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BCF" w:rsidRDefault="00B16BCF"/>
    <w:p w:rsidR="00B16BCF" w:rsidRDefault="00B16BCF"/>
    <w:p w:rsidR="00B16BCF" w:rsidRDefault="00B16BCF"/>
    <w:p w:rsidR="00B16BCF" w:rsidRDefault="00B16BCF"/>
    <w:p w:rsidR="00B16BCF" w:rsidRDefault="00B16BCF">
      <w:pPr>
        <w:ind w:firstLineChars="500" w:firstLine="1050"/>
      </w:pPr>
    </w:p>
    <w:p w:rsidR="00B16BCF" w:rsidRDefault="00B16BCF">
      <w:pPr>
        <w:ind w:firstLineChars="500" w:firstLine="1050"/>
      </w:pPr>
    </w:p>
    <w:p w:rsidR="00B16BCF" w:rsidRDefault="00B16BCF">
      <w:pPr>
        <w:ind w:firstLineChars="400" w:firstLine="1760"/>
        <w:rPr>
          <w:rFonts w:ascii="黑体" w:eastAsia="黑体" w:hAnsi="黑体"/>
          <w:sz w:val="44"/>
          <w:szCs w:val="44"/>
        </w:rPr>
      </w:pPr>
    </w:p>
    <w:p w:rsidR="00B16BCF" w:rsidRDefault="00B16BCF">
      <w:pPr>
        <w:ind w:firstLineChars="400" w:firstLine="1760"/>
        <w:rPr>
          <w:rFonts w:ascii="黑体" w:eastAsia="黑体" w:hAnsi="黑体"/>
          <w:sz w:val="44"/>
          <w:szCs w:val="44"/>
        </w:rPr>
      </w:pPr>
    </w:p>
    <w:p w:rsidR="00B16BCF" w:rsidRDefault="00CD3304">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中共阿坝州委党校</w:t>
      </w:r>
    </w:p>
    <w:p w:rsidR="00B16BCF" w:rsidRDefault="00CD3304">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2021年部门预算</w:t>
      </w: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B16BCF">
      <w:pPr>
        <w:spacing w:line="600" w:lineRule="exact"/>
        <w:jc w:val="center"/>
        <w:outlineLvl w:val="0"/>
        <w:rPr>
          <w:rFonts w:ascii="方正小标宋简体" w:eastAsia="方正小标宋简体" w:hAnsi="方正小标宋简体" w:cs="方正小标宋简体"/>
          <w:sz w:val="44"/>
          <w:szCs w:val="44"/>
        </w:rPr>
      </w:pPr>
    </w:p>
    <w:p w:rsidR="00B16BCF" w:rsidRDefault="00CD3304">
      <w:pPr>
        <w:spacing w:line="600" w:lineRule="exact"/>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sidR="004A2176">
        <w:rPr>
          <w:rFonts w:ascii="方正小标宋简体" w:eastAsia="方正小标宋简体" w:hAnsi="方正小标宋简体" w:cs="方正小标宋简体" w:hint="eastAsia"/>
          <w:sz w:val="44"/>
          <w:szCs w:val="44"/>
        </w:rPr>
        <w:t>1</w:t>
      </w:r>
      <w:r>
        <w:rPr>
          <w:rFonts w:ascii="方正小标宋简体" w:eastAsia="方正小标宋简体" w:hAnsi="方正小标宋简体" w:cs="方正小标宋简体" w:hint="eastAsia"/>
          <w:sz w:val="44"/>
          <w:szCs w:val="44"/>
        </w:rPr>
        <w:t>年 1 月</w:t>
      </w:r>
      <w:r w:rsidR="0035346E">
        <w:rPr>
          <w:rFonts w:ascii="方正小标宋简体" w:eastAsia="方正小标宋简体" w:hAnsi="方正小标宋简体" w:cs="方正小标宋简体" w:hint="eastAsia"/>
          <w:sz w:val="44"/>
          <w:szCs w:val="44"/>
        </w:rPr>
        <w:t xml:space="preserve"> 28</w:t>
      </w:r>
      <w:r>
        <w:rPr>
          <w:rFonts w:ascii="方正小标宋简体" w:eastAsia="方正小标宋简体" w:hAnsi="方正小标宋简体" w:cs="方正小标宋简体" w:hint="eastAsia"/>
          <w:sz w:val="44"/>
          <w:szCs w:val="44"/>
        </w:rPr>
        <w:t>日</w:t>
      </w:r>
      <w:bookmarkStart w:id="0" w:name="_GoBack"/>
      <w:bookmarkEnd w:id="0"/>
    </w:p>
    <w:p w:rsidR="00B16BCF" w:rsidRDefault="00B16BCF">
      <w:pPr>
        <w:rPr>
          <w:rFonts w:ascii="黑体" w:eastAsia="黑体" w:hAnsi="黑体"/>
          <w:sz w:val="44"/>
          <w:szCs w:val="44"/>
        </w:rPr>
      </w:pPr>
    </w:p>
    <w:p w:rsidR="00B16BCF" w:rsidRDefault="00B16BCF">
      <w:pPr>
        <w:ind w:firstLineChars="600" w:firstLine="3120"/>
        <w:rPr>
          <w:rFonts w:ascii="黑体" w:eastAsia="黑体" w:hAnsi="黑体"/>
          <w:sz w:val="52"/>
          <w:szCs w:val="52"/>
        </w:rPr>
      </w:pPr>
    </w:p>
    <w:p w:rsidR="00B16BCF" w:rsidRDefault="00B16BCF">
      <w:pPr>
        <w:ind w:firstLineChars="600" w:firstLine="3120"/>
        <w:rPr>
          <w:rFonts w:ascii="黑体" w:eastAsia="黑体" w:hAnsi="黑体"/>
          <w:sz w:val="52"/>
          <w:szCs w:val="52"/>
        </w:rPr>
      </w:pPr>
    </w:p>
    <w:p w:rsidR="00B16BCF" w:rsidRDefault="00B16BCF">
      <w:pPr>
        <w:ind w:firstLineChars="600" w:firstLine="3120"/>
        <w:rPr>
          <w:rFonts w:ascii="黑体" w:eastAsia="黑体" w:hAnsi="黑体"/>
          <w:sz w:val="52"/>
          <w:szCs w:val="52"/>
        </w:rPr>
      </w:pPr>
    </w:p>
    <w:p w:rsidR="00B16BCF" w:rsidRDefault="00B16BCF">
      <w:pPr>
        <w:ind w:firstLineChars="600" w:firstLine="3120"/>
        <w:rPr>
          <w:rFonts w:ascii="黑体" w:eastAsia="黑体" w:hAnsi="黑体"/>
          <w:sz w:val="52"/>
          <w:szCs w:val="52"/>
        </w:rPr>
      </w:pPr>
    </w:p>
    <w:p w:rsidR="00B16BCF" w:rsidRDefault="00CD3304">
      <w:pPr>
        <w:ind w:firstLineChars="600" w:firstLine="3120"/>
        <w:rPr>
          <w:rFonts w:ascii="黑体" w:eastAsia="黑体" w:hAnsi="黑体"/>
          <w:sz w:val="52"/>
          <w:szCs w:val="52"/>
        </w:rPr>
      </w:pPr>
      <w:r>
        <w:rPr>
          <w:rFonts w:ascii="黑体" w:eastAsia="黑体" w:hAnsi="黑体" w:hint="eastAsia"/>
          <w:sz w:val="52"/>
          <w:szCs w:val="52"/>
        </w:rPr>
        <w:lastRenderedPageBreak/>
        <w:t>目录</w:t>
      </w:r>
    </w:p>
    <w:p w:rsidR="00B16BCF" w:rsidRDefault="00B16BCF">
      <w:pPr>
        <w:ind w:firstLineChars="700" w:firstLine="3080"/>
        <w:rPr>
          <w:rFonts w:ascii="黑体" w:eastAsia="黑体" w:hAnsi="黑体"/>
          <w:sz w:val="44"/>
          <w:szCs w:val="44"/>
        </w:rPr>
      </w:pPr>
    </w:p>
    <w:p w:rsidR="00B16BCF" w:rsidRDefault="00CD3304">
      <w:pPr>
        <w:pStyle w:val="a8"/>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B16BCF" w:rsidRDefault="00CD3304">
      <w:pPr>
        <w:rPr>
          <w:rFonts w:ascii="仿宋_GB2312" w:eastAsia="仿宋_GB2312" w:hAnsi="黑体"/>
          <w:sz w:val="32"/>
          <w:szCs w:val="32"/>
        </w:rPr>
      </w:pPr>
      <w:r>
        <w:rPr>
          <w:rFonts w:ascii="仿宋_GB2312" w:eastAsia="仿宋_GB2312" w:hAnsi="黑体" w:hint="eastAsia"/>
          <w:sz w:val="32"/>
          <w:szCs w:val="32"/>
        </w:rPr>
        <w:t>（一）部门职能简介</w:t>
      </w:r>
    </w:p>
    <w:p w:rsidR="00B16BCF" w:rsidRDefault="00CD3304">
      <w:pPr>
        <w:rPr>
          <w:rFonts w:ascii="仿宋_GB2312" w:eastAsia="仿宋_GB2312" w:hAnsi="黑体"/>
          <w:sz w:val="32"/>
          <w:szCs w:val="32"/>
        </w:rPr>
      </w:pPr>
      <w:r>
        <w:rPr>
          <w:rFonts w:ascii="仿宋_GB2312" w:eastAsia="仿宋_GB2312" w:hAnsi="黑体" w:hint="eastAsia"/>
          <w:sz w:val="32"/>
          <w:szCs w:val="32"/>
        </w:rPr>
        <w:t>（二）2021年重点工作</w:t>
      </w:r>
    </w:p>
    <w:p w:rsidR="00B16BCF" w:rsidRDefault="00CD3304">
      <w:pPr>
        <w:rPr>
          <w:rFonts w:ascii="黑体" w:eastAsia="黑体" w:hAnsi="黑体"/>
          <w:sz w:val="32"/>
          <w:szCs w:val="32"/>
        </w:rPr>
      </w:pPr>
      <w:r>
        <w:rPr>
          <w:rFonts w:ascii="黑体" w:eastAsia="黑体" w:hAnsi="黑体" w:hint="eastAsia"/>
          <w:sz w:val="32"/>
          <w:szCs w:val="32"/>
        </w:rPr>
        <w:t>二、部门预算单位构成</w:t>
      </w:r>
    </w:p>
    <w:p w:rsidR="00B16BCF" w:rsidRDefault="00CD3304">
      <w:pPr>
        <w:rPr>
          <w:rFonts w:ascii="黑体" w:eastAsia="黑体" w:hAnsi="黑体"/>
          <w:sz w:val="32"/>
          <w:szCs w:val="32"/>
        </w:rPr>
      </w:pPr>
      <w:r>
        <w:rPr>
          <w:rFonts w:ascii="黑体" w:eastAsia="黑体" w:hAnsi="黑体" w:hint="eastAsia"/>
          <w:sz w:val="32"/>
          <w:szCs w:val="32"/>
        </w:rPr>
        <w:t>三、收支预算情况说明</w:t>
      </w:r>
    </w:p>
    <w:p w:rsidR="00B16BCF" w:rsidRDefault="00CD3304">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B16BCF" w:rsidRDefault="00CD3304">
      <w:pPr>
        <w:rPr>
          <w:rFonts w:ascii="仿宋_GB2312" w:eastAsia="仿宋_GB2312" w:hAnsi="黑体"/>
          <w:sz w:val="32"/>
          <w:szCs w:val="32"/>
        </w:rPr>
      </w:pPr>
      <w:r>
        <w:rPr>
          <w:rFonts w:ascii="仿宋_GB2312" w:eastAsia="仿宋_GB2312" w:hAnsi="黑体" w:hint="eastAsia"/>
          <w:sz w:val="32"/>
          <w:szCs w:val="32"/>
        </w:rPr>
        <w:t>（二）支出预算情况</w:t>
      </w:r>
    </w:p>
    <w:p w:rsidR="00B16BCF" w:rsidRDefault="00CD3304">
      <w:pPr>
        <w:rPr>
          <w:rFonts w:ascii="黑体" w:eastAsia="黑体" w:hAnsi="黑体"/>
          <w:sz w:val="32"/>
          <w:szCs w:val="32"/>
        </w:rPr>
      </w:pPr>
      <w:r>
        <w:rPr>
          <w:rFonts w:ascii="黑体" w:eastAsia="黑体" w:hAnsi="黑体" w:hint="eastAsia"/>
          <w:sz w:val="32"/>
          <w:szCs w:val="32"/>
        </w:rPr>
        <w:t>四、财政拨款收支预算情况说明</w:t>
      </w:r>
    </w:p>
    <w:p w:rsidR="00B16BCF" w:rsidRDefault="00CD3304">
      <w:pPr>
        <w:rPr>
          <w:rFonts w:ascii="黑体" w:eastAsia="黑体" w:hAnsi="黑体"/>
          <w:sz w:val="32"/>
          <w:szCs w:val="32"/>
        </w:rPr>
      </w:pPr>
      <w:r>
        <w:rPr>
          <w:rFonts w:ascii="黑体" w:eastAsia="黑体" w:hAnsi="黑体" w:hint="eastAsia"/>
          <w:sz w:val="32"/>
          <w:szCs w:val="32"/>
        </w:rPr>
        <w:t>五、一般公共预算当年拨款情况说明</w:t>
      </w:r>
    </w:p>
    <w:p w:rsidR="00B16BCF" w:rsidRDefault="00CD3304">
      <w:pPr>
        <w:rPr>
          <w:rFonts w:ascii="黑体" w:eastAsia="黑体" w:hAnsi="黑体"/>
          <w:sz w:val="32"/>
          <w:szCs w:val="32"/>
        </w:rPr>
      </w:pPr>
      <w:r>
        <w:rPr>
          <w:rFonts w:ascii="仿宋_GB2312" w:eastAsia="仿宋_GB2312" w:hAnsi="黑体"/>
          <w:sz w:val="32"/>
          <w:szCs w:val="32"/>
        </w:rPr>
        <w:t>（一）一般公共预算当年拨款规模变化情况</w:t>
      </w:r>
      <w:r>
        <w:rPr>
          <w:rFonts w:ascii="仿宋_GB2312" w:eastAsia="仿宋_GB2312" w:hAnsi="黑体"/>
          <w:sz w:val="32"/>
          <w:szCs w:val="32"/>
        </w:rPr>
        <w:br/>
        <w:t>（二）一般公共预算当年拨款结构情况</w:t>
      </w:r>
      <w:r>
        <w:rPr>
          <w:rFonts w:ascii="仿宋_GB2312" w:eastAsia="仿宋_GB2312" w:hAnsi="黑体"/>
          <w:sz w:val="32"/>
          <w:szCs w:val="32"/>
        </w:rPr>
        <w:br/>
        <w:t>（三）一般公共预算当年拨款具体使用情况</w:t>
      </w:r>
      <w:r>
        <w:rPr>
          <w:rFonts w:ascii="ˎ̥" w:eastAsia="宋体" w:hAnsi="ˎ̥" w:cs="宋体"/>
          <w:kern w:val="0"/>
          <w:sz w:val="16"/>
          <w:szCs w:val="16"/>
        </w:rPr>
        <w:br/>
      </w:r>
      <w:r>
        <w:rPr>
          <w:rFonts w:ascii="黑体" w:eastAsia="黑体" w:hAnsi="黑体"/>
          <w:sz w:val="32"/>
          <w:szCs w:val="32"/>
        </w:rPr>
        <w:t>六、一般公共预算基本支出情况说明</w:t>
      </w:r>
      <w:r>
        <w:rPr>
          <w:rFonts w:ascii="黑体" w:eastAsia="黑体" w:hAnsi="黑体"/>
          <w:sz w:val="32"/>
          <w:szCs w:val="32"/>
        </w:rPr>
        <w:br/>
        <w:t>七、“三公”经费财政拨款预算安排情况说明</w:t>
      </w:r>
      <w:r>
        <w:rPr>
          <w:rFonts w:ascii="黑体" w:eastAsia="黑体" w:hAnsi="黑体"/>
          <w:sz w:val="32"/>
          <w:szCs w:val="32"/>
        </w:rPr>
        <w:br/>
        <w:t>八、政府性基金预算支出情况说明</w:t>
      </w:r>
      <w:r>
        <w:rPr>
          <w:rFonts w:ascii="黑体" w:eastAsia="黑体" w:hAnsi="黑体"/>
          <w:sz w:val="32"/>
          <w:szCs w:val="32"/>
        </w:rPr>
        <w:br/>
        <w:t>九、其他重要事项的情况说明</w:t>
      </w:r>
      <w:r>
        <w:rPr>
          <w:rFonts w:ascii="黑体" w:eastAsia="黑体" w:hAnsi="黑体"/>
          <w:sz w:val="32"/>
          <w:szCs w:val="32"/>
        </w:rPr>
        <w:br/>
      </w:r>
      <w:r>
        <w:rPr>
          <w:rFonts w:ascii="黑体" w:eastAsia="黑体" w:hAnsi="黑体" w:hint="eastAsia"/>
          <w:sz w:val="32"/>
          <w:szCs w:val="32"/>
        </w:rPr>
        <w:t>十、名称解释</w:t>
      </w:r>
    </w:p>
    <w:p w:rsidR="00B16BCF" w:rsidRDefault="00B16BCF">
      <w:pPr>
        <w:rPr>
          <w:rFonts w:ascii="黑体" w:eastAsia="黑体" w:hAnsi="黑体"/>
          <w:sz w:val="32"/>
          <w:szCs w:val="32"/>
        </w:rPr>
      </w:pPr>
    </w:p>
    <w:p w:rsidR="00B16BCF" w:rsidRDefault="00B16BCF">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162" w:type="dxa"/>
        <w:tblCellSpacing w:w="15" w:type="dxa"/>
        <w:tblLayout w:type="fixed"/>
        <w:tblCellMar>
          <w:top w:w="15" w:type="dxa"/>
          <w:left w:w="15" w:type="dxa"/>
          <w:bottom w:w="15" w:type="dxa"/>
          <w:right w:w="15" w:type="dxa"/>
        </w:tblCellMar>
        <w:tblLook w:val="04A0"/>
      </w:tblPr>
      <w:tblGrid>
        <w:gridCol w:w="95"/>
        <w:gridCol w:w="95"/>
      </w:tblGrid>
      <w:tr w:rsidR="00B16BCF">
        <w:trPr>
          <w:tblCellSpacing w:w="15" w:type="dxa"/>
        </w:trPr>
        <w:tc>
          <w:tcPr>
            <w:tcW w:w="36" w:type="dxa"/>
            <w:vAlign w:val="center"/>
          </w:tcPr>
          <w:p w:rsidR="00B16BCF" w:rsidRDefault="00B16BCF">
            <w:pPr>
              <w:widowControl/>
              <w:spacing w:line="180" w:lineRule="atLeast"/>
              <w:jc w:val="center"/>
              <w:rPr>
                <w:rFonts w:ascii="ˎ̥" w:eastAsia="宋体" w:hAnsi="ˎ̥" w:cs="宋体" w:hint="eastAsia"/>
                <w:kern w:val="0"/>
                <w:sz w:val="12"/>
                <w:szCs w:val="12"/>
              </w:rPr>
            </w:pPr>
          </w:p>
        </w:tc>
        <w:tc>
          <w:tcPr>
            <w:tcW w:w="36" w:type="dxa"/>
            <w:vAlign w:val="center"/>
          </w:tcPr>
          <w:p w:rsidR="00B16BCF" w:rsidRDefault="00B16BCF">
            <w:pPr>
              <w:widowControl/>
              <w:spacing w:line="180" w:lineRule="atLeast"/>
              <w:jc w:val="center"/>
              <w:rPr>
                <w:rFonts w:ascii="ˎ̥" w:eastAsia="宋体" w:hAnsi="ˎ̥" w:cs="宋体" w:hint="eastAsia"/>
                <w:kern w:val="0"/>
                <w:sz w:val="12"/>
                <w:szCs w:val="12"/>
              </w:rPr>
            </w:pPr>
          </w:p>
        </w:tc>
      </w:tr>
    </w:tbl>
    <w:p w:rsidR="00B16BCF" w:rsidRDefault="00CD3304">
      <w:pPr>
        <w:pStyle w:val="1"/>
        <w:spacing w:before="0" w:line="360" w:lineRule="auto"/>
        <w:ind w:firstLine="630"/>
        <w:rPr>
          <w:rFonts w:ascii="楷体" w:eastAsia="楷体" w:hAnsi="楷体" w:cs="宋体"/>
          <w:b/>
          <w:sz w:val="32"/>
          <w:szCs w:val="32"/>
        </w:rPr>
      </w:pPr>
      <w:r>
        <w:rPr>
          <w:rFonts w:ascii="黑体" w:eastAsia="黑体" w:hAnsi="黑体" w:cs="黑体" w:hint="eastAsia"/>
          <w:sz w:val="32"/>
          <w:szCs w:val="32"/>
        </w:rPr>
        <w:t>一、基本职能及主要工作</w:t>
      </w:r>
      <w:r>
        <w:rPr>
          <w:rFonts w:ascii="ˎ̥" w:eastAsia="宋体" w:hAnsi="ˎ̥" w:cs="宋体"/>
          <w:sz w:val="32"/>
          <w:szCs w:val="32"/>
        </w:rPr>
        <w:br/>
      </w:r>
      <w:r>
        <w:rPr>
          <w:rFonts w:ascii="ˎ̥" w:eastAsia="宋体" w:hAnsi="ˎ̥" w:cs="宋体"/>
          <w:sz w:val="32"/>
          <w:szCs w:val="32"/>
        </w:rPr>
        <w:t xml:space="preserve">　　</w:t>
      </w:r>
      <w:r>
        <w:rPr>
          <w:rFonts w:ascii="楷体_GB2312" w:eastAsia="楷体_GB2312" w:hAnsi="楷体_GB2312" w:cs="楷体_GB2312" w:hint="eastAsia"/>
          <w:b/>
          <w:sz w:val="32"/>
          <w:szCs w:val="32"/>
        </w:rPr>
        <w:t>（一）中共阿坝州委党校职能简介</w:t>
      </w:r>
    </w:p>
    <w:p w:rsidR="00B16BCF" w:rsidRDefault="00CD3304">
      <w:pPr>
        <w:pStyle w:val="1"/>
        <w:spacing w:before="0" w:line="360" w:lineRule="auto"/>
        <w:ind w:firstLine="630"/>
        <w:rPr>
          <w:rFonts w:ascii="楷体_GB2312" w:eastAsia="楷体_GB2312" w:hAnsi="楷体_GB2312" w:cs="楷体_GB2312"/>
          <w:b/>
          <w:sz w:val="32"/>
          <w:szCs w:val="32"/>
        </w:rPr>
      </w:pPr>
      <w:r>
        <w:rPr>
          <w:rFonts w:cs="仿宋_GB2312" w:hint="eastAsia"/>
          <w:sz w:val="32"/>
          <w:szCs w:val="32"/>
        </w:rPr>
        <w:t>中共阿坝州委党校的主要职能：按照党中央对干部队伍建设的要求和省、</w:t>
      </w:r>
      <w:proofErr w:type="gramStart"/>
      <w:r>
        <w:rPr>
          <w:rFonts w:cs="仿宋_GB2312" w:hint="eastAsia"/>
          <w:sz w:val="32"/>
          <w:szCs w:val="32"/>
        </w:rPr>
        <w:t>州干部</w:t>
      </w:r>
      <w:proofErr w:type="gramEnd"/>
      <w:r>
        <w:rPr>
          <w:rFonts w:cs="仿宋_GB2312" w:hint="eastAsia"/>
          <w:sz w:val="32"/>
          <w:szCs w:val="32"/>
        </w:rPr>
        <w:t>教育培训规划，对干部进行培训教育。研究马列主义、毛泽东思想、邓小平理论、</w:t>
      </w:r>
      <w:r w:rsidR="00322039">
        <w:rPr>
          <w:rFonts w:cs="仿宋_GB2312" w:hint="eastAsia"/>
          <w:sz w:val="32"/>
          <w:szCs w:val="32"/>
        </w:rPr>
        <w:t>“</w:t>
      </w:r>
      <w:r>
        <w:rPr>
          <w:rFonts w:cs="仿宋_GB2312" w:hint="eastAsia"/>
          <w:sz w:val="32"/>
          <w:szCs w:val="32"/>
        </w:rPr>
        <w:t>三个代表</w:t>
      </w:r>
      <w:r w:rsidR="00322039">
        <w:rPr>
          <w:rFonts w:cs="仿宋_GB2312" w:hint="eastAsia"/>
          <w:sz w:val="32"/>
          <w:szCs w:val="32"/>
        </w:rPr>
        <w:t>”</w:t>
      </w:r>
      <w:r>
        <w:rPr>
          <w:rFonts w:cs="仿宋_GB2312" w:hint="eastAsia"/>
          <w:sz w:val="32"/>
          <w:szCs w:val="32"/>
        </w:rPr>
        <w:t>重要思想、科学发展观及习近平新时代中国特色社会主义思想。培养宣传骨干，负责举办培训班、轮训班、读书班、理论研讨班、培训党员干部、入党积极分子、系统的进行马克思基本理论、党的基本路线基础知识教育和灌输。负责党校教师聘任和队伍建设。</w:t>
      </w:r>
      <w:proofErr w:type="gramStart"/>
      <w:r>
        <w:rPr>
          <w:rFonts w:cs="仿宋_GB2312" w:hint="eastAsia"/>
          <w:sz w:val="32"/>
          <w:szCs w:val="32"/>
        </w:rPr>
        <w:t>承担党</w:t>
      </w:r>
      <w:proofErr w:type="gramEnd"/>
      <w:r>
        <w:rPr>
          <w:rFonts w:cs="仿宋_GB2312" w:hint="eastAsia"/>
          <w:sz w:val="32"/>
          <w:szCs w:val="32"/>
        </w:rPr>
        <w:t>的建设理论研究，以及对党组织和党员状况调查研究，弘扬红军长征精神，锤炼干部坚强党性。</w:t>
      </w:r>
      <w:r>
        <w:rPr>
          <w:rFonts w:cs="仿宋_GB2312" w:hint="eastAsia"/>
          <w:sz w:val="32"/>
          <w:szCs w:val="32"/>
        </w:rPr>
        <w:br/>
        <w:t xml:space="preserve">　　</w:t>
      </w:r>
      <w:r>
        <w:rPr>
          <w:rFonts w:ascii="楷体_GB2312" w:eastAsia="楷体_GB2312" w:hAnsi="楷体_GB2312" w:cs="楷体_GB2312" w:hint="eastAsia"/>
          <w:b/>
          <w:sz w:val="32"/>
          <w:szCs w:val="32"/>
        </w:rPr>
        <w:t>（二）中共阿坝州委党校2021年重点工作</w:t>
      </w:r>
    </w:p>
    <w:p w:rsidR="00B16BCF" w:rsidRDefault="00CD3304">
      <w:pPr>
        <w:pStyle w:val="1"/>
        <w:spacing w:before="0" w:line="360" w:lineRule="auto"/>
        <w:ind w:firstLine="630"/>
        <w:rPr>
          <w:rFonts w:cs="仿宋_GB2312"/>
          <w:sz w:val="32"/>
          <w:szCs w:val="32"/>
        </w:rPr>
      </w:pPr>
      <w:r>
        <w:rPr>
          <w:rFonts w:cs="仿宋_GB2312" w:hint="eastAsia"/>
          <w:sz w:val="32"/>
          <w:szCs w:val="32"/>
        </w:rPr>
        <w:t>2021年工作思路：坚持以习近平新时代中国特色社会主义思想为指导，贯彻落实省委十一届六次、七次全会、州委十一届</w:t>
      </w:r>
      <w:proofErr w:type="gramStart"/>
      <w:r>
        <w:rPr>
          <w:rFonts w:cs="仿宋_GB2312" w:hint="eastAsia"/>
          <w:sz w:val="32"/>
          <w:szCs w:val="32"/>
        </w:rPr>
        <w:t>五八</w:t>
      </w:r>
      <w:proofErr w:type="gramEnd"/>
      <w:r>
        <w:rPr>
          <w:rFonts w:cs="仿宋_GB2312" w:hint="eastAsia"/>
          <w:sz w:val="32"/>
          <w:szCs w:val="32"/>
        </w:rPr>
        <w:t>次、九次全会精神，努力克服新冠疫情影响，聚焦主业主课，创新教学模式，突出办学特色，打造党性教育“四川品牌”目标。</w:t>
      </w:r>
    </w:p>
    <w:p w:rsidR="00B16BCF" w:rsidRDefault="00CD3304" w:rsidP="00B23BA7">
      <w:pPr>
        <w:pStyle w:val="a4"/>
        <w:spacing w:after="0" w:line="54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1.推进州县党校和阿坝雪山草地分院基础设施建设。</w:t>
      </w:r>
      <w:r>
        <w:rPr>
          <w:rFonts w:ascii="仿宋_GB2312" w:eastAsia="仿宋_GB2312" w:hAnsi="仿宋_GB2312" w:cs="仿宋_GB2312" w:hint="eastAsia"/>
          <w:sz w:val="32"/>
          <w:szCs w:val="32"/>
        </w:rPr>
        <w:t>按照全州县级党校分类建设“1+5+5”的工作方案，以及阿坝雪山草地分院建设“一校三区10基地+N教学点”布局，将</w:t>
      </w:r>
      <w:r>
        <w:rPr>
          <w:rFonts w:ascii="仿宋_GB2312" w:eastAsia="仿宋_GB2312" w:hAnsi="仿宋_GB2312" w:cs="仿宋_GB2312"/>
          <w:sz w:val="32"/>
          <w:szCs w:val="32"/>
        </w:rPr>
        <w:t>马尔康、汶川、松潘3个校区</w:t>
      </w:r>
      <w:r>
        <w:rPr>
          <w:rFonts w:ascii="仿宋_GB2312" w:eastAsia="仿宋_GB2312" w:hAnsi="仿宋_GB2312" w:cs="仿宋_GB2312" w:hint="eastAsia"/>
          <w:sz w:val="32"/>
          <w:szCs w:val="32"/>
        </w:rPr>
        <w:t>和13</w:t>
      </w:r>
      <w:r>
        <w:rPr>
          <w:rFonts w:ascii="仿宋_GB2312" w:eastAsia="仿宋_GB2312" w:hAnsi="仿宋_GB2312" w:cs="仿宋_GB2312"/>
          <w:sz w:val="32"/>
          <w:szCs w:val="32"/>
        </w:rPr>
        <w:t>个</w:t>
      </w:r>
      <w:r>
        <w:rPr>
          <w:rFonts w:ascii="仿宋_GB2312" w:eastAsia="仿宋_GB2312" w:hAnsi="仿宋_GB2312" w:cs="仿宋_GB2312" w:hint="eastAsia"/>
          <w:sz w:val="32"/>
          <w:szCs w:val="32"/>
        </w:rPr>
        <w:t>县级</w:t>
      </w:r>
      <w:r>
        <w:rPr>
          <w:rFonts w:ascii="仿宋_GB2312" w:eastAsia="仿宋_GB2312" w:hAnsi="仿宋_GB2312" w:cs="仿宋_GB2312"/>
          <w:sz w:val="32"/>
          <w:szCs w:val="32"/>
        </w:rPr>
        <w:t>党校</w:t>
      </w:r>
      <w:r>
        <w:rPr>
          <w:rFonts w:ascii="仿宋_GB2312" w:eastAsia="仿宋_GB2312" w:hAnsi="仿宋_GB2312" w:cs="仿宋_GB2312" w:hint="eastAsia"/>
          <w:sz w:val="32"/>
          <w:szCs w:val="32"/>
        </w:rPr>
        <w:t>项目</w:t>
      </w:r>
      <w:r>
        <w:rPr>
          <w:rFonts w:ascii="仿宋_GB2312" w:eastAsia="仿宋_GB2312" w:hAnsi="仿宋_GB2312" w:cs="仿宋_GB2312"/>
          <w:sz w:val="32"/>
          <w:szCs w:val="32"/>
        </w:rPr>
        <w:t>纳入“十四五”规划</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2021年</w:t>
      </w:r>
      <w:r>
        <w:rPr>
          <w:rFonts w:ascii="仿宋_GB2312" w:eastAsia="仿宋_GB2312" w:hAnsi="仿宋_GB2312" w:cs="仿宋_GB2312" w:hint="eastAsia"/>
          <w:sz w:val="32"/>
          <w:szCs w:val="32"/>
        </w:rPr>
        <w:t>上半年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完成</w:t>
      </w:r>
      <w:r>
        <w:rPr>
          <w:rFonts w:ascii="仿宋_GB2312" w:eastAsia="仿宋_GB2312" w:hAnsi="仿宋_GB2312" w:cs="仿宋_GB2312"/>
          <w:sz w:val="32"/>
          <w:szCs w:val="32"/>
        </w:rPr>
        <w:t>项目立项审批，启动项目</w:t>
      </w:r>
      <w:r>
        <w:rPr>
          <w:rFonts w:ascii="仿宋_GB2312" w:eastAsia="仿宋_GB2312" w:hAnsi="仿宋_GB2312" w:cs="仿宋_GB2312"/>
          <w:sz w:val="32"/>
          <w:szCs w:val="32"/>
        </w:rPr>
        <w:lastRenderedPageBreak/>
        <w:t>建设</w:t>
      </w:r>
      <w:r>
        <w:rPr>
          <w:rFonts w:ascii="仿宋_GB2312" w:eastAsia="仿宋_GB2312" w:hAnsi="仿宋_GB2312" w:cs="仿宋_GB2312" w:hint="eastAsia"/>
          <w:sz w:val="32"/>
          <w:szCs w:val="32"/>
        </w:rPr>
        <w:t>；2021年全面完成马尔康校区教学楼建设。</w:t>
      </w:r>
    </w:p>
    <w:p w:rsidR="00B16BCF" w:rsidRDefault="00CD3304" w:rsidP="00B23BA7">
      <w:pPr>
        <w:pStyle w:val="2"/>
        <w:adjustRightInd w:val="0"/>
        <w:snapToGrid w:val="0"/>
        <w:ind w:firstLine="739"/>
        <w:rPr>
          <w:rFonts w:ascii="仿宋_GB2312" w:hAnsi="仿宋_GB2312" w:cs="仿宋_GB2312"/>
          <w:spacing w:val="0"/>
          <w:szCs w:val="32"/>
        </w:rPr>
      </w:pPr>
      <w:r>
        <w:rPr>
          <w:rFonts w:ascii="仿宋_GB2312" w:hAnsi="仿宋_GB2312" w:cs="仿宋_GB2312" w:hint="eastAsia"/>
          <w:b/>
          <w:bCs/>
          <w:spacing w:val="0"/>
          <w:szCs w:val="32"/>
        </w:rPr>
        <w:t>2.着力强化人才队伍建设。</w:t>
      </w:r>
      <w:r>
        <w:rPr>
          <w:rFonts w:ascii="仿宋_GB2312" w:hAnsi="仿宋_GB2312" w:cs="仿宋_GB2312" w:hint="eastAsia"/>
          <w:spacing w:val="0"/>
          <w:szCs w:val="32"/>
        </w:rPr>
        <w:t>按照“引进一批、培养一批、聘请一批、提升一批”思路，抓好师资队伍建设，充实专职教师队伍；加快外聘师资库建设，师资</w:t>
      </w:r>
      <w:proofErr w:type="gramStart"/>
      <w:r>
        <w:rPr>
          <w:rFonts w:ascii="仿宋_GB2312" w:hAnsi="仿宋_GB2312" w:cs="仿宋_GB2312" w:hint="eastAsia"/>
          <w:spacing w:val="0"/>
          <w:szCs w:val="32"/>
        </w:rPr>
        <w:t>库人员</w:t>
      </w:r>
      <w:proofErr w:type="gramEnd"/>
      <w:r>
        <w:rPr>
          <w:rFonts w:ascii="仿宋_GB2312" w:hAnsi="仿宋_GB2312" w:cs="仿宋_GB2312" w:hint="eastAsia"/>
          <w:spacing w:val="0"/>
          <w:szCs w:val="32"/>
        </w:rPr>
        <w:t>达到200名以上；继续</w:t>
      </w:r>
      <w:proofErr w:type="gramStart"/>
      <w:r>
        <w:rPr>
          <w:rFonts w:ascii="仿宋_GB2312" w:hAnsi="仿宋_GB2312" w:cs="仿宋_GB2312" w:hint="eastAsia"/>
          <w:spacing w:val="0"/>
          <w:szCs w:val="32"/>
        </w:rPr>
        <w:t>通过内训外挂</w:t>
      </w:r>
      <w:proofErr w:type="gramEnd"/>
      <w:r>
        <w:rPr>
          <w:rFonts w:ascii="仿宋_GB2312" w:hAnsi="仿宋_GB2312" w:cs="仿宋_GB2312" w:hint="eastAsia"/>
          <w:spacing w:val="0"/>
          <w:szCs w:val="32"/>
        </w:rPr>
        <w:t>等方式，不断提高教师自身素质；继续</w:t>
      </w:r>
      <w:r>
        <w:rPr>
          <w:rFonts w:ascii="仿宋_GB2312" w:hAnsi="仿宋_GB2312" w:cs="仿宋_GB2312" w:hint="eastAsia"/>
          <w:spacing w:val="0"/>
          <w:szCs w:val="32"/>
          <w:lang w:val="zh-CN"/>
        </w:rPr>
        <w:t>认真开展A角B角和C角任课教师确定和培养工作，集合优势资源，着力打造优势精品学科，抓好各个学科带头人的遴选培养工作。</w:t>
      </w:r>
    </w:p>
    <w:p w:rsidR="00B16BCF" w:rsidRDefault="00CD3304" w:rsidP="00B23BA7">
      <w:pPr>
        <w:pStyle w:val="2"/>
        <w:adjustRightInd w:val="0"/>
        <w:snapToGrid w:val="0"/>
        <w:ind w:firstLine="739"/>
        <w:rPr>
          <w:rFonts w:ascii="仿宋_GB2312" w:hAnsi="仿宋_GB2312" w:cs="仿宋_GB2312"/>
          <w:spacing w:val="0"/>
          <w:szCs w:val="32"/>
          <w:lang w:val="zh-CN"/>
        </w:rPr>
      </w:pPr>
      <w:r>
        <w:rPr>
          <w:rFonts w:ascii="仿宋_GB2312" w:hAnsi="仿宋_GB2312" w:cs="仿宋_GB2312" w:hint="eastAsia"/>
          <w:b/>
          <w:bCs/>
          <w:spacing w:val="0"/>
          <w:szCs w:val="32"/>
        </w:rPr>
        <w:t>3.认真抓好教学培训工作。</w:t>
      </w:r>
      <w:r>
        <w:rPr>
          <w:rFonts w:ascii="仿宋_GB2312" w:hAnsi="仿宋_GB2312" w:cs="仿宋_GB2312" w:hint="eastAsia"/>
          <w:spacing w:val="0"/>
          <w:szCs w:val="32"/>
          <w:lang w:val="zh-CN"/>
        </w:rPr>
        <w:t>深化教学改革，根据培训层次和对象不同，有针对性地研发相关课程；抓好精品课程打造，</w:t>
      </w:r>
      <w:r>
        <w:rPr>
          <w:rFonts w:ascii="仿宋_GB2312" w:hAnsi="仿宋_GB2312" w:cs="仿宋_GB2312" w:hint="eastAsia"/>
          <w:spacing w:val="0"/>
          <w:szCs w:val="32"/>
        </w:rPr>
        <w:t>以特色现场教学点为依托，提升“一环三廊四干多线”培训路线；</w:t>
      </w:r>
      <w:r>
        <w:rPr>
          <w:rFonts w:ascii="仿宋_GB2312" w:hAnsi="仿宋_GB2312" w:cs="仿宋_GB2312" w:hint="eastAsia"/>
          <w:spacing w:val="0"/>
          <w:szCs w:val="32"/>
          <w:lang w:val="zh-CN"/>
        </w:rPr>
        <w:t>规范培训流程，采取“模块式”组班、“菜单式”选课和“套餐式”开课，不断强化培训工作，做到带班和管理工作流程化、</w:t>
      </w:r>
      <w:proofErr w:type="gramStart"/>
      <w:r>
        <w:rPr>
          <w:rFonts w:ascii="仿宋_GB2312" w:hAnsi="仿宋_GB2312" w:cs="仿宋_GB2312" w:hint="eastAsia"/>
          <w:spacing w:val="0"/>
          <w:szCs w:val="32"/>
          <w:lang w:val="zh-CN"/>
        </w:rPr>
        <w:t>标椎化</w:t>
      </w:r>
      <w:proofErr w:type="gramEnd"/>
      <w:r>
        <w:rPr>
          <w:rFonts w:ascii="仿宋_GB2312" w:hAnsi="仿宋_GB2312" w:cs="仿宋_GB2312" w:hint="eastAsia"/>
          <w:spacing w:val="0"/>
          <w:szCs w:val="32"/>
          <w:lang w:val="zh-CN"/>
        </w:rPr>
        <w:t>。</w:t>
      </w:r>
    </w:p>
    <w:p w:rsidR="00B16BCF" w:rsidRDefault="00CD3304" w:rsidP="00B23BA7">
      <w:pPr>
        <w:pStyle w:val="2"/>
        <w:adjustRightInd w:val="0"/>
        <w:snapToGrid w:val="0"/>
        <w:ind w:firstLine="739"/>
        <w:rPr>
          <w:color w:val="000000"/>
          <w:szCs w:val="32"/>
        </w:rPr>
      </w:pPr>
      <w:r>
        <w:rPr>
          <w:rFonts w:ascii="仿宋_GB2312" w:hAnsi="仿宋_GB2312" w:cs="仿宋_GB2312" w:hint="eastAsia"/>
          <w:b/>
          <w:bCs/>
          <w:spacing w:val="0"/>
          <w:szCs w:val="32"/>
        </w:rPr>
        <w:t>4.强化科研工作。</w:t>
      </w:r>
      <w:r>
        <w:rPr>
          <w:rFonts w:ascii="仿宋_GB2312" w:hAnsi="仿宋_GB2312" w:cs="仿宋_GB2312" w:hint="eastAsia"/>
          <w:spacing w:val="0"/>
          <w:szCs w:val="32"/>
        </w:rPr>
        <w:t>完成省委组织部基层干训机构补助资金项目，2本专著编写出书任务。抓好州委州政府重大调研课题。继续认真做好《阿坝发展》《长征干部学院简报》办刊工作，提高办刊质量，扩大影响力。</w:t>
      </w:r>
    </w:p>
    <w:p w:rsidR="00B16BCF" w:rsidRDefault="00CD3304" w:rsidP="00B23BA7">
      <w:pPr>
        <w:spacing w:line="540" w:lineRule="exact"/>
        <w:ind w:firstLineChars="196" w:firstLine="630"/>
        <w:outlineLvl w:val="2"/>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lang w:val="zh-CN"/>
        </w:rPr>
        <w:t>抓好对外宣传和联络工作。</w:t>
      </w:r>
      <w:r>
        <w:rPr>
          <w:rFonts w:ascii="仿宋_GB2312" w:eastAsia="仿宋_GB2312" w:hAnsi="仿宋_GB2312" w:cs="仿宋_GB2312" w:hint="eastAsia"/>
          <w:sz w:val="32"/>
          <w:szCs w:val="32"/>
          <w:lang w:val="zh-CN"/>
        </w:rPr>
        <w:t>抓好宣传手册、宣传视频提升工作，广泛利用网络媒体、电视视频、报刊杂志等进行宣传；进一步深化</w:t>
      </w:r>
      <w:r>
        <w:rPr>
          <w:rFonts w:ascii="仿宋_GB2312" w:eastAsia="仿宋_GB2312" w:hAnsi="仿宋_GB2312" w:cs="仿宋_GB2312" w:hint="eastAsia"/>
          <w:sz w:val="32"/>
          <w:szCs w:val="32"/>
        </w:rPr>
        <w:t>“7+2”战略合作落地，促进阿坝雪山草地分院办学水平提升。</w:t>
      </w:r>
    </w:p>
    <w:p w:rsidR="00B16BCF" w:rsidRDefault="00CD3304" w:rsidP="00B23BA7">
      <w:pPr>
        <w:pStyle w:val="2"/>
        <w:adjustRightInd w:val="0"/>
        <w:snapToGrid w:val="0"/>
        <w:ind w:firstLineChars="196" w:firstLine="630"/>
        <w:rPr>
          <w:rFonts w:ascii="仿宋_GB2312" w:hAnsi="仿宋_GB2312" w:cs="仿宋_GB2312"/>
          <w:spacing w:val="0"/>
          <w:szCs w:val="32"/>
          <w:lang w:val="zh-CN"/>
        </w:rPr>
      </w:pPr>
      <w:r>
        <w:rPr>
          <w:rFonts w:ascii="仿宋_GB2312" w:hAnsi="仿宋_GB2312" w:cs="仿宋_GB2312" w:hint="eastAsia"/>
          <w:b/>
          <w:bCs/>
          <w:spacing w:val="0"/>
          <w:szCs w:val="32"/>
        </w:rPr>
        <w:t>6.抓好任职资格考试和学历教育。</w:t>
      </w:r>
      <w:r>
        <w:rPr>
          <w:rFonts w:ascii="仿宋_GB2312" w:hAnsi="仿宋_GB2312" w:cs="仿宋_GB2312" w:hint="eastAsia"/>
          <w:spacing w:val="0"/>
          <w:szCs w:val="32"/>
          <w:lang w:val="zh-CN"/>
        </w:rPr>
        <w:t>继续组织拟任县处级和科级领导职务任职资格考试，充实考试题库；做好与西南民族大学联合办学工作；做好省委党校在职研究生招录、授</w:t>
      </w:r>
      <w:r>
        <w:rPr>
          <w:rFonts w:ascii="仿宋_GB2312" w:hAnsi="仿宋_GB2312" w:cs="仿宋_GB2312" w:hint="eastAsia"/>
          <w:spacing w:val="0"/>
          <w:szCs w:val="32"/>
          <w:lang w:val="zh-CN"/>
        </w:rPr>
        <w:lastRenderedPageBreak/>
        <w:t>课、毕业工作。</w:t>
      </w:r>
    </w:p>
    <w:p w:rsidR="00B16BCF" w:rsidRDefault="00CD3304" w:rsidP="00B23BA7">
      <w:pPr>
        <w:pStyle w:val="2"/>
        <w:adjustRightInd w:val="0"/>
        <w:snapToGrid w:val="0"/>
        <w:ind w:firstLineChars="196" w:firstLine="630"/>
        <w:rPr>
          <w:rFonts w:asciiTheme="majorEastAsia" w:eastAsiaTheme="majorEastAsia" w:hAnsiTheme="majorEastAsia" w:cs="仿宋_GB2312"/>
          <w:szCs w:val="32"/>
        </w:rPr>
      </w:pPr>
      <w:r>
        <w:rPr>
          <w:rFonts w:ascii="仿宋_GB2312" w:hAnsi="仿宋_GB2312" w:cs="仿宋_GB2312" w:hint="eastAsia"/>
          <w:b/>
          <w:bCs/>
          <w:spacing w:val="0"/>
          <w:szCs w:val="32"/>
        </w:rPr>
        <w:t>7.做好后勤保障提档升级工作。</w:t>
      </w:r>
      <w:r>
        <w:rPr>
          <w:rFonts w:ascii="仿宋_GB2312" w:hAnsi="仿宋_GB2312" w:cs="仿宋_GB2312" w:hint="eastAsia"/>
          <w:spacing w:val="0"/>
          <w:szCs w:val="32"/>
        </w:rPr>
        <w:t>坚持做好后勤服务制度化、标准化、特色化、规范化、流程化建设。指导分院和现场接待点，开发独具我州特色的红色餐饮、红军饭，充分展现藏羌民族餐饮特色、农区餐饮特色、牧区餐饮特色。</w:t>
      </w:r>
      <w:r>
        <w:rPr>
          <w:rFonts w:ascii="仿宋" w:eastAsia="仿宋" w:hAnsi="仿宋" w:cs="宋体"/>
          <w:szCs w:val="32"/>
        </w:rPr>
        <w:br/>
      </w:r>
      <w:r>
        <w:rPr>
          <w:rFonts w:ascii="ˎ̥" w:eastAsia="宋体" w:hAnsi="ˎ̥" w:cs="宋体"/>
          <w:b/>
          <w:bCs/>
          <w:szCs w:val="32"/>
        </w:rPr>
        <w:t xml:space="preserve">　　</w:t>
      </w:r>
      <w:r w:rsidRPr="0035346E">
        <w:rPr>
          <w:rFonts w:ascii="黑体" w:eastAsia="黑体" w:hAnsi="黑体" w:cs="黑体" w:hint="eastAsia"/>
          <w:bCs/>
          <w:spacing w:val="0"/>
          <w:kern w:val="0"/>
          <w:szCs w:val="32"/>
        </w:rPr>
        <w:t>二、部门预算单位构成</w:t>
      </w:r>
      <w:r w:rsidRPr="0035346E">
        <w:rPr>
          <w:rFonts w:ascii="黑体" w:eastAsia="黑体" w:hAnsi="黑体" w:cs="黑体" w:hint="eastAsia"/>
          <w:bCs/>
          <w:spacing w:val="0"/>
          <w:kern w:val="0"/>
          <w:szCs w:val="32"/>
        </w:rPr>
        <w:br/>
      </w:r>
      <w:r>
        <w:rPr>
          <w:rFonts w:ascii="ˎ̥" w:eastAsia="宋体" w:hAnsi="ˎ̥" w:cs="宋体" w:hint="eastAsia"/>
          <w:szCs w:val="32"/>
        </w:rPr>
        <w:t xml:space="preserve">   </w:t>
      </w:r>
      <w:r>
        <w:rPr>
          <w:rFonts w:ascii="仿宋_GB2312" w:hAnsi="仿宋_GB2312" w:cs="仿宋_GB2312" w:hint="eastAsia"/>
          <w:spacing w:val="0"/>
          <w:szCs w:val="32"/>
        </w:rPr>
        <w:t>中共阿坝州委党校属一级预算单位，无下属二级预算单位。</w:t>
      </w:r>
      <w:r>
        <w:rPr>
          <w:rFonts w:ascii="ˎ̥" w:eastAsia="宋体" w:hAnsi="ˎ̥" w:cs="宋体"/>
          <w:b/>
          <w:bCs/>
          <w:szCs w:val="32"/>
        </w:rPr>
        <w:t xml:space="preserve">　　</w:t>
      </w:r>
      <w:r>
        <w:rPr>
          <w:rFonts w:ascii="ˎ̥" w:eastAsia="宋体" w:hAnsi="ˎ̥" w:cs="宋体" w:hint="eastAsia"/>
          <w:b/>
          <w:bCs/>
          <w:szCs w:val="32"/>
        </w:rPr>
        <w:t xml:space="preserve">     </w:t>
      </w:r>
    </w:p>
    <w:p w:rsidR="00B16BCF" w:rsidRDefault="00CD3304">
      <w:pPr>
        <w:pStyle w:val="1"/>
        <w:spacing w:before="0" w:line="360" w:lineRule="auto"/>
        <w:ind w:firstLine="630"/>
        <w:rPr>
          <w:rFonts w:ascii="楷体_GB2312" w:eastAsia="楷体_GB2312" w:hAnsi="楷体_GB2312" w:cs="楷体_GB2312"/>
          <w:b/>
          <w:bCs/>
          <w:sz w:val="32"/>
          <w:szCs w:val="32"/>
        </w:rPr>
      </w:pPr>
      <w:r>
        <w:rPr>
          <w:rFonts w:ascii="黑体" w:eastAsia="黑体" w:hAnsi="黑体" w:cs="黑体" w:hint="eastAsia"/>
          <w:bCs/>
          <w:sz w:val="32"/>
          <w:szCs w:val="32"/>
        </w:rPr>
        <w:t>三、收支预算情况说明</w:t>
      </w:r>
      <w:r>
        <w:rPr>
          <w:rFonts w:ascii="黑体" w:eastAsia="黑体" w:hAnsi="黑体" w:cs="黑体" w:hint="eastAsia"/>
          <w:bCs/>
          <w:sz w:val="32"/>
          <w:szCs w:val="32"/>
        </w:rPr>
        <w:br/>
      </w:r>
      <w:r>
        <w:rPr>
          <w:rFonts w:ascii="ˎ̥" w:eastAsia="宋体" w:hAnsi="ˎ̥" w:cs="宋体"/>
          <w:sz w:val="32"/>
          <w:szCs w:val="32"/>
        </w:rPr>
        <w:t xml:space="preserve">　　</w:t>
      </w:r>
      <w:r>
        <w:rPr>
          <w:rFonts w:cs="仿宋_GB2312" w:hint="eastAsia"/>
          <w:sz w:val="32"/>
          <w:szCs w:val="32"/>
        </w:rPr>
        <w:t>按照综合预算的原则，中共阿坝州委党校所有收入和支出均纳入部门预算管理。收入包括：一般公共预算拨款收入2069.15万元，事业收入1787万元，上年结转36.5万元；支出包括：教育支出3308.94万元，社会保障和就业支出275.85万元，医疗卫生与计划生育支出104.1万元，住房保障支出203.76万元。中共阿坝州委党校2021年收支总预算3892.65万元,　比2020年收支预算总数减少426.73万元，减少的主要原因:</w:t>
      </w:r>
      <w:r w:rsidR="0035346E">
        <w:rPr>
          <w:rFonts w:cs="仿宋_GB2312" w:hint="eastAsia"/>
          <w:sz w:val="32"/>
          <w:szCs w:val="32"/>
        </w:rPr>
        <w:t>预计</w:t>
      </w:r>
      <w:r>
        <w:rPr>
          <w:rFonts w:cs="仿宋_GB2312" w:hint="eastAsia"/>
          <w:sz w:val="32"/>
          <w:szCs w:val="32"/>
        </w:rPr>
        <w:t>2021年</w:t>
      </w:r>
      <w:r w:rsidR="0035346E">
        <w:rPr>
          <w:rFonts w:cs="仿宋_GB2312" w:hint="eastAsia"/>
          <w:sz w:val="32"/>
          <w:szCs w:val="32"/>
        </w:rPr>
        <w:t>培训班人数减少，收入支出相应减少</w:t>
      </w:r>
      <w:r>
        <w:rPr>
          <w:rFonts w:cs="仿宋_GB2312" w:hint="eastAsia"/>
          <w:sz w:val="32"/>
          <w:szCs w:val="32"/>
        </w:rPr>
        <w:t>。</w:t>
      </w:r>
      <w:r>
        <w:rPr>
          <w:rFonts w:ascii="ˎ̥" w:eastAsia="宋体" w:hAnsi="ˎ̥" w:cs="宋体"/>
          <w:sz w:val="32"/>
          <w:szCs w:val="32"/>
        </w:rPr>
        <w:br/>
      </w:r>
      <w:r>
        <w:rPr>
          <w:rFonts w:ascii="ˎ̥" w:eastAsia="宋体" w:hAnsi="ˎ̥" w:cs="宋体"/>
          <w:sz w:val="32"/>
          <w:szCs w:val="32"/>
        </w:rPr>
        <w:t xml:space="preserve">　　</w:t>
      </w:r>
      <w:r>
        <w:rPr>
          <w:rFonts w:ascii="楷体_GB2312" w:eastAsia="楷体_GB2312" w:hAnsi="楷体_GB2312" w:cs="楷体_GB2312" w:hint="eastAsia"/>
          <w:b/>
          <w:bCs/>
          <w:sz w:val="32"/>
          <w:szCs w:val="32"/>
        </w:rPr>
        <w:t>（一）收入预算情况。</w:t>
      </w:r>
      <w:r>
        <w:rPr>
          <w:rFonts w:cs="仿宋_GB2312" w:hint="eastAsia"/>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cs="仿宋_GB2312" w:hint="eastAsia"/>
          <w:sz w:val="32"/>
          <w:szCs w:val="32"/>
        </w:rPr>
        <w:t>中共阿坝州委党校2021年收入预算3892.65万元，其中：上年结转36.5万元，占0.94%；一般公共预算拨款收入2069.15万元，占53.16%；事业收入1787万元，占45.91%。</w:t>
      </w:r>
      <w:r>
        <w:rPr>
          <w:rFonts w:cs="仿宋_GB2312" w:hint="eastAsia"/>
          <w:sz w:val="32"/>
          <w:szCs w:val="32"/>
        </w:rPr>
        <w:br/>
      </w:r>
      <w:r>
        <w:rPr>
          <w:rFonts w:ascii="ˎ̥" w:eastAsia="宋体" w:hAnsi="ˎ̥" w:cs="宋体"/>
          <w:sz w:val="32"/>
          <w:szCs w:val="32"/>
        </w:rPr>
        <w:t xml:space="preserve">　　</w:t>
      </w:r>
      <w:r>
        <w:rPr>
          <w:rFonts w:ascii="楷体_GB2312" w:eastAsia="楷体_GB2312" w:hAnsi="楷体_GB2312" w:cs="楷体_GB2312" w:hint="eastAsia"/>
          <w:b/>
          <w:sz w:val="32"/>
          <w:szCs w:val="32"/>
        </w:rPr>
        <w:t>（二）支出预算情况。</w:t>
      </w:r>
      <w:r>
        <w:rPr>
          <w:rFonts w:ascii="楷体_GB2312" w:eastAsia="楷体_GB2312" w:hAnsi="楷体_GB2312" w:cs="楷体_GB2312" w:hint="eastAsia"/>
          <w:b/>
          <w:sz w:val="32"/>
          <w:szCs w:val="32"/>
        </w:rPr>
        <w:br/>
      </w:r>
      <w:r>
        <w:rPr>
          <w:rFonts w:ascii="ˎ̥" w:eastAsia="宋体" w:hAnsi="ˎ̥" w:cs="宋体" w:hint="eastAsia"/>
          <w:sz w:val="32"/>
          <w:szCs w:val="32"/>
        </w:rPr>
        <w:lastRenderedPageBreak/>
        <w:t xml:space="preserve">  </w:t>
      </w:r>
      <w:r>
        <w:rPr>
          <w:rFonts w:cs="仿宋_GB2312" w:hint="eastAsia"/>
          <w:sz w:val="32"/>
          <w:szCs w:val="32"/>
        </w:rPr>
        <w:t xml:space="preserve"> 中共阿坝州委党校2021年支出预算3892.65万元，其中：基本支出2069.15万元，占53.16%；项目支出1823.5万元，占46.84%。</w:t>
      </w:r>
      <w:r>
        <w:rPr>
          <w:rFonts w:cs="仿宋_GB2312" w:hint="eastAsia"/>
          <w:sz w:val="32"/>
          <w:szCs w:val="32"/>
        </w:rPr>
        <w:br/>
      </w:r>
      <w:r>
        <w:rPr>
          <w:rFonts w:ascii="ˎ̥" w:eastAsia="宋体" w:hAnsi="ˎ̥" w:cs="宋体"/>
          <w:b/>
          <w:bCs/>
          <w:sz w:val="32"/>
          <w:szCs w:val="32"/>
        </w:rPr>
        <w:t xml:space="preserve">　　</w:t>
      </w:r>
      <w:r>
        <w:rPr>
          <w:rFonts w:ascii="黑体" w:eastAsia="黑体" w:hAnsi="黑体" w:cs="黑体" w:hint="eastAsia"/>
          <w:sz w:val="32"/>
          <w:szCs w:val="32"/>
        </w:rPr>
        <w:t>四、财政拨款收支预算情况说明</w:t>
      </w:r>
      <w:r>
        <w:rPr>
          <w:rFonts w:ascii="黑体" w:eastAsia="黑体" w:hAnsi="黑体" w:cs="黑体" w:hint="eastAsia"/>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cs="仿宋_GB2312" w:hint="eastAsia"/>
          <w:sz w:val="32"/>
          <w:szCs w:val="32"/>
        </w:rPr>
        <w:t>中共阿坝州委党校2021年财政拨款收支总预算2069.15万元,比2020年财政拨款收支总预算减少2002.89万元，主要原因:我校2021年上年结</w:t>
      </w:r>
      <w:r w:rsidRPr="00B23BA7">
        <w:rPr>
          <w:rFonts w:cs="仿宋_GB2312" w:hint="eastAsia"/>
          <w:color w:val="000000" w:themeColor="text1"/>
          <w:sz w:val="32"/>
          <w:szCs w:val="32"/>
        </w:rPr>
        <w:t>转减少</w:t>
      </w:r>
      <w:r w:rsidR="00B23BA7" w:rsidRPr="00B23BA7">
        <w:rPr>
          <w:rFonts w:cs="仿宋_GB2312" w:hint="eastAsia"/>
          <w:color w:val="000000" w:themeColor="text1"/>
          <w:sz w:val="32"/>
          <w:szCs w:val="32"/>
        </w:rPr>
        <w:t>2044.98</w:t>
      </w:r>
      <w:r w:rsidRPr="00B23BA7">
        <w:rPr>
          <w:rFonts w:cs="仿宋_GB2312" w:hint="eastAsia"/>
          <w:color w:val="000000" w:themeColor="text1"/>
          <w:sz w:val="32"/>
          <w:szCs w:val="32"/>
        </w:rPr>
        <w:t>万元</w:t>
      </w:r>
      <w:r>
        <w:rPr>
          <w:rFonts w:cs="仿宋_GB2312" w:hint="eastAsia"/>
          <w:sz w:val="32"/>
          <w:szCs w:val="32"/>
        </w:rPr>
        <w:t>。收入包括：本年一般公共预算拨款收入2069.15万元，上年结转财政拨款资金0万元　；</w:t>
      </w:r>
      <w:r>
        <w:rPr>
          <w:rFonts w:cs="仿宋_GB2312" w:hint="eastAsia"/>
          <w:sz w:val="32"/>
          <w:szCs w:val="32"/>
        </w:rPr>
        <w:br/>
        <w:t xml:space="preserve">　　支出包括：教育支出1485.44万元，社会保障和就业支出278.85万元，医疗卫生与计划生育支出104.1万元，住房保障支出203.76万元。</w:t>
      </w:r>
      <w:r>
        <w:rPr>
          <w:rFonts w:cs="仿宋_GB2312" w:hint="eastAsia"/>
          <w:sz w:val="32"/>
          <w:szCs w:val="32"/>
        </w:rPr>
        <w:br/>
      </w:r>
      <w:r>
        <w:rPr>
          <w:rFonts w:ascii="ˎ̥" w:eastAsia="宋体" w:hAnsi="ˎ̥" w:cs="宋体"/>
          <w:b/>
          <w:bCs/>
          <w:sz w:val="32"/>
          <w:szCs w:val="32"/>
        </w:rPr>
        <w:t xml:space="preserve">　　</w:t>
      </w:r>
      <w:r>
        <w:rPr>
          <w:rFonts w:ascii="黑体" w:eastAsia="黑体" w:hAnsi="黑体" w:cs="黑体" w:hint="eastAsia"/>
          <w:sz w:val="32"/>
          <w:szCs w:val="32"/>
        </w:rPr>
        <w:t>五、一般公共预算当年拨款情况说明</w:t>
      </w:r>
      <w:r>
        <w:rPr>
          <w:rFonts w:ascii="黑体" w:eastAsia="黑体" w:hAnsi="黑体" w:cs="黑体" w:hint="eastAsia"/>
          <w:sz w:val="32"/>
          <w:szCs w:val="32"/>
        </w:rPr>
        <w:br/>
      </w:r>
      <w:r>
        <w:rPr>
          <w:rFonts w:ascii="ˎ̥" w:eastAsia="宋体" w:hAnsi="ˎ̥" w:cs="宋体"/>
          <w:sz w:val="32"/>
          <w:szCs w:val="32"/>
        </w:rPr>
        <w:t xml:space="preserve">　　</w:t>
      </w:r>
      <w:r>
        <w:rPr>
          <w:rFonts w:ascii="楷体_GB2312" w:eastAsia="楷体_GB2312" w:hAnsi="楷体_GB2312" w:cs="楷体_GB2312" w:hint="eastAsia"/>
          <w:b/>
          <w:bCs/>
          <w:sz w:val="32"/>
          <w:szCs w:val="32"/>
        </w:rPr>
        <w:t>（一）一般公共预算当年拨款规模变化情况。</w:t>
      </w:r>
      <w:r>
        <w:rPr>
          <w:rFonts w:ascii="楷体_GB2312" w:eastAsia="楷体_GB2312" w:hAnsi="楷体_GB2312" w:cs="楷体_GB2312" w:hint="eastAsia"/>
          <w:b/>
          <w:bCs/>
          <w:sz w:val="32"/>
          <w:szCs w:val="32"/>
        </w:rPr>
        <w:br/>
      </w:r>
      <w:r>
        <w:rPr>
          <w:rFonts w:ascii="ˎ̥" w:eastAsia="宋体" w:hAnsi="ˎ̥" w:cs="宋体"/>
          <w:sz w:val="32"/>
          <w:szCs w:val="32"/>
        </w:rPr>
        <w:t xml:space="preserve">　　</w:t>
      </w:r>
      <w:r>
        <w:rPr>
          <w:rFonts w:cs="仿宋_GB2312" w:hint="eastAsia"/>
          <w:sz w:val="32"/>
          <w:szCs w:val="32"/>
        </w:rPr>
        <w:t>中共阿坝州委党校2021年一般公共预算当年拨款2069.15万元，比2020年预算数增加78.59万元，主要是基本支出增加106.59万元，项目支出减少28万元。主要原因:2021年人员变动，工资性支出增加93.78万元；因2021年事业人员公用经费由财政资金保障，商品和服务支出增加12.81万元。</w:t>
      </w:r>
      <w:r>
        <w:rPr>
          <w:rFonts w:cs="仿宋_GB2312" w:hint="eastAsia"/>
          <w:sz w:val="32"/>
          <w:szCs w:val="32"/>
        </w:rPr>
        <w:br/>
      </w:r>
      <w:r>
        <w:rPr>
          <w:rFonts w:ascii="ˎ̥" w:eastAsia="宋体" w:hAnsi="ˎ̥" w:cs="宋体"/>
          <w:sz w:val="32"/>
          <w:szCs w:val="32"/>
        </w:rPr>
        <w:t xml:space="preserve">　　</w:t>
      </w:r>
      <w:r>
        <w:rPr>
          <w:rFonts w:ascii="楷体" w:eastAsia="楷体" w:hAnsi="楷体" w:cs="宋体"/>
          <w:b/>
          <w:sz w:val="32"/>
          <w:szCs w:val="32"/>
        </w:rPr>
        <w:t>（</w:t>
      </w:r>
      <w:r>
        <w:rPr>
          <w:rFonts w:ascii="楷体_GB2312" w:eastAsia="楷体_GB2312" w:hAnsi="楷体_GB2312" w:cs="楷体_GB2312" w:hint="eastAsia"/>
          <w:b/>
          <w:bCs/>
          <w:sz w:val="32"/>
          <w:szCs w:val="32"/>
        </w:rPr>
        <w:t>二）一般公共预算当年拨款结构情况。</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t>教育支出1485.44万元，占71.79%；社会保障和就业支</w:t>
      </w:r>
      <w:r>
        <w:rPr>
          <w:rFonts w:cs="仿宋_GB2312" w:hint="eastAsia"/>
          <w:sz w:val="32"/>
          <w:szCs w:val="32"/>
        </w:rPr>
        <w:lastRenderedPageBreak/>
        <w:t>出275.85万元，占13.33%；医疗卫生与计划生育支出104.1万元，占5.03%；住房保障支出203.76万元，占9.85%。</w:t>
      </w:r>
      <w:r>
        <w:rPr>
          <w:rFonts w:cs="仿宋_GB2312" w:hint="eastAsia"/>
          <w:sz w:val="32"/>
          <w:szCs w:val="32"/>
        </w:rPr>
        <w:br/>
      </w:r>
      <w:r>
        <w:rPr>
          <w:rFonts w:ascii="ˎ̥" w:eastAsia="宋体" w:hAnsi="ˎ̥" w:cs="宋体"/>
          <w:sz w:val="32"/>
          <w:szCs w:val="32"/>
        </w:rPr>
        <w:t xml:space="preserve">　　</w:t>
      </w:r>
      <w:r>
        <w:rPr>
          <w:rFonts w:ascii="楷体_GB2312" w:eastAsia="楷体_GB2312" w:hAnsi="楷体_GB2312" w:cs="楷体_GB2312" w:hint="eastAsia"/>
          <w:b/>
          <w:bCs/>
          <w:sz w:val="32"/>
          <w:szCs w:val="32"/>
        </w:rPr>
        <w:t>（三）一般公共预算当年拨款具体使用情况。</w:t>
      </w:r>
      <w:r>
        <w:rPr>
          <w:rFonts w:ascii="楷体_GB2312" w:eastAsia="楷体_GB2312" w:hAnsi="楷体_GB2312" w:cs="楷体_GB2312" w:hint="eastAsia"/>
          <w:b/>
          <w:bCs/>
          <w:sz w:val="32"/>
          <w:szCs w:val="32"/>
        </w:rPr>
        <w:br/>
      </w:r>
      <w:r>
        <w:rPr>
          <w:rFonts w:ascii="ˎ̥" w:eastAsia="宋体" w:hAnsi="ˎ̥" w:cs="宋体"/>
          <w:sz w:val="32"/>
          <w:szCs w:val="32"/>
        </w:rPr>
        <w:t xml:space="preserve">　</w:t>
      </w:r>
      <w:r>
        <w:rPr>
          <w:rFonts w:asciiTheme="majorEastAsia" w:eastAsiaTheme="majorEastAsia" w:hAnsiTheme="majorEastAsia" w:cs="宋体"/>
          <w:sz w:val="32"/>
          <w:szCs w:val="32"/>
        </w:rPr>
        <w:t xml:space="preserve">　</w:t>
      </w:r>
      <w:r>
        <w:rPr>
          <w:rFonts w:cs="仿宋_GB2312" w:hint="eastAsia"/>
          <w:sz w:val="32"/>
          <w:szCs w:val="32"/>
        </w:rPr>
        <w:t>1．教育支出（类）进修及培训（款）干部教育（项）2021年预算数为1485.44万元，主要用于 :教职工工资性支出，单位公用经费支出及退休人员生活补助等支出。</w:t>
      </w:r>
      <w:r>
        <w:rPr>
          <w:rFonts w:cs="仿宋_GB2312" w:hint="eastAsia"/>
          <w:sz w:val="32"/>
          <w:szCs w:val="32"/>
        </w:rPr>
        <w:br/>
        <w:t xml:space="preserve">　　2．社会保障和就业（类）行政事业离退休（款）行政事业单位基本养老保险缴费支出（项目）2021年预算数为197.03万元，主要用于在职职工2021年单位部分基本养老保险支出。</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t>3．社会保障和就业（类）行政事业离退休（款）行政事业单位职业年金缴费支出（项目）2021年预算数为78.81万元。主要用于在职职工2021年单位部分职业年金支出。</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t>4．卫生健康支出（类）行政事业单位医疗（款）事业单位医疗（项）2021年预算数为75.77万元，主要用于在职职工医疗支出。</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t>5．卫生健康支出（类）行政事业单位医疗（款） 公务员医疗补助（项）2021年预算数为11.15万元，主要用于在职职工医疗支出。</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t>6．卫生健康支出（类）行政事业单位医疗（款）其他行政事业单位医疗支出（项）2021年预算数为17.18万元，主要用于在职职工公务员医疗补助。</w:t>
      </w:r>
    </w:p>
    <w:p w:rsidR="00B16BCF" w:rsidRDefault="00CD3304">
      <w:pPr>
        <w:pStyle w:val="1"/>
        <w:spacing w:before="0" w:line="360" w:lineRule="auto"/>
        <w:ind w:firstLine="630"/>
        <w:outlineLvl w:val="1"/>
        <w:rPr>
          <w:rFonts w:cs="仿宋_GB2312"/>
          <w:sz w:val="32"/>
          <w:szCs w:val="32"/>
        </w:rPr>
      </w:pPr>
      <w:r>
        <w:rPr>
          <w:rFonts w:cs="仿宋_GB2312" w:hint="eastAsia"/>
          <w:sz w:val="32"/>
          <w:szCs w:val="32"/>
        </w:rPr>
        <w:lastRenderedPageBreak/>
        <w:t>7．住房保障（类）住房改革（款）住房积金（项）2020年预算数为203.76万元，主要用于在职职工住房公积金单位补助部分。</w:t>
      </w:r>
    </w:p>
    <w:p w:rsidR="00B16BCF" w:rsidRDefault="00CD3304">
      <w:pPr>
        <w:pStyle w:val="1"/>
        <w:spacing w:before="0" w:line="360" w:lineRule="auto"/>
        <w:ind w:firstLineChars="200" w:firstLine="640"/>
        <w:rPr>
          <w:rFonts w:ascii="黑体" w:eastAsia="黑体" w:hAnsi="黑体" w:cs="黑体"/>
          <w:sz w:val="32"/>
          <w:szCs w:val="32"/>
        </w:rPr>
      </w:pPr>
      <w:r>
        <w:rPr>
          <w:rFonts w:ascii="黑体" w:eastAsia="黑体" w:hAnsi="黑体" w:cs="黑体" w:hint="eastAsia"/>
          <w:sz w:val="32"/>
          <w:szCs w:val="32"/>
        </w:rPr>
        <w:t>六、一般公共预算基本支出情况说明</w:t>
      </w:r>
    </w:p>
    <w:p w:rsidR="00B16BCF" w:rsidRDefault="00CD3304">
      <w:pPr>
        <w:pStyle w:val="1"/>
        <w:spacing w:before="0" w:line="360" w:lineRule="auto"/>
        <w:ind w:firstLine="630"/>
        <w:outlineLvl w:val="0"/>
        <w:rPr>
          <w:rFonts w:cs="仿宋_GB2312"/>
          <w:sz w:val="32"/>
          <w:szCs w:val="32"/>
        </w:rPr>
      </w:pPr>
      <w:r>
        <w:rPr>
          <w:rFonts w:cs="仿宋_GB2312" w:hint="eastAsia"/>
          <w:sz w:val="32"/>
          <w:szCs w:val="32"/>
        </w:rPr>
        <w:t>中共阿坝州委党校2021年一般公共预算基本支出2069.15万元，其中：人员经费1778.27万元，主要包括：基本工资、津贴补贴、奖金、绩效工资、机关事业单位基本养老保险缴费、职业年金缴费、城镇职工基本医疗保险缴费、公务员医疗补助缴费、其他社会保障缴费、住房公积金、其他工资福利支出、退休费、生活补助、奖励金、其他对个人和家庭的补助支出。公用经费290.88万元，主要包括：办公费、印刷费、手续费、水费、电费、邮电费、差旅费、维修（护）费、租赁费、公务接待费、会议费、培训费、劳务费、工会经费、福利费、公务用车运行维护费、其他交通工具运行维护费、其他商品和服务支出。</w:t>
      </w:r>
      <w:r>
        <w:rPr>
          <w:rFonts w:cs="仿宋_GB2312" w:hint="eastAsia"/>
          <w:sz w:val="32"/>
          <w:szCs w:val="32"/>
        </w:rPr>
        <w:br/>
      </w:r>
      <w:r>
        <w:rPr>
          <w:rFonts w:ascii="ˎ̥" w:eastAsia="宋体" w:hAnsi="ˎ̥" w:cs="宋体"/>
          <w:b/>
          <w:bCs/>
          <w:sz w:val="32"/>
          <w:szCs w:val="32"/>
        </w:rPr>
        <w:t xml:space="preserve">　　</w:t>
      </w:r>
      <w:r>
        <w:rPr>
          <w:rFonts w:ascii="黑体" w:eastAsia="黑体" w:hAnsi="黑体" w:cs="黑体" w:hint="eastAsia"/>
          <w:sz w:val="32"/>
          <w:szCs w:val="32"/>
        </w:rPr>
        <w:t>七、“三公”经费财政拨款预算安排情况说明</w:t>
      </w:r>
      <w:r>
        <w:rPr>
          <w:rFonts w:ascii="黑体" w:eastAsia="黑体" w:hAnsi="黑体" w:cs="黑体" w:hint="eastAsia"/>
          <w:sz w:val="32"/>
          <w:szCs w:val="32"/>
        </w:rPr>
        <w:br/>
      </w:r>
      <w:r>
        <w:rPr>
          <w:rFonts w:ascii="ˎ̥" w:eastAsia="宋体" w:hAnsi="ˎ̥" w:cs="宋体" w:hint="eastAsia"/>
          <w:sz w:val="32"/>
          <w:szCs w:val="32"/>
        </w:rPr>
        <w:t xml:space="preserve">  </w:t>
      </w:r>
      <w:r>
        <w:rPr>
          <w:rFonts w:ascii="ˎ̥" w:eastAsia="宋体" w:hAnsi="ˎ̥" w:cs="宋体"/>
          <w:sz w:val="32"/>
          <w:szCs w:val="32"/>
        </w:rPr>
        <w:t xml:space="preserve">　</w:t>
      </w:r>
      <w:r>
        <w:rPr>
          <w:rFonts w:cs="仿宋_GB2312" w:hint="eastAsia"/>
          <w:sz w:val="32"/>
          <w:szCs w:val="32"/>
        </w:rPr>
        <w:t>中共阿坝州委党校2021年“三公”经费财政拨款预算数45.08万元，其中：因公出国（境）经费0万元，公务接待费4.76万元，公务用车购置及运行维护费40.32万元。</w:t>
      </w:r>
      <w:r>
        <w:rPr>
          <w:rFonts w:cs="仿宋_GB2312" w:hint="eastAsia"/>
          <w:sz w:val="32"/>
          <w:szCs w:val="32"/>
        </w:rPr>
        <w:br/>
        <w:t xml:space="preserve">　　（一）2021年未安排因公出国（境）经费。</w:t>
      </w:r>
      <w:r>
        <w:rPr>
          <w:rFonts w:cs="仿宋_GB2312" w:hint="eastAsia"/>
          <w:sz w:val="32"/>
          <w:szCs w:val="32"/>
        </w:rPr>
        <w:br/>
        <w:t xml:space="preserve">　　（二）2021年公务接待费4.76万元。较2020年预算经费4.61万元增长3.25%，主要原因是：2021年</w:t>
      </w:r>
      <w:r w:rsidR="0035346E">
        <w:rPr>
          <w:rFonts w:cs="仿宋_GB2312" w:hint="eastAsia"/>
          <w:sz w:val="32"/>
          <w:szCs w:val="32"/>
        </w:rPr>
        <w:t>随着培训发</w:t>
      </w:r>
      <w:r w:rsidR="0035346E">
        <w:rPr>
          <w:rFonts w:cs="仿宋_GB2312" w:hint="eastAsia"/>
          <w:sz w:val="32"/>
          <w:szCs w:val="32"/>
        </w:rPr>
        <w:lastRenderedPageBreak/>
        <w:t>展和四川长征干部学院雪山草地校区建设，预计来</w:t>
      </w:r>
      <w:r>
        <w:rPr>
          <w:rFonts w:cs="仿宋_GB2312" w:hint="eastAsia"/>
          <w:sz w:val="32"/>
          <w:szCs w:val="32"/>
        </w:rPr>
        <w:t>校考察的单位和人员较多，因此预计公务接待费有所增加。</w:t>
      </w:r>
    </w:p>
    <w:p w:rsidR="00B16BCF" w:rsidRDefault="00CD3304">
      <w:pPr>
        <w:pStyle w:val="1"/>
        <w:spacing w:before="0" w:line="360" w:lineRule="auto"/>
        <w:ind w:firstLine="630"/>
        <w:outlineLvl w:val="0"/>
        <w:rPr>
          <w:rFonts w:cs="仿宋_GB2312"/>
          <w:sz w:val="32"/>
          <w:szCs w:val="32"/>
        </w:rPr>
      </w:pPr>
      <w:r>
        <w:rPr>
          <w:rFonts w:cs="仿宋_GB2312" w:hint="eastAsia"/>
          <w:sz w:val="32"/>
          <w:szCs w:val="32"/>
        </w:rPr>
        <w:t>根据我校近年培训情况测算，2021年接待考察团预计25批次， 75人次。</w:t>
      </w:r>
      <w:r>
        <w:rPr>
          <w:rFonts w:cs="仿宋_GB2312" w:hint="eastAsia"/>
          <w:sz w:val="32"/>
          <w:szCs w:val="32"/>
        </w:rPr>
        <w:br/>
        <w:t xml:space="preserve">　　（三）2021年公务用车购置及运行维护费40.32万元。较2020年预算经费48.32万元减少16.56%，主要原因：2021年我校减少车辆大修费用8万元，同时严格厉行节约，减少开支。</w:t>
      </w:r>
    </w:p>
    <w:p w:rsidR="00B16BCF" w:rsidRDefault="00CD3304">
      <w:pPr>
        <w:pStyle w:val="1"/>
        <w:spacing w:before="0" w:line="360" w:lineRule="auto"/>
        <w:ind w:firstLineChars="200" w:firstLine="640"/>
        <w:rPr>
          <w:rFonts w:cs="仿宋_GB2312"/>
          <w:kern w:val="2"/>
          <w:sz w:val="32"/>
          <w:szCs w:val="32"/>
        </w:rPr>
      </w:pPr>
      <w:r>
        <w:rPr>
          <w:rFonts w:ascii="黑体" w:eastAsia="黑体" w:hAnsi="黑体" w:cs="黑体" w:hint="eastAsia"/>
          <w:kern w:val="2"/>
          <w:sz w:val="32"/>
          <w:szCs w:val="32"/>
        </w:rPr>
        <w:t>八、政府性基金预算支出情况说明</w:t>
      </w:r>
      <w:r>
        <w:rPr>
          <w:rFonts w:ascii="黑体" w:eastAsia="黑体" w:hAnsi="黑体" w:cs="黑体" w:hint="eastAsia"/>
          <w:kern w:val="2"/>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cs="仿宋_GB2312" w:hint="eastAsia"/>
          <w:kern w:val="2"/>
          <w:sz w:val="32"/>
          <w:szCs w:val="32"/>
        </w:rPr>
        <w:t xml:space="preserve">中共阿坝州委党校2021年未安排政府性基金预算拨款。　</w:t>
      </w:r>
      <w:r>
        <w:rPr>
          <w:rFonts w:ascii="ˎ̥" w:eastAsia="宋体" w:hAnsi="ˎ̥" w:cs="宋体"/>
          <w:b/>
          <w:bCs/>
          <w:sz w:val="32"/>
          <w:szCs w:val="32"/>
        </w:rPr>
        <w:t xml:space="preserve">　</w:t>
      </w:r>
      <w:r>
        <w:rPr>
          <w:rFonts w:ascii="ˎ̥" w:eastAsia="宋体" w:hAnsi="ˎ̥" w:cs="宋体" w:hint="eastAsia"/>
          <w:b/>
          <w:bCs/>
          <w:sz w:val="32"/>
          <w:szCs w:val="32"/>
        </w:rPr>
        <w:t xml:space="preserve">    </w:t>
      </w:r>
      <w:r>
        <w:rPr>
          <w:rFonts w:ascii="ˎ̥" w:eastAsia="宋体" w:hAnsi="ˎ̥" w:cs="宋体" w:hint="eastAsia"/>
          <w:b/>
          <w:bCs/>
          <w:sz w:val="32"/>
          <w:szCs w:val="32"/>
        </w:rPr>
        <w:br/>
        <w:t xml:space="preserve">    </w:t>
      </w:r>
      <w:r>
        <w:rPr>
          <w:rFonts w:ascii="黑体" w:eastAsia="黑体" w:hAnsi="黑体" w:cs="黑体" w:hint="eastAsia"/>
          <w:kern w:val="2"/>
          <w:sz w:val="32"/>
          <w:szCs w:val="32"/>
        </w:rPr>
        <w:t>九、其他重要事项的情况说明</w:t>
      </w:r>
      <w:r>
        <w:rPr>
          <w:rFonts w:ascii="黑体" w:eastAsia="黑体" w:hAnsi="黑体" w:cs="黑体" w:hint="eastAsia"/>
          <w:kern w:val="2"/>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ascii="楷体_GB2312" w:eastAsia="楷体_GB2312" w:hAnsi="楷体_GB2312" w:cs="楷体_GB2312" w:hint="eastAsia"/>
          <w:b/>
          <w:bCs/>
          <w:kern w:val="2"/>
          <w:sz w:val="32"/>
          <w:szCs w:val="32"/>
        </w:rPr>
        <w:t>（一）机关运行经费。</w:t>
      </w:r>
      <w:r>
        <w:rPr>
          <w:rFonts w:ascii="楷体_GB2312" w:eastAsia="楷体_GB2312" w:hAnsi="楷体_GB2312" w:cs="楷体_GB2312" w:hint="eastAsia"/>
          <w:b/>
          <w:bCs/>
          <w:kern w:val="2"/>
          <w:sz w:val="32"/>
          <w:szCs w:val="32"/>
        </w:rPr>
        <w:br/>
      </w:r>
      <w:r>
        <w:rPr>
          <w:rFonts w:asciiTheme="majorEastAsia" w:eastAsiaTheme="majorEastAsia" w:hAnsiTheme="majorEastAsia" w:cs="宋体" w:hint="eastAsia"/>
          <w:sz w:val="32"/>
          <w:szCs w:val="32"/>
        </w:rPr>
        <w:t xml:space="preserve">　  </w:t>
      </w:r>
      <w:r>
        <w:rPr>
          <w:rFonts w:cs="仿宋_GB2312" w:hint="eastAsia"/>
          <w:kern w:val="2"/>
          <w:sz w:val="32"/>
          <w:szCs w:val="32"/>
        </w:rPr>
        <w:t>中共阿坝州委党校2021年机关运行经费财政拨款预算为290.88万元，比2020年预算增加21.81万元，增长4.61%。增长的主要原因: 2021年事业人员公用经费由财政资金承担。</w:t>
      </w:r>
      <w:r>
        <w:rPr>
          <w:rFonts w:asciiTheme="majorEastAsia" w:eastAsiaTheme="majorEastAsia" w:hAnsiTheme="majorEastAsia" w:cs="宋体" w:hint="eastAsia"/>
          <w:sz w:val="32"/>
          <w:szCs w:val="32"/>
        </w:rPr>
        <w:br/>
        <w:t xml:space="preserve">　　</w:t>
      </w:r>
      <w:r>
        <w:rPr>
          <w:rFonts w:ascii="楷体_GB2312" w:eastAsia="楷体_GB2312" w:hAnsi="楷体_GB2312" w:cs="楷体_GB2312" w:hint="eastAsia"/>
          <w:b/>
          <w:bCs/>
          <w:kern w:val="2"/>
          <w:sz w:val="32"/>
          <w:szCs w:val="32"/>
        </w:rPr>
        <w:t>（二）政府采购情况。</w:t>
      </w:r>
      <w:r>
        <w:rPr>
          <w:rFonts w:ascii="楷体_GB2312" w:eastAsia="楷体_GB2312" w:hAnsi="楷体_GB2312" w:cs="楷体_GB2312" w:hint="eastAsia"/>
          <w:b/>
          <w:bCs/>
          <w:kern w:val="2"/>
          <w:sz w:val="32"/>
          <w:szCs w:val="32"/>
        </w:rPr>
        <w:br/>
        <w:t xml:space="preserve">  </w:t>
      </w:r>
      <w:r>
        <w:rPr>
          <w:rFonts w:cs="仿宋_GB2312" w:hint="eastAsia"/>
          <w:kern w:val="2"/>
          <w:sz w:val="32"/>
          <w:szCs w:val="32"/>
        </w:rPr>
        <w:t xml:space="preserve">　2021年中共阿坝州委党校安排政府采购预算732.5万元，主要用于办公设备购置34.7万元、培训物资采购46万元，消防喷淋系统改造31万元，培训用车辆租赁费及学员保险费374万元，培训用劳务外包245万元。</w:t>
      </w:r>
    </w:p>
    <w:p w:rsidR="00B16BCF" w:rsidRDefault="00CD3304" w:rsidP="00B23BA7">
      <w:pPr>
        <w:ind w:firstLineChars="200" w:firstLine="643"/>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（三）国有资产占有使用情况。</w:t>
      </w:r>
    </w:p>
    <w:p w:rsidR="00B16BCF" w:rsidRDefault="00CD3304">
      <w:pPr>
        <w:pStyle w:val="1"/>
        <w:spacing w:before="0" w:line="360" w:lineRule="auto"/>
        <w:ind w:firstLineChars="200" w:firstLine="640"/>
        <w:rPr>
          <w:rFonts w:cs="仿宋_GB2312"/>
          <w:kern w:val="2"/>
          <w:sz w:val="32"/>
          <w:szCs w:val="32"/>
        </w:rPr>
      </w:pPr>
      <w:r>
        <w:rPr>
          <w:rFonts w:cs="仿宋_GB2312" w:hint="eastAsia"/>
          <w:kern w:val="2"/>
          <w:sz w:val="32"/>
          <w:szCs w:val="32"/>
        </w:rPr>
        <w:lastRenderedPageBreak/>
        <w:t>2020年中共阿坝州委党校固定资产1564.50万元，主要有办公桌椅、电脑、打印机、复印机、图书、</w:t>
      </w:r>
      <w:proofErr w:type="gramStart"/>
      <w:r>
        <w:rPr>
          <w:rFonts w:cs="仿宋_GB2312" w:hint="eastAsia"/>
          <w:kern w:val="2"/>
          <w:sz w:val="32"/>
          <w:szCs w:val="32"/>
        </w:rPr>
        <w:t>增训楼</w:t>
      </w:r>
      <w:proofErr w:type="gramEnd"/>
      <w:r>
        <w:rPr>
          <w:rFonts w:cs="仿宋_GB2312" w:hint="eastAsia"/>
          <w:kern w:val="2"/>
          <w:sz w:val="32"/>
          <w:szCs w:val="32"/>
        </w:rPr>
        <w:t>客房家具、食堂灶具等。在建工程7720.6万元，主要是党校迁建项目，未完成竣工决算，尚未入固定资产；教学综合楼正在修建中。</w:t>
      </w:r>
      <w:r>
        <w:rPr>
          <w:rFonts w:cs="仿宋_GB2312" w:hint="eastAsia"/>
          <w:kern w:val="2"/>
          <w:sz w:val="32"/>
          <w:szCs w:val="32"/>
        </w:rPr>
        <w:br/>
      </w:r>
      <w:r>
        <w:rPr>
          <w:rFonts w:asciiTheme="majorEastAsia" w:eastAsiaTheme="majorEastAsia" w:hAnsiTheme="majorEastAsia" w:cs="宋体" w:hint="eastAsia"/>
          <w:sz w:val="32"/>
          <w:szCs w:val="32"/>
        </w:rPr>
        <w:t xml:space="preserve">　　</w:t>
      </w:r>
      <w:r>
        <w:rPr>
          <w:rFonts w:ascii="楷体_GB2312" w:eastAsia="楷体_GB2312" w:hAnsi="楷体_GB2312" w:cs="楷体_GB2312" w:hint="eastAsia"/>
          <w:b/>
          <w:bCs/>
          <w:kern w:val="2"/>
          <w:sz w:val="32"/>
          <w:szCs w:val="32"/>
        </w:rPr>
        <w:t>（四）绩效目标设置情况。</w:t>
      </w:r>
      <w:r>
        <w:rPr>
          <w:rFonts w:ascii="楷体_GB2312" w:eastAsia="楷体_GB2312" w:hAnsi="楷体_GB2312" w:cs="楷体_GB2312" w:hint="eastAsia"/>
          <w:b/>
          <w:bCs/>
          <w:kern w:val="2"/>
          <w:sz w:val="32"/>
          <w:szCs w:val="32"/>
        </w:rPr>
        <w:br/>
      </w:r>
      <w:r>
        <w:rPr>
          <w:rFonts w:asciiTheme="majorEastAsia" w:eastAsiaTheme="majorEastAsia" w:hAnsiTheme="majorEastAsia" w:cs="宋体" w:hint="eastAsia"/>
          <w:sz w:val="32"/>
          <w:szCs w:val="32"/>
        </w:rPr>
        <w:t xml:space="preserve">　　</w:t>
      </w:r>
      <w:r>
        <w:rPr>
          <w:rFonts w:cs="仿宋_GB2312" w:hint="eastAsia"/>
          <w:kern w:val="2"/>
          <w:sz w:val="32"/>
          <w:szCs w:val="32"/>
        </w:rPr>
        <w:t>2021年中共阿坝州委党校通用项目和专用项目均按要求实行绩效目标管理，涉及一般公共预算当年拨款36.5万元。</w:t>
      </w:r>
    </w:p>
    <w:p w:rsidR="00B16BCF" w:rsidRDefault="00CD3304">
      <w:pPr>
        <w:pStyle w:val="1"/>
        <w:spacing w:before="0" w:line="360" w:lineRule="auto"/>
        <w:ind w:firstLineChars="100" w:firstLine="321"/>
        <w:rPr>
          <w:rFonts w:cs="仿宋_GB2312"/>
          <w:kern w:val="2"/>
          <w:sz w:val="32"/>
          <w:szCs w:val="32"/>
        </w:rPr>
      </w:pPr>
      <w:r>
        <w:rPr>
          <w:rFonts w:ascii="ˎ̥" w:eastAsia="宋体" w:hAnsi="ˎ̥" w:cs="宋体"/>
          <w:b/>
          <w:bCs/>
          <w:sz w:val="32"/>
          <w:szCs w:val="32"/>
        </w:rPr>
        <w:t xml:space="preserve">　</w:t>
      </w:r>
      <w:r>
        <w:rPr>
          <w:rFonts w:ascii="黑体" w:eastAsia="黑体" w:hAnsi="黑体" w:cs="黑体" w:hint="eastAsia"/>
          <w:kern w:val="2"/>
          <w:sz w:val="32"/>
          <w:szCs w:val="32"/>
        </w:rPr>
        <w:t>十、名词解释</w:t>
      </w:r>
      <w:r>
        <w:rPr>
          <w:rFonts w:ascii="黑体" w:eastAsia="黑体" w:hAnsi="黑体" w:cs="黑体" w:hint="eastAsia"/>
          <w:kern w:val="2"/>
          <w:sz w:val="32"/>
          <w:szCs w:val="32"/>
        </w:rPr>
        <w:br/>
      </w:r>
      <w:r>
        <w:rPr>
          <w:rFonts w:ascii="ˎ̥" w:eastAsia="宋体" w:hAnsi="ˎ̥" w:cs="宋体"/>
          <w:sz w:val="32"/>
          <w:szCs w:val="32"/>
        </w:rPr>
        <w:t xml:space="preserve">　　</w:t>
      </w:r>
      <w:r>
        <w:rPr>
          <w:rFonts w:ascii="楷体_GB2312" w:eastAsia="楷体_GB2312" w:hAnsi="楷体_GB2312" w:cs="楷体_GB2312" w:hint="eastAsia"/>
          <w:b/>
          <w:bCs/>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hint="eastAsia"/>
          <w:kern w:val="2"/>
          <w:sz w:val="32"/>
          <w:szCs w:val="32"/>
        </w:rPr>
        <w:br/>
      </w:r>
      <w:r>
        <w:rPr>
          <w:rFonts w:ascii="ˎ̥" w:eastAsia="宋体" w:hAnsi="ˎ̥" w:cs="宋体"/>
          <w:sz w:val="32"/>
          <w:szCs w:val="32"/>
        </w:rPr>
        <w:t xml:space="preserve">　　</w:t>
      </w:r>
      <w:r>
        <w:rPr>
          <w:rFonts w:ascii="楷体_GB2312" w:eastAsia="楷体_GB2312" w:hAnsi="楷体_GB2312" w:cs="楷体_GB2312" w:hint="eastAsia"/>
          <w:b/>
          <w:bCs/>
          <w:kern w:val="2"/>
          <w:sz w:val="32"/>
          <w:szCs w:val="32"/>
        </w:rPr>
        <w:t>（二）事业收入：</w:t>
      </w:r>
      <w:r>
        <w:rPr>
          <w:rFonts w:cs="仿宋_GB2312" w:hint="eastAsia"/>
          <w:kern w:val="2"/>
          <w:sz w:val="32"/>
          <w:szCs w:val="32"/>
        </w:rPr>
        <w:t>指所属事业单位开展专业业务活动及辅助活动所取得的收入。</w:t>
      </w:r>
    </w:p>
    <w:p w:rsidR="00B16BCF" w:rsidRDefault="00CD3304" w:rsidP="00B23BA7">
      <w:pPr>
        <w:pStyle w:val="1"/>
        <w:spacing w:before="0" w:line="360" w:lineRule="auto"/>
        <w:ind w:firstLineChars="200" w:firstLine="643"/>
        <w:rPr>
          <w:rFonts w:cs="仿宋_GB2312"/>
          <w:kern w:val="2"/>
          <w:sz w:val="32"/>
          <w:szCs w:val="32"/>
        </w:rPr>
      </w:pPr>
      <w:r>
        <w:rPr>
          <w:rFonts w:ascii="楷体_GB2312" w:eastAsia="楷体_GB2312" w:hAnsi="楷体_GB2312" w:cs="楷体_GB2312" w:hint="eastAsia"/>
          <w:b/>
          <w:bCs/>
          <w:kern w:val="2"/>
          <w:sz w:val="32"/>
          <w:szCs w:val="32"/>
        </w:rPr>
        <w:t>（三）其他收入：</w:t>
      </w:r>
      <w:r>
        <w:rPr>
          <w:rFonts w:cs="仿宋_GB2312" w:hint="eastAsia"/>
          <w:kern w:val="2"/>
          <w:sz w:val="32"/>
          <w:szCs w:val="32"/>
        </w:rPr>
        <w:t>指除上述“财政拨款收入”、“事业收入”、“事业单位经营收入”等以外的收入，主要是所属行政事业单位按规定动用的售房收入、存款利息收入等。</w:t>
      </w:r>
      <w:r>
        <w:rPr>
          <w:rFonts w:cs="仿宋_GB2312" w:hint="eastAsia"/>
          <w:kern w:val="2"/>
          <w:sz w:val="32"/>
          <w:szCs w:val="32"/>
        </w:rPr>
        <w:br/>
      </w:r>
      <w:r>
        <w:rPr>
          <w:rFonts w:ascii="ˎ̥" w:eastAsia="宋体" w:hAnsi="ˎ̥" w:cs="宋体"/>
          <w:sz w:val="32"/>
          <w:szCs w:val="32"/>
        </w:rPr>
        <w:t xml:space="preserve">　　</w:t>
      </w:r>
      <w:r>
        <w:rPr>
          <w:rFonts w:ascii="楷体_GB2312" w:eastAsia="楷体_GB2312" w:hAnsi="楷体_GB2312" w:cs="楷体_GB2312" w:hint="eastAsia"/>
          <w:b/>
          <w:bCs/>
          <w:kern w:val="2"/>
          <w:sz w:val="32"/>
          <w:szCs w:val="32"/>
        </w:rPr>
        <w:t>（四）上年结转：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B16BCF" w:rsidRDefault="00B16BCF">
      <w:pPr>
        <w:rPr>
          <w:sz w:val="32"/>
          <w:szCs w:val="32"/>
        </w:rPr>
      </w:pPr>
    </w:p>
    <w:sectPr w:rsidR="00B16BCF" w:rsidSect="00B16B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2FE" w:rsidRDefault="00BC52FE" w:rsidP="00322039">
      <w:r>
        <w:separator/>
      </w:r>
    </w:p>
  </w:endnote>
  <w:endnote w:type="continuationSeparator" w:id="0">
    <w:p w:rsidR="00BC52FE" w:rsidRDefault="00BC52FE" w:rsidP="003220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2FE" w:rsidRDefault="00BC52FE" w:rsidP="00322039">
      <w:r>
        <w:separator/>
      </w:r>
    </w:p>
  </w:footnote>
  <w:footnote w:type="continuationSeparator" w:id="0">
    <w:p w:rsidR="00BC52FE" w:rsidRDefault="00BC52FE" w:rsidP="003220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352854"/>
    <w:rsid w:val="00025B29"/>
    <w:rsid w:val="00085137"/>
    <w:rsid w:val="001C5B67"/>
    <w:rsid w:val="001E0796"/>
    <w:rsid w:val="00291AF0"/>
    <w:rsid w:val="002C6138"/>
    <w:rsid w:val="00322039"/>
    <w:rsid w:val="00352854"/>
    <w:rsid w:val="0035346E"/>
    <w:rsid w:val="003762A5"/>
    <w:rsid w:val="00390373"/>
    <w:rsid w:val="003D4716"/>
    <w:rsid w:val="003F1088"/>
    <w:rsid w:val="003F28F6"/>
    <w:rsid w:val="003F70B2"/>
    <w:rsid w:val="00424F18"/>
    <w:rsid w:val="00441AC2"/>
    <w:rsid w:val="004A2176"/>
    <w:rsid w:val="004C5E33"/>
    <w:rsid w:val="004D7F8E"/>
    <w:rsid w:val="0053029E"/>
    <w:rsid w:val="005A2437"/>
    <w:rsid w:val="005A58FF"/>
    <w:rsid w:val="007B3677"/>
    <w:rsid w:val="007B51C7"/>
    <w:rsid w:val="0080217B"/>
    <w:rsid w:val="00803F2B"/>
    <w:rsid w:val="00887A60"/>
    <w:rsid w:val="008F63EB"/>
    <w:rsid w:val="00985B34"/>
    <w:rsid w:val="00987B5A"/>
    <w:rsid w:val="00A60456"/>
    <w:rsid w:val="00A633F6"/>
    <w:rsid w:val="00B16BCF"/>
    <w:rsid w:val="00B23BA7"/>
    <w:rsid w:val="00BC52FE"/>
    <w:rsid w:val="00C12419"/>
    <w:rsid w:val="00C8183B"/>
    <w:rsid w:val="00CD3304"/>
    <w:rsid w:val="00D06D76"/>
    <w:rsid w:val="00D22494"/>
    <w:rsid w:val="00DB6419"/>
    <w:rsid w:val="00E845E6"/>
    <w:rsid w:val="00F267C7"/>
    <w:rsid w:val="00F40C09"/>
    <w:rsid w:val="00F743F0"/>
    <w:rsid w:val="00F85776"/>
    <w:rsid w:val="00F96BE5"/>
    <w:rsid w:val="00FF11B9"/>
    <w:rsid w:val="0492705D"/>
    <w:rsid w:val="0F1C600C"/>
    <w:rsid w:val="14E63546"/>
    <w:rsid w:val="2F6351F9"/>
    <w:rsid w:val="33A04F6D"/>
    <w:rsid w:val="39087A68"/>
    <w:rsid w:val="45635B26"/>
    <w:rsid w:val="487009BB"/>
    <w:rsid w:val="490F383A"/>
    <w:rsid w:val="4D7441F1"/>
    <w:rsid w:val="618350E5"/>
    <w:rsid w:val="680D54B6"/>
    <w:rsid w:val="79F94B62"/>
  </w:rsids>
  <m:mathPr>
    <m:mathFont m:val="Cambria Math"/>
    <m:brkBin m:val="before"/>
    <m:brkBinSub m:val="--"/>
    <m:smallFrac/>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able of figures"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16BCF"/>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B16BCF"/>
    <w:pPr>
      <w:spacing w:before="100" w:beforeAutospacing="1" w:after="100" w:afterAutospacing="1"/>
      <w:ind w:leftChars="200" w:left="200" w:hangingChars="200" w:hanging="200"/>
    </w:pPr>
    <w:rPr>
      <w:kern w:val="0"/>
      <w:sz w:val="20"/>
      <w:szCs w:val="21"/>
    </w:rPr>
  </w:style>
  <w:style w:type="paragraph" w:styleId="a4">
    <w:name w:val="Body Text"/>
    <w:basedOn w:val="a"/>
    <w:qFormat/>
    <w:rsid w:val="00B16BCF"/>
    <w:pPr>
      <w:spacing w:after="120"/>
    </w:pPr>
  </w:style>
  <w:style w:type="paragraph" w:styleId="2">
    <w:name w:val="Body Text Indent 2"/>
    <w:basedOn w:val="a"/>
    <w:link w:val="2Char"/>
    <w:qFormat/>
    <w:rsid w:val="00B16BCF"/>
    <w:pPr>
      <w:spacing w:line="540" w:lineRule="exact"/>
      <w:ind w:firstLineChars="230" w:firstLine="718"/>
    </w:pPr>
    <w:rPr>
      <w:rFonts w:ascii="Times New Roman" w:eastAsia="仿宋_GB2312" w:hAnsi="Times New Roman" w:cs="Times New Roman"/>
      <w:spacing w:val="-4"/>
      <w:sz w:val="32"/>
      <w:szCs w:val="24"/>
    </w:rPr>
  </w:style>
  <w:style w:type="paragraph" w:styleId="a5">
    <w:name w:val="footer"/>
    <w:basedOn w:val="a"/>
    <w:link w:val="Char"/>
    <w:uiPriority w:val="99"/>
    <w:unhideWhenUsed/>
    <w:qFormat/>
    <w:rsid w:val="00B16BCF"/>
    <w:pPr>
      <w:tabs>
        <w:tab w:val="center" w:pos="4153"/>
        <w:tab w:val="right" w:pos="8306"/>
      </w:tabs>
      <w:snapToGrid w:val="0"/>
      <w:jc w:val="left"/>
    </w:pPr>
    <w:rPr>
      <w:sz w:val="18"/>
      <w:szCs w:val="18"/>
    </w:rPr>
  </w:style>
  <w:style w:type="paragraph" w:styleId="a6">
    <w:name w:val="header"/>
    <w:basedOn w:val="a"/>
    <w:link w:val="Char0"/>
    <w:uiPriority w:val="99"/>
    <w:unhideWhenUsed/>
    <w:qFormat/>
    <w:rsid w:val="00B16BCF"/>
    <w:pPr>
      <w:pBdr>
        <w:bottom w:val="single" w:sz="6" w:space="1" w:color="auto"/>
      </w:pBdr>
      <w:tabs>
        <w:tab w:val="center" w:pos="4153"/>
        <w:tab w:val="right" w:pos="8306"/>
      </w:tabs>
      <w:snapToGrid w:val="0"/>
      <w:jc w:val="center"/>
    </w:pPr>
    <w:rPr>
      <w:sz w:val="18"/>
      <w:szCs w:val="18"/>
    </w:rPr>
  </w:style>
  <w:style w:type="character" w:styleId="a7">
    <w:name w:val="Emphasis"/>
    <w:basedOn w:val="a1"/>
    <w:uiPriority w:val="20"/>
    <w:qFormat/>
    <w:rsid w:val="00B16BCF"/>
  </w:style>
  <w:style w:type="character" w:customStyle="1" w:styleId="Char0">
    <w:name w:val="页眉 Char"/>
    <w:basedOn w:val="a1"/>
    <w:link w:val="a6"/>
    <w:uiPriority w:val="99"/>
    <w:qFormat/>
    <w:rsid w:val="00B16BCF"/>
    <w:rPr>
      <w:sz w:val="18"/>
      <w:szCs w:val="18"/>
    </w:rPr>
  </w:style>
  <w:style w:type="character" w:customStyle="1" w:styleId="Char">
    <w:name w:val="页脚 Char"/>
    <w:basedOn w:val="a1"/>
    <w:link w:val="a5"/>
    <w:uiPriority w:val="99"/>
    <w:qFormat/>
    <w:rsid w:val="00B16BCF"/>
    <w:rPr>
      <w:sz w:val="18"/>
      <w:szCs w:val="18"/>
    </w:rPr>
  </w:style>
  <w:style w:type="paragraph" w:customStyle="1" w:styleId="1">
    <w:name w:val="正文文本1"/>
    <w:basedOn w:val="a"/>
    <w:qFormat/>
    <w:rsid w:val="00B16BCF"/>
    <w:pPr>
      <w:spacing w:before="93"/>
    </w:pPr>
    <w:rPr>
      <w:rFonts w:ascii="仿宋_GB2312" w:eastAsia="仿宋_GB2312" w:hAnsi="仿宋_GB2312" w:cs="Times New Roman"/>
      <w:kern w:val="0"/>
      <w:sz w:val="30"/>
      <w:szCs w:val="20"/>
    </w:rPr>
  </w:style>
  <w:style w:type="character" w:customStyle="1" w:styleId="10">
    <w:name w:val="默认段落字体1"/>
    <w:qFormat/>
    <w:rsid w:val="00B16BCF"/>
    <w:rPr>
      <w:sz w:val="22"/>
    </w:rPr>
  </w:style>
  <w:style w:type="paragraph" w:styleId="a8">
    <w:name w:val="List Paragraph"/>
    <w:basedOn w:val="a"/>
    <w:uiPriority w:val="34"/>
    <w:qFormat/>
    <w:rsid w:val="00B16BCF"/>
    <w:pPr>
      <w:ind w:firstLineChars="200" w:firstLine="420"/>
    </w:pPr>
  </w:style>
  <w:style w:type="character" w:customStyle="1" w:styleId="2Char">
    <w:name w:val="正文文本缩进 2 Char"/>
    <w:basedOn w:val="a1"/>
    <w:link w:val="2"/>
    <w:qFormat/>
    <w:rsid w:val="00B16BCF"/>
    <w:rPr>
      <w:rFonts w:ascii="Times New Roman" w:eastAsia="仿宋_GB2312" w:hAnsi="Times New Roman" w:cs="Times New Roman"/>
      <w:spacing w:val="-4"/>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680</Words>
  <Characters>3882</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郭杰</cp:lastModifiedBy>
  <cp:revision>6</cp:revision>
  <dcterms:created xsi:type="dcterms:W3CDTF">2021-01-21T10:00:00Z</dcterms:created>
  <dcterms:modified xsi:type="dcterms:W3CDTF">2021-03-03T03:52:00Z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