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18F52">
      <w:pPr>
        <w:rPr>
          <w:rFonts w:ascii="Times New Roman" w:hAnsi="Times New Roman" w:cs="Times New Roman"/>
        </w:rPr>
      </w:pPr>
    </w:p>
    <w:p w14:paraId="509DBB96">
      <w:pPr>
        <w:rPr>
          <w:rFonts w:ascii="Times New Roman" w:hAnsi="Times New Roman" w:cs="Times New Roman"/>
        </w:rPr>
      </w:pPr>
    </w:p>
    <w:p w14:paraId="1185DC9C">
      <w:pPr>
        <w:rPr>
          <w:rFonts w:ascii="Times New Roman" w:hAnsi="Times New Roman" w:cs="Times New Roman"/>
        </w:rPr>
      </w:pPr>
    </w:p>
    <w:p w14:paraId="4D57F37A">
      <w:pPr>
        <w:rPr>
          <w:rFonts w:ascii="Times New Roman" w:hAnsi="Times New Roman" w:cs="Times New Roman"/>
        </w:rPr>
      </w:pPr>
    </w:p>
    <w:p w14:paraId="7ED0EA2D">
      <w:pPr>
        <w:keepNext w:val="0"/>
        <w:keepLines w:val="0"/>
        <w:pageBreakBefore w:val="0"/>
        <w:widowControl w:val="0"/>
        <w:kinsoku/>
        <w:wordWrap/>
        <w:overflowPunct/>
        <w:topLinePunct w:val="0"/>
        <w:autoSpaceDE/>
        <w:autoSpaceDN/>
        <w:bidi w:val="0"/>
        <w:adjustRightInd/>
        <w:snapToGrid/>
        <w:spacing w:line="560" w:lineRule="exact"/>
        <w:ind w:firstLine="1050" w:firstLineChars="500"/>
        <w:jc w:val="center"/>
        <w:textAlignment w:val="auto"/>
        <w:rPr>
          <w:rFonts w:ascii="Times New Roman" w:hAnsi="Times New Roman" w:cs="Times New Roman"/>
        </w:rPr>
      </w:pPr>
    </w:p>
    <w:p w14:paraId="42B2C013">
      <w:pPr>
        <w:keepNext w:val="0"/>
        <w:keepLines w:val="0"/>
        <w:pageBreakBefore w:val="0"/>
        <w:widowControl w:val="0"/>
        <w:kinsoku/>
        <w:wordWrap/>
        <w:overflowPunct/>
        <w:topLinePunct w:val="0"/>
        <w:autoSpaceDE/>
        <w:autoSpaceDN/>
        <w:bidi w:val="0"/>
        <w:adjustRightInd/>
        <w:snapToGrid/>
        <w:spacing w:line="560" w:lineRule="exact"/>
        <w:ind w:firstLine="1050" w:firstLineChars="500"/>
        <w:jc w:val="center"/>
        <w:textAlignment w:val="auto"/>
        <w:rPr>
          <w:rFonts w:ascii="Times New Roman" w:hAnsi="Times New Roman" w:cs="Times New Roman"/>
        </w:rPr>
      </w:pPr>
    </w:p>
    <w:p w14:paraId="0D2C8341">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14:paraId="03A584C6">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14:paraId="140DC0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中共阿坝州委机构编制委员会办公室（单位）</w:t>
      </w:r>
    </w:p>
    <w:p w14:paraId="7164F1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6</w:t>
      </w:r>
      <w:r>
        <w:rPr>
          <w:rFonts w:hint="eastAsia" w:ascii="方正小标宋_GBK" w:hAnsi="方正小标宋_GBK" w:eastAsia="方正小标宋_GBK" w:cs="方正小标宋_GBK"/>
          <w:sz w:val="44"/>
          <w:szCs w:val="44"/>
        </w:rPr>
        <w:t>年预算</w:t>
      </w:r>
      <w:r>
        <w:rPr>
          <w:rFonts w:hint="eastAsia" w:ascii="方正小标宋_GBK" w:hAnsi="方正小标宋_GBK" w:eastAsia="方正小标宋_GBK" w:cs="方正小标宋_GBK"/>
          <w:sz w:val="44"/>
          <w:szCs w:val="44"/>
          <w:lang w:eastAsia="zh-CN"/>
        </w:rPr>
        <w:t>公开</w:t>
      </w:r>
    </w:p>
    <w:p w14:paraId="5AC067DC">
      <w:pPr>
        <w:keepNext w:val="0"/>
        <w:keepLines w:val="0"/>
        <w:pageBreakBefore w:val="0"/>
        <w:widowControl w:val="0"/>
        <w:kinsoku/>
        <w:wordWrap/>
        <w:overflowPunct/>
        <w:topLinePunct w:val="0"/>
        <w:autoSpaceDE/>
        <w:autoSpaceDN/>
        <w:bidi w:val="0"/>
        <w:adjustRightInd/>
        <w:snapToGrid/>
        <w:spacing w:line="600" w:lineRule="exact"/>
        <w:ind w:firstLine="1760" w:firstLineChars="400"/>
        <w:jc w:val="left"/>
        <w:textAlignment w:val="auto"/>
        <w:rPr>
          <w:rFonts w:ascii="Times New Roman" w:hAnsi="Times New Roman" w:eastAsia="黑体" w:cs="Times New Roman"/>
          <w:sz w:val="44"/>
          <w:szCs w:val="44"/>
        </w:rPr>
      </w:pPr>
    </w:p>
    <w:p w14:paraId="516A6082">
      <w:pPr>
        <w:ind w:firstLine="1760" w:firstLineChars="400"/>
        <w:rPr>
          <w:rFonts w:ascii="Times New Roman" w:hAnsi="Times New Roman" w:eastAsia="黑体" w:cs="Times New Roman"/>
          <w:sz w:val="44"/>
          <w:szCs w:val="44"/>
        </w:rPr>
      </w:pPr>
    </w:p>
    <w:p w14:paraId="630E55D3">
      <w:pPr>
        <w:ind w:firstLine="1760" w:firstLineChars="400"/>
        <w:rPr>
          <w:rFonts w:ascii="Times New Roman" w:hAnsi="Times New Roman" w:eastAsia="黑体" w:cs="Times New Roman"/>
          <w:sz w:val="44"/>
          <w:szCs w:val="44"/>
        </w:rPr>
      </w:pPr>
    </w:p>
    <w:p w14:paraId="706AFCFE">
      <w:pPr>
        <w:pStyle w:val="13"/>
        <w:rPr>
          <w:rFonts w:ascii="Times New Roman" w:hAnsi="Times New Roman" w:eastAsia="黑体" w:cs="Times New Roman"/>
          <w:sz w:val="44"/>
          <w:szCs w:val="44"/>
        </w:rPr>
      </w:pPr>
    </w:p>
    <w:p w14:paraId="4C8CB4BC">
      <w:pPr>
        <w:rPr>
          <w:rFonts w:ascii="Times New Roman" w:hAnsi="Times New Roman" w:eastAsia="黑体" w:cs="Times New Roman"/>
          <w:sz w:val="44"/>
          <w:szCs w:val="44"/>
        </w:rPr>
      </w:pPr>
    </w:p>
    <w:p w14:paraId="4E03DC94">
      <w:pPr>
        <w:ind w:firstLine="1760" w:firstLineChars="400"/>
        <w:rPr>
          <w:rFonts w:ascii="Times New Roman" w:hAnsi="Times New Roman" w:eastAsia="黑体" w:cs="Times New Roman"/>
          <w:sz w:val="44"/>
          <w:szCs w:val="44"/>
        </w:rPr>
      </w:pPr>
    </w:p>
    <w:p w14:paraId="258C311D">
      <w:pPr>
        <w:jc w:val="center"/>
        <w:rPr>
          <w:rFonts w:ascii="Times New Roman" w:hAnsi="Times New Roman" w:eastAsia="方正小标宋简体" w:cs="Times New Roman"/>
          <w:sz w:val="44"/>
          <w:szCs w:val="44"/>
        </w:rPr>
      </w:pPr>
    </w:p>
    <w:p w14:paraId="11E2A810">
      <w:pPr>
        <w:pStyle w:val="10"/>
        <w:shd w:val="clear" w:color="auto" w:fill="FFFFFF"/>
        <w:spacing w:before="0" w:beforeAutospacing="0"/>
        <w:ind w:left="0"/>
        <w:jc w:val="center"/>
        <w:rPr>
          <w:sz w:val="32"/>
          <w:szCs w:val="32"/>
        </w:rPr>
      </w:pPr>
      <w:r>
        <w:rPr>
          <w:rFonts w:hint="eastAsia"/>
          <w:sz w:val="32"/>
          <w:szCs w:val="32"/>
          <w:lang w:eastAsia="zh-CN"/>
        </w:rPr>
        <w:t>已经</w:t>
      </w:r>
      <w:r>
        <w:rPr>
          <w:sz w:val="32"/>
          <w:szCs w:val="32"/>
        </w:rPr>
        <w:t>保密审查、内容审定，同意对外公开</w:t>
      </w:r>
    </w:p>
    <w:p w14:paraId="7C0D7F38">
      <w:pPr>
        <w:jc w:val="center"/>
        <w:rPr>
          <w:rFonts w:ascii="Times New Roman" w:hAnsi="Times New Roman" w:eastAsia="方正小标宋简体" w:cs="Times New Roman"/>
          <w:sz w:val="44"/>
          <w:szCs w:val="44"/>
        </w:rPr>
      </w:pPr>
    </w:p>
    <w:p w14:paraId="0B2BE0E9">
      <w:pPr>
        <w:jc w:val="center"/>
        <w:rPr>
          <w:rFonts w:ascii="Times New Roman" w:hAnsi="Times New Roman" w:eastAsia="方正小标宋简体" w:cs="Times New Roman"/>
          <w:sz w:val="44"/>
          <w:szCs w:val="44"/>
        </w:rPr>
      </w:pPr>
    </w:p>
    <w:p w14:paraId="29455AAF">
      <w:pPr>
        <w:jc w:val="both"/>
        <w:rPr>
          <w:rFonts w:ascii="Times New Roman" w:hAnsi="Times New Roman" w:eastAsia="方正小标宋简体" w:cs="Times New Roman"/>
          <w:sz w:val="44"/>
          <w:szCs w:val="44"/>
        </w:rPr>
      </w:pPr>
    </w:p>
    <w:p w14:paraId="7CECBEB7">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目</w:t>
      </w:r>
      <w:r>
        <w:rPr>
          <w:rFonts w:ascii="Times New Roman" w:hAnsi="Times New Roman" w:eastAsia="方正小标宋简体" w:cs="Times New Roman"/>
          <w:sz w:val="44"/>
          <w:szCs w:val="44"/>
          <w:lang w:val="en-US" w:eastAsia="zh-CN"/>
        </w:rPr>
        <w:t xml:space="preserve">  </w:t>
      </w:r>
      <w:r>
        <w:rPr>
          <w:rFonts w:ascii="Times New Roman" w:hAnsi="Times New Roman" w:eastAsia="方正小标宋简体" w:cs="Times New Roman"/>
          <w:sz w:val="44"/>
          <w:szCs w:val="44"/>
        </w:rPr>
        <w:t>录</w:t>
      </w:r>
    </w:p>
    <w:p w14:paraId="5E2CA52A">
      <w:pPr>
        <w:ind w:firstLine="3080" w:firstLineChars="700"/>
        <w:rPr>
          <w:rFonts w:ascii="Times New Roman" w:hAnsi="Times New Roman" w:eastAsia="黑体" w:cs="Times New Roman"/>
          <w:sz w:val="44"/>
          <w:szCs w:val="44"/>
        </w:rPr>
      </w:pPr>
    </w:p>
    <w:p w14:paraId="2E0EC7B3">
      <w:pPr>
        <w:pStyle w:val="14"/>
        <w:ind w:firstLine="0" w:firstLineChars="0"/>
        <w:rPr>
          <w:rFonts w:ascii="Times New Roman" w:hAnsi="Times New Roman" w:eastAsia="黑体" w:cs="Times New Roman"/>
          <w:sz w:val="32"/>
          <w:szCs w:val="32"/>
        </w:rPr>
      </w:pPr>
      <w:r>
        <w:rPr>
          <w:rFonts w:ascii="Times New Roman" w:hAnsi="Times New Roman" w:eastAsia="黑体" w:cs="Times New Roman"/>
          <w:sz w:val="32"/>
          <w:szCs w:val="32"/>
        </w:rPr>
        <w:t>一、基本职能及主要工作</w:t>
      </w:r>
    </w:p>
    <w:p w14:paraId="1254C74D">
      <w:pPr>
        <w:rPr>
          <w:rFonts w:hint="default" w:ascii="Times New Roman" w:hAnsi="Times New Roman" w:eastAsia="楷体" w:cs="Times New Roman"/>
          <w:b/>
          <w:bCs/>
          <w:sz w:val="32"/>
          <w:szCs w:val="32"/>
          <w:lang w:val="en-US"/>
        </w:rPr>
      </w:pPr>
      <w:r>
        <w:rPr>
          <w:rFonts w:ascii="Times New Roman" w:hAnsi="Times New Roman" w:eastAsia="楷体" w:cs="Times New Roman"/>
          <w:b/>
          <w:bCs/>
          <w:sz w:val="32"/>
          <w:szCs w:val="32"/>
        </w:rPr>
        <w:t>（一）</w:t>
      </w:r>
      <w:r>
        <w:rPr>
          <w:rFonts w:hint="eastAsia" w:ascii="Times New Roman" w:hAnsi="Times New Roman" w:eastAsia="楷体" w:cs="Times New Roman"/>
          <w:b/>
          <w:bCs/>
          <w:sz w:val="32"/>
          <w:szCs w:val="32"/>
          <w:lang w:val="en-US" w:eastAsia="zh-CN"/>
        </w:rPr>
        <w:t>部门职能简介</w:t>
      </w:r>
    </w:p>
    <w:p w14:paraId="6873AC3E">
      <w:pPr>
        <w:rPr>
          <w:rFonts w:ascii="Times New Roman" w:hAnsi="Times New Roman" w:eastAsia="楷体" w:cs="Times New Roman"/>
          <w:b/>
          <w:bCs/>
          <w:sz w:val="32"/>
          <w:szCs w:val="32"/>
        </w:rPr>
      </w:pPr>
      <w:r>
        <w:rPr>
          <w:rFonts w:ascii="Times New Roman" w:hAnsi="Times New Roman" w:eastAsia="楷体" w:cs="Times New Roman"/>
          <w:b/>
          <w:bCs/>
          <w:sz w:val="32"/>
          <w:szCs w:val="32"/>
        </w:rPr>
        <w:t>（二）202</w:t>
      </w:r>
      <w:r>
        <w:rPr>
          <w:rFonts w:hint="eastAsia" w:ascii="Times New Roman" w:hAnsi="Times New Roman" w:eastAsia="楷体" w:cs="Times New Roman"/>
          <w:b/>
          <w:bCs/>
          <w:sz w:val="32"/>
          <w:szCs w:val="32"/>
          <w:lang w:val="en-US" w:eastAsia="zh-CN"/>
        </w:rPr>
        <w:t>6</w:t>
      </w:r>
      <w:r>
        <w:rPr>
          <w:rFonts w:ascii="Times New Roman" w:hAnsi="Times New Roman" w:eastAsia="楷体" w:cs="Times New Roman"/>
          <w:b/>
          <w:bCs/>
          <w:sz w:val="32"/>
          <w:szCs w:val="32"/>
        </w:rPr>
        <w:t>年重点工作</w:t>
      </w:r>
    </w:p>
    <w:p w14:paraId="6136B63C">
      <w:pPr>
        <w:rPr>
          <w:rFonts w:ascii="Times New Roman" w:hAnsi="Times New Roman" w:eastAsia="黑体" w:cs="Times New Roman"/>
          <w:sz w:val="32"/>
          <w:szCs w:val="32"/>
        </w:rPr>
      </w:pPr>
      <w:r>
        <w:rPr>
          <w:rFonts w:ascii="Times New Roman" w:hAnsi="Times New Roman" w:eastAsia="黑体" w:cs="Times New Roman"/>
          <w:sz w:val="32"/>
          <w:szCs w:val="32"/>
        </w:rPr>
        <w:t>二、部门预算单位构成</w:t>
      </w:r>
    </w:p>
    <w:p w14:paraId="7CDDEE15">
      <w:pPr>
        <w:rPr>
          <w:rFonts w:ascii="Times New Roman" w:hAnsi="Times New Roman" w:eastAsia="黑体" w:cs="Times New Roman"/>
          <w:sz w:val="32"/>
          <w:szCs w:val="32"/>
        </w:rPr>
      </w:pPr>
      <w:r>
        <w:rPr>
          <w:rFonts w:ascii="Times New Roman" w:hAnsi="Times New Roman" w:eastAsia="黑体" w:cs="Times New Roman"/>
          <w:sz w:val="32"/>
          <w:szCs w:val="32"/>
        </w:rPr>
        <w:t>三、收支预算情况说明</w:t>
      </w:r>
    </w:p>
    <w:p w14:paraId="55EC5C52">
      <w:pPr>
        <w:rPr>
          <w:rFonts w:ascii="Times New Roman" w:hAnsi="Times New Roman" w:eastAsia="楷体" w:cs="Times New Roman"/>
          <w:b/>
          <w:bCs/>
          <w:sz w:val="32"/>
          <w:szCs w:val="32"/>
        </w:rPr>
      </w:pPr>
      <w:r>
        <w:rPr>
          <w:rFonts w:ascii="Times New Roman" w:hAnsi="Times New Roman" w:eastAsia="楷体" w:cs="Times New Roman"/>
          <w:b/>
          <w:bCs/>
          <w:sz w:val="32"/>
          <w:szCs w:val="32"/>
        </w:rPr>
        <w:t>（一）收入预算情况</w:t>
      </w:r>
    </w:p>
    <w:p w14:paraId="29304A85">
      <w:pPr>
        <w:rPr>
          <w:rFonts w:ascii="Times New Roman" w:hAnsi="Times New Roman" w:eastAsia="楷体" w:cs="Times New Roman"/>
          <w:b/>
          <w:bCs/>
          <w:sz w:val="32"/>
          <w:szCs w:val="32"/>
        </w:rPr>
      </w:pPr>
      <w:r>
        <w:rPr>
          <w:rFonts w:ascii="Times New Roman" w:hAnsi="Times New Roman" w:eastAsia="楷体" w:cs="Times New Roman"/>
          <w:b/>
          <w:bCs/>
          <w:sz w:val="32"/>
          <w:szCs w:val="32"/>
        </w:rPr>
        <w:t>（二）支出预算情况</w:t>
      </w:r>
    </w:p>
    <w:p w14:paraId="564E5F44">
      <w:pPr>
        <w:rPr>
          <w:rFonts w:ascii="Times New Roman" w:hAnsi="Times New Roman" w:eastAsia="黑体" w:cs="Times New Roman"/>
          <w:sz w:val="32"/>
          <w:szCs w:val="32"/>
        </w:rPr>
      </w:pPr>
      <w:r>
        <w:rPr>
          <w:rFonts w:ascii="Times New Roman" w:hAnsi="Times New Roman" w:eastAsia="黑体" w:cs="Times New Roman"/>
          <w:sz w:val="32"/>
          <w:szCs w:val="32"/>
        </w:rPr>
        <w:t>四、财政拨款收支预算情况说明</w:t>
      </w:r>
    </w:p>
    <w:p w14:paraId="42AC255A">
      <w:pPr>
        <w:rPr>
          <w:rFonts w:ascii="Times New Roman" w:hAnsi="Times New Roman" w:eastAsia="黑体" w:cs="Times New Roman"/>
          <w:sz w:val="32"/>
          <w:szCs w:val="32"/>
        </w:rPr>
      </w:pPr>
      <w:r>
        <w:rPr>
          <w:rFonts w:ascii="Times New Roman" w:hAnsi="Times New Roman" w:eastAsia="黑体" w:cs="Times New Roman"/>
          <w:sz w:val="32"/>
          <w:szCs w:val="32"/>
        </w:rPr>
        <w:t>五、一般公共预算当年拨款情况说明</w:t>
      </w:r>
    </w:p>
    <w:p w14:paraId="7A7E70D3">
      <w:pPr>
        <w:rPr>
          <w:rFonts w:ascii="Times New Roman" w:hAnsi="Times New Roman" w:eastAsia="黑体" w:cs="Times New Roman"/>
          <w:sz w:val="32"/>
          <w:szCs w:val="32"/>
        </w:rPr>
      </w:pPr>
      <w:r>
        <w:rPr>
          <w:rFonts w:ascii="Times New Roman" w:hAnsi="Times New Roman" w:eastAsia="楷体" w:cs="Times New Roman"/>
          <w:b/>
          <w:bCs/>
          <w:sz w:val="32"/>
          <w:szCs w:val="32"/>
        </w:rPr>
        <w:t>（一）一般公共预算当年拨款规模变化情况</w:t>
      </w:r>
      <w:r>
        <w:rPr>
          <w:rFonts w:ascii="Times New Roman" w:hAnsi="Times New Roman" w:eastAsia="楷体" w:cs="Times New Roman"/>
          <w:b/>
          <w:bCs/>
          <w:sz w:val="32"/>
          <w:szCs w:val="32"/>
        </w:rPr>
        <w:br w:type="textWrapping"/>
      </w:r>
      <w:r>
        <w:rPr>
          <w:rFonts w:ascii="Times New Roman" w:hAnsi="Times New Roman" w:eastAsia="楷体" w:cs="Times New Roman"/>
          <w:b/>
          <w:bCs/>
          <w:sz w:val="32"/>
          <w:szCs w:val="32"/>
        </w:rPr>
        <w:t>（二）一般公共预算当年拨款结构情况</w:t>
      </w:r>
      <w:r>
        <w:rPr>
          <w:rFonts w:ascii="Times New Roman" w:hAnsi="Times New Roman" w:eastAsia="楷体" w:cs="Times New Roman"/>
          <w:b/>
          <w:bCs/>
          <w:sz w:val="32"/>
          <w:szCs w:val="32"/>
        </w:rPr>
        <w:br w:type="textWrapping"/>
      </w:r>
      <w:r>
        <w:rPr>
          <w:rFonts w:ascii="Times New Roman" w:hAnsi="Times New Roman" w:eastAsia="楷体" w:cs="Times New Roman"/>
          <w:b/>
          <w:bCs/>
          <w:sz w:val="32"/>
          <w:szCs w:val="32"/>
        </w:rPr>
        <w:t>（三）一般公共预算当年拨款具体使用情况</w:t>
      </w:r>
      <w:r>
        <w:rPr>
          <w:rFonts w:ascii="Times New Roman" w:hAnsi="Times New Roman" w:cs="Times New Roman"/>
          <w:kern w:val="0"/>
          <w:sz w:val="16"/>
          <w:szCs w:val="16"/>
        </w:rPr>
        <w:br w:type="textWrapping"/>
      </w:r>
      <w:r>
        <w:rPr>
          <w:rFonts w:ascii="Times New Roman" w:hAnsi="Times New Roman" w:eastAsia="黑体" w:cs="Times New Roman"/>
          <w:sz w:val="32"/>
          <w:szCs w:val="32"/>
        </w:rPr>
        <w:t>六、一般公共预算基本支出情况说明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七、“三公”经费财政拨款预算安排情况说明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八、政府性基金预算支出情况说明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九、其他重要事项的情况说明</w:t>
      </w:r>
      <w:r>
        <w:rPr>
          <w:rFonts w:ascii="Times New Roman" w:hAnsi="Times New Roman" w:eastAsia="黑体" w:cs="Times New Roman"/>
          <w:sz w:val="32"/>
          <w:szCs w:val="32"/>
        </w:rPr>
        <w:br w:type="textWrapping"/>
      </w:r>
      <w:r>
        <w:rPr>
          <w:rFonts w:ascii="Times New Roman" w:hAnsi="Times New Roman" w:eastAsia="黑体" w:cs="Times New Roman"/>
          <w:sz w:val="32"/>
          <w:szCs w:val="32"/>
        </w:rPr>
        <w:t>十、名称解释</w:t>
      </w:r>
    </w:p>
    <w:p w14:paraId="30B40CFA">
      <w:pPr>
        <w:pStyle w:val="14"/>
        <w:ind w:left="0" w:firstLine="0" w:firstLineChars="0"/>
        <w:rPr>
          <w:rFonts w:ascii="Times New Roman" w:hAnsi="Times New Roman" w:eastAsia="黑体" w:cs="Times New Roman"/>
          <w:sz w:val="32"/>
          <w:szCs w:val="32"/>
        </w:rPr>
      </w:pPr>
    </w:p>
    <w:p w14:paraId="0E1D74A1">
      <w:pPr>
        <w:pStyle w:val="14"/>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一、基本职能及主要工作</w:t>
      </w:r>
    </w:p>
    <w:p w14:paraId="08FEAFD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楷体" w:cs="Times New Roman"/>
          <w:sz w:val="32"/>
          <w:szCs w:val="32"/>
          <w:lang w:val="en-US"/>
        </w:rPr>
      </w:pPr>
      <w:r>
        <w:rPr>
          <w:rFonts w:ascii="Times New Roman" w:hAnsi="Times New Roman" w:eastAsia="楷体" w:cs="Times New Roman"/>
          <w:sz w:val="32"/>
          <w:szCs w:val="32"/>
        </w:rPr>
        <w:t>（一）</w:t>
      </w:r>
      <w:r>
        <w:rPr>
          <w:rFonts w:hint="eastAsia" w:ascii="Times New Roman" w:hAnsi="Times New Roman" w:eastAsia="楷体" w:cs="Times New Roman"/>
          <w:b/>
          <w:bCs/>
          <w:sz w:val="32"/>
          <w:szCs w:val="32"/>
          <w:lang w:val="en-US" w:eastAsia="zh-CN"/>
        </w:rPr>
        <w:t>部门职能简介</w:t>
      </w:r>
    </w:p>
    <w:p w14:paraId="7D6E3E8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lang w:eastAsia="zh-CN"/>
        </w:rPr>
        <w:t>贯彻执行中央、省关于行政管理体制改革和机构改革、事业单位改革及机构编制管理的方针政策、法律法规，研究拟定本州的政策规定、管理办法和实施细则。</w:t>
      </w:r>
    </w:p>
    <w:p w14:paraId="6FA6EB4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lang w:eastAsia="zh-CN"/>
        </w:rPr>
        <w:t>研究拟定全州行政管理体制改革和机构改革方案，审核州直各部门“三定”规定和县（市）、乡镇机构改革方案，指导县（市）、乡镇行政管理体制改革和机构改革，评估改革效果。参与行政审批制度改革和行政区划调整的有关工作。</w:t>
      </w:r>
    </w:p>
    <w:p w14:paraId="15C4F7B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lang w:eastAsia="zh-CN"/>
        </w:rPr>
        <w:t>拟定全州各级行政编制、政法专项编制总额分配方案,审核跨层级调整行政编制事项。负责全州行政事业编制总量控制、结构调整和机关事业单位机构编制实名制管理工作。对州直机关和州属事业单位使用空缺编制补充人员以及进入州级财政供养范围的人员（工勤人员除外）进行核批。</w:t>
      </w:r>
    </w:p>
    <w:p w14:paraId="598AA5D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lang w:eastAsia="zh-CN"/>
        </w:rPr>
        <w:t>负责州委、州政府各部门，州人大、州政协机关及州人民团体机关的机构编制管理工作。协调州直各部门之间及州直各部门与县（市）之间的职责分工。</w:t>
      </w:r>
    </w:p>
    <w:p w14:paraId="067ECBF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lang w:eastAsia="zh-CN"/>
        </w:rPr>
        <w:t>审核各县（市）副科级或按照副科级及以上规格管理机构的设置、调整，指导县（市）、乡镇机构编制管理工作。</w:t>
      </w:r>
    </w:p>
    <w:p w14:paraId="51FDC0E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lang w:eastAsia="zh-CN"/>
        </w:rPr>
        <w:t>研究拟定全州事业单位改革方案及其实施意见，负责州属事业单位机构编制管理，审核州属事业单位的机构编制方案，负责参照公务员法管理事业单位的职责审核工作，审核各县（市）、乡镇事业单位改革总体方案，指导并协调县、乡镇事业单位改革和机构编制管理工作。</w:t>
      </w:r>
    </w:p>
    <w:p w14:paraId="4AE0AF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lang w:eastAsia="zh-CN"/>
        </w:rPr>
        <w:t>监督检查全州行政管理体制改革和机构改革方案及机构编制规定执行情况,建立机构编制工作考核评估制度,会同有关部门查处机构编制违法违纪行为。</w:t>
      </w:r>
    </w:p>
    <w:p w14:paraId="5E46E57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lang w:eastAsia="zh-CN"/>
        </w:rPr>
        <w:t>负责全州事业单位登记管理工作，组织实施州属事业单位登记和年度报告公示工作。</w:t>
      </w:r>
    </w:p>
    <w:p w14:paraId="600C0C6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lang w:eastAsia="zh-CN"/>
        </w:rPr>
        <w:t>负责州级党政群机关、事业单位政务和公益中文域名管理工作，指导和监督各县（市）政务和公益中文域名管理工作。</w:t>
      </w:r>
    </w:p>
    <w:p w14:paraId="70D1874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lang w:eastAsia="zh-CN"/>
        </w:rPr>
        <w:t>负责州级党政群机关、事业单位和社会组织网上名称管理工作，指导和监督各县（市）机构编制管理机关的网上名称管理工作。</w:t>
      </w:r>
    </w:p>
    <w:p w14:paraId="1D04BA9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lang w:eastAsia="zh-CN"/>
        </w:rPr>
        <w:t>负责州级机关、编办直接管理机构编制的群众团体机关统一社会信用代码赋码颁证工作。</w:t>
      </w:r>
    </w:p>
    <w:p w14:paraId="6CDC3DA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cs="Times New Roman"/>
        </w:rPr>
      </w:pPr>
      <w:r>
        <w:rPr>
          <w:rFonts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lang w:eastAsia="zh-CN"/>
        </w:rPr>
        <w:t>承办州委、州委编委交办的其他工作。</w:t>
      </w:r>
    </w:p>
    <w:p w14:paraId="1B9A3F8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ascii="Times New Roman" w:hAnsi="Times New Roman" w:eastAsia="楷体_GB2312" w:cs="Times New Roman"/>
          <w:b/>
          <w:bCs/>
          <w:color w:val="auto"/>
          <w:sz w:val="32"/>
          <w:szCs w:val="32"/>
        </w:rPr>
      </w:pPr>
      <w:r>
        <w:rPr>
          <w:rFonts w:ascii="Times New Roman" w:hAnsi="Times New Roman" w:eastAsia="楷体_GB2312" w:cs="Times New Roman"/>
          <w:b/>
          <w:bCs/>
          <w:color w:val="auto"/>
          <w:sz w:val="32"/>
          <w:szCs w:val="32"/>
        </w:rPr>
        <w:t>（二）202</w:t>
      </w:r>
      <w:r>
        <w:rPr>
          <w:rFonts w:hint="eastAsia" w:ascii="Times New Roman" w:hAnsi="Times New Roman" w:eastAsia="楷体_GB2312" w:cs="Times New Roman"/>
          <w:b/>
          <w:bCs/>
          <w:color w:val="auto"/>
          <w:sz w:val="32"/>
          <w:szCs w:val="32"/>
          <w:lang w:val="en-US" w:eastAsia="zh-CN"/>
        </w:rPr>
        <w:t>6</w:t>
      </w:r>
      <w:r>
        <w:rPr>
          <w:rFonts w:ascii="Times New Roman" w:hAnsi="Times New Roman" w:eastAsia="楷体_GB2312" w:cs="Times New Roman"/>
          <w:b/>
          <w:bCs/>
          <w:color w:val="auto"/>
          <w:sz w:val="32"/>
          <w:szCs w:val="32"/>
        </w:rPr>
        <w:t>年重点工作</w:t>
      </w:r>
    </w:p>
    <w:p w14:paraId="5CE069F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2026年，我办将以中央、省委和州委各项决策部署为指引，始终坚持围绕中心、服务大局，持续深化体制机制改革，强化重点领域、重点行业机构编制保障，为服务阿坝经济社会高质量发展提供体制机制保障。</w:t>
      </w:r>
    </w:p>
    <w:p w14:paraId="6769171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一是完成阿坝州机构编制智能化管理系统二期项目建设；</w:t>
      </w:r>
    </w:p>
    <w:p w14:paraId="2ABB73C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二是有序推进省委巡视发现问题整改工作；</w:t>
      </w:r>
    </w:p>
    <w:p w14:paraId="1516F0D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三是持续巩固“红色先锋·精编赋能”机关党建品牌创建成果，加强自身建设；</w:t>
      </w:r>
    </w:p>
    <w:p w14:paraId="1FD24CE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四是持续抓好机构编制违规违纪违法问题查处工作。</w:t>
      </w:r>
    </w:p>
    <w:p w14:paraId="2A876E5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二、</w:t>
      </w:r>
      <w:r>
        <w:rPr>
          <w:rFonts w:ascii="Times New Roman" w:hAnsi="Times New Roman" w:eastAsia="黑体" w:cs="Times New Roman"/>
          <w:sz w:val="32"/>
          <w:szCs w:val="32"/>
        </w:rPr>
        <w:t>部门预算单位构成</w:t>
      </w:r>
    </w:p>
    <w:p w14:paraId="6337620E">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中共阿坝州委机构编制委员会办公室属一级预算单位，</w:t>
      </w:r>
      <w:r>
        <w:rPr>
          <w:rFonts w:hint="default" w:ascii="Times New Roman" w:hAnsi="Times New Roman" w:eastAsia="方正仿宋_GBK" w:cs="Times New Roman"/>
          <w:sz w:val="32"/>
          <w:szCs w:val="32"/>
        </w:rPr>
        <w:t>下属</w:t>
      </w:r>
      <w:r>
        <w:rPr>
          <w:rFonts w:hint="default" w:ascii="Times New Roman" w:hAnsi="Times New Roman" w:eastAsia="方正仿宋_GBK" w:cs="Times New Roman"/>
          <w:sz w:val="32"/>
          <w:szCs w:val="32"/>
          <w:lang w:eastAsia="zh-CN"/>
        </w:rPr>
        <w:t>二级预算</w:t>
      </w:r>
      <w:r>
        <w:rPr>
          <w:rFonts w:hint="default" w:ascii="Times New Roman" w:hAnsi="Times New Roman" w:eastAsia="方正仿宋_GBK" w:cs="Times New Roman"/>
          <w:sz w:val="32"/>
          <w:szCs w:val="32"/>
        </w:rPr>
        <w:t>单位</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个</w:t>
      </w:r>
      <w:r>
        <w:rPr>
          <w:rFonts w:hint="default" w:ascii="Times New Roman" w:hAnsi="Times New Roman" w:eastAsia="方正仿宋_GBK" w:cs="Times New Roman"/>
          <w:sz w:val="32"/>
          <w:szCs w:val="32"/>
          <w:lang w:eastAsia="zh-CN"/>
        </w:rPr>
        <w:t>（阿坝州机构编制</w:t>
      </w:r>
      <w:r>
        <w:rPr>
          <w:rFonts w:hint="eastAsia" w:ascii="Times New Roman" w:hAnsi="Times New Roman" w:eastAsia="方正仿宋_GBK" w:cs="Times New Roman"/>
          <w:sz w:val="32"/>
          <w:szCs w:val="32"/>
          <w:lang w:val="en-US" w:eastAsia="zh-CN"/>
        </w:rPr>
        <w:t>信息服务中心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w:t>
      </w:r>
    </w:p>
    <w:p w14:paraId="3D359F7B">
      <w:pPr>
        <w:pStyle w:val="14"/>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三、收支预算情况说明</w:t>
      </w:r>
    </w:p>
    <w:p w14:paraId="5A49E6D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rPr>
        <w:t>（一）收入预算情况</w:t>
      </w:r>
    </w:p>
    <w:p w14:paraId="7FAE5E84">
      <w:pPr>
        <w:pStyle w:val="13"/>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 w:cs="Times New Roman"/>
          <w:kern w:val="2"/>
          <w:sz w:val="32"/>
          <w:szCs w:val="32"/>
          <w:lang w:val="en-US" w:eastAsia="zh-CN" w:bidi="ar-SA"/>
        </w:rPr>
      </w:pPr>
      <w:r>
        <w:rPr>
          <w:rFonts w:ascii="Times New Roman" w:hAnsi="Times New Roman" w:eastAsia="仿宋" w:cs="Times New Roman"/>
          <w:kern w:val="2"/>
          <w:sz w:val="32"/>
          <w:szCs w:val="32"/>
          <w:lang w:val="en-US" w:eastAsia="zh-CN" w:bidi="ar-SA"/>
        </w:rPr>
        <w:t>202</w:t>
      </w:r>
      <w:r>
        <w:rPr>
          <w:rFonts w:hint="eastAsia" w:eastAsia="仿宋" w:cs="Times New Roman"/>
          <w:kern w:val="2"/>
          <w:sz w:val="32"/>
          <w:szCs w:val="32"/>
          <w:lang w:val="en-US" w:eastAsia="zh-CN" w:bidi="ar-SA"/>
        </w:rPr>
        <w:t>6</w:t>
      </w:r>
      <w:r>
        <w:rPr>
          <w:rFonts w:ascii="Times New Roman" w:hAnsi="Times New Roman" w:eastAsia="仿宋" w:cs="Times New Roman"/>
          <w:kern w:val="2"/>
          <w:sz w:val="32"/>
          <w:szCs w:val="32"/>
          <w:lang w:val="en-US" w:eastAsia="zh-CN" w:bidi="ar-SA"/>
        </w:rPr>
        <w:t>年收入预算</w:t>
      </w:r>
      <w:r>
        <w:rPr>
          <w:rFonts w:hint="eastAsia" w:eastAsia="仿宋" w:cs="Times New Roman"/>
          <w:kern w:val="2"/>
          <w:sz w:val="32"/>
          <w:szCs w:val="32"/>
          <w:lang w:val="en-US" w:eastAsia="zh-CN" w:bidi="ar-SA"/>
        </w:rPr>
        <w:t>549.91</w:t>
      </w:r>
      <w:r>
        <w:rPr>
          <w:rFonts w:ascii="Times New Roman" w:hAnsi="Times New Roman" w:eastAsia="仿宋" w:cs="Times New Roman"/>
          <w:kern w:val="2"/>
          <w:sz w:val="32"/>
          <w:szCs w:val="32"/>
          <w:lang w:val="en-US" w:eastAsia="zh-CN" w:bidi="ar-SA"/>
        </w:rPr>
        <w:t>万元，其中：上年结转0万元，占0%；一般公共预算拨款收入</w:t>
      </w:r>
      <w:r>
        <w:rPr>
          <w:rFonts w:hint="eastAsia" w:eastAsia="仿宋" w:cs="Times New Roman"/>
          <w:kern w:val="2"/>
          <w:sz w:val="32"/>
          <w:szCs w:val="32"/>
          <w:lang w:val="en-US" w:eastAsia="zh-CN" w:bidi="ar-SA"/>
        </w:rPr>
        <w:t>549.91</w:t>
      </w:r>
      <w:r>
        <w:rPr>
          <w:rFonts w:ascii="Times New Roman" w:hAnsi="Times New Roman" w:eastAsia="仿宋" w:cs="Times New Roman"/>
          <w:kern w:val="2"/>
          <w:sz w:val="32"/>
          <w:szCs w:val="32"/>
          <w:lang w:val="en-US" w:eastAsia="zh-CN" w:bidi="ar-SA"/>
        </w:rPr>
        <w:t>万元，占100%；事业收入0万元，占0%；其他收入0万元，占0%。</w:t>
      </w:r>
    </w:p>
    <w:p w14:paraId="546ED2E7">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lang w:eastAsia="zh-CN"/>
        </w:rPr>
        <w:t>（二）</w:t>
      </w:r>
      <w:r>
        <w:rPr>
          <w:rFonts w:ascii="Times New Roman" w:hAnsi="Times New Roman" w:eastAsia="楷体" w:cs="Times New Roman"/>
          <w:b/>
          <w:bCs/>
          <w:sz w:val="32"/>
          <w:szCs w:val="32"/>
        </w:rPr>
        <w:t>支出预算情况</w:t>
      </w:r>
    </w:p>
    <w:p w14:paraId="24164885">
      <w:pPr>
        <w:pStyle w:val="13"/>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cs="Times New Roman"/>
        </w:rPr>
      </w:pPr>
      <w:r>
        <w:rPr>
          <w:rFonts w:ascii="Times New Roman" w:hAnsi="Times New Roman" w:eastAsia="仿宋" w:cs="Times New Roman"/>
          <w:kern w:val="2"/>
          <w:sz w:val="32"/>
          <w:szCs w:val="32"/>
          <w:lang w:val="en-US" w:eastAsia="zh-CN" w:bidi="ar-SA"/>
        </w:rPr>
        <w:t>202</w:t>
      </w:r>
      <w:r>
        <w:rPr>
          <w:rFonts w:hint="eastAsia" w:eastAsia="仿宋" w:cs="Times New Roman"/>
          <w:kern w:val="2"/>
          <w:sz w:val="32"/>
          <w:szCs w:val="32"/>
          <w:lang w:val="en-US" w:eastAsia="zh-CN" w:bidi="ar-SA"/>
        </w:rPr>
        <w:t>6</w:t>
      </w:r>
      <w:r>
        <w:rPr>
          <w:rFonts w:ascii="Times New Roman" w:hAnsi="Times New Roman" w:eastAsia="仿宋" w:cs="Times New Roman"/>
          <w:kern w:val="2"/>
          <w:sz w:val="32"/>
          <w:szCs w:val="32"/>
          <w:lang w:val="en-US" w:eastAsia="zh-CN" w:bidi="ar-SA"/>
        </w:rPr>
        <w:t>年支出预算</w:t>
      </w:r>
      <w:r>
        <w:rPr>
          <w:rFonts w:hint="eastAsia" w:eastAsia="仿宋" w:cs="Times New Roman"/>
          <w:kern w:val="2"/>
          <w:sz w:val="32"/>
          <w:szCs w:val="32"/>
          <w:lang w:val="en-US" w:eastAsia="zh-CN" w:bidi="ar-SA"/>
        </w:rPr>
        <w:t>549.91</w:t>
      </w:r>
      <w:r>
        <w:rPr>
          <w:rFonts w:ascii="Times New Roman" w:hAnsi="Times New Roman" w:eastAsia="仿宋" w:cs="Times New Roman"/>
          <w:kern w:val="2"/>
          <w:sz w:val="32"/>
          <w:szCs w:val="32"/>
          <w:lang w:val="en-US" w:eastAsia="zh-CN" w:bidi="ar-SA"/>
        </w:rPr>
        <w:t>万元，其中：基本支出</w:t>
      </w:r>
      <w:r>
        <w:rPr>
          <w:rFonts w:hint="eastAsia" w:eastAsia="仿宋" w:cs="Times New Roman"/>
          <w:kern w:val="2"/>
          <w:sz w:val="32"/>
          <w:szCs w:val="32"/>
          <w:lang w:val="en-US" w:eastAsia="zh-CN" w:bidi="ar-SA"/>
        </w:rPr>
        <w:t>485.21</w:t>
      </w:r>
      <w:r>
        <w:rPr>
          <w:rFonts w:ascii="Times New Roman" w:hAnsi="Times New Roman" w:eastAsia="仿宋" w:cs="Times New Roman"/>
          <w:kern w:val="2"/>
          <w:sz w:val="32"/>
          <w:szCs w:val="32"/>
          <w:lang w:val="en-US" w:eastAsia="zh-CN" w:bidi="ar-SA"/>
        </w:rPr>
        <w:t>万元，占</w:t>
      </w:r>
      <w:r>
        <w:rPr>
          <w:rFonts w:hint="eastAsia" w:eastAsia="仿宋" w:cs="Times New Roman"/>
          <w:kern w:val="2"/>
          <w:sz w:val="32"/>
          <w:szCs w:val="32"/>
          <w:lang w:val="en-US" w:eastAsia="zh-CN" w:bidi="ar-SA"/>
        </w:rPr>
        <w:t>88.23</w:t>
      </w:r>
      <w:r>
        <w:rPr>
          <w:rFonts w:ascii="Times New Roman" w:hAnsi="Times New Roman" w:eastAsia="仿宋" w:cs="Times New Roman"/>
          <w:kern w:val="2"/>
          <w:sz w:val="32"/>
          <w:szCs w:val="32"/>
          <w:lang w:val="en-US" w:eastAsia="zh-CN" w:bidi="ar-SA"/>
        </w:rPr>
        <w:t>%；项目支出</w:t>
      </w:r>
      <w:r>
        <w:rPr>
          <w:rFonts w:hint="eastAsia" w:eastAsia="仿宋" w:cs="Times New Roman"/>
          <w:kern w:val="2"/>
          <w:sz w:val="32"/>
          <w:szCs w:val="32"/>
          <w:lang w:val="en-US" w:eastAsia="zh-CN" w:bidi="ar-SA"/>
        </w:rPr>
        <w:t>64.70</w:t>
      </w:r>
      <w:r>
        <w:rPr>
          <w:rFonts w:ascii="Times New Roman" w:hAnsi="Times New Roman" w:eastAsia="仿宋" w:cs="Times New Roman"/>
          <w:kern w:val="2"/>
          <w:sz w:val="32"/>
          <w:szCs w:val="32"/>
          <w:lang w:val="en-US" w:eastAsia="zh-CN" w:bidi="ar-SA"/>
        </w:rPr>
        <w:t>万元，占</w:t>
      </w:r>
      <w:r>
        <w:rPr>
          <w:rFonts w:hint="eastAsia" w:eastAsia="仿宋" w:cs="Times New Roman"/>
          <w:kern w:val="2"/>
          <w:sz w:val="32"/>
          <w:szCs w:val="32"/>
          <w:lang w:val="en-US" w:eastAsia="zh-CN" w:bidi="ar-SA"/>
        </w:rPr>
        <w:t>11.77</w:t>
      </w:r>
      <w:r>
        <w:rPr>
          <w:rFonts w:ascii="Times New Roman" w:hAnsi="Times New Roman" w:eastAsia="仿宋" w:cs="Times New Roman"/>
          <w:kern w:val="2"/>
          <w:sz w:val="32"/>
          <w:szCs w:val="32"/>
          <w:lang w:val="en-US" w:eastAsia="zh-CN" w:bidi="ar-SA"/>
        </w:rPr>
        <w:t>%。</w:t>
      </w:r>
    </w:p>
    <w:p w14:paraId="3F2BD67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方正仿宋_GBK" w:cs="Times New Roman"/>
          <w:sz w:val="32"/>
          <w:szCs w:val="32"/>
          <w:lang w:eastAsia="zh-CN"/>
        </w:rPr>
      </w:pPr>
      <w:r>
        <w:rPr>
          <w:rFonts w:ascii="Times New Roman" w:hAnsi="Times New Roman" w:eastAsia="黑体" w:cs="Times New Roman"/>
          <w:sz w:val="32"/>
          <w:szCs w:val="32"/>
          <w:lang w:eastAsia="zh-CN"/>
        </w:rPr>
        <w:t>四、</w:t>
      </w:r>
      <w:r>
        <w:rPr>
          <w:rFonts w:ascii="Times New Roman" w:hAnsi="Times New Roman" w:eastAsia="黑体" w:cs="Times New Roman"/>
          <w:sz w:val="32"/>
          <w:szCs w:val="32"/>
        </w:rPr>
        <w:t>财政拨款收支预算情况说明</w:t>
      </w:r>
    </w:p>
    <w:p w14:paraId="73A2D54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方正仿宋_GBK"/>
          <w:color w:val="auto"/>
          <w:sz w:val="32"/>
          <w:szCs w:val="32"/>
          <w:highlight w:val="yellow"/>
          <w:lang w:eastAsia="zh-CN"/>
        </w:rPr>
      </w:pPr>
      <w:r>
        <w:rPr>
          <w:rFonts w:hint="default" w:ascii="Times New Roman" w:hAnsi="Times New Roman" w:eastAsia="仿宋" w:cs="Times New Roman"/>
          <w:kern w:val="2"/>
          <w:sz w:val="32"/>
          <w:szCs w:val="32"/>
          <w:lang w:val="en-US" w:eastAsia="zh-CN" w:bidi="ar-SA"/>
        </w:rPr>
        <w:t>202</w:t>
      </w:r>
      <w:r>
        <w:rPr>
          <w:rFonts w:hint="eastAsia" w:ascii="Times New Roman" w:hAnsi="Times New Roman" w:eastAsia="仿宋" w:cs="Times New Roman"/>
          <w:kern w:val="2"/>
          <w:sz w:val="32"/>
          <w:szCs w:val="32"/>
          <w:lang w:val="en-US" w:eastAsia="zh-CN" w:bidi="ar-SA"/>
        </w:rPr>
        <w:t>6</w:t>
      </w:r>
      <w:r>
        <w:rPr>
          <w:rFonts w:hint="default" w:ascii="Times New Roman" w:hAnsi="Times New Roman" w:eastAsia="仿宋" w:cs="Times New Roman"/>
          <w:kern w:val="2"/>
          <w:sz w:val="32"/>
          <w:szCs w:val="32"/>
          <w:lang w:val="en-US" w:eastAsia="zh-CN" w:bidi="ar-SA"/>
        </w:rPr>
        <w:t>年财政拨款收支总预算</w:t>
      </w:r>
      <w:r>
        <w:rPr>
          <w:rFonts w:hint="eastAsia" w:ascii="Times New Roman" w:hAnsi="Times New Roman" w:eastAsia="仿宋" w:cs="Times New Roman"/>
          <w:kern w:val="2"/>
          <w:sz w:val="32"/>
          <w:szCs w:val="32"/>
          <w:lang w:val="en-US" w:eastAsia="zh-CN" w:bidi="ar-SA"/>
        </w:rPr>
        <w:t>549.91</w:t>
      </w:r>
      <w:r>
        <w:rPr>
          <w:rFonts w:hint="default" w:ascii="Times New Roman" w:hAnsi="Times New Roman" w:eastAsia="仿宋" w:cs="Times New Roman"/>
          <w:kern w:val="2"/>
          <w:sz w:val="32"/>
          <w:szCs w:val="32"/>
          <w:lang w:val="en-US" w:eastAsia="zh-CN" w:bidi="ar-SA"/>
        </w:rPr>
        <w:t>万元</w:t>
      </w:r>
      <w:r>
        <w:rPr>
          <w:rFonts w:hint="eastAsia" w:ascii="Times New Roman" w:hAnsi="Times New Roman" w:eastAsia="仿宋" w:cs="Times New Roman"/>
          <w:kern w:val="2"/>
          <w:sz w:val="32"/>
          <w:szCs w:val="32"/>
          <w:lang w:val="en-US" w:eastAsia="zh-CN" w:bidi="ar-SA"/>
        </w:rPr>
        <w:t>，</w:t>
      </w:r>
      <w:r>
        <w:rPr>
          <w:rFonts w:hint="default" w:ascii="Times New Roman" w:hAnsi="Times New Roman" w:eastAsia="仿宋" w:cs="Times New Roman"/>
          <w:kern w:val="2"/>
          <w:sz w:val="32"/>
          <w:szCs w:val="32"/>
          <w:lang w:val="en-US" w:eastAsia="zh-CN" w:bidi="ar-SA"/>
        </w:rPr>
        <w:t>比202</w:t>
      </w:r>
      <w:r>
        <w:rPr>
          <w:rFonts w:hint="eastAsia" w:ascii="Times New Roman" w:hAnsi="Times New Roman"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年财政拨款收支总预算</w:t>
      </w:r>
      <w:r>
        <w:rPr>
          <w:rFonts w:hint="eastAsia" w:ascii="Times New Roman" w:hAnsi="Times New Roman" w:eastAsia="仿宋" w:cs="Times New Roman"/>
          <w:kern w:val="2"/>
          <w:sz w:val="32"/>
          <w:szCs w:val="32"/>
          <w:lang w:val="en-US" w:eastAsia="zh-CN" w:bidi="ar-SA"/>
        </w:rPr>
        <w:t>增加23.84</w:t>
      </w:r>
      <w:r>
        <w:rPr>
          <w:rFonts w:hint="default" w:ascii="Times New Roman" w:hAnsi="Times New Roman" w:eastAsia="仿宋" w:cs="Times New Roman"/>
          <w:kern w:val="2"/>
          <w:sz w:val="32"/>
          <w:szCs w:val="32"/>
          <w:lang w:val="en-US" w:eastAsia="zh-CN" w:bidi="ar-SA"/>
        </w:rPr>
        <w:t>万元，主要原因</w:t>
      </w:r>
      <w:r>
        <w:rPr>
          <w:rFonts w:hint="eastAsia" w:ascii="Times New Roman" w:hAnsi="Times New Roman" w:eastAsia="仿宋" w:cs="Times New Roman"/>
          <w:kern w:val="2"/>
          <w:sz w:val="32"/>
          <w:szCs w:val="32"/>
          <w:lang w:val="en-US" w:eastAsia="zh-CN" w:bidi="ar-SA"/>
        </w:rPr>
        <w:t>：</w:t>
      </w:r>
      <w:r>
        <w:rPr>
          <w:rFonts w:hint="eastAsia" w:ascii="Times New Roman" w:hAnsi="Times New Roman" w:eastAsia="仿宋_GB2312"/>
          <w:color w:val="auto"/>
          <w:sz w:val="32"/>
          <w:szCs w:val="32"/>
          <w:lang w:val="en-US" w:eastAsia="zh-CN"/>
        </w:rPr>
        <w:t>人员增加</w:t>
      </w:r>
      <w:r>
        <w:rPr>
          <w:rFonts w:hint="eastAsia" w:ascii="Times New Roman" w:hAnsi="Times New Roman" w:eastAsia="仿宋_GB2312"/>
          <w:color w:val="auto"/>
          <w:sz w:val="32"/>
          <w:szCs w:val="32"/>
          <w:lang w:eastAsia="zh-CN"/>
        </w:rPr>
        <w:t>。</w:t>
      </w:r>
    </w:p>
    <w:p w14:paraId="4B01F8D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收入包括：本年一般公共预算拨款收入</w:t>
      </w:r>
      <w:r>
        <w:rPr>
          <w:rFonts w:hint="eastAsia" w:ascii="Times New Roman" w:hAnsi="Times New Roman" w:eastAsia="仿宋" w:cs="Times New Roman"/>
          <w:kern w:val="2"/>
          <w:sz w:val="32"/>
          <w:szCs w:val="32"/>
          <w:lang w:val="en-US" w:eastAsia="zh-CN" w:bidi="ar-SA"/>
        </w:rPr>
        <w:t>549.91</w:t>
      </w:r>
      <w:r>
        <w:rPr>
          <w:rFonts w:hint="default" w:ascii="Times New Roman" w:hAnsi="Times New Roman" w:eastAsia="仿宋" w:cs="Times New Roman"/>
          <w:kern w:val="2"/>
          <w:sz w:val="32"/>
          <w:szCs w:val="32"/>
          <w:lang w:val="en-US" w:eastAsia="zh-CN" w:bidi="ar-SA"/>
        </w:rPr>
        <w:t>万元，上年结转财政拨款资金0万元。</w:t>
      </w:r>
    </w:p>
    <w:p w14:paraId="1D04A89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仿宋_GB2312" w:cs="Times New Roman"/>
          <w:sz w:val="32"/>
          <w:szCs w:val="32"/>
          <w:lang w:val="en-US" w:eastAsia="zh-CN"/>
        </w:rPr>
      </w:pPr>
      <w:r>
        <w:rPr>
          <w:rFonts w:hint="default" w:ascii="Times New Roman" w:hAnsi="Times New Roman" w:eastAsia="仿宋" w:cs="Times New Roman"/>
          <w:kern w:val="2"/>
          <w:sz w:val="32"/>
          <w:szCs w:val="32"/>
          <w:lang w:val="en-US" w:eastAsia="zh-CN" w:bidi="ar-SA"/>
        </w:rPr>
        <w:t>支出包括：一般公共服务支出</w:t>
      </w:r>
      <w:r>
        <w:rPr>
          <w:rFonts w:hint="eastAsia" w:ascii="Times New Roman" w:hAnsi="Times New Roman" w:eastAsia="仿宋" w:cs="Times New Roman"/>
          <w:kern w:val="2"/>
          <w:sz w:val="32"/>
          <w:szCs w:val="32"/>
          <w:lang w:val="en-US" w:eastAsia="zh-CN" w:bidi="ar-SA"/>
        </w:rPr>
        <w:t>432.89</w:t>
      </w:r>
      <w:r>
        <w:rPr>
          <w:rFonts w:hint="default" w:ascii="Times New Roman" w:hAnsi="Times New Roman" w:eastAsia="仿宋" w:cs="Times New Roman"/>
          <w:kern w:val="2"/>
          <w:sz w:val="32"/>
          <w:szCs w:val="32"/>
          <w:lang w:val="en-US" w:eastAsia="zh-CN" w:bidi="ar-SA"/>
        </w:rPr>
        <w:t>万元，社会保障和就业支出</w:t>
      </w:r>
      <w:r>
        <w:rPr>
          <w:rFonts w:hint="eastAsia" w:ascii="Times New Roman" w:hAnsi="Times New Roman" w:eastAsia="仿宋" w:cs="Times New Roman"/>
          <w:kern w:val="2"/>
          <w:sz w:val="32"/>
          <w:szCs w:val="32"/>
          <w:lang w:val="en-US" w:eastAsia="zh-CN" w:bidi="ar-SA"/>
        </w:rPr>
        <w:t>63.11</w:t>
      </w:r>
      <w:r>
        <w:rPr>
          <w:rFonts w:hint="default" w:ascii="Times New Roman" w:hAnsi="Times New Roman" w:eastAsia="仿宋" w:cs="Times New Roman"/>
          <w:kern w:val="2"/>
          <w:sz w:val="32"/>
          <w:szCs w:val="32"/>
          <w:lang w:val="en-US" w:eastAsia="zh-CN" w:bidi="ar-SA"/>
        </w:rPr>
        <w:t>万元，卫生健康支出</w:t>
      </w:r>
      <w:r>
        <w:rPr>
          <w:rFonts w:hint="eastAsia" w:ascii="Times New Roman" w:hAnsi="Times New Roman" w:eastAsia="仿宋" w:cs="Times New Roman"/>
          <w:kern w:val="2"/>
          <w:sz w:val="32"/>
          <w:szCs w:val="32"/>
          <w:lang w:val="en-US" w:eastAsia="zh-CN" w:bidi="ar-SA"/>
        </w:rPr>
        <w:t>23.17</w:t>
      </w:r>
      <w:r>
        <w:rPr>
          <w:rFonts w:hint="default" w:ascii="Times New Roman" w:hAnsi="Times New Roman" w:eastAsia="仿宋" w:cs="Times New Roman"/>
          <w:kern w:val="2"/>
          <w:sz w:val="32"/>
          <w:szCs w:val="32"/>
          <w:lang w:val="en-US" w:eastAsia="zh-CN" w:bidi="ar-SA"/>
        </w:rPr>
        <w:t>万元，住房保障支出</w:t>
      </w:r>
      <w:r>
        <w:rPr>
          <w:rFonts w:hint="eastAsia" w:ascii="Times New Roman" w:hAnsi="Times New Roman" w:eastAsia="仿宋" w:cs="Times New Roman"/>
          <w:kern w:val="2"/>
          <w:sz w:val="32"/>
          <w:szCs w:val="32"/>
          <w:lang w:val="en-US" w:eastAsia="zh-CN" w:bidi="ar-SA"/>
        </w:rPr>
        <w:t>30.74</w:t>
      </w:r>
      <w:r>
        <w:rPr>
          <w:rFonts w:hint="default" w:ascii="Times New Roman" w:hAnsi="Times New Roman" w:eastAsia="仿宋" w:cs="Times New Roman"/>
          <w:kern w:val="2"/>
          <w:sz w:val="32"/>
          <w:szCs w:val="32"/>
          <w:lang w:val="en-US" w:eastAsia="zh-CN" w:bidi="ar-SA"/>
        </w:rPr>
        <w:t>万元。</w:t>
      </w:r>
    </w:p>
    <w:p w14:paraId="68DE8C4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五、一般公共预算当年拨款情况说明</w:t>
      </w:r>
    </w:p>
    <w:p w14:paraId="27DCD5CE">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60"/>
        <w:jc w:val="left"/>
        <w:textAlignment w:val="auto"/>
        <w:rPr>
          <w:rFonts w:ascii="Times New Roman" w:hAnsi="Times New Roman" w:eastAsia="楷体" w:cs="Times New Roman"/>
          <w:b/>
          <w:bCs/>
          <w:kern w:val="2"/>
          <w:sz w:val="32"/>
          <w:szCs w:val="32"/>
        </w:rPr>
      </w:pPr>
      <w:r>
        <w:rPr>
          <w:rFonts w:ascii="Times New Roman" w:hAnsi="Times New Roman" w:eastAsia="楷体" w:cs="Times New Roman"/>
          <w:b/>
          <w:bCs/>
          <w:kern w:val="2"/>
          <w:sz w:val="32"/>
          <w:szCs w:val="32"/>
        </w:rPr>
        <w:t>（一）一般公共预算当年拨款规模变化情况</w:t>
      </w:r>
    </w:p>
    <w:p w14:paraId="25A4712F">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_GB2312"/>
          <w:color w:val="auto"/>
          <w:sz w:val="32"/>
          <w:szCs w:val="32"/>
          <w:lang w:eastAsia="zh-CN"/>
        </w:rPr>
      </w:pPr>
      <w:r>
        <w:rPr>
          <w:rFonts w:hint="default" w:ascii="Times New Roman" w:hAnsi="Times New Roman" w:eastAsia="仿宋" w:cs="Times New Roman"/>
          <w:kern w:val="2"/>
          <w:sz w:val="32"/>
          <w:szCs w:val="32"/>
          <w:lang w:val="en-US" w:eastAsia="zh-CN" w:bidi="ar-SA"/>
        </w:rPr>
        <w:t>202</w:t>
      </w:r>
      <w:r>
        <w:rPr>
          <w:rFonts w:hint="eastAsia" w:ascii="Times New Roman" w:hAnsi="Times New Roman" w:eastAsia="仿宋" w:cs="Times New Roman"/>
          <w:kern w:val="2"/>
          <w:sz w:val="32"/>
          <w:szCs w:val="32"/>
          <w:lang w:val="en-US" w:eastAsia="zh-CN" w:bidi="ar-SA"/>
        </w:rPr>
        <w:t>6</w:t>
      </w:r>
      <w:r>
        <w:rPr>
          <w:rFonts w:hint="default" w:ascii="Times New Roman" w:hAnsi="Times New Roman" w:eastAsia="仿宋" w:cs="Times New Roman"/>
          <w:kern w:val="2"/>
          <w:sz w:val="32"/>
          <w:szCs w:val="32"/>
          <w:lang w:val="en-US" w:eastAsia="zh-CN" w:bidi="ar-SA"/>
        </w:rPr>
        <w:t>年一般公共预算当年拨款</w:t>
      </w:r>
      <w:r>
        <w:rPr>
          <w:rFonts w:hint="eastAsia" w:ascii="Times New Roman" w:hAnsi="Times New Roman" w:eastAsia="仿宋" w:cs="Times New Roman"/>
          <w:kern w:val="2"/>
          <w:sz w:val="32"/>
          <w:szCs w:val="32"/>
          <w:lang w:val="en-US" w:eastAsia="zh-CN" w:bidi="ar-SA"/>
        </w:rPr>
        <w:t>549.91</w:t>
      </w:r>
      <w:r>
        <w:rPr>
          <w:rFonts w:hint="default" w:ascii="Times New Roman" w:hAnsi="Times New Roman" w:eastAsia="仿宋" w:cs="Times New Roman"/>
          <w:kern w:val="2"/>
          <w:sz w:val="32"/>
          <w:szCs w:val="32"/>
          <w:lang w:val="en-US" w:eastAsia="zh-CN" w:bidi="ar-SA"/>
        </w:rPr>
        <w:t>万元，比202</w:t>
      </w:r>
      <w:r>
        <w:rPr>
          <w:rFonts w:hint="eastAsia" w:ascii="Times New Roman" w:hAnsi="Times New Roman"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年预算数</w:t>
      </w:r>
      <w:r>
        <w:rPr>
          <w:rFonts w:hint="eastAsia" w:ascii="Times New Roman" w:hAnsi="Times New Roman" w:eastAsia="仿宋" w:cs="Times New Roman"/>
          <w:kern w:val="2"/>
          <w:sz w:val="32"/>
          <w:szCs w:val="32"/>
          <w:lang w:val="en-US" w:eastAsia="zh-CN" w:bidi="ar-SA"/>
        </w:rPr>
        <w:t>增加23.84</w:t>
      </w:r>
      <w:r>
        <w:rPr>
          <w:rFonts w:hint="default" w:ascii="Times New Roman" w:hAnsi="Times New Roman" w:eastAsia="仿宋" w:cs="Times New Roman"/>
          <w:kern w:val="2"/>
          <w:sz w:val="32"/>
          <w:szCs w:val="32"/>
          <w:lang w:val="en-US" w:eastAsia="zh-CN" w:bidi="ar-SA"/>
        </w:rPr>
        <w:t>万元，</w:t>
      </w:r>
      <w:r>
        <w:rPr>
          <w:rFonts w:ascii="Times New Roman" w:hAnsi="Times New Roman" w:eastAsia="仿宋_GB2312"/>
          <w:sz w:val="32"/>
          <w:szCs w:val="32"/>
        </w:rPr>
        <w:t>主要原因:</w:t>
      </w:r>
      <w:r>
        <w:rPr>
          <w:rFonts w:hint="eastAsia" w:ascii="Times New Roman" w:hAnsi="Times New Roman" w:eastAsia="仿宋_GB2312"/>
          <w:color w:val="auto"/>
          <w:sz w:val="32"/>
          <w:szCs w:val="32"/>
          <w:lang w:val="en-US" w:eastAsia="zh-CN"/>
        </w:rPr>
        <w:t>人员增加</w:t>
      </w:r>
      <w:r>
        <w:rPr>
          <w:rFonts w:hint="eastAsia" w:ascii="Times New Roman" w:hAnsi="Times New Roman" w:eastAsia="仿宋_GB2312"/>
          <w:color w:val="auto"/>
          <w:sz w:val="32"/>
          <w:szCs w:val="32"/>
          <w:lang w:eastAsia="zh-CN"/>
        </w:rPr>
        <w:t>。</w:t>
      </w:r>
    </w:p>
    <w:p w14:paraId="2AEE8DFE">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ascii="Times New Roman" w:hAnsi="Times New Roman" w:eastAsia="楷体" w:cs="Times New Roman"/>
          <w:b/>
          <w:bCs/>
          <w:sz w:val="32"/>
          <w:szCs w:val="32"/>
        </w:rPr>
      </w:pPr>
      <w:r>
        <w:rPr>
          <w:rFonts w:hint="eastAsia" w:ascii="Times New Roman" w:hAnsi="Times New Roman" w:eastAsia="楷体" w:cs="Times New Roman"/>
          <w:b/>
          <w:bCs/>
          <w:sz w:val="32"/>
          <w:szCs w:val="32"/>
          <w:lang w:val="en-US" w:eastAsia="zh-CN"/>
        </w:rPr>
        <w:t>（二）</w:t>
      </w:r>
      <w:r>
        <w:rPr>
          <w:rFonts w:ascii="Times New Roman" w:hAnsi="Times New Roman" w:eastAsia="楷体" w:cs="Times New Roman"/>
          <w:b/>
          <w:bCs/>
          <w:sz w:val="32"/>
          <w:szCs w:val="32"/>
        </w:rPr>
        <w:t>一般公共预算当年拨款结构情况</w:t>
      </w:r>
    </w:p>
    <w:p w14:paraId="05029DC2">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一般公共服务支出</w:t>
      </w:r>
      <w:r>
        <w:rPr>
          <w:rFonts w:hint="eastAsia" w:ascii="Times New Roman" w:hAnsi="Times New Roman" w:eastAsia="仿宋" w:cs="Times New Roman"/>
          <w:kern w:val="2"/>
          <w:sz w:val="32"/>
          <w:szCs w:val="32"/>
          <w:lang w:val="en-US" w:eastAsia="zh-CN" w:bidi="ar-SA"/>
        </w:rPr>
        <w:t>432.89</w:t>
      </w:r>
      <w:r>
        <w:rPr>
          <w:rFonts w:hint="default" w:ascii="Times New Roman" w:hAnsi="Times New Roman" w:eastAsia="仿宋" w:cs="Times New Roman"/>
          <w:kern w:val="2"/>
          <w:sz w:val="32"/>
          <w:szCs w:val="32"/>
          <w:lang w:val="en-US" w:eastAsia="zh-CN" w:bidi="ar-SA"/>
        </w:rPr>
        <w:t>万元，占</w:t>
      </w:r>
      <w:r>
        <w:rPr>
          <w:rFonts w:hint="eastAsia" w:ascii="Times New Roman" w:hAnsi="Times New Roman" w:eastAsia="仿宋" w:cs="Times New Roman"/>
          <w:kern w:val="2"/>
          <w:sz w:val="32"/>
          <w:szCs w:val="32"/>
          <w:lang w:val="en-US" w:eastAsia="zh-CN" w:bidi="ar-SA"/>
        </w:rPr>
        <w:t>78.72</w:t>
      </w:r>
      <w:r>
        <w:rPr>
          <w:rFonts w:hint="default" w:ascii="Times New Roman" w:hAnsi="Times New Roman" w:eastAsia="仿宋" w:cs="Times New Roman"/>
          <w:kern w:val="2"/>
          <w:sz w:val="32"/>
          <w:szCs w:val="32"/>
          <w:lang w:val="en-US" w:eastAsia="zh-CN" w:bidi="ar-SA"/>
        </w:rPr>
        <w:t>%；社会保障和就业支出</w:t>
      </w:r>
      <w:r>
        <w:rPr>
          <w:rFonts w:hint="eastAsia" w:ascii="Times New Roman" w:hAnsi="Times New Roman" w:eastAsia="仿宋" w:cs="Times New Roman"/>
          <w:kern w:val="2"/>
          <w:sz w:val="32"/>
          <w:szCs w:val="32"/>
          <w:lang w:val="en-US" w:eastAsia="zh-CN" w:bidi="ar-SA"/>
        </w:rPr>
        <w:t>63.11</w:t>
      </w:r>
      <w:r>
        <w:rPr>
          <w:rFonts w:hint="default" w:ascii="Times New Roman" w:hAnsi="Times New Roman" w:eastAsia="仿宋" w:cs="Times New Roman"/>
          <w:kern w:val="2"/>
          <w:sz w:val="32"/>
          <w:szCs w:val="32"/>
          <w:lang w:val="en-US" w:eastAsia="zh-CN" w:bidi="ar-SA"/>
        </w:rPr>
        <w:t>万元，占</w:t>
      </w:r>
      <w:r>
        <w:rPr>
          <w:rFonts w:hint="eastAsia" w:ascii="Times New Roman" w:hAnsi="Times New Roman" w:eastAsia="仿宋" w:cs="Times New Roman"/>
          <w:kern w:val="2"/>
          <w:sz w:val="32"/>
          <w:szCs w:val="32"/>
          <w:lang w:val="en-US" w:eastAsia="zh-CN" w:bidi="ar-SA"/>
        </w:rPr>
        <w:t>11.48</w:t>
      </w:r>
      <w:r>
        <w:rPr>
          <w:rFonts w:hint="default" w:ascii="Times New Roman" w:hAnsi="Times New Roman" w:eastAsia="仿宋" w:cs="Times New Roman"/>
          <w:kern w:val="2"/>
          <w:sz w:val="32"/>
          <w:szCs w:val="32"/>
          <w:lang w:val="en-US" w:eastAsia="zh-CN" w:bidi="ar-SA"/>
        </w:rPr>
        <w:t>%；卫生健康支出</w:t>
      </w:r>
      <w:r>
        <w:rPr>
          <w:rFonts w:hint="eastAsia" w:ascii="Times New Roman" w:hAnsi="Times New Roman" w:eastAsia="仿宋" w:cs="Times New Roman"/>
          <w:kern w:val="2"/>
          <w:sz w:val="32"/>
          <w:szCs w:val="32"/>
          <w:lang w:val="en-US" w:eastAsia="zh-CN" w:bidi="ar-SA"/>
        </w:rPr>
        <w:t>23.17</w:t>
      </w:r>
      <w:r>
        <w:rPr>
          <w:rFonts w:hint="default" w:ascii="Times New Roman" w:hAnsi="Times New Roman" w:eastAsia="仿宋" w:cs="Times New Roman"/>
          <w:kern w:val="2"/>
          <w:sz w:val="32"/>
          <w:szCs w:val="32"/>
          <w:lang w:val="en-US" w:eastAsia="zh-CN" w:bidi="ar-SA"/>
        </w:rPr>
        <w:t>万元，占</w:t>
      </w:r>
      <w:r>
        <w:rPr>
          <w:rFonts w:hint="eastAsia" w:ascii="Times New Roman" w:hAnsi="Times New Roman" w:eastAsia="仿宋" w:cs="Times New Roman"/>
          <w:kern w:val="2"/>
          <w:sz w:val="32"/>
          <w:szCs w:val="32"/>
          <w:lang w:val="en-US" w:eastAsia="zh-CN" w:bidi="ar-SA"/>
        </w:rPr>
        <w:t>4.21</w:t>
      </w:r>
      <w:r>
        <w:rPr>
          <w:rFonts w:hint="default" w:ascii="Times New Roman" w:hAnsi="Times New Roman" w:eastAsia="仿宋" w:cs="Times New Roman"/>
          <w:kern w:val="2"/>
          <w:sz w:val="32"/>
          <w:szCs w:val="32"/>
          <w:lang w:val="en-US" w:eastAsia="zh-CN" w:bidi="ar-SA"/>
        </w:rPr>
        <w:t>%；住房保障支出</w:t>
      </w:r>
      <w:r>
        <w:rPr>
          <w:rFonts w:hint="eastAsia" w:ascii="Times New Roman" w:hAnsi="Times New Roman" w:eastAsia="仿宋" w:cs="Times New Roman"/>
          <w:kern w:val="2"/>
          <w:sz w:val="32"/>
          <w:szCs w:val="32"/>
          <w:lang w:val="en-US" w:eastAsia="zh-CN" w:bidi="ar-SA"/>
        </w:rPr>
        <w:t>30.74</w:t>
      </w:r>
      <w:r>
        <w:rPr>
          <w:rFonts w:hint="default" w:ascii="Times New Roman" w:hAnsi="Times New Roman" w:eastAsia="仿宋" w:cs="Times New Roman"/>
          <w:kern w:val="2"/>
          <w:sz w:val="32"/>
          <w:szCs w:val="32"/>
          <w:lang w:val="en-US" w:eastAsia="zh-CN" w:bidi="ar-SA"/>
        </w:rPr>
        <w:t>万元，占</w:t>
      </w:r>
      <w:r>
        <w:rPr>
          <w:rFonts w:hint="eastAsia" w:ascii="Times New Roman" w:hAnsi="Times New Roman" w:eastAsia="仿宋" w:cs="Times New Roman"/>
          <w:kern w:val="2"/>
          <w:sz w:val="32"/>
          <w:szCs w:val="32"/>
          <w:lang w:val="en-US" w:eastAsia="zh-CN" w:bidi="ar-SA"/>
        </w:rPr>
        <w:t>5.59</w:t>
      </w:r>
      <w:r>
        <w:rPr>
          <w:rFonts w:hint="default" w:ascii="Times New Roman" w:hAnsi="Times New Roman" w:eastAsia="仿宋" w:cs="Times New Roman"/>
          <w:kern w:val="2"/>
          <w:sz w:val="32"/>
          <w:szCs w:val="32"/>
          <w:lang w:val="en-US" w:eastAsia="zh-CN" w:bidi="ar-SA"/>
        </w:rPr>
        <w:t>%。</w:t>
      </w:r>
    </w:p>
    <w:p w14:paraId="01C45EFA">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ascii="Times New Roman" w:hAnsi="Times New Roman" w:eastAsia="楷体" w:cs="Times New Roman"/>
          <w:b/>
          <w:bCs/>
          <w:sz w:val="32"/>
          <w:szCs w:val="32"/>
        </w:rPr>
      </w:pPr>
      <w:r>
        <w:rPr>
          <w:rFonts w:ascii="Times New Roman" w:hAnsi="Times New Roman" w:eastAsia="楷体" w:cs="Times New Roman"/>
          <w:b/>
          <w:bCs/>
          <w:sz w:val="32"/>
          <w:szCs w:val="32"/>
        </w:rPr>
        <w:t>（三）一般公共预算当年拨款具体使用情况</w:t>
      </w:r>
    </w:p>
    <w:p w14:paraId="4790A6E6">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一般公共服务（201）党委办公厅（室）及相关机构事务（31） 一般行政管理事务（02）202</w:t>
      </w:r>
      <w:r>
        <w:rPr>
          <w:rFonts w:hint="eastAsia" w:ascii="Times New Roman" w:hAnsi="Times New Roman" w:eastAsia="仿宋" w:cs="Times New Roman"/>
          <w:kern w:val="2"/>
          <w:sz w:val="32"/>
          <w:szCs w:val="32"/>
          <w:lang w:val="en-US" w:eastAsia="zh-CN" w:bidi="ar-SA"/>
        </w:rPr>
        <w:t>6</w:t>
      </w:r>
      <w:r>
        <w:rPr>
          <w:rFonts w:hint="default" w:ascii="Times New Roman" w:hAnsi="Times New Roman" w:eastAsia="仿宋" w:cs="Times New Roman"/>
          <w:kern w:val="2"/>
          <w:sz w:val="32"/>
          <w:szCs w:val="32"/>
          <w:lang w:val="en-US" w:eastAsia="zh-CN" w:bidi="ar-SA"/>
        </w:rPr>
        <w:t>年预算数为</w:t>
      </w:r>
      <w:r>
        <w:rPr>
          <w:rFonts w:hint="eastAsia" w:ascii="Times New Roman" w:hAnsi="Times New Roman" w:eastAsia="仿宋" w:cs="Times New Roman"/>
          <w:kern w:val="2"/>
          <w:sz w:val="32"/>
          <w:szCs w:val="32"/>
          <w:lang w:val="en-US" w:eastAsia="zh-CN" w:bidi="ar-SA"/>
        </w:rPr>
        <w:t>64.70</w:t>
      </w:r>
      <w:r>
        <w:rPr>
          <w:rFonts w:hint="default" w:ascii="Times New Roman" w:hAnsi="Times New Roman" w:eastAsia="仿宋" w:cs="Times New Roman"/>
          <w:kern w:val="2"/>
          <w:sz w:val="32"/>
          <w:szCs w:val="32"/>
          <w:lang w:val="en-US" w:eastAsia="zh-CN" w:bidi="ar-SA"/>
        </w:rPr>
        <w:t>万元，主要用于：</w:t>
      </w:r>
    </w:p>
    <w:p w14:paraId="1E7794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1.</w:t>
      </w:r>
      <w:r>
        <w:rPr>
          <w:rFonts w:hint="default" w:ascii="Times New Roman" w:hAnsi="Times New Roman" w:eastAsia="仿宋" w:cs="Times New Roman"/>
          <w:kern w:val="2"/>
          <w:sz w:val="32"/>
          <w:szCs w:val="32"/>
          <w:lang w:val="en-US" w:eastAsia="zh-CN" w:bidi="ar-SA"/>
        </w:rPr>
        <w:t>机构编制专项经费12万元</w:t>
      </w:r>
    </w:p>
    <w:p w14:paraId="00D37B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eastAsia" w:ascii="Times New Roman" w:hAnsi="Times New Roman" w:eastAsia="仿宋" w:cs="Times New Roman"/>
          <w:kern w:val="2"/>
          <w:sz w:val="32"/>
          <w:szCs w:val="32"/>
          <w:lang w:val="en-US" w:eastAsia="zh-CN" w:bidi="ar-SA"/>
        </w:rPr>
        <w:t>2.</w:t>
      </w:r>
      <w:r>
        <w:rPr>
          <w:rFonts w:hint="default" w:ascii="Times New Roman" w:hAnsi="Times New Roman" w:eastAsia="仿宋" w:cs="Times New Roman"/>
          <w:kern w:val="2"/>
          <w:sz w:val="32"/>
          <w:szCs w:val="32"/>
          <w:lang w:val="en-US" w:eastAsia="zh-CN" w:bidi="ar-SA"/>
        </w:rPr>
        <w:t>机构编制调研经费</w:t>
      </w:r>
      <w:r>
        <w:rPr>
          <w:rFonts w:hint="eastAsia" w:ascii="Times New Roman" w:hAnsi="Times New Roman" w:eastAsia="仿宋" w:cs="Times New Roman"/>
          <w:kern w:val="2"/>
          <w:sz w:val="32"/>
          <w:szCs w:val="32"/>
          <w:lang w:val="en-US" w:eastAsia="zh-CN" w:bidi="ar-SA"/>
        </w:rPr>
        <w:t>10</w:t>
      </w:r>
      <w:r>
        <w:rPr>
          <w:rFonts w:hint="default" w:ascii="Times New Roman" w:hAnsi="Times New Roman" w:eastAsia="仿宋" w:cs="Times New Roman"/>
          <w:kern w:val="2"/>
          <w:sz w:val="32"/>
          <w:szCs w:val="32"/>
          <w:lang w:val="en-US" w:eastAsia="zh-CN" w:bidi="ar-SA"/>
        </w:rPr>
        <w:t>万元</w:t>
      </w:r>
    </w:p>
    <w:p w14:paraId="338CE27C">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lang w:val="en-US" w:eastAsia="zh-CN" w:bidi="ar-SA"/>
        </w:rPr>
      </w:pPr>
      <w:r>
        <w:rPr>
          <w:rFonts w:hint="default" w:ascii="Times New Roman" w:hAnsi="Times New Roman" w:eastAsia="仿宋" w:cs="Times New Roman"/>
          <w:kern w:val="2"/>
          <w:sz w:val="32"/>
          <w:szCs w:val="32"/>
          <w:lang w:val="en-US" w:eastAsia="zh-CN" w:bidi="ar-SA"/>
        </w:rPr>
        <w:t>3.机构编制督查经费</w:t>
      </w:r>
      <w:r>
        <w:rPr>
          <w:rFonts w:hint="eastAsia" w:ascii="Times New Roman" w:hAnsi="Times New Roman" w:eastAsia="仿宋" w:cs="Times New Roman"/>
          <w:kern w:val="2"/>
          <w:sz w:val="32"/>
          <w:szCs w:val="32"/>
          <w:lang w:val="en-US" w:eastAsia="zh-CN" w:bidi="ar-SA"/>
        </w:rPr>
        <w:t>5</w:t>
      </w:r>
      <w:r>
        <w:rPr>
          <w:rFonts w:hint="default" w:ascii="Times New Roman" w:hAnsi="Times New Roman" w:eastAsia="仿宋" w:cs="Times New Roman"/>
          <w:kern w:val="2"/>
          <w:sz w:val="32"/>
          <w:szCs w:val="32"/>
          <w:lang w:val="en-US" w:eastAsia="zh-CN" w:bidi="ar-SA"/>
        </w:rPr>
        <w:t>万元</w:t>
      </w:r>
    </w:p>
    <w:p w14:paraId="5EB1B63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default"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4.事业单位改革相关工作经费20万元</w:t>
      </w:r>
    </w:p>
    <w:p w14:paraId="23CD946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5.部门单位登记证书采购经费5万元</w:t>
      </w:r>
    </w:p>
    <w:p w14:paraId="5A20B2C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Times New Roman" w:hAnsi="Times New Roman" w:eastAsia="仿宋" w:cs="Times New Roman"/>
          <w:kern w:val="2"/>
          <w:sz w:val="32"/>
          <w:szCs w:val="32"/>
          <w:highlight w:val="none"/>
          <w:lang w:val="en-US" w:eastAsia="zh-CN" w:bidi="ar-SA"/>
        </w:rPr>
      </w:pPr>
      <w:r>
        <w:rPr>
          <w:rFonts w:hint="eastAsia" w:ascii="Times New Roman" w:hAnsi="Times New Roman" w:eastAsia="仿宋" w:cs="Times New Roman"/>
          <w:kern w:val="2"/>
          <w:sz w:val="32"/>
          <w:szCs w:val="32"/>
          <w:highlight w:val="none"/>
          <w:lang w:val="en-US" w:eastAsia="zh-CN" w:bidi="ar-SA"/>
        </w:rPr>
        <w:t>6.办公室房屋装修及卫生间改造9万元</w:t>
      </w:r>
    </w:p>
    <w:p w14:paraId="04428126">
      <w:pPr>
        <w:pStyle w:val="13"/>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lang w:val="en-US" w:eastAsia="zh-CN"/>
        </w:rPr>
      </w:pPr>
      <w:r>
        <w:rPr>
          <w:rFonts w:hint="eastAsia" w:eastAsia="仿宋" w:cs="Times New Roman"/>
          <w:kern w:val="2"/>
          <w:sz w:val="32"/>
          <w:szCs w:val="32"/>
          <w:highlight w:val="none"/>
          <w:lang w:val="en-US" w:eastAsia="zh-CN" w:bidi="ar-SA"/>
        </w:rPr>
        <w:t>7.办公设备采购3.7万元</w:t>
      </w:r>
    </w:p>
    <w:p w14:paraId="0497AB90">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60"/>
        <w:jc w:val="left"/>
        <w:textAlignment w:val="auto"/>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六、一般公共预算基本支出情况说明</w:t>
      </w:r>
    </w:p>
    <w:p w14:paraId="4EFF8D70">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ascii="Times New Roman" w:hAnsi="Times New Roman" w:cs="Times New Roman"/>
          <w:kern w:val="2"/>
          <w:sz w:val="32"/>
          <w:szCs w:val="32"/>
          <w:highlight w:val="none"/>
          <w:lang w:eastAsia="zh-CN"/>
        </w:rPr>
      </w:pPr>
      <w:r>
        <w:rPr>
          <w:rFonts w:ascii="Times New Roman" w:hAnsi="Times New Roman" w:cs="Times New Roman"/>
          <w:kern w:val="2"/>
          <w:sz w:val="32"/>
          <w:szCs w:val="32"/>
          <w:highlight w:val="none"/>
        </w:rPr>
        <w:t>202</w:t>
      </w:r>
      <w:r>
        <w:rPr>
          <w:rFonts w:hint="eastAsia" w:ascii="Times New Roman" w:hAnsi="Times New Roman" w:cs="Times New Roman"/>
          <w:kern w:val="2"/>
          <w:sz w:val="32"/>
          <w:szCs w:val="32"/>
          <w:highlight w:val="none"/>
          <w:lang w:val="en-US" w:eastAsia="zh-CN"/>
        </w:rPr>
        <w:t>6</w:t>
      </w:r>
      <w:r>
        <w:rPr>
          <w:rFonts w:ascii="Times New Roman" w:hAnsi="Times New Roman" w:cs="Times New Roman"/>
          <w:kern w:val="2"/>
          <w:sz w:val="32"/>
          <w:szCs w:val="32"/>
          <w:highlight w:val="none"/>
        </w:rPr>
        <w:t>年一般公共预算基本支出</w:t>
      </w:r>
      <w:r>
        <w:rPr>
          <w:rFonts w:hint="eastAsia" w:ascii="Times New Roman" w:hAnsi="Times New Roman" w:cs="Times New Roman"/>
          <w:kern w:val="2"/>
          <w:sz w:val="32"/>
          <w:szCs w:val="32"/>
          <w:highlight w:val="none"/>
          <w:lang w:val="en-US" w:eastAsia="zh-CN"/>
        </w:rPr>
        <w:t>485.21</w:t>
      </w:r>
      <w:r>
        <w:rPr>
          <w:rFonts w:ascii="Times New Roman" w:hAnsi="Times New Roman" w:cs="Times New Roman"/>
          <w:kern w:val="2"/>
          <w:sz w:val="32"/>
          <w:szCs w:val="32"/>
          <w:highlight w:val="none"/>
        </w:rPr>
        <w:t>万元，其中：人员经费</w:t>
      </w:r>
      <w:r>
        <w:rPr>
          <w:rFonts w:hint="eastAsia" w:ascii="Times New Roman" w:hAnsi="Times New Roman" w:cs="Times New Roman"/>
          <w:color w:val="auto"/>
          <w:kern w:val="2"/>
          <w:sz w:val="32"/>
          <w:szCs w:val="32"/>
          <w:highlight w:val="none"/>
          <w:lang w:val="en-US" w:eastAsia="zh-CN"/>
        </w:rPr>
        <w:t>423.12</w:t>
      </w:r>
      <w:r>
        <w:rPr>
          <w:rFonts w:ascii="Times New Roman" w:hAnsi="Times New Roman" w:cs="Times New Roman"/>
          <w:kern w:val="2"/>
          <w:sz w:val="32"/>
          <w:szCs w:val="32"/>
          <w:highlight w:val="none"/>
        </w:rPr>
        <w:t>万元，主要包括</w:t>
      </w:r>
      <w:r>
        <w:rPr>
          <w:rFonts w:hint="eastAsia" w:ascii="Times New Roman" w:hAnsi="Times New Roman" w:cs="Times New Roman"/>
          <w:kern w:val="2"/>
          <w:sz w:val="32"/>
          <w:szCs w:val="32"/>
          <w:highlight w:val="none"/>
          <w:lang w:eastAsia="zh-CN"/>
        </w:rPr>
        <w:t>：</w:t>
      </w:r>
      <w:r>
        <w:rPr>
          <w:rFonts w:ascii="Times New Roman" w:hAnsi="Times New Roman" w:cs="Times New Roman"/>
          <w:kern w:val="2"/>
          <w:sz w:val="32"/>
          <w:szCs w:val="32"/>
          <w:highlight w:val="none"/>
        </w:rPr>
        <w:t>基本工资</w:t>
      </w:r>
      <w:r>
        <w:rPr>
          <w:rFonts w:hint="eastAsia" w:ascii="Times New Roman" w:hAnsi="Times New Roman" w:cs="Times New Roman"/>
          <w:kern w:val="2"/>
          <w:sz w:val="32"/>
          <w:szCs w:val="32"/>
          <w:highlight w:val="none"/>
          <w:lang w:val="en-US" w:eastAsia="zh-CN"/>
        </w:rPr>
        <w:t>85.82</w:t>
      </w:r>
      <w:r>
        <w:rPr>
          <w:rFonts w:ascii="Times New Roman" w:hAnsi="Times New Roman" w:cs="Times New Roman"/>
          <w:kern w:val="2"/>
          <w:sz w:val="32"/>
          <w:szCs w:val="32"/>
          <w:highlight w:val="none"/>
          <w:lang w:val="en-US" w:eastAsia="zh-CN"/>
        </w:rPr>
        <w:t>万元</w:t>
      </w:r>
      <w:r>
        <w:rPr>
          <w:rFonts w:hint="eastAsia" w:ascii="Times New Roman" w:hAnsi="Times New Roman" w:cs="Times New Roman"/>
          <w:kern w:val="2"/>
          <w:sz w:val="32"/>
          <w:szCs w:val="32"/>
          <w:highlight w:val="none"/>
          <w:lang w:val="en-US" w:eastAsia="zh-CN"/>
        </w:rPr>
        <w:t>、</w:t>
      </w:r>
      <w:r>
        <w:rPr>
          <w:rFonts w:ascii="Times New Roman" w:hAnsi="Times New Roman" w:cs="Times New Roman"/>
          <w:kern w:val="2"/>
          <w:sz w:val="32"/>
          <w:szCs w:val="32"/>
          <w:highlight w:val="none"/>
        </w:rPr>
        <w:t>津贴补贴</w:t>
      </w:r>
      <w:r>
        <w:rPr>
          <w:rFonts w:hint="eastAsia" w:ascii="Times New Roman" w:hAnsi="Times New Roman" w:cs="Times New Roman"/>
          <w:kern w:val="2"/>
          <w:sz w:val="32"/>
          <w:szCs w:val="32"/>
          <w:highlight w:val="none"/>
          <w:lang w:val="en-US" w:eastAsia="zh-CN"/>
        </w:rPr>
        <w:t>94.26</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、奖金</w:t>
      </w:r>
      <w:r>
        <w:rPr>
          <w:rFonts w:hint="eastAsia" w:ascii="Times New Roman" w:hAnsi="Times New Roman" w:cs="Times New Roman"/>
          <w:kern w:val="2"/>
          <w:sz w:val="32"/>
          <w:szCs w:val="32"/>
          <w:highlight w:val="none"/>
          <w:lang w:val="en-US" w:eastAsia="zh-CN"/>
        </w:rPr>
        <w:t>84.13</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、其他社会保障缴费</w:t>
      </w:r>
      <w:r>
        <w:rPr>
          <w:rFonts w:hint="eastAsia" w:ascii="Times New Roman" w:hAnsi="Times New Roman" w:cs="Times New Roman"/>
          <w:kern w:val="2"/>
          <w:sz w:val="32"/>
          <w:szCs w:val="32"/>
          <w:highlight w:val="none"/>
          <w:lang w:val="en-US" w:eastAsia="zh-CN"/>
        </w:rPr>
        <w:t>2.10</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、机关事业单位基本养老保险缴费</w:t>
      </w:r>
      <w:r>
        <w:rPr>
          <w:rFonts w:hint="eastAsia" w:ascii="Times New Roman" w:hAnsi="Times New Roman" w:cs="Times New Roman"/>
          <w:kern w:val="2"/>
          <w:sz w:val="32"/>
          <w:szCs w:val="32"/>
          <w:highlight w:val="none"/>
          <w:lang w:val="en-US" w:eastAsia="zh-CN"/>
        </w:rPr>
        <w:t>42.07</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、职业年金缴费</w:t>
      </w:r>
      <w:r>
        <w:rPr>
          <w:rFonts w:hint="eastAsia" w:ascii="Times New Roman" w:hAnsi="Times New Roman" w:cs="Times New Roman"/>
          <w:kern w:val="2"/>
          <w:sz w:val="32"/>
          <w:szCs w:val="32"/>
          <w:highlight w:val="none"/>
          <w:lang w:val="en-US" w:eastAsia="zh-CN"/>
        </w:rPr>
        <w:t>21.04</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r>
        <w:rPr>
          <w:rFonts w:ascii="Times New Roman" w:hAnsi="Times New Roman" w:cs="Times New Roman"/>
          <w:color w:val="auto"/>
          <w:kern w:val="2"/>
          <w:sz w:val="32"/>
          <w:szCs w:val="32"/>
          <w:highlight w:val="none"/>
        </w:rPr>
        <w:t>其他工资福利支出</w:t>
      </w:r>
      <w:r>
        <w:rPr>
          <w:rFonts w:hint="eastAsia" w:ascii="Times New Roman" w:hAnsi="Times New Roman" w:cs="Times New Roman"/>
          <w:color w:val="auto"/>
          <w:kern w:val="2"/>
          <w:sz w:val="32"/>
          <w:szCs w:val="32"/>
          <w:highlight w:val="none"/>
          <w:lang w:val="en-US" w:eastAsia="zh-CN"/>
        </w:rPr>
        <w:t>21</w:t>
      </w:r>
      <w:r>
        <w:rPr>
          <w:rFonts w:ascii="Times New Roman" w:hAnsi="Times New Roman" w:cs="Times New Roman"/>
          <w:color w:val="auto"/>
          <w:kern w:val="2"/>
          <w:sz w:val="32"/>
          <w:szCs w:val="32"/>
          <w:highlight w:val="none"/>
          <w:lang w:val="en-US" w:eastAsia="zh-CN"/>
        </w:rPr>
        <w:t>万元</w:t>
      </w:r>
      <w:r>
        <w:rPr>
          <w:rFonts w:ascii="Times New Roman" w:hAnsi="Times New Roman" w:cs="Times New Roman"/>
          <w:color w:val="auto"/>
          <w:kern w:val="2"/>
          <w:sz w:val="32"/>
          <w:szCs w:val="32"/>
          <w:highlight w:val="none"/>
        </w:rPr>
        <w:t>、</w:t>
      </w:r>
      <w:r>
        <w:rPr>
          <w:rFonts w:ascii="Times New Roman" w:hAnsi="Times New Roman" w:cs="Times New Roman"/>
          <w:kern w:val="2"/>
          <w:sz w:val="32"/>
          <w:szCs w:val="32"/>
          <w:highlight w:val="none"/>
        </w:rPr>
        <w:t>住房公积金</w:t>
      </w:r>
      <w:r>
        <w:rPr>
          <w:rFonts w:hint="eastAsia" w:ascii="Times New Roman" w:hAnsi="Times New Roman" w:cs="Times New Roman"/>
          <w:kern w:val="2"/>
          <w:sz w:val="32"/>
          <w:szCs w:val="32"/>
          <w:highlight w:val="none"/>
          <w:lang w:val="en-US" w:eastAsia="zh-CN"/>
        </w:rPr>
        <w:t>30.74</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lang w:eastAsia="zh-CN"/>
        </w:rPr>
        <w:t>职工基本医疗保险缴费</w:t>
      </w:r>
      <w:r>
        <w:rPr>
          <w:rFonts w:hint="eastAsia" w:ascii="Times New Roman" w:hAnsi="Times New Roman" w:cs="Times New Roman"/>
          <w:kern w:val="2"/>
          <w:sz w:val="32"/>
          <w:szCs w:val="32"/>
          <w:highlight w:val="none"/>
          <w:lang w:val="en-US" w:eastAsia="zh-CN"/>
        </w:rPr>
        <w:t>18.41</w:t>
      </w:r>
      <w:r>
        <w:rPr>
          <w:rFonts w:ascii="Times New Roman" w:hAnsi="Times New Roman" w:cs="Times New Roman"/>
          <w:kern w:val="2"/>
          <w:sz w:val="32"/>
          <w:szCs w:val="32"/>
          <w:highlight w:val="none"/>
          <w:lang w:val="en-US" w:eastAsia="zh-CN"/>
        </w:rPr>
        <w:t>万元、公务员医疗补助缴费</w:t>
      </w:r>
      <w:r>
        <w:rPr>
          <w:rFonts w:hint="eastAsia" w:ascii="Times New Roman" w:hAnsi="Times New Roman" w:cs="Times New Roman"/>
          <w:kern w:val="2"/>
          <w:sz w:val="32"/>
          <w:szCs w:val="32"/>
          <w:highlight w:val="none"/>
          <w:lang w:val="en-US" w:eastAsia="zh-CN"/>
        </w:rPr>
        <w:t>4.76</w:t>
      </w:r>
      <w:r>
        <w:rPr>
          <w:rFonts w:ascii="Times New Roman" w:hAnsi="Times New Roman" w:cs="Times New Roman"/>
          <w:kern w:val="2"/>
          <w:sz w:val="32"/>
          <w:szCs w:val="32"/>
          <w:highlight w:val="none"/>
          <w:lang w:val="en-US" w:eastAsia="zh-CN"/>
        </w:rPr>
        <w:t>万元、对个人和家庭的补助</w:t>
      </w:r>
      <w:r>
        <w:rPr>
          <w:rFonts w:hint="eastAsia" w:ascii="Times New Roman" w:hAnsi="Times New Roman" w:cs="Times New Roman"/>
          <w:kern w:val="2"/>
          <w:sz w:val="32"/>
          <w:szCs w:val="32"/>
          <w:highlight w:val="none"/>
          <w:lang w:val="en-US" w:eastAsia="zh-CN"/>
        </w:rPr>
        <w:t>18.31</w:t>
      </w:r>
      <w:r>
        <w:rPr>
          <w:rFonts w:ascii="Times New Roman" w:hAnsi="Times New Roman" w:cs="Times New Roman"/>
          <w:kern w:val="2"/>
          <w:sz w:val="32"/>
          <w:szCs w:val="32"/>
          <w:highlight w:val="none"/>
          <w:lang w:val="en-US" w:eastAsia="zh-CN"/>
        </w:rPr>
        <w:t>万元</w:t>
      </w:r>
      <w:r>
        <w:rPr>
          <w:rFonts w:hint="eastAsia" w:ascii="Times New Roman" w:hAnsi="Times New Roman" w:cs="Times New Roman"/>
          <w:kern w:val="2"/>
          <w:sz w:val="32"/>
          <w:szCs w:val="32"/>
          <w:highlight w:val="none"/>
          <w:lang w:val="en-US" w:eastAsia="zh-CN"/>
        </w:rPr>
        <w:t>、离退休人员公用经费0.48</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p>
    <w:p w14:paraId="64E76828">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ascii="Times New Roman" w:hAnsi="Times New Roman" w:eastAsia="黑体" w:cs="Times New Roman"/>
          <w:sz w:val="32"/>
          <w:szCs w:val="32"/>
          <w:highlight w:val="none"/>
        </w:rPr>
      </w:pPr>
      <w:r>
        <w:rPr>
          <w:rFonts w:ascii="Times New Roman" w:hAnsi="Times New Roman" w:cs="Times New Roman"/>
          <w:kern w:val="2"/>
          <w:sz w:val="32"/>
          <w:szCs w:val="32"/>
          <w:highlight w:val="none"/>
        </w:rPr>
        <w:t>公用经</w:t>
      </w:r>
      <w:r>
        <w:rPr>
          <w:rFonts w:ascii="Times New Roman" w:hAnsi="Times New Roman" w:cs="Times New Roman"/>
          <w:color w:val="auto"/>
          <w:kern w:val="2"/>
          <w:sz w:val="32"/>
          <w:szCs w:val="32"/>
          <w:highlight w:val="none"/>
        </w:rPr>
        <w:t>费</w:t>
      </w:r>
      <w:r>
        <w:rPr>
          <w:rFonts w:hint="eastAsia" w:ascii="Times New Roman" w:hAnsi="Times New Roman" w:cs="Times New Roman"/>
          <w:color w:val="auto"/>
          <w:kern w:val="2"/>
          <w:sz w:val="32"/>
          <w:szCs w:val="32"/>
          <w:highlight w:val="none"/>
          <w:lang w:val="en-US" w:eastAsia="zh-CN"/>
        </w:rPr>
        <w:t>62.09</w:t>
      </w:r>
      <w:r>
        <w:rPr>
          <w:rFonts w:ascii="Times New Roman" w:hAnsi="Times New Roman" w:cs="Times New Roman"/>
          <w:kern w:val="2"/>
          <w:sz w:val="32"/>
          <w:szCs w:val="32"/>
          <w:highlight w:val="none"/>
        </w:rPr>
        <w:t>万元，主要包括：办公费</w:t>
      </w:r>
      <w:r>
        <w:rPr>
          <w:rFonts w:hint="eastAsia" w:ascii="Times New Roman" w:hAnsi="Times New Roman" w:cs="Times New Roman"/>
          <w:kern w:val="2"/>
          <w:sz w:val="32"/>
          <w:szCs w:val="32"/>
          <w:highlight w:val="none"/>
          <w:lang w:val="en-US" w:eastAsia="zh-CN"/>
        </w:rPr>
        <w:t>1.73</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、水费</w:t>
      </w:r>
      <w:r>
        <w:rPr>
          <w:rFonts w:hint="eastAsia" w:ascii="Times New Roman" w:hAnsi="Times New Roman" w:cs="Times New Roman"/>
          <w:kern w:val="2"/>
          <w:sz w:val="32"/>
          <w:szCs w:val="32"/>
          <w:highlight w:val="none"/>
          <w:lang w:val="en-US" w:eastAsia="zh-CN"/>
        </w:rPr>
        <w:t>0.52</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lang w:eastAsia="zh-CN"/>
        </w:rPr>
        <w:t>取暖</w:t>
      </w:r>
      <w:r>
        <w:rPr>
          <w:rFonts w:ascii="Times New Roman" w:hAnsi="Times New Roman" w:cs="Times New Roman"/>
          <w:kern w:val="2"/>
          <w:sz w:val="32"/>
          <w:szCs w:val="32"/>
          <w:highlight w:val="none"/>
        </w:rPr>
        <w:t>费</w:t>
      </w:r>
      <w:r>
        <w:rPr>
          <w:rFonts w:hint="eastAsia" w:ascii="Times New Roman" w:hAnsi="Times New Roman" w:cs="Times New Roman"/>
          <w:kern w:val="2"/>
          <w:sz w:val="32"/>
          <w:szCs w:val="32"/>
          <w:highlight w:val="none"/>
          <w:lang w:val="en-US" w:eastAsia="zh-CN"/>
        </w:rPr>
        <w:t>0.69</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、邮电费</w:t>
      </w:r>
      <w:r>
        <w:rPr>
          <w:rFonts w:hint="eastAsia" w:ascii="Times New Roman" w:hAnsi="Times New Roman" w:cs="Times New Roman"/>
          <w:kern w:val="2"/>
          <w:sz w:val="32"/>
          <w:szCs w:val="32"/>
          <w:highlight w:val="none"/>
          <w:lang w:val="en-US" w:eastAsia="zh-CN"/>
        </w:rPr>
        <w:t>3.89</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、差旅费</w:t>
      </w:r>
      <w:r>
        <w:rPr>
          <w:rFonts w:hint="eastAsia" w:ascii="Times New Roman" w:hAnsi="Times New Roman" w:cs="Times New Roman"/>
          <w:kern w:val="2"/>
          <w:sz w:val="32"/>
          <w:szCs w:val="32"/>
          <w:highlight w:val="none"/>
          <w:lang w:val="en-US" w:eastAsia="zh-CN"/>
        </w:rPr>
        <w:t>15.32</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、维修（护）费</w:t>
      </w:r>
      <w:r>
        <w:rPr>
          <w:rFonts w:ascii="Times New Roman" w:hAnsi="Times New Roman" w:cs="Times New Roman"/>
          <w:kern w:val="2"/>
          <w:sz w:val="32"/>
          <w:szCs w:val="32"/>
          <w:highlight w:val="none"/>
          <w:lang w:val="en-US" w:eastAsia="zh-CN"/>
        </w:rPr>
        <w:t>0.23万元</w:t>
      </w:r>
      <w:r>
        <w:rPr>
          <w:rFonts w:ascii="Times New Roman" w:hAnsi="Times New Roman" w:cs="Times New Roman"/>
          <w:kern w:val="2"/>
          <w:sz w:val="32"/>
          <w:szCs w:val="32"/>
          <w:highlight w:val="none"/>
        </w:rPr>
        <w:t>、</w:t>
      </w:r>
      <w:r>
        <w:rPr>
          <w:rFonts w:ascii="Times New Roman" w:hAnsi="Times New Roman" w:cs="Times New Roman"/>
          <w:color w:val="auto"/>
          <w:kern w:val="2"/>
          <w:sz w:val="32"/>
          <w:szCs w:val="32"/>
          <w:highlight w:val="none"/>
          <w:lang w:eastAsia="zh-CN"/>
        </w:rPr>
        <w:t>公务接待</w:t>
      </w:r>
      <w:r>
        <w:rPr>
          <w:rFonts w:ascii="Times New Roman" w:hAnsi="Times New Roman" w:cs="Times New Roman"/>
          <w:color w:val="auto"/>
          <w:kern w:val="2"/>
          <w:sz w:val="32"/>
          <w:szCs w:val="32"/>
          <w:highlight w:val="none"/>
        </w:rPr>
        <w:t>费</w:t>
      </w:r>
      <w:r>
        <w:rPr>
          <w:rFonts w:hint="eastAsia" w:ascii="Times New Roman" w:hAnsi="Times New Roman" w:cs="Times New Roman"/>
          <w:color w:val="auto"/>
          <w:kern w:val="2"/>
          <w:sz w:val="32"/>
          <w:szCs w:val="32"/>
          <w:highlight w:val="none"/>
          <w:lang w:val="en-US" w:eastAsia="zh-CN"/>
        </w:rPr>
        <w:t>0.98</w:t>
      </w:r>
      <w:r>
        <w:rPr>
          <w:rFonts w:ascii="Times New Roman" w:hAnsi="Times New Roman" w:cs="Times New Roman"/>
          <w:color w:val="auto"/>
          <w:kern w:val="2"/>
          <w:sz w:val="32"/>
          <w:szCs w:val="32"/>
          <w:highlight w:val="none"/>
          <w:lang w:val="en-US" w:eastAsia="zh-CN"/>
        </w:rPr>
        <w:t>万元</w:t>
      </w:r>
      <w:r>
        <w:rPr>
          <w:rFonts w:ascii="Times New Roman" w:hAnsi="Times New Roman" w:cs="Times New Roman"/>
          <w:color w:val="auto"/>
          <w:kern w:val="2"/>
          <w:sz w:val="32"/>
          <w:szCs w:val="32"/>
          <w:highlight w:val="none"/>
        </w:rPr>
        <w:t>、</w:t>
      </w:r>
      <w:r>
        <w:rPr>
          <w:rFonts w:ascii="Times New Roman" w:hAnsi="Times New Roman" w:cs="Times New Roman"/>
          <w:kern w:val="2"/>
          <w:sz w:val="32"/>
          <w:szCs w:val="32"/>
          <w:highlight w:val="none"/>
        </w:rPr>
        <w:t>培训费</w:t>
      </w:r>
      <w:r>
        <w:rPr>
          <w:rFonts w:hint="eastAsia" w:ascii="Times New Roman" w:hAnsi="Times New Roman" w:cs="Times New Roman"/>
          <w:kern w:val="2"/>
          <w:sz w:val="32"/>
          <w:szCs w:val="32"/>
          <w:highlight w:val="none"/>
          <w:lang w:val="en-US" w:eastAsia="zh-CN"/>
        </w:rPr>
        <w:t>3.23</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lang w:eastAsia="zh-CN"/>
        </w:rPr>
        <w:t>公务用车</w:t>
      </w:r>
      <w:r>
        <w:rPr>
          <w:rFonts w:ascii="Times New Roman" w:hAnsi="Times New Roman" w:cs="Times New Roman"/>
          <w:kern w:val="2"/>
          <w:sz w:val="32"/>
          <w:szCs w:val="32"/>
          <w:highlight w:val="none"/>
        </w:rPr>
        <w:t>运行维护费</w:t>
      </w:r>
      <w:r>
        <w:rPr>
          <w:rFonts w:hint="eastAsia" w:ascii="Times New Roman" w:hAnsi="Times New Roman" w:cs="Times New Roman"/>
          <w:kern w:val="2"/>
          <w:sz w:val="32"/>
          <w:szCs w:val="32"/>
          <w:highlight w:val="none"/>
          <w:lang w:val="en-US" w:eastAsia="zh-CN"/>
        </w:rPr>
        <w:t>14.40</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、其他商品和服务支出</w:t>
      </w:r>
      <w:r>
        <w:rPr>
          <w:rFonts w:hint="eastAsia" w:ascii="Times New Roman" w:hAnsi="Times New Roman" w:cs="Times New Roman"/>
          <w:kern w:val="2"/>
          <w:sz w:val="32"/>
          <w:szCs w:val="32"/>
          <w:highlight w:val="none"/>
          <w:lang w:val="en-US" w:eastAsia="zh-CN"/>
        </w:rPr>
        <w:t>21.10</w:t>
      </w:r>
      <w:r>
        <w:rPr>
          <w:rFonts w:ascii="Times New Roman" w:hAnsi="Times New Roman" w:cs="Times New Roman"/>
          <w:kern w:val="2"/>
          <w:sz w:val="32"/>
          <w:szCs w:val="32"/>
          <w:highlight w:val="none"/>
          <w:lang w:val="en-US" w:eastAsia="zh-CN"/>
        </w:rPr>
        <w:t>万元</w:t>
      </w:r>
      <w:r>
        <w:rPr>
          <w:rFonts w:ascii="Times New Roman" w:hAnsi="Times New Roman" w:cs="Times New Roman"/>
          <w:kern w:val="2"/>
          <w:sz w:val="32"/>
          <w:szCs w:val="32"/>
          <w:highlight w:val="none"/>
        </w:rPr>
        <w:t>。</w:t>
      </w:r>
      <w:r>
        <w:rPr>
          <w:rFonts w:ascii="Times New Roman" w:hAnsi="Times New Roman" w:cs="Times New Roman"/>
          <w:kern w:val="2"/>
          <w:sz w:val="32"/>
          <w:szCs w:val="32"/>
          <w:highlight w:val="none"/>
        </w:rPr>
        <w:br w:type="textWrapping"/>
      </w:r>
      <w:r>
        <w:rPr>
          <w:rFonts w:ascii="Times New Roman" w:hAnsi="Times New Roman" w:eastAsia="黑体" w:cs="Times New Roman"/>
          <w:sz w:val="32"/>
          <w:szCs w:val="32"/>
          <w:highlight w:val="none"/>
        </w:rPr>
        <w:t xml:space="preserve">    七、“三公”经费财政拨款预算安排情况说明</w:t>
      </w:r>
    </w:p>
    <w:p w14:paraId="431348D9">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ascii="Times New Roman" w:hAnsi="Times New Roman" w:cs="Times New Roman"/>
          <w:kern w:val="2"/>
          <w:sz w:val="32"/>
          <w:szCs w:val="32"/>
          <w:highlight w:val="none"/>
        </w:rPr>
      </w:pPr>
      <w:r>
        <w:rPr>
          <w:rFonts w:ascii="Times New Roman" w:hAnsi="Times New Roman" w:cs="Times New Roman"/>
          <w:kern w:val="2"/>
          <w:sz w:val="32"/>
          <w:szCs w:val="32"/>
          <w:highlight w:val="none"/>
        </w:rPr>
        <w:t>202</w:t>
      </w:r>
      <w:r>
        <w:rPr>
          <w:rFonts w:hint="eastAsia" w:ascii="Times New Roman" w:hAnsi="Times New Roman" w:cs="Times New Roman"/>
          <w:kern w:val="2"/>
          <w:sz w:val="32"/>
          <w:szCs w:val="32"/>
          <w:highlight w:val="none"/>
          <w:lang w:val="en-US" w:eastAsia="zh-CN"/>
        </w:rPr>
        <w:t>6</w:t>
      </w:r>
      <w:r>
        <w:rPr>
          <w:rFonts w:ascii="Times New Roman" w:hAnsi="Times New Roman" w:cs="Times New Roman"/>
          <w:kern w:val="2"/>
          <w:sz w:val="32"/>
          <w:szCs w:val="32"/>
          <w:highlight w:val="none"/>
        </w:rPr>
        <w:t>年“三公”经费财政拨款预算数</w:t>
      </w:r>
      <w:r>
        <w:rPr>
          <w:rFonts w:hint="eastAsia" w:ascii="Times New Roman" w:hAnsi="Times New Roman" w:cs="Times New Roman"/>
          <w:kern w:val="2"/>
          <w:sz w:val="32"/>
          <w:szCs w:val="32"/>
          <w:highlight w:val="none"/>
          <w:lang w:val="en-US" w:eastAsia="zh-CN"/>
        </w:rPr>
        <w:t>24.38</w:t>
      </w:r>
      <w:r>
        <w:rPr>
          <w:rFonts w:ascii="Times New Roman" w:hAnsi="Times New Roman" w:cs="Times New Roman"/>
          <w:kern w:val="2"/>
          <w:sz w:val="32"/>
          <w:szCs w:val="32"/>
          <w:highlight w:val="none"/>
        </w:rPr>
        <w:t>万元，其中：因公出国（境）经费</w:t>
      </w:r>
      <w:r>
        <w:rPr>
          <w:rFonts w:ascii="Times New Roman" w:hAnsi="Times New Roman" w:cs="Times New Roman"/>
          <w:kern w:val="2"/>
          <w:sz w:val="32"/>
          <w:szCs w:val="32"/>
          <w:highlight w:val="none"/>
          <w:lang w:val="en-US" w:eastAsia="zh-CN"/>
        </w:rPr>
        <w:t>0</w:t>
      </w:r>
      <w:r>
        <w:rPr>
          <w:rFonts w:ascii="Times New Roman" w:hAnsi="Times New Roman" w:cs="Times New Roman"/>
          <w:kern w:val="2"/>
          <w:sz w:val="32"/>
          <w:szCs w:val="32"/>
          <w:highlight w:val="none"/>
        </w:rPr>
        <w:t>万元，公务接待费</w:t>
      </w:r>
      <w:r>
        <w:rPr>
          <w:rFonts w:hint="eastAsia" w:ascii="Times New Roman" w:hAnsi="Times New Roman" w:cs="Times New Roman"/>
          <w:kern w:val="2"/>
          <w:sz w:val="32"/>
          <w:szCs w:val="32"/>
          <w:highlight w:val="none"/>
          <w:lang w:val="en-US" w:eastAsia="zh-CN"/>
        </w:rPr>
        <w:t>0.98</w:t>
      </w:r>
      <w:r>
        <w:rPr>
          <w:rFonts w:ascii="Times New Roman" w:hAnsi="Times New Roman" w:cs="Times New Roman"/>
          <w:kern w:val="2"/>
          <w:sz w:val="32"/>
          <w:szCs w:val="32"/>
          <w:highlight w:val="none"/>
        </w:rPr>
        <w:t>万元，公务用车购置及运行维护费</w:t>
      </w:r>
      <w:r>
        <w:rPr>
          <w:rFonts w:hint="eastAsia" w:ascii="Times New Roman" w:hAnsi="Times New Roman" w:cs="Times New Roman"/>
          <w:kern w:val="2"/>
          <w:sz w:val="32"/>
          <w:szCs w:val="32"/>
          <w:highlight w:val="none"/>
          <w:lang w:val="en-US" w:eastAsia="zh-CN"/>
        </w:rPr>
        <w:t>23.40</w:t>
      </w:r>
      <w:r>
        <w:rPr>
          <w:rFonts w:ascii="Times New Roman" w:hAnsi="Times New Roman" w:cs="Times New Roman"/>
          <w:kern w:val="2"/>
          <w:sz w:val="32"/>
          <w:szCs w:val="32"/>
          <w:highlight w:val="none"/>
        </w:rPr>
        <w:t>万元。</w:t>
      </w:r>
    </w:p>
    <w:p w14:paraId="76FB1427">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3" w:firstLineChars="200"/>
        <w:jc w:val="left"/>
        <w:textAlignment w:val="auto"/>
        <w:rPr>
          <w:rFonts w:ascii="Times New Roman" w:hAnsi="Times New Roman" w:eastAsia="楷体_GB2312" w:cs="Times New Roman"/>
          <w:b/>
          <w:bCs/>
          <w:kern w:val="2"/>
          <w:sz w:val="32"/>
          <w:szCs w:val="32"/>
        </w:rPr>
      </w:pPr>
      <w:r>
        <w:rPr>
          <w:rFonts w:hint="eastAsia" w:ascii="Times New Roman" w:hAnsi="Times New Roman" w:eastAsia="楷体_GB2312" w:cs="Times New Roman"/>
          <w:b/>
          <w:bCs/>
          <w:kern w:val="2"/>
          <w:sz w:val="32"/>
          <w:szCs w:val="32"/>
          <w:lang w:eastAsia="zh-CN"/>
        </w:rPr>
        <w:t>（一）</w:t>
      </w:r>
      <w:r>
        <w:rPr>
          <w:rFonts w:ascii="Times New Roman" w:hAnsi="Times New Roman" w:eastAsia="楷体_GB2312" w:cs="Times New Roman"/>
          <w:b/>
          <w:bCs/>
          <w:kern w:val="2"/>
          <w:sz w:val="32"/>
          <w:szCs w:val="32"/>
        </w:rPr>
        <w:t>202</w:t>
      </w:r>
      <w:r>
        <w:rPr>
          <w:rFonts w:hint="eastAsia" w:ascii="Times New Roman" w:hAnsi="Times New Roman" w:eastAsia="楷体_GB2312" w:cs="Times New Roman"/>
          <w:b/>
          <w:bCs/>
          <w:kern w:val="2"/>
          <w:sz w:val="32"/>
          <w:szCs w:val="32"/>
          <w:lang w:val="en-US" w:eastAsia="zh-CN"/>
        </w:rPr>
        <w:t>6</w:t>
      </w:r>
      <w:r>
        <w:rPr>
          <w:rFonts w:ascii="Times New Roman" w:hAnsi="Times New Roman" w:eastAsia="楷体_GB2312" w:cs="Times New Roman"/>
          <w:b/>
          <w:bCs/>
          <w:kern w:val="2"/>
          <w:sz w:val="32"/>
          <w:szCs w:val="32"/>
        </w:rPr>
        <w:t>年</w:t>
      </w:r>
      <w:r>
        <w:rPr>
          <w:rFonts w:ascii="Times New Roman" w:hAnsi="Times New Roman" w:eastAsia="楷体_GB2312" w:cs="Times New Roman"/>
          <w:b/>
          <w:bCs/>
          <w:kern w:val="2"/>
          <w:sz w:val="32"/>
          <w:szCs w:val="32"/>
          <w:lang w:eastAsia="zh-CN"/>
        </w:rPr>
        <w:t>未安排</w:t>
      </w:r>
      <w:r>
        <w:rPr>
          <w:rFonts w:ascii="Times New Roman" w:hAnsi="Times New Roman" w:eastAsia="楷体_GB2312" w:cs="Times New Roman"/>
          <w:b/>
          <w:bCs/>
          <w:kern w:val="2"/>
          <w:sz w:val="32"/>
          <w:szCs w:val="32"/>
        </w:rPr>
        <w:t>因公出国（境）经费。</w:t>
      </w:r>
    </w:p>
    <w:p w14:paraId="5365575C">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3" w:firstLineChars="200"/>
        <w:jc w:val="left"/>
        <w:textAlignment w:val="auto"/>
        <w:rPr>
          <w:rFonts w:ascii="Times New Roman" w:hAnsi="Times New Roman" w:cs="Times New Roman"/>
          <w:color w:val="000000"/>
          <w:kern w:val="2"/>
          <w:sz w:val="32"/>
          <w:szCs w:val="32"/>
          <w:lang w:eastAsia="zh-CN"/>
        </w:rPr>
      </w:pPr>
      <w:r>
        <w:rPr>
          <w:rFonts w:hint="eastAsia" w:ascii="Times New Roman" w:hAnsi="Times New Roman" w:eastAsia="楷体_GB2312" w:cs="Times New Roman"/>
          <w:b/>
          <w:bCs/>
          <w:kern w:val="2"/>
          <w:sz w:val="32"/>
          <w:szCs w:val="32"/>
          <w:lang w:val="en-US" w:eastAsia="zh-CN"/>
        </w:rPr>
        <w:t>（二）2026</w:t>
      </w:r>
      <w:r>
        <w:rPr>
          <w:rFonts w:ascii="Times New Roman" w:hAnsi="Times New Roman" w:eastAsia="楷体_GB2312" w:cs="Times New Roman"/>
          <w:b/>
          <w:bCs/>
          <w:kern w:val="2"/>
          <w:sz w:val="32"/>
          <w:szCs w:val="32"/>
        </w:rPr>
        <w:t>年公务接待经费</w:t>
      </w:r>
      <w:r>
        <w:rPr>
          <w:rFonts w:ascii="Times New Roman" w:hAnsi="Times New Roman" w:eastAsia="楷体_GB2312" w:cs="Times New Roman"/>
          <w:b/>
          <w:bCs/>
          <w:kern w:val="2"/>
          <w:sz w:val="32"/>
          <w:szCs w:val="32"/>
          <w:lang w:val="en-US" w:eastAsia="zh-CN"/>
        </w:rPr>
        <w:t>0.9</w:t>
      </w:r>
      <w:r>
        <w:rPr>
          <w:rFonts w:hint="eastAsia" w:ascii="Times New Roman" w:hAnsi="Times New Roman" w:eastAsia="楷体_GB2312" w:cs="Times New Roman"/>
          <w:b/>
          <w:bCs/>
          <w:kern w:val="2"/>
          <w:sz w:val="32"/>
          <w:szCs w:val="32"/>
          <w:lang w:val="en-US" w:eastAsia="zh-CN"/>
        </w:rPr>
        <w:t>8</w:t>
      </w:r>
      <w:r>
        <w:rPr>
          <w:rFonts w:ascii="Times New Roman" w:hAnsi="Times New Roman" w:eastAsia="楷体_GB2312" w:cs="Times New Roman"/>
          <w:b/>
          <w:bCs/>
          <w:kern w:val="2"/>
          <w:sz w:val="32"/>
          <w:szCs w:val="32"/>
        </w:rPr>
        <w:t>万元。</w:t>
      </w:r>
      <w:r>
        <w:rPr>
          <w:rFonts w:ascii="Times New Roman" w:hAnsi="Times New Roman" w:cs="Times New Roman"/>
          <w:color w:val="000000"/>
          <w:kern w:val="2"/>
          <w:sz w:val="32"/>
          <w:szCs w:val="32"/>
        </w:rPr>
        <w:t>较202</w:t>
      </w:r>
      <w:r>
        <w:rPr>
          <w:rFonts w:hint="eastAsia" w:ascii="Times New Roman" w:hAnsi="Times New Roman" w:cs="Times New Roman"/>
          <w:color w:val="000000"/>
          <w:kern w:val="2"/>
          <w:sz w:val="32"/>
          <w:szCs w:val="32"/>
          <w:lang w:val="en-US" w:eastAsia="zh-CN"/>
        </w:rPr>
        <w:t>5</w:t>
      </w:r>
      <w:r>
        <w:rPr>
          <w:rFonts w:ascii="Times New Roman" w:hAnsi="Times New Roman" w:cs="Times New Roman"/>
          <w:color w:val="000000"/>
          <w:kern w:val="2"/>
          <w:sz w:val="32"/>
          <w:szCs w:val="32"/>
        </w:rPr>
        <w:t>年预算经费</w:t>
      </w:r>
      <w:r>
        <w:rPr>
          <w:rFonts w:hint="eastAsia" w:ascii="Times New Roman" w:hAnsi="Times New Roman"/>
          <w:sz w:val="32"/>
          <w:szCs w:val="32"/>
          <w:lang w:val="en-US" w:eastAsia="zh-CN"/>
        </w:rPr>
        <w:t>增加0.03</w:t>
      </w:r>
      <w:r>
        <w:rPr>
          <w:rFonts w:ascii="Times New Roman" w:hAnsi="Times New Roman" w:cs="Times New Roman"/>
          <w:color w:val="000000"/>
          <w:kern w:val="2"/>
          <w:sz w:val="32"/>
          <w:szCs w:val="32"/>
          <w:lang w:eastAsia="zh-CN"/>
        </w:rPr>
        <w:t>。</w:t>
      </w:r>
      <w:bookmarkStart w:id="0" w:name="_GoBack"/>
      <w:bookmarkEnd w:id="0"/>
    </w:p>
    <w:p w14:paraId="06563540">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3" w:firstLineChars="200"/>
        <w:jc w:val="left"/>
        <w:textAlignment w:val="auto"/>
        <w:rPr>
          <w:rFonts w:ascii="Times New Roman" w:hAnsi="Times New Roman" w:cs="Times New Roman"/>
          <w:color w:val="000000"/>
          <w:kern w:val="2"/>
          <w:sz w:val="32"/>
          <w:szCs w:val="32"/>
        </w:rPr>
      </w:pPr>
      <w:r>
        <w:rPr>
          <w:rFonts w:ascii="Times New Roman" w:hAnsi="Times New Roman" w:eastAsia="楷体_GB2312" w:cs="Times New Roman"/>
          <w:b/>
          <w:bCs/>
          <w:kern w:val="2"/>
          <w:sz w:val="32"/>
          <w:szCs w:val="32"/>
        </w:rPr>
        <w:t>（三）202</w:t>
      </w:r>
      <w:r>
        <w:rPr>
          <w:rFonts w:hint="eastAsia" w:ascii="Times New Roman" w:hAnsi="Times New Roman" w:eastAsia="楷体_GB2312" w:cs="Times New Roman"/>
          <w:b/>
          <w:bCs/>
          <w:kern w:val="2"/>
          <w:sz w:val="32"/>
          <w:szCs w:val="32"/>
          <w:lang w:val="en-US" w:eastAsia="zh-CN"/>
        </w:rPr>
        <w:t>6</w:t>
      </w:r>
      <w:r>
        <w:rPr>
          <w:rFonts w:ascii="Times New Roman" w:hAnsi="Times New Roman" w:eastAsia="楷体_GB2312" w:cs="Times New Roman"/>
          <w:b/>
          <w:bCs/>
          <w:kern w:val="2"/>
          <w:sz w:val="32"/>
          <w:szCs w:val="32"/>
        </w:rPr>
        <w:t>年公务用车购置及运行维护费</w:t>
      </w:r>
      <w:r>
        <w:rPr>
          <w:rFonts w:hint="eastAsia" w:ascii="Times New Roman" w:hAnsi="Times New Roman" w:eastAsia="楷体_GB2312" w:cs="Times New Roman"/>
          <w:b/>
          <w:bCs/>
          <w:kern w:val="2"/>
          <w:sz w:val="32"/>
          <w:szCs w:val="32"/>
          <w:lang w:val="en-US" w:eastAsia="zh-CN"/>
        </w:rPr>
        <w:t>23.40</w:t>
      </w:r>
      <w:r>
        <w:rPr>
          <w:rFonts w:ascii="Times New Roman" w:hAnsi="Times New Roman" w:eastAsia="楷体_GB2312" w:cs="Times New Roman"/>
          <w:b/>
          <w:bCs/>
          <w:kern w:val="2"/>
          <w:sz w:val="32"/>
          <w:szCs w:val="32"/>
        </w:rPr>
        <w:t>万元。</w:t>
      </w:r>
      <w:r>
        <w:rPr>
          <w:rFonts w:ascii="Times New Roman" w:hAnsi="Times New Roman" w:cs="Times New Roman"/>
          <w:color w:val="000000"/>
          <w:kern w:val="2"/>
          <w:sz w:val="32"/>
          <w:szCs w:val="32"/>
        </w:rPr>
        <w:t>较202</w:t>
      </w:r>
      <w:r>
        <w:rPr>
          <w:rFonts w:hint="eastAsia" w:ascii="Times New Roman" w:hAnsi="Times New Roman" w:cs="Times New Roman"/>
          <w:color w:val="000000"/>
          <w:kern w:val="2"/>
          <w:sz w:val="32"/>
          <w:szCs w:val="32"/>
          <w:lang w:val="en-US" w:eastAsia="zh-CN"/>
        </w:rPr>
        <w:t>5</w:t>
      </w:r>
      <w:r>
        <w:rPr>
          <w:rFonts w:ascii="Times New Roman" w:hAnsi="Times New Roman" w:cs="Times New Roman"/>
          <w:color w:val="000000"/>
          <w:kern w:val="2"/>
          <w:sz w:val="32"/>
          <w:szCs w:val="32"/>
        </w:rPr>
        <w:t>年预算经费</w:t>
      </w:r>
      <w:r>
        <w:rPr>
          <w:rFonts w:hint="eastAsia" w:ascii="Times New Roman" w:hAnsi="Times New Roman" w:cs="Times New Roman"/>
          <w:sz w:val="32"/>
          <w:szCs w:val="32"/>
          <w:lang w:val="en-US" w:eastAsia="zh-CN"/>
        </w:rPr>
        <w:t>减少1万元</w:t>
      </w:r>
      <w:r>
        <w:rPr>
          <w:rFonts w:ascii="Times New Roman" w:hAnsi="Times New Roman" w:cs="Times New Roman"/>
          <w:color w:val="000000"/>
          <w:kern w:val="2"/>
          <w:sz w:val="32"/>
          <w:szCs w:val="32"/>
        </w:rPr>
        <w:t>万元，</w:t>
      </w:r>
      <w:r>
        <w:rPr>
          <w:rFonts w:hint="eastAsia" w:ascii="Times New Roman" w:hAnsi="Times New Roman" w:cs="Times New Roman"/>
          <w:color w:val="auto"/>
          <w:kern w:val="2"/>
          <w:sz w:val="32"/>
          <w:szCs w:val="32"/>
          <w:lang w:val="en-US" w:eastAsia="zh-CN"/>
        </w:rPr>
        <w:t>下降4.1</w:t>
      </w:r>
      <w:r>
        <w:rPr>
          <w:rFonts w:ascii="Times New Roman" w:hAnsi="Times New Roman" w:cs="Times New Roman"/>
          <w:color w:val="auto"/>
          <w:kern w:val="2"/>
          <w:sz w:val="32"/>
          <w:szCs w:val="32"/>
        </w:rPr>
        <w:t>%，</w:t>
      </w:r>
      <w:r>
        <w:rPr>
          <w:rFonts w:ascii="Times New Roman" w:hAnsi="Times New Roman" w:cs="Times New Roman"/>
          <w:color w:val="000000"/>
          <w:kern w:val="2"/>
          <w:sz w:val="32"/>
          <w:szCs w:val="32"/>
        </w:rPr>
        <w:t>主要原因</w:t>
      </w:r>
      <w:r>
        <w:rPr>
          <w:rFonts w:ascii="Times New Roman" w:hAnsi="Times New Roman" w:cs="Times New Roman"/>
          <w:color w:val="000000"/>
          <w:kern w:val="2"/>
          <w:sz w:val="32"/>
          <w:szCs w:val="32"/>
          <w:lang w:eastAsia="zh-CN"/>
        </w:rPr>
        <w:t>：为保障</w:t>
      </w:r>
      <w:r>
        <w:rPr>
          <w:rFonts w:hint="default" w:ascii="Times New Roman" w:hAnsi="Times New Roman" w:eastAsia="仿宋" w:cs="Times New Roman"/>
          <w:kern w:val="2"/>
          <w:sz w:val="32"/>
          <w:szCs w:val="32"/>
          <w:lang w:val="en-US" w:eastAsia="zh-CN" w:bidi="ar-SA"/>
        </w:rPr>
        <w:t>事业单位改革及其他行业领域改革工作</w:t>
      </w:r>
      <w:r>
        <w:rPr>
          <w:rFonts w:ascii="Times New Roman" w:hAnsi="Times New Roman" w:cs="Times New Roman"/>
          <w:color w:val="000000"/>
          <w:kern w:val="2"/>
          <w:sz w:val="32"/>
          <w:szCs w:val="32"/>
          <w:lang w:eastAsia="zh-CN"/>
        </w:rPr>
        <w:t>顺利开展，部分工作经费中预算公车运行维护费。</w:t>
      </w:r>
    </w:p>
    <w:p w14:paraId="5B70240A">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八、政府性基金</w:t>
      </w:r>
      <w:r>
        <w:rPr>
          <w:rFonts w:ascii="Times New Roman" w:hAnsi="Times New Roman" w:eastAsia="黑体" w:cs="Times New Roman"/>
          <w:kern w:val="2"/>
          <w:sz w:val="32"/>
          <w:szCs w:val="32"/>
        </w:rPr>
        <w:t>预算</w:t>
      </w:r>
      <w:r>
        <w:rPr>
          <w:rFonts w:ascii="Times New Roman" w:hAnsi="Times New Roman" w:eastAsia="黑体" w:cs="Times New Roman"/>
          <w:sz w:val="32"/>
          <w:szCs w:val="32"/>
        </w:rPr>
        <w:t>支出情况说明</w:t>
      </w:r>
    </w:p>
    <w:p w14:paraId="5CFCAC0A">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ascii="Times New Roman" w:hAnsi="Times New Roman" w:cs="Times New Roman"/>
          <w:kern w:val="2"/>
          <w:sz w:val="32"/>
          <w:szCs w:val="32"/>
        </w:rPr>
      </w:pPr>
      <w:r>
        <w:rPr>
          <w:rFonts w:ascii="Times New Roman" w:hAnsi="Times New Roman" w:cs="Times New Roman"/>
          <w:kern w:val="2"/>
          <w:sz w:val="32"/>
          <w:szCs w:val="32"/>
          <w:lang w:eastAsia="zh-CN"/>
        </w:rPr>
        <w:t>无</w:t>
      </w:r>
      <w:r>
        <w:rPr>
          <w:rFonts w:ascii="Times New Roman" w:hAnsi="Times New Roman" w:cs="Times New Roman"/>
          <w:kern w:val="2"/>
          <w:sz w:val="32"/>
          <w:szCs w:val="32"/>
        </w:rPr>
        <w:t>政府性基金预算。</w:t>
      </w:r>
    </w:p>
    <w:p w14:paraId="36C7343D">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ascii="Times New Roman" w:hAnsi="Times New Roman" w:eastAsia="黑体" w:cs="Times New Roman"/>
          <w:sz w:val="32"/>
          <w:szCs w:val="32"/>
        </w:rPr>
      </w:pPr>
      <w:r>
        <w:rPr>
          <w:rFonts w:ascii="Times New Roman" w:hAnsi="Times New Roman" w:eastAsia="黑体" w:cs="Times New Roman"/>
          <w:sz w:val="32"/>
          <w:szCs w:val="32"/>
        </w:rPr>
        <w:t>九、其他重要事项的情况说明</w:t>
      </w:r>
    </w:p>
    <w:p w14:paraId="5481EF58">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3" w:firstLineChars="200"/>
        <w:jc w:val="left"/>
        <w:textAlignment w:val="auto"/>
        <w:rPr>
          <w:rFonts w:ascii="Times New Roman" w:hAnsi="Times New Roman" w:cs="Times New Roman"/>
          <w:color w:val="000000"/>
          <w:kern w:val="2"/>
          <w:sz w:val="32"/>
          <w:szCs w:val="32"/>
          <w:lang w:eastAsia="zh-CN"/>
        </w:rPr>
      </w:pPr>
      <w:r>
        <w:rPr>
          <w:rFonts w:ascii="Times New Roman" w:hAnsi="Times New Roman" w:eastAsia="楷体_GB2312" w:cs="Times New Roman"/>
          <w:b/>
          <w:bCs/>
          <w:kern w:val="2"/>
          <w:sz w:val="32"/>
          <w:szCs w:val="32"/>
        </w:rPr>
        <w:t>（一）机关运行经费</w:t>
      </w:r>
      <w:r>
        <w:rPr>
          <w:rFonts w:ascii="Times New Roman" w:hAnsi="Times New Roman" w:eastAsia="楷体_GB2312" w:cs="Times New Roman"/>
          <w:b/>
          <w:bCs/>
          <w:kern w:val="2"/>
          <w:sz w:val="32"/>
          <w:szCs w:val="32"/>
        </w:rPr>
        <w:br w:type="textWrapping"/>
      </w:r>
      <w:r>
        <w:rPr>
          <w:rFonts w:ascii="Times New Roman" w:hAnsi="Times New Roman" w:cs="Times New Roman"/>
          <w:kern w:val="2"/>
          <w:sz w:val="32"/>
          <w:szCs w:val="32"/>
        </w:rPr>
        <w:t xml:space="preserve">　  </w:t>
      </w:r>
      <w:r>
        <w:rPr>
          <w:rFonts w:ascii="Times New Roman" w:hAnsi="Times New Roman" w:cs="Times New Roman"/>
          <w:kern w:val="2"/>
          <w:sz w:val="32"/>
          <w:szCs w:val="32"/>
          <w:lang w:eastAsia="zh-CN"/>
        </w:rPr>
        <w:t>州委编办</w:t>
      </w:r>
      <w:r>
        <w:rPr>
          <w:rFonts w:ascii="Times New Roman" w:hAnsi="Times New Roman" w:cs="Times New Roman"/>
          <w:kern w:val="2"/>
          <w:sz w:val="32"/>
          <w:szCs w:val="32"/>
          <w:lang w:val="en-US" w:eastAsia="zh-CN"/>
        </w:rPr>
        <w:t>2</w:t>
      </w:r>
      <w:r>
        <w:rPr>
          <w:rFonts w:ascii="Times New Roman" w:hAnsi="Times New Roman" w:cs="Times New Roman"/>
          <w:kern w:val="2"/>
          <w:sz w:val="32"/>
          <w:szCs w:val="32"/>
        </w:rPr>
        <w:t>02</w:t>
      </w:r>
      <w:r>
        <w:rPr>
          <w:rFonts w:hint="eastAsia" w:ascii="Times New Roman" w:hAnsi="Times New Roman" w:cs="Times New Roman"/>
          <w:kern w:val="2"/>
          <w:sz w:val="32"/>
          <w:szCs w:val="32"/>
          <w:lang w:val="en-US" w:eastAsia="zh-CN"/>
        </w:rPr>
        <w:t>6</w:t>
      </w:r>
      <w:r>
        <w:rPr>
          <w:rFonts w:ascii="Times New Roman" w:hAnsi="Times New Roman" w:cs="Times New Roman"/>
          <w:kern w:val="2"/>
          <w:sz w:val="32"/>
          <w:szCs w:val="32"/>
        </w:rPr>
        <w:t>年机关运行经费财政拨款预算为</w:t>
      </w:r>
      <w:r>
        <w:rPr>
          <w:rFonts w:hint="eastAsia" w:ascii="Times New Roman" w:hAnsi="Times New Roman" w:cs="Times New Roman"/>
          <w:kern w:val="2"/>
          <w:sz w:val="32"/>
          <w:szCs w:val="32"/>
          <w:lang w:val="en-US" w:eastAsia="zh-CN"/>
        </w:rPr>
        <w:t>549.91</w:t>
      </w:r>
      <w:r>
        <w:rPr>
          <w:rFonts w:ascii="Times New Roman" w:hAnsi="Times New Roman" w:cs="Times New Roman"/>
          <w:kern w:val="2"/>
          <w:sz w:val="32"/>
          <w:szCs w:val="32"/>
        </w:rPr>
        <w:t>万元，比202</w:t>
      </w:r>
      <w:r>
        <w:rPr>
          <w:rFonts w:hint="eastAsia" w:ascii="Times New Roman" w:hAnsi="Times New Roman" w:cs="Times New Roman"/>
          <w:kern w:val="2"/>
          <w:sz w:val="32"/>
          <w:szCs w:val="32"/>
          <w:lang w:val="en-US" w:eastAsia="zh-CN"/>
        </w:rPr>
        <w:t>5</w:t>
      </w:r>
      <w:r>
        <w:rPr>
          <w:rFonts w:ascii="Times New Roman" w:hAnsi="Times New Roman" w:cs="Times New Roman"/>
          <w:kern w:val="2"/>
          <w:sz w:val="32"/>
          <w:szCs w:val="32"/>
        </w:rPr>
        <w:t>年预算</w:t>
      </w:r>
      <w:r>
        <w:rPr>
          <w:rFonts w:hint="eastAsia" w:ascii="Times New Roman" w:hAnsi="Times New Roman" w:cs="Times New Roman"/>
          <w:sz w:val="32"/>
          <w:szCs w:val="32"/>
          <w:lang w:eastAsia="zh-CN"/>
        </w:rPr>
        <w:t>减少</w:t>
      </w:r>
      <w:r>
        <w:rPr>
          <w:rFonts w:hint="eastAsia" w:ascii="Times New Roman" w:hAnsi="Times New Roman" w:cs="Times New Roman"/>
          <w:sz w:val="32"/>
          <w:szCs w:val="32"/>
          <w:lang w:val="en-US" w:eastAsia="zh-CN"/>
        </w:rPr>
        <w:t>23.84</w:t>
      </w:r>
      <w:r>
        <w:rPr>
          <w:rFonts w:ascii="Times New Roman" w:hAnsi="Times New Roman" w:cs="Times New Roman"/>
          <w:color w:val="000000"/>
          <w:kern w:val="2"/>
          <w:sz w:val="32"/>
          <w:szCs w:val="32"/>
        </w:rPr>
        <w:t>万元</w:t>
      </w:r>
      <w:r>
        <w:rPr>
          <w:rFonts w:ascii="Times New Roman" w:hAnsi="Times New Roman" w:cs="Times New Roman"/>
          <w:color w:val="000000"/>
          <w:kern w:val="2"/>
          <w:sz w:val="32"/>
          <w:szCs w:val="32"/>
          <w:lang w:eastAsia="zh-CN"/>
        </w:rPr>
        <w:t>。</w:t>
      </w:r>
    </w:p>
    <w:p w14:paraId="596BDA15">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3" w:firstLineChars="200"/>
        <w:jc w:val="left"/>
        <w:textAlignment w:val="auto"/>
        <w:rPr>
          <w:rFonts w:ascii="Times New Roman" w:hAnsi="Times New Roman" w:eastAsia="仿宋_GB2312" w:cs="Times New Roman"/>
          <w:kern w:val="2"/>
          <w:sz w:val="32"/>
          <w:szCs w:val="32"/>
          <w:lang w:eastAsia="zh-CN"/>
        </w:rPr>
      </w:pPr>
      <w:r>
        <w:rPr>
          <w:rFonts w:ascii="Times New Roman" w:hAnsi="Times New Roman" w:eastAsia="楷体_GB2312" w:cs="Times New Roman"/>
          <w:b/>
          <w:bCs/>
          <w:kern w:val="2"/>
          <w:sz w:val="32"/>
          <w:szCs w:val="32"/>
        </w:rPr>
        <w:t>（二）政府采购情况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cs="Times New Roman"/>
          <w:color w:val="000000"/>
          <w:kern w:val="2"/>
          <w:sz w:val="32"/>
          <w:szCs w:val="32"/>
        </w:rPr>
        <w:t>　 202</w:t>
      </w:r>
      <w:r>
        <w:rPr>
          <w:rFonts w:hint="eastAsia" w:ascii="Times New Roman" w:hAnsi="Times New Roman" w:cs="Times New Roman"/>
          <w:color w:val="000000"/>
          <w:kern w:val="2"/>
          <w:sz w:val="32"/>
          <w:szCs w:val="32"/>
          <w:lang w:val="en-US" w:eastAsia="zh-CN"/>
        </w:rPr>
        <w:t>6</w:t>
      </w:r>
      <w:r>
        <w:rPr>
          <w:rFonts w:ascii="Times New Roman" w:hAnsi="Times New Roman" w:cs="Times New Roman"/>
          <w:color w:val="000000"/>
          <w:kern w:val="2"/>
          <w:sz w:val="32"/>
          <w:szCs w:val="32"/>
        </w:rPr>
        <w:t>年</w:t>
      </w:r>
      <w:r>
        <w:rPr>
          <w:rFonts w:ascii="Times New Roman" w:hAnsi="Times New Roman" w:cs="Times New Roman"/>
          <w:kern w:val="2"/>
          <w:sz w:val="32"/>
          <w:szCs w:val="32"/>
          <w:lang w:eastAsia="zh-CN"/>
        </w:rPr>
        <w:t>州委编办</w:t>
      </w:r>
      <w:r>
        <w:rPr>
          <w:rFonts w:ascii="Times New Roman" w:hAnsi="Times New Roman" w:cs="Times New Roman"/>
          <w:color w:val="000000"/>
          <w:kern w:val="2"/>
          <w:sz w:val="32"/>
          <w:szCs w:val="32"/>
        </w:rPr>
        <w:t>安排政府采购预算</w:t>
      </w:r>
      <w:r>
        <w:rPr>
          <w:rFonts w:hint="eastAsia" w:ascii="Times New Roman" w:hAnsi="Times New Roman" w:cs="Times New Roman"/>
          <w:color w:val="000000"/>
          <w:kern w:val="2"/>
          <w:sz w:val="32"/>
          <w:szCs w:val="32"/>
          <w:lang w:val="en-US" w:eastAsia="zh-CN"/>
        </w:rPr>
        <w:t>17.7</w:t>
      </w:r>
      <w:r>
        <w:rPr>
          <w:rFonts w:ascii="Times New Roman" w:hAnsi="Times New Roman" w:cs="Times New Roman"/>
          <w:color w:val="000000"/>
          <w:kern w:val="2"/>
          <w:sz w:val="32"/>
          <w:szCs w:val="32"/>
        </w:rPr>
        <w:t>万元，主要</w:t>
      </w:r>
      <w:r>
        <w:rPr>
          <w:rFonts w:ascii="Times New Roman" w:hAnsi="Times New Roman" w:cs="Times New Roman"/>
          <w:kern w:val="2"/>
          <w:sz w:val="32"/>
          <w:szCs w:val="32"/>
        </w:rPr>
        <w:t>用于</w:t>
      </w:r>
      <w:r>
        <w:rPr>
          <w:rFonts w:hint="eastAsia" w:ascii="Times New Roman" w:hAnsi="Times New Roman" w:cs="Times New Roman"/>
          <w:kern w:val="2"/>
          <w:sz w:val="32"/>
          <w:szCs w:val="32"/>
          <w:lang w:val="en-US" w:eastAsia="zh-CN"/>
        </w:rPr>
        <w:t>部门单位登记证书采购、</w:t>
      </w:r>
      <w:r>
        <w:rPr>
          <w:rFonts w:hint="eastAsia" w:ascii="Times New Roman" w:hAnsi="Times New Roman" w:eastAsia="仿宋" w:cs="Times New Roman"/>
          <w:kern w:val="2"/>
          <w:sz w:val="32"/>
          <w:szCs w:val="32"/>
          <w:highlight w:val="none"/>
          <w:lang w:val="en-US" w:eastAsia="zh-CN" w:bidi="ar-SA"/>
        </w:rPr>
        <w:t>办公室房屋装修及办公设备购置</w:t>
      </w:r>
      <w:r>
        <w:rPr>
          <w:rFonts w:ascii="Times New Roman" w:hAnsi="Times New Roman" w:cs="Times New Roman"/>
          <w:color w:val="000000"/>
          <w:kern w:val="2"/>
          <w:sz w:val="32"/>
          <w:szCs w:val="32"/>
          <w:lang w:eastAsia="zh-CN"/>
        </w:rPr>
        <w:t>。</w:t>
      </w:r>
    </w:p>
    <w:p w14:paraId="1DD47561">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3" w:firstLineChars="200"/>
        <w:jc w:val="left"/>
        <w:textAlignment w:val="auto"/>
        <w:rPr>
          <w:rFonts w:ascii="Times New Roman" w:hAnsi="Times New Roman" w:eastAsia="楷体_GB2312" w:cs="Times New Roman"/>
          <w:b/>
          <w:bCs/>
          <w:kern w:val="2"/>
          <w:sz w:val="32"/>
          <w:szCs w:val="32"/>
        </w:rPr>
      </w:pPr>
      <w:r>
        <w:rPr>
          <w:rFonts w:ascii="Times New Roman" w:hAnsi="Times New Roman" w:eastAsia="楷体_GB2312" w:cs="Times New Roman"/>
          <w:b/>
          <w:bCs/>
          <w:kern w:val="2"/>
          <w:sz w:val="32"/>
          <w:szCs w:val="32"/>
        </w:rPr>
        <w:t>（三）国有资产占有使用情况</w:t>
      </w:r>
    </w:p>
    <w:p w14:paraId="469D7ACE">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ascii="Times New Roman" w:hAnsi="Times New Roman" w:eastAsia="仿宋_GB2312" w:cs="Times New Roman"/>
          <w:color w:val="auto"/>
          <w:kern w:val="2"/>
          <w:sz w:val="32"/>
          <w:szCs w:val="32"/>
          <w:highlight w:val="none"/>
          <w:lang w:val="en-US" w:eastAsia="zh-CN"/>
        </w:rPr>
      </w:pPr>
      <w:r>
        <w:rPr>
          <w:rFonts w:ascii="Times New Roman" w:hAnsi="Times New Roman" w:cs="Times New Roman"/>
          <w:color w:val="auto"/>
          <w:kern w:val="2"/>
          <w:sz w:val="32"/>
          <w:szCs w:val="32"/>
        </w:rPr>
        <w:t>截至202</w:t>
      </w:r>
      <w:r>
        <w:rPr>
          <w:rFonts w:hint="eastAsia" w:ascii="Times New Roman" w:hAnsi="Times New Roman" w:cs="Times New Roman"/>
          <w:color w:val="auto"/>
          <w:kern w:val="2"/>
          <w:sz w:val="32"/>
          <w:szCs w:val="32"/>
          <w:lang w:val="en-US" w:eastAsia="zh-CN"/>
        </w:rPr>
        <w:t>5</w:t>
      </w:r>
      <w:r>
        <w:rPr>
          <w:rFonts w:ascii="Times New Roman" w:hAnsi="Times New Roman" w:cs="Times New Roman"/>
          <w:color w:val="auto"/>
          <w:kern w:val="2"/>
          <w:sz w:val="32"/>
          <w:szCs w:val="32"/>
        </w:rPr>
        <w:t>年12月31日，我单位固定资产</w:t>
      </w:r>
      <w:r>
        <w:rPr>
          <w:rFonts w:ascii="Times New Roman" w:hAnsi="Times New Roman" w:cs="Times New Roman"/>
          <w:color w:val="auto"/>
          <w:kern w:val="2"/>
          <w:sz w:val="32"/>
          <w:szCs w:val="32"/>
          <w:lang w:eastAsia="zh-CN"/>
        </w:rPr>
        <w:t>总</w:t>
      </w:r>
      <w:r>
        <w:rPr>
          <w:rFonts w:ascii="Times New Roman" w:hAnsi="Times New Roman" w:cs="Times New Roman"/>
          <w:color w:val="auto"/>
          <w:kern w:val="2"/>
          <w:sz w:val="32"/>
          <w:szCs w:val="32"/>
          <w:highlight w:val="none"/>
          <w:lang w:eastAsia="zh-CN"/>
        </w:rPr>
        <w:t>额为</w:t>
      </w:r>
      <w:r>
        <w:rPr>
          <w:rFonts w:hint="eastAsia" w:ascii="Times New Roman" w:hAnsi="Times New Roman" w:cs="Times New Roman"/>
          <w:color w:val="auto"/>
          <w:kern w:val="2"/>
          <w:sz w:val="32"/>
          <w:szCs w:val="32"/>
          <w:highlight w:val="none"/>
          <w:lang w:val="en-US" w:eastAsia="zh-CN"/>
        </w:rPr>
        <w:t>419.65</w:t>
      </w:r>
      <w:r>
        <w:rPr>
          <w:rFonts w:ascii="Times New Roman" w:hAnsi="Times New Roman" w:cs="Times New Roman"/>
          <w:color w:val="auto"/>
          <w:kern w:val="2"/>
          <w:sz w:val="32"/>
          <w:szCs w:val="32"/>
          <w:highlight w:val="none"/>
        </w:rPr>
        <w:t>万元。</w:t>
      </w:r>
      <w:r>
        <w:rPr>
          <w:rFonts w:ascii="Times New Roman" w:hAnsi="Times New Roman" w:cs="Times New Roman"/>
          <w:color w:val="auto"/>
          <w:kern w:val="2"/>
          <w:sz w:val="32"/>
          <w:szCs w:val="32"/>
          <w:highlight w:val="none"/>
          <w:lang w:eastAsia="zh-CN"/>
        </w:rPr>
        <w:t>其中：车辆</w:t>
      </w:r>
      <w:r>
        <w:rPr>
          <w:rFonts w:ascii="Times New Roman" w:hAnsi="Times New Roman" w:cs="Times New Roman"/>
          <w:color w:val="auto"/>
          <w:kern w:val="2"/>
          <w:sz w:val="32"/>
          <w:szCs w:val="32"/>
          <w:highlight w:val="none"/>
          <w:lang w:val="en-US" w:eastAsia="zh-CN"/>
        </w:rPr>
        <w:t>2台、金额为122.68万元，其他固定资产金额为</w:t>
      </w:r>
      <w:r>
        <w:rPr>
          <w:rFonts w:hint="eastAsia" w:ascii="Times New Roman" w:hAnsi="Times New Roman" w:cs="Times New Roman"/>
          <w:color w:val="auto"/>
          <w:kern w:val="2"/>
          <w:sz w:val="32"/>
          <w:szCs w:val="32"/>
          <w:highlight w:val="none"/>
          <w:lang w:val="en-US" w:eastAsia="zh-CN"/>
        </w:rPr>
        <w:t>296.97</w:t>
      </w:r>
      <w:r>
        <w:rPr>
          <w:rFonts w:ascii="Times New Roman" w:hAnsi="Times New Roman" w:cs="Times New Roman"/>
          <w:color w:val="auto"/>
          <w:kern w:val="2"/>
          <w:sz w:val="32"/>
          <w:szCs w:val="32"/>
          <w:highlight w:val="none"/>
          <w:lang w:val="en-US" w:eastAsia="zh-CN"/>
        </w:rPr>
        <w:t>万元。</w:t>
      </w:r>
    </w:p>
    <w:p w14:paraId="177EE62A">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3" w:firstLineChars="200"/>
        <w:jc w:val="left"/>
        <w:textAlignment w:val="auto"/>
        <w:rPr>
          <w:rFonts w:hint="eastAsia" w:ascii="Times New Roman" w:hAnsi="Times New Roman" w:eastAsia="仿宋_GB2312" w:cs="Times New Roman"/>
          <w:kern w:val="2"/>
          <w:sz w:val="32"/>
          <w:szCs w:val="32"/>
          <w:lang w:val="en-US" w:eastAsia="zh-CN"/>
        </w:rPr>
      </w:pPr>
      <w:r>
        <w:rPr>
          <w:rFonts w:ascii="Times New Roman" w:hAnsi="Times New Roman" w:eastAsia="楷体_GB2312" w:cs="Times New Roman"/>
          <w:b/>
          <w:bCs/>
          <w:kern w:val="2"/>
          <w:sz w:val="32"/>
          <w:szCs w:val="32"/>
        </w:rPr>
        <w:t>（</w:t>
      </w:r>
      <w:r>
        <w:rPr>
          <w:rFonts w:ascii="Times New Roman" w:hAnsi="Times New Roman" w:eastAsia="楷体_GB2312" w:cs="Times New Roman"/>
          <w:b/>
          <w:bCs/>
          <w:kern w:val="2"/>
          <w:sz w:val="32"/>
          <w:szCs w:val="32"/>
          <w:lang w:eastAsia="zh-CN"/>
        </w:rPr>
        <w:t>四</w:t>
      </w:r>
      <w:r>
        <w:rPr>
          <w:rFonts w:ascii="Times New Roman" w:hAnsi="Times New Roman" w:eastAsia="楷体_GB2312" w:cs="Times New Roman"/>
          <w:b/>
          <w:bCs/>
          <w:kern w:val="2"/>
          <w:sz w:val="32"/>
          <w:szCs w:val="32"/>
        </w:rPr>
        <w:t>）绩效目标设置情况</w:t>
      </w:r>
      <w:r>
        <w:rPr>
          <w:rFonts w:ascii="Times New Roman" w:hAnsi="Times New Roman" w:cs="Times New Roman"/>
          <w:kern w:val="2"/>
          <w:sz w:val="32"/>
          <w:szCs w:val="32"/>
        </w:rPr>
        <w:br w:type="textWrapping"/>
      </w:r>
      <w:r>
        <w:rPr>
          <w:rFonts w:ascii="Times New Roman" w:hAnsi="Times New Roman" w:cs="Times New Roman"/>
          <w:kern w:val="2"/>
          <w:sz w:val="32"/>
          <w:szCs w:val="32"/>
        </w:rPr>
        <w:t>　　202</w:t>
      </w:r>
      <w:r>
        <w:rPr>
          <w:rFonts w:hint="eastAsia" w:ascii="Times New Roman" w:hAnsi="Times New Roman" w:cs="Times New Roman"/>
          <w:kern w:val="2"/>
          <w:sz w:val="32"/>
          <w:szCs w:val="32"/>
          <w:lang w:val="en-US" w:eastAsia="zh-CN"/>
        </w:rPr>
        <w:t>6</w:t>
      </w:r>
      <w:r>
        <w:rPr>
          <w:rFonts w:ascii="Times New Roman" w:hAnsi="Times New Roman" w:cs="Times New Roman"/>
          <w:kern w:val="2"/>
          <w:sz w:val="32"/>
          <w:szCs w:val="32"/>
        </w:rPr>
        <w:t>年</w:t>
      </w:r>
      <w:r>
        <w:rPr>
          <w:rFonts w:ascii="Times New Roman" w:hAnsi="Times New Roman" w:cs="Times New Roman"/>
          <w:kern w:val="2"/>
          <w:sz w:val="32"/>
          <w:szCs w:val="32"/>
          <w:lang w:eastAsia="zh-CN"/>
        </w:rPr>
        <w:t>各个</w:t>
      </w:r>
      <w:r>
        <w:rPr>
          <w:rFonts w:ascii="Times New Roman" w:hAnsi="Times New Roman" w:cs="Times New Roman"/>
          <w:kern w:val="2"/>
          <w:sz w:val="32"/>
          <w:szCs w:val="32"/>
        </w:rPr>
        <w:t>项目均按要求实行绩效目标管理</w:t>
      </w:r>
      <w:r>
        <w:rPr>
          <w:rFonts w:ascii="Times New Roman" w:hAnsi="Times New Roman" w:cs="Times New Roman"/>
          <w:kern w:val="2"/>
          <w:sz w:val="32"/>
          <w:szCs w:val="32"/>
          <w:lang w:eastAsia="zh-CN"/>
        </w:rPr>
        <w:t>，</w:t>
      </w:r>
      <w:r>
        <w:rPr>
          <w:rFonts w:ascii="Times New Roman" w:hAnsi="Times New Roman" w:cs="Times New Roman"/>
          <w:kern w:val="2"/>
          <w:sz w:val="32"/>
          <w:szCs w:val="32"/>
        </w:rPr>
        <w:t>涉及一般公共预算当年拨款</w:t>
      </w:r>
      <w:r>
        <w:rPr>
          <w:rFonts w:hint="eastAsia" w:ascii="Times New Roman" w:hAnsi="Times New Roman" w:cs="Times New Roman"/>
          <w:kern w:val="2"/>
          <w:sz w:val="32"/>
          <w:szCs w:val="32"/>
          <w:lang w:val="en-US" w:eastAsia="zh-CN"/>
        </w:rPr>
        <w:t>549.91</w:t>
      </w:r>
      <w:r>
        <w:rPr>
          <w:rFonts w:ascii="Times New Roman" w:hAnsi="Times New Roman" w:cs="Times New Roman"/>
          <w:kern w:val="2"/>
          <w:sz w:val="32"/>
          <w:szCs w:val="32"/>
        </w:rPr>
        <w:t>万元。</w:t>
      </w:r>
      <w:r>
        <w:rPr>
          <w:rFonts w:hint="eastAsia" w:ascii="Times New Roman" w:hAnsi="Times New Roman" w:cs="Times New Roman"/>
          <w:kern w:val="2"/>
          <w:sz w:val="32"/>
          <w:szCs w:val="32"/>
          <w:lang w:val="en-US" w:eastAsia="zh-CN"/>
        </w:rPr>
        <w:t xml:space="preserve"> </w:t>
      </w:r>
    </w:p>
    <w:p w14:paraId="75BF8570">
      <w:pPr>
        <w:pStyle w:val="15"/>
        <w:keepNext w:val="0"/>
        <w:keepLines w:val="0"/>
        <w:pageBreakBefore w:val="0"/>
        <w:widowControl w:val="0"/>
        <w:kinsoku/>
        <w:wordWrap/>
        <w:overflowPunct/>
        <w:topLinePunct w:val="0"/>
        <w:autoSpaceDE/>
        <w:autoSpaceDN/>
        <w:bidi w:val="0"/>
        <w:adjustRightInd/>
        <w:snapToGrid/>
        <w:spacing w:before="0" w:line="560" w:lineRule="exact"/>
        <w:ind w:left="0" w:firstLine="640" w:firstLineChars="200"/>
        <w:jc w:val="left"/>
        <w:textAlignment w:val="auto"/>
        <w:rPr>
          <w:rFonts w:ascii="Times New Roman" w:hAnsi="Times New Roman" w:cs="Times New Roman"/>
          <w:kern w:val="2"/>
          <w:sz w:val="32"/>
          <w:szCs w:val="32"/>
        </w:rPr>
      </w:pPr>
      <w:r>
        <w:rPr>
          <w:rFonts w:ascii="Times New Roman" w:hAnsi="Times New Roman" w:eastAsia="黑体" w:cs="Times New Roman"/>
          <w:sz w:val="32"/>
          <w:szCs w:val="32"/>
        </w:rPr>
        <w:t xml:space="preserve">十、名称解释 </w:t>
      </w:r>
      <w:r>
        <w:rPr>
          <w:rFonts w:ascii="Times New Roman" w:hAnsi="Times New Roman" w:cs="Times New Roman"/>
          <w:sz w:val="32"/>
          <w:szCs w:val="32"/>
        </w:rPr>
        <w:br w:type="textWrapping"/>
      </w:r>
      <w:r>
        <w:rPr>
          <w:rFonts w:ascii="Times New Roman" w:hAnsi="Times New Roman" w:eastAsia="宋体" w:cs="Times New Roman"/>
          <w:sz w:val="16"/>
        </w:rPr>
        <w:t xml:space="preserve">　　   </w:t>
      </w:r>
      <w:r>
        <w:rPr>
          <w:rFonts w:ascii="Times New Roman" w:hAnsi="Times New Roman" w:eastAsia="楷体" w:cs="Times New Roman"/>
          <w:kern w:val="2"/>
          <w:sz w:val="32"/>
          <w:szCs w:val="32"/>
        </w:rPr>
        <w:t>（一）财政拨款收入</w:t>
      </w:r>
      <w:r>
        <w:rPr>
          <w:rFonts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（二）事业收入</w:t>
      </w:r>
      <w:r>
        <w:rPr>
          <w:rFonts w:ascii="Times New Roman" w:hAnsi="Times New Roman" w:cs="Times New Roman"/>
          <w:kern w:val="2"/>
          <w:sz w:val="32"/>
          <w:szCs w:val="32"/>
        </w:rPr>
        <w:t>：指所属事业单位开展专业业务活动及辅助活动所取得的收入。</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（三）事业单位经营收入</w:t>
      </w:r>
      <w:r>
        <w:rPr>
          <w:rFonts w:ascii="Times New Roman" w:hAnsi="Times New Roman" w:cs="Times New Roman"/>
          <w:kern w:val="2"/>
          <w:sz w:val="32"/>
          <w:szCs w:val="32"/>
        </w:rPr>
        <w:t>：指所属事业单位在专业业务活动及其辅助活动之外开展非独立核算经营活动取得的收入。</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（四）其他收入</w:t>
      </w:r>
      <w:r>
        <w:rPr>
          <w:rFonts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（五）用事业基金弥补收支差额</w:t>
      </w:r>
      <w:r>
        <w:rPr>
          <w:rFonts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ascii="Times New Roman" w:hAnsi="Times New Roman" w:cs="Times New Roman"/>
          <w:kern w:val="2"/>
          <w:sz w:val="32"/>
          <w:szCs w:val="32"/>
        </w:rPr>
        <w:br w:type="textWrapping"/>
      </w:r>
      <w:r>
        <w:rPr>
          <w:rFonts w:ascii="Times New Roman" w:hAnsi="Times New Roman" w:cs="Times New Roman"/>
          <w:kern w:val="2"/>
          <w:sz w:val="32"/>
          <w:szCs w:val="32"/>
        </w:rPr>
        <w:t>　</w:t>
      </w:r>
      <w:r>
        <w:rPr>
          <w:rFonts w:ascii="Times New Roman" w:hAnsi="Times New Roman" w:eastAsia="楷体" w:cs="Times New Roman"/>
          <w:kern w:val="2"/>
          <w:sz w:val="32"/>
          <w:szCs w:val="32"/>
        </w:rPr>
        <w:t>　（六）上年结转</w:t>
      </w:r>
      <w:r>
        <w:rPr>
          <w:rFonts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14:paraId="55A8BCA1">
      <w:pPr>
        <w:rPr>
          <w:rFonts w:ascii="Times New Roman" w:hAnsi="Times New Roman" w:eastAsia="仿宋_GB2312" w:cs="Times New Roman"/>
          <w:sz w:val="32"/>
          <w:szCs w:val="32"/>
        </w:rPr>
      </w:pPr>
    </w:p>
    <w:sectPr>
      <w:headerReference r:id="rId3" w:type="default"/>
      <w:footerReference r:id="rId4" w:type="default"/>
      <w:pgSz w:w="11906" w:h="16838"/>
      <w:pgMar w:top="2098" w:right="1474" w:bottom="1984" w:left="1587"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Calibri Light">
    <w:altName w:val="Arial"/>
    <w:panose1 w:val="020F0302020204030204"/>
    <w:charset w:val="00"/>
    <w:family w:val="auto"/>
    <w:pitch w:val="default"/>
    <w:sig w:usb0="00000000" w:usb1="00000000"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E0C0F">
    <w:pPr>
      <w:pStyle w:val="7"/>
    </w:pPr>
    <w:r>
      <w:rPr>
        <w:sz w:val="18"/>
      </w:rP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444500" cy="230505"/>
              <wp:effectExtent l="0" t="0" r="0" b="0"/>
              <wp:wrapNone/>
              <wp:docPr id="1" name="文本框 1"/>
              <wp:cNvGraphicFramePr/>
              <a:graphic xmlns:a="http://schemas.openxmlformats.org/drawingml/2006/main">
                <a:graphicData uri="http://schemas.microsoft.com/office/word/2010/wordprocessingShape">
                  <wps:wsp>
                    <wps:cNvSpPr/>
                    <wps:spPr>
                      <a:xfrm>
                        <a:off x="0" y="0"/>
                        <a:ext cx="444500" cy="230251"/>
                      </a:xfrm>
                      <a:prstGeom prst="rect">
                        <a:avLst/>
                      </a:prstGeom>
                      <a:noFill/>
                      <a:ln w="6350" cap="flat" cmpd="sng">
                        <a:noFill/>
                        <a:prstDash val="solid"/>
                        <a:round/>
                      </a:ln>
                    </wps:spPr>
                    <wps:txbx>
                      <w:txbxContent>
                        <w:p w14:paraId="68E8CF04">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8.15pt;width:35pt;mso-position-horizontal:outside;mso-position-horizontal-relative:margin;mso-wrap-style:none;z-index:251659264;mso-width-relative:page;mso-height-relative:page;" filled="f" stroked="f" coordsize="21600,21600" o:gfxdata="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z256p9YAAAADAQAADwAAAAAAAAABACAAAAAiAAAAZHJzL2Rv&#10;d25yZXYueG1sUEsBAhQAFAAAAAgAh07iQDweA6kDAgAA9AMAAA4AAAAAAAAAAQAgAAAAJQEAAGRy&#10;cy9lMm9Eb2MueG1sUEsFBgAAAAAGAAYAWQEAAJoFAAAAAA==&#10;">
              <v:fill on="f" focussize="0,0"/>
              <v:stroke on="f" weight="0.5pt" joinstyle="round"/>
              <v:imagedata o:title=""/>
              <o:lock v:ext="edit" aspectratio="f"/>
              <v:textbox inset="0mm,0mm,0mm,0mm" style="mso-fit-shape-to-text:t;">
                <w:txbxContent>
                  <w:p w14:paraId="68E8CF04">
                    <w:pPr>
                      <w:pStyle w:val="7"/>
                      <w:rPr>
                        <w:rFonts w:hint="eastAsia" w:ascii="宋体" w:eastAsia="宋体" w:cs="宋体"/>
                        <w:sz w:val="28"/>
                        <w:szCs w:val="28"/>
                      </w:rPr>
                    </w:pPr>
                    <w:r>
                      <w:rPr>
                        <w:rFonts w:hint="eastAsia" w:ascii="宋体" w:eastAsia="宋体" w:cs="宋体"/>
                        <w:sz w:val="28"/>
                        <w:szCs w:val="28"/>
                      </w:rPr>
                      <w:fldChar w:fldCharType="begin"/>
                    </w:r>
                    <w:r>
                      <w:rPr>
                        <w:rFonts w:hint="eastAsia" w:ascii="宋体" w:eastAsia="宋体" w:cs="宋体"/>
                        <w:sz w:val="28"/>
                        <w:szCs w:val="28"/>
                      </w:rPr>
                      <w:instrText xml:space="preserve"> PAGE  \* MERGEFORMAT </w:instrText>
                    </w:r>
                    <w:r>
                      <w:rPr>
                        <w:rFonts w:hint="eastAsia" w:ascii="宋体" w:eastAsia="宋体" w:cs="宋体"/>
                        <w:sz w:val="28"/>
                        <w:szCs w:val="28"/>
                      </w:rPr>
                      <w:fldChar w:fldCharType="separate"/>
                    </w:r>
                    <w:r>
                      <w:rPr>
                        <w:rFonts w:hint="eastAsia" w:ascii="宋体" w:eastAsia="宋体" w:cs="宋体"/>
                        <w:sz w:val="28"/>
                        <w:szCs w:val="28"/>
                      </w:rPr>
                      <w:t>1</w:t>
                    </w:r>
                    <w:r>
                      <w:rPr>
                        <w:rFonts w:hint="eastAsia" w:ascii="宋体" w:eastAsia="宋体" w:cs="宋体"/>
                        <w:sz w:val="28"/>
                        <w:szCs w:val="28"/>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9F2A8">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OWY4MTNhNzUyYWQ5MjRkYzQzMTc4MWE5YmQxMTNlYTQifQ=="/>
  </w:docVars>
  <w:rsids>
    <w:rsidRoot w:val="00000000"/>
    <w:rsid w:val="036A17F7"/>
    <w:rsid w:val="03C50E3C"/>
    <w:rsid w:val="043861DE"/>
    <w:rsid w:val="068046B6"/>
    <w:rsid w:val="068E19BA"/>
    <w:rsid w:val="0766DB7C"/>
    <w:rsid w:val="0928626A"/>
    <w:rsid w:val="09E33DCA"/>
    <w:rsid w:val="0A406F71"/>
    <w:rsid w:val="0A8E01DA"/>
    <w:rsid w:val="0D755681"/>
    <w:rsid w:val="0DBC6E0C"/>
    <w:rsid w:val="0FC91CB4"/>
    <w:rsid w:val="101A42BE"/>
    <w:rsid w:val="13637D2A"/>
    <w:rsid w:val="14445DAD"/>
    <w:rsid w:val="16A7BF34"/>
    <w:rsid w:val="16FFD4B0"/>
    <w:rsid w:val="17624F44"/>
    <w:rsid w:val="176AB9FD"/>
    <w:rsid w:val="176F3141"/>
    <w:rsid w:val="17BBDDB1"/>
    <w:rsid w:val="17FEE98D"/>
    <w:rsid w:val="18381785"/>
    <w:rsid w:val="191A70DD"/>
    <w:rsid w:val="19322678"/>
    <w:rsid w:val="19DF14AD"/>
    <w:rsid w:val="19E00326"/>
    <w:rsid w:val="1A584361"/>
    <w:rsid w:val="1A5B5BFF"/>
    <w:rsid w:val="1AFF0B07"/>
    <w:rsid w:val="1B1120A4"/>
    <w:rsid w:val="1B7F3808"/>
    <w:rsid w:val="1BFD471B"/>
    <w:rsid w:val="1C93BF40"/>
    <w:rsid w:val="1D063C00"/>
    <w:rsid w:val="1D4E1B5B"/>
    <w:rsid w:val="1D5F3CE3"/>
    <w:rsid w:val="1D913BB8"/>
    <w:rsid w:val="1DCC4D17"/>
    <w:rsid w:val="1DD91315"/>
    <w:rsid w:val="1DF66A64"/>
    <w:rsid w:val="1E3173A3"/>
    <w:rsid w:val="1EBF49AE"/>
    <w:rsid w:val="1EFE7B96"/>
    <w:rsid w:val="1F6E635D"/>
    <w:rsid w:val="1FCE0850"/>
    <w:rsid w:val="1FCFC00F"/>
    <w:rsid w:val="1FE4AC27"/>
    <w:rsid w:val="1FEFB0D6"/>
    <w:rsid w:val="1FF2DBBB"/>
    <w:rsid w:val="1FF34846"/>
    <w:rsid w:val="1FFEC222"/>
    <w:rsid w:val="1FFF167D"/>
    <w:rsid w:val="20743577"/>
    <w:rsid w:val="219FFEAF"/>
    <w:rsid w:val="2372299A"/>
    <w:rsid w:val="237C7113"/>
    <w:rsid w:val="239B4D6D"/>
    <w:rsid w:val="266B71CA"/>
    <w:rsid w:val="27194E78"/>
    <w:rsid w:val="27932534"/>
    <w:rsid w:val="27C72BB9"/>
    <w:rsid w:val="287B7B98"/>
    <w:rsid w:val="28CF3A40"/>
    <w:rsid w:val="2B398837"/>
    <w:rsid w:val="2BB7A483"/>
    <w:rsid w:val="2BFDE8F4"/>
    <w:rsid w:val="2D976FD0"/>
    <w:rsid w:val="2DDF2977"/>
    <w:rsid w:val="2F9C03F4"/>
    <w:rsid w:val="2FDD4DDD"/>
    <w:rsid w:val="2FEDE9FC"/>
    <w:rsid w:val="2FEF97C1"/>
    <w:rsid w:val="2FEF996E"/>
    <w:rsid w:val="2FFF9DEC"/>
    <w:rsid w:val="31AE654F"/>
    <w:rsid w:val="31F94B73"/>
    <w:rsid w:val="32E58E31"/>
    <w:rsid w:val="33E02FA5"/>
    <w:rsid w:val="340D7B12"/>
    <w:rsid w:val="35FD9D9E"/>
    <w:rsid w:val="36356EAC"/>
    <w:rsid w:val="366F7A1D"/>
    <w:rsid w:val="36F6D493"/>
    <w:rsid w:val="375E254B"/>
    <w:rsid w:val="37790AEC"/>
    <w:rsid w:val="377BE87C"/>
    <w:rsid w:val="37FF63B3"/>
    <w:rsid w:val="37FF89F7"/>
    <w:rsid w:val="386F15DF"/>
    <w:rsid w:val="38B14F10"/>
    <w:rsid w:val="38B92017"/>
    <w:rsid w:val="38DB3D3B"/>
    <w:rsid w:val="39567072"/>
    <w:rsid w:val="3A00614F"/>
    <w:rsid w:val="3A48D47A"/>
    <w:rsid w:val="3A6F2740"/>
    <w:rsid w:val="3ADD4691"/>
    <w:rsid w:val="3AFF3910"/>
    <w:rsid w:val="3AFFFB09"/>
    <w:rsid w:val="3B500F21"/>
    <w:rsid w:val="3B7F43F0"/>
    <w:rsid w:val="3BA7DFC6"/>
    <w:rsid w:val="3BEFB404"/>
    <w:rsid w:val="3BFB4912"/>
    <w:rsid w:val="3BFD47CC"/>
    <w:rsid w:val="3C9DD5CE"/>
    <w:rsid w:val="3CD26210"/>
    <w:rsid w:val="3DE50A80"/>
    <w:rsid w:val="3DEF6329"/>
    <w:rsid w:val="3DFF471B"/>
    <w:rsid w:val="3E37EF65"/>
    <w:rsid w:val="3E7DAE55"/>
    <w:rsid w:val="3EB94B1E"/>
    <w:rsid w:val="3EFC6365"/>
    <w:rsid w:val="3F0F208F"/>
    <w:rsid w:val="3F6B3F2B"/>
    <w:rsid w:val="3F744EE9"/>
    <w:rsid w:val="3F7E0B01"/>
    <w:rsid w:val="3F9F41DA"/>
    <w:rsid w:val="3FBB3E3C"/>
    <w:rsid w:val="3FF6364A"/>
    <w:rsid w:val="3FF7DE16"/>
    <w:rsid w:val="3FF93072"/>
    <w:rsid w:val="3FFEB906"/>
    <w:rsid w:val="40BE01CA"/>
    <w:rsid w:val="40BF049C"/>
    <w:rsid w:val="42470693"/>
    <w:rsid w:val="445E7404"/>
    <w:rsid w:val="453A003B"/>
    <w:rsid w:val="457A88E1"/>
    <w:rsid w:val="45D64208"/>
    <w:rsid w:val="47BB763A"/>
    <w:rsid w:val="47BF8F89"/>
    <w:rsid w:val="48F6488C"/>
    <w:rsid w:val="48F81F5F"/>
    <w:rsid w:val="490E5A67"/>
    <w:rsid w:val="4ABF5D17"/>
    <w:rsid w:val="4B683B54"/>
    <w:rsid w:val="4BB5D191"/>
    <w:rsid w:val="4BEDF5AD"/>
    <w:rsid w:val="4C7431D2"/>
    <w:rsid w:val="4D5583C4"/>
    <w:rsid w:val="4DCA6DB2"/>
    <w:rsid w:val="4E830CA5"/>
    <w:rsid w:val="4EC72940"/>
    <w:rsid w:val="4EC92B5C"/>
    <w:rsid w:val="4EEEB6B2"/>
    <w:rsid w:val="4F041DE6"/>
    <w:rsid w:val="4F895E47"/>
    <w:rsid w:val="4FB71BD6"/>
    <w:rsid w:val="50EA2B87"/>
    <w:rsid w:val="51D04201"/>
    <w:rsid w:val="51DF61F2"/>
    <w:rsid w:val="5251742F"/>
    <w:rsid w:val="5283F29C"/>
    <w:rsid w:val="52F61A46"/>
    <w:rsid w:val="5320173A"/>
    <w:rsid w:val="542D40CD"/>
    <w:rsid w:val="544762D1"/>
    <w:rsid w:val="5458228C"/>
    <w:rsid w:val="548117E3"/>
    <w:rsid w:val="54830D58"/>
    <w:rsid w:val="54DC4C6B"/>
    <w:rsid w:val="55C23E61"/>
    <w:rsid w:val="55C776C9"/>
    <w:rsid w:val="55DE7024"/>
    <w:rsid w:val="565C06EE"/>
    <w:rsid w:val="56D27D68"/>
    <w:rsid w:val="56FF8EA7"/>
    <w:rsid w:val="57014E5D"/>
    <w:rsid w:val="576FB895"/>
    <w:rsid w:val="57BDC596"/>
    <w:rsid w:val="57BEE24E"/>
    <w:rsid w:val="57F73E6B"/>
    <w:rsid w:val="57F7420A"/>
    <w:rsid w:val="57FD320B"/>
    <w:rsid w:val="5AE16FF3"/>
    <w:rsid w:val="5B7FAA20"/>
    <w:rsid w:val="5BBFDAAA"/>
    <w:rsid w:val="5BCF6D25"/>
    <w:rsid w:val="5BF3687F"/>
    <w:rsid w:val="5BFD236F"/>
    <w:rsid w:val="5DEF293C"/>
    <w:rsid w:val="5E076A75"/>
    <w:rsid w:val="5E3E2545"/>
    <w:rsid w:val="5E567DC8"/>
    <w:rsid w:val="5E6EB5FD"/>
    <w:rsid w:val="5E7D0E9D"/>
    <w:rsid w:val="5E7DB678"/>
    <w:rsid w:val="5E9B16F3"/>
    <w:rsid w:val="5EDC29E6"/>
    <w:rsid w:val="5F3F4340"/>
    <w:rsid w:val="5F6FD9EF"/>
    <w:rsid w:val="5F7A4205"/>
    <w:rsid w:val="5FBE5F7A"/>
    <w:rsid w:val="5FBF4698"/>
    <w:rsid w:val="5FDDC2E4"/>
    <w:rsid w:val="5FFB165B"/>
    <w:rsid w:val="5FFEB159"/>
    <w:rsid w:val="602F2864"/>
    <w:rsid w:val="60F73AC0"/>
    <w:rsid w:val="614B7400"/>
    <w:rsid w:val="61D2367E"/>
    <w:rsid w:val="624D53FA"/>
    <w:rsid w:val="626D1913"/>
    <w:rsid w:val="628C5F22"/>
    <w:rsid w:val="637FE5C3"/>
    <w:rsid w:val="63B84AF5"/>
    <w:rsid w:val="64542A70"/>
    <w:rsid w:val="647B624F"/>
    <w:rsid w:val="65FCD5CD"/>
    <w:rsid w:val="66F342B1"/>
    <w:rsid w:val="66F678A8"/>
    <w:rsid w:val="671D35ED"/>
    <w:rsid w:val="672B8898"/>
    <w:rsid w:val="67513297"/>
    <w:rsid w:val="675FD73F"/>
    <w:rsid w:val="678FD706"/>
    <w:rsid w:val="67AF9BDC"/>
    <w:rsid w:val="67EF4877"/>
    <w:rsid w:val="68CF4DBB"/>
    <w:rsid w:val="68FB795E"/>
    <w:rsid w:val="69766FE4"/>
    <w:rsid w:val="69FFE24C"/>
    <w:rsid w:val="6A271FD0"/>
    <w:rsid w:val="6A301889"/>
    <w:rsid w:val="6B272C8C"/>
    <w:rsid w:val="6B3E3B32"/>
    <w:rsid w:val="6B71698C"/>
    <w:rsid w:val="6B9FDAD6"/>
    <w:rsid w:val="6BA047ED"/>
    <w:rsid w:val="6BDBE1E9"/>
    <w:rsid w:val="6C586E75"/>
    <w:rsid w:val="6CEE1615"/>
    <w:rsid w:val="6CF541D4"/>
    <w:rsid w:val="6D7EFA30"/>
    <w:rsid w:val="6D7F449A"/>
    <w:rsid w:val="6DB6467D"/>
    <w:rsid w:val="6DCB9F2F"/>
    <w:rsid w:val="6DDBBFD1"/>
    <w:rsid w:val="6DEE7AE4"/>
    <w:rsid w:val="6DFBD365"/>
    <w:rsid w:val="6DFF28AB"/>
    <w:rsid w:val="6DFFE3D2"/>
    <w:rsid w:val="6E7855AD"/>
    <w:rsid w:val="6EBF1981"/>
    <w:rsid w:val="6F4FBA76"/>
    <w:rsid w:val="6F5367F9"/>
    <w:rsid w:val="6FBC03D6"/>
    <w:rsid w:val="6FBF749F"/>
    <w:rsid w:val="6FDD1FCA"/>
    <w:rsid w:val="6FDE4FE6"/>
    <w:rsid w:val="6FDFCC9C"/>
    <w:rsid w:val="6FE0511D"/>
    <w:rsid w:val="6FFF8587"/>
    <w:rsid w:val="70B77DAC"/>
    <w:rsid w:val="70EB475C"/>
    <w:rsid w:val="71EF8CF6"/>
    <w:rsid w:val="73E963F6"/>
    <w:rsid w:val="73EFAF40"/>
    <w:rsid w:val="73F7EB08"/>
    <w:rsid w:val="757F62E2"/>
    <w:rsid w:val="75CAF535"/>
    <w:rsid w:val="75F0011F"/>
    <w:rsid w:val="762A3631"/>
    <w:rsid w:val="76C799EE"/>
    <w:rsid w:val="76DFE377"/>
    <w:rsid w:val="76F14242"/>
    <w:rsid w:val="77387CDD"/>
    <w:rsid w:val="773BE81A"/>
    <w:rsid w:val="7777CFC8"/>
    <w:rsid w:val="779FCE10"/>
    <w:rsid w:val="77B798E1"/>
    <w:rsid w:val="77BFDB08"/>
    <w:rsid w:val="77D6C98E"/>
    <w:rsid w:val="77EE86D7"/>
    <w:rsid w:val="77FF8DF1"/>
    <w:rsid w:val="78BD69DE"/>
    <w:rsid w:val="79004B1D"/>
    <w:rsid w:val="796E7CD8"/>
    <w:rsid w:val="798B5C16"/>
    <w:rsid w:val="79B971FD"/>
    <w:rsid w:val="79BBF27D"/>
    <w:rsid w:val="79C9A705"/>
    <w:rsid w:val="79F63D2E"/>
    <w:rsid w:val="79FFA680"/>
    <w:rsid w:val="7A451703"/>
    <w:rsid w:val="7A771E6E"/>
    <w:rsid w:val="7AFF3F7F"/>
    <w:rsid w:val="7B5FF3BA"/>
    <w:rsid w:val="7B6BDC7B"/>
    <w:rsid w:val="7B7CADD5"/>
    <w:rsid w:val="7BBBF49E"/>
    <w:rsid w:val="7BC75C43"/>
    <w:rsid w:val="7BDB3F81"/>
    <w:rsid w:val="7BE358EE"/>
    <w:rsid w:val="7BE9F679"/>
    <w:rsid w:val="7BF7332D"/>
    <w:rsid w:val="7BFA8242"/>
    <w:rsid w:val="7BFD60A6"/>
    <w:rsid w:val="7BFE463B"/>
    <w:rsid w:val="7C36AD87"/>
    <w:rsid w:val="7CEBA0A2"/>
    <w:rsid w:val="7CEFF1DF"/>
    <w:rsid w:val="7D2F0CEB"/>
    <w:rsid w:val="7D52346D"/>
    <w:rsid w:val="7D9F90DF"/>
    <w:rsid w:val="7DBE6DF3"/>
    <w:rsid w:val="7DBE7D98"/>
    <w:rsid w:val="7DEE2379"/>
    <w:rsid w:val="7DFBBD27"/>
    <w:rsid w:val="7DFBEE9C"/>
    <w:rsid w:val="7DFF1565"/>
    <w:rsid w:val="7E5E0A17"/>
    <w:rsid w:val="7EBF3572"/>
    <w:rsid w:val="7ED3DE6F"/>
    <w:rsid w:val="7EDBDC7E"/>
    <w:rsid w:val="7EEFAE83"/>
    <w:rsid w:val="7EF5C705"/>
    <w:rsid w:val="7EF9D96D"/>
    <w:rsid w:val="7EFA660E"/>
    <w:rsid w:val="7EFDE10A"/>
    <w:rsid w:val="7F2738E1"/>
    <w:rsid w:val="7F3F43DE"/>
    <w:rsid w:val="7F67CCFA"/>
    <w:rsid w:val="7F79EBE4"/>
    <w:rsid w:val="7F7F7C81"/>
    <w:rsid w:val="7F7FCDCB"/>
    <w:rsid w:val="7F7FD647"/>
    <w:rsid w:val="7F7FE9DF"/>
    <w:rsid w:val="7F810C26"/>
    <w:rsid w:val="7F9ED091"/>
    <w:rsid w:val="7FA5D59B"/>
    <w:rsid w:val="7FBD2348"/>
    <w:rsid w:val="7FCF266A"/>
    <w:rsid w:val="7FD51677"/>
    <w:rsid w:val="7FDC5C6C"/>
    <w:rsid w:val="7FDF28DF"/>
    <w:rsid w:val="7FEACA14"/>
    <w:rsid w:val="7FEF284F"/>
    <w:rsid w:val="7FF2E60C"/>
    <w:rsid w:val="7FF5C1CA"/>
    <w:rsid w:val="7FF70E58"/>
    <w:rsid w:val="7FF76B44"/>
    <w:rsid w:val="7FFB39F5"/>
    <w:rsid w:val="7FFB7456"/>
    <w:rsid w:val="7FFE00E4"/>
    <w:rsid w:val="7FFEB8D7"/>
    <w:rsid w:val="7FFEC22A"/>
    <w:rsid w:val="7FFED9FC"/>
    <w:rsid w:val="7FFFA2A9"/>
    <w:rsid w:val="81F39785"/>
    <w:rsid w:val="82F81782"/>
    <w:rsid w:val="857F808D"/>
    <w:rsid w:val="86B44C08"/>
    <w:rsid w:val="8F7717D6"/>
    <w:rsid w:val="8F7AEB43"/>
    <w:rsid w:val="93CF06CA"/>
    <w:rsid w:val="97D75101"/>
    <w:rsid w:val="97D7CF17"/>
    <w:rsid w:val="97F5790E"/>
    <w:rsid w:val="9BFAD0B8"/>
    <w:rsid w:val="9E7D3EC8"/>
    <w:rsid w:val="9F4F5E94"/>
    <w:rsid w:val="9FEBC657"/>
    <w:rsid w:val="A70DB594"/>
    <w:rsid w:val="A77DDE45"/>
    <w:rsid w:val="A9FBDF7D"/>
    <w:rsid w:val="AD7C5FED"/>
    <w:rsid w:val="ADB7031A"/>
    <w:rsid w:val="AE7728F4"/>
    <w:rsid w:val="AE9F21E4"/>
    <w:rsid w:val="AF35894B"/>
    <w:rsid w:val="AF77F103"/>
    <w:rsid w:val="AFEDC306"/>
    <w:rsid w:val="B28BC7B9"/>
    <w:rsid w:val="B4DBE3F4"/>
    <w:rsid w:val="B5AFCDF1"/>
    <w:rsid w:val="B677651A"/>
    <w:rsid w:val="B6BE2695"/>
    <w:rsid w:val="B77F150F"/>
    <w:rsid w:val="B79FADA6"/>
    <w:rsid w:val="B8596A9B"/>
    <w:rsid w:val="B97F195E"/>
    <w:rsid w:val="B9FF44D3"/>
    <w:rsid w:val="BB6FBD76"/>
    <w:rsid w:val="BB72274C"/>
    <w:rsid w:val="BE5F47B3"/>
    <w:rsid w:val="BF1B720F"/>
    <w:rsid w:val="BF6C719A"/>
    <w:rsid w:val="BF9FBFC4"/>
    <w:rsid w:val="BFDDA2F5"/>
    <w:rsid w:val="BFE3E802"/>
    <w:rsid w:val="BFFE0B31"/>
    <w:rsid w:val="C3ED3AF1"/>
    <w:rsid w:val="CBFDFB88"/>
    <w:rsid w:val="CEE7603E"/>
    <w:rsid w:val="CEEFE988"/>
    <w:rsid w:val="CF739D51"/>
    <w:rsid w:val="CFDB126E"/>
    <w:rsid w:val="CFEF368F"/>
    <w:rsid w:val="CFFF06EB"/>
    <w:rsid w:val="CFFF312A"/>
    <w:rsid w:val="CFFFAD35"/>
    <w:rsid w:val="D2CFD097"/>
    <w:rsid w:val="D2F820B2"/>
    <w:rsid w:val="D3EE32F6"/>
    <w:rsid w:val="D3EF3051"/>
    <w:rsid w:val="D4F65D8D"/>
    <w:rsid w:val="D52FA716"/>
    <w:rsid w:val="D6EE27CD"/>
    <w:rsid w:val="D73F52E5"/>
    <w:rsid w:val="D79E3702"/>
    <w:rsid w:val="D9DAD7E6"/>
    <w:rsid w:val="D9FF6C29"/>
    <w:rsid w:val="DB53A172"/>
    <w:rsid w:val="DB7305C5"/>
    <w:rsid w:val="DB8B7981"/>
    <w:rsid w:val="DBE1FD73"/>
    <w:rsid w:val="DBFA1397"/>
    <w:rsid w:val="DBFFB0C0"/>
    <w:rsid w:val="DC1AB709"/>
    <w:rsid w:val="DCDB7F84"/>
    <w:rsid w:val="DDD7B5F7"/>
    <w:rsid w:val="DDFC2722"/>
    <w:rsid w:val="DE5F06DD"/>
    <w:rsid w:val="DE7FECBD"/>
    <w:rsid w:val="DEDE1AED"/>
    <w:rsid w:val="DEE92AD6"/>
    <w:rsid w:val="DEFA1A60"/>
    <w:rsid w:val="DF564F65"/>
    <w:rsid w:val="DF7F0195"/>
    <w:rsid w:val="DFA6A085"/>
    <w:rsid w:val="DFBFE5FF"/>
    <w:rsid w:val="DFD4569B"/>
    <w:rsid w:val="DFDB3591"/>
    <w:rsid w:val="DFE931A6"/>
    <w:rsid w:val="DFEBEC21"/>
    <w:rsid w:val="DFED59D9"/>
    <w:rsid w:val="DFFF4054"/>
    <w:rsid w:val="DFFFFAC7"/>
    <w:rsid w:val="E2DBCC69"/>
    <w:rsid w:val="E5FF3246"/>
    <w:rsid w:val="E75DC2C0"/>
    <w:rsid w:val="E7BE846B"/>
    <w:rsid w:val="E7FB3DD7"/>
    <w:rsid w:val="E7FD16FC"/>
    <w:rsid w:val="E7FE93A0"/>
    <w:rsid w:val="E9EA2163"/>
    <w:rsid w:val="E9FFDA84"/>
    <w:rsid w:val="EA6D9DD1"/>
    <w:rsid w:val="EAC2E8C3"/>
    <w:rsid w:val="EB7BDD65"/>
    <w:rsid w:val="EBEB0782"/>
    <w:rsid w:val="EBF297D7"/>
    <w:rsid w:val="EBFFB9E1"/>
    <w:rsid w:val="ED5D134C"/>
    <w:rsid w:val="EEBB4568"/>
    <w:rsid w:val="EEDDF15B"/>
    <w:rsid w:val="EF3FDA85"/>
    <w:rsid w:val="EFBFD192"/>
    <w:rsid w:val="EFD00390"/>
    <w:rsid w:val="EFDD61C6"/>
    <w:rsid w:val="EFECE732"/>
    <w:rsid w:val="EFEF5140"/>
    <w:rsid w:val="EFEF8E80"/>
    <w:rsid w:val="EFF72BEE"/>
    <w:rsid w:val="EFFB0657"/>
    <w:rsid w:val="EFFBFDAD"/>
    <w:rsid w:val="F32E4295"/>
    <w:rsid w:val="F4FD2C29"/>
    <w:rsid w:val="F4FF531F"/>
    <w:rsid w:val="F53FBA88"/>
    <w:rsid w:val="F55F3C60"/>
    <w:rsid w:val="F5FFEC90"/>
    <w:rsid w:val="F63F7B69"/>
    <w:rsid w:val="F67B2FF0"/>
    <w:rsid w:val="F6B6117E"/>
    <w:rsid w:val="F6ED7C48"/>
    <w:rsid w:val="F6FDA14E"/>
    <w:rsid w:val="F73F3483"/>
    <w:rsid w:val="F7530692"/>
    <w:rsid w:val="F776A82C"/>
    <w:rsid w:val="F77F9BF2"/>
    <w:rsid w:val="F79BCFFD"/>
    <w:rsid w:val="F79E31EC"/>
    <w:rsid w:val="F7B96C0B"/>
    <w:rsid w:val="F7BD0EE8"/>
    <w:rsid w:val="F7BF9AC6"/>
    <w:rsid w:val="F7CB4444"/>
    <w:rsid w:val="F7CB6E6B"/>
    <w:rsid w:val="F7EC7F86"/>
    <w:rsid w:val="F7ED62F7"/>
    <w:rsid w:val="F7F5C053"/>
    <w:rsid w:val="F7FF10B9"/>
    <w:rsid w:val="F7FFFED8"/>
    <w:rsid w:val="F8DD4850"/>
    <w:rsid w:val="F8FFF728"/>
    <w:rsid w:val="F97FD83D"/>
    <w:rsid w:val="F9DF9362"/>
    <w:rsid w:val="F9FF1565"/>
    <w:rsid w:val="FAD853CB"/>
    <w:rsid w:val="FAFE6A13"/>
    <w:rsid w:val="FB376613"/>
    <w:rsid w:val="FB6B1C68"/>
    <w:rsid w:val="FB6B43E5"/>
    <w:rsid w:val="FBA6B59B"/>
    <w:rsid w:val="FBDDEEA0"/>
    <w:rsid w:val="FBE8CF00"/>
    <w:rsid w:val="FBEF72F8"/>
    <w:rsid w:val="FBF965CB"/>
    <w:rsid w:val="FBFD2B3B"/>
    <w:rsid w:val="FBFF1C8D"/>
    <w:rsid w:val="FBFFAA2D"/>
    <w:rsid w:val="FC7F5F41"/>
    <w:rsid w:val="FCD2A4F2"/>
    <w:rsid w:val="FCF74885"/>
    <w:rsid w:val="FD6E3300"/>
    <w:rsid w:val="FD73EA2D"/>
    <w:rsid w:val="FDACB12A"/>
    <w:rsid w:val="FDB32310"/>
    <w:rsid w:val="FDD4CDB2"/>
    <w:rsid w:val="FDDF2F96"/>
    <w:rsid w:val="FDF3D803"/>
    <w:rsid w:val="FDF7BE94"/>
    <w:rsid w:val="FDFB9A68"/>
    <w:rsid w:val="FDFBFA9A"/>
    <w:rsid w:val="FDFCAB22"/>
    <w:rsid w:val="FDFFBCFC"/>
    <w:rsid w:val="FEDFBF08"/>
    <w:rsid w:val="FEFED008"/>
    <w:rsid w:val="FF579369"/>
    <w:rsid w:val="FF6EE4FE"/>
    <w:rsid w:val="FF6FC753"/>
    <w:rsid w:val="FF791018"/>
    <w:rsid w:val="FF7A8B96"/>
    <w:rsid w:val="FF7B0B50"/>
    <w:rsid w:val="FF7F4111"/>
    <w:rsid w:val="FFAF33BA"/>
    <w:rsid w:val="FFB9DAAC"/>
    <w:rsid w:val="FFCF481F"/>
    <w:rsid w:val="FFCFAC26"/>
    <w:rsid w:val="FFD53BD4"/>
    <w:rsid w:val="FFD5C09D"/>
    <w:rsid w:val="FFDB1148"/>
    <w:rsid w:val="FFDD870C"/>
    <w:rsid w:val="FFDEDF74"/>
    <w:rsid w:val="FFDF2FEC"/>
    <w:rsid w:val="FFDF6E8D"/>
    <w:rsid w:val="FFDF8D1F"/>
    <w:rsid w:val="FFE34C76"/>
    <w:rsid w:val="FFE78A62"/>
    <w:rsid w:val="FFEACB65"/>
    <w:rsid w:val="FFEDF3D4"/>
    <w:rsid w:val="FFEE48EF"/>
    <w:rsid w:val="FFEE72E9"/>
    <w:rsid w:val="FFEE9782"/>
    <w:rsid w:val="FFF72A5D"/>
    <w:rsid w:val="FFF75AC4"/>
    <w:rsid w:val="FFF7BBA7"/>
    <w:rsid w:val="FFF9F325"/>
    <w:rsid w:val="FFFB3DAE"/>
    <w:rsid w:val="FFFD9573"/>
    <w:rsid w:val="FFFEE352"/>
    <w:rsid w:val="FFFF1252"/>
    <w:rsid w:val="FFFF5DFD"/>
    <w:rsid w:val="FFFFE705"/>
    <w:rsid w:val="FFFFEB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10">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snapToGrid/>
      <w:color w:val="auto"/>
      <w:spacing w:val="0"/>
      <w:w w:val="100"/>
      <w:kern w:val="0"/>
      <w:position w:val="0"/>
      <w:sz w:val="24"/>
      <w:u w:val="none" w:color="auto"/>
      <w:vertAlign w:val="baseline"/>
      <w:lang w:val="en-US" w:eastAsia="zh-CN"/>
    </w:rPr>
  </w:style>
  <w:style w:type="paragraph" w:customStyle="1" w:styleId="13">
    <w:name w:val="正文2"/>
    <w:next w:val="1"/>
    <w:qFormat/>
    <w:uiPriority w:val="0"/>
    <w:pPr>
      <w:widowControl w:val="0"/>
      <w:jc w:val="both"/>
    </w:pPr>
    <w:rPr>
      <w:rFonts w:ascii="Times New Roman" w:hAnsi="Times New Roman" w:eastAsia="方正仿宋简体" w:cs="Times New Roman"/>
      <w:kern w:val="2"/>
      <w:sz w:val="32"/>
      <w:szCs w:val="24"/>
      <w:lang w:val="en-US" w:eastAsia="zh-CN" w:bidi="ar-SA"/>
    </w:rPr>
  </w:style>
  <w:style w:type="paragraph" w:styleId="14">
    <w:name w:val="List Paragraph"/>
    <w:basedOn w:val="1"/>
    <w:qFormat/>
    <w:uiPriority w:val="0"/>
    <w:pPr>
      <w:ind w:firstLine="200" w:firstLineChars="200"/>
    </w:pPr>
  </w:style>
  <w:style w:type="paragraph" w:customStyle="1" w:styleId="15">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3137</Words>
  <Characters>3503</Characters>
  <Lines>192</Lines>
  <Paragraphs>77</Paragraphs>
  <TotalTime>17</TotalTime>
  <ScaleCrop>false</ScaleCrop>
  <LinksUpToDate>false</LinksUpToDate>
  <CharactersWithSpaces>3535</CharactersWithSpaces>
  <Application>WPS Office_12.8.2.1115_F1E327BC-269C-435d-A152-05C5408002CA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2023-01-05T17:44:00Z</dcterms:created>
  <dc:creator>疯丫头。。</dc:creator>
  <cp:lastModifiedBy>huawei</cp:lastModifiedBy>
  <cp:lastPrinted>2018-02-05T17:39:00Z</cp:lastPrinted>
  <dcterms:modified xsi:type="dcterms:W3CDTF">2026-01-27T18:25:10Z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5520FFBE7F00BDAA87B3A8658DBA1EC6</vt:lpwstr>
  </property>
  <property fmtid="{D5CDD505-2E9C-101B-9397-08002B2CF9AE}" pid="4" name="KSOTemplateDocerSaveRecord">
    <vt:lpwstr>eyJoZGlkIjoiZjBlNjMyYWI4Y2EwNTBhMDgxY2RmMDkyNmE3YzBjNjciLCJ1c2VySWQiOiI2MzkxNTgyNDkifQ==</vt:lpwstr>
  </property>
</Properties>
</file>