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A92" w:rsidRDefault="00722A92"/>
    <w:p w:rsidR="00722A92" w:rsidRDefault="00722A92"/>
    <w:p w:rsidR="00722A92" w:rsidRDefault="00722A92"/>
    <w:p w:rsidR="00722A92" w:rsidRDefault="00722A92"/>
    <w:p w:rsidR="00722A92" w:rsidRDefault="00722A92">
      <w:pPr>
        <w:ind w:firstLineChars="500" w:firstLine="1050"/>
      </w:pPr>
    </w:p>
    <w:p w:rsidR="00722A92" w:rsidRDefault="00722A92">
      <w:pPr>
        <w:ind w:firstLineChars="500" w:firstLine="1050"/>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1C2B16">
      <w:pPr>
        <w:ind w:firstLineChars="400" w:firstLine="1760"/>
        <w:rPr>
          <w:rFonts w:ascii="黑体" w:eastAsia="黑体" w:hAnsi="黑体"/>
          <w:sz w:val="44"/>
          <w:szCs w:val="44"/>
        </w:rPr>
      </w:pPr>
      <w:r>
        <w:rPr>
          <w:rFonts w:ascii="黑体" w:eastAsia="黑体" w:hAnsi="黑体" w:hint="eastAsia"/>
          <w:sz w:val="44"/>
          <w:szCs w:val="44"/>
        </w:rPr>
        <w:t>团州委</w:t>
      </w:r>
      <w:r>
        <w:rPr>
          <w:rFonts w:ascii="黑体" w:eastAsia="黑体" w:hAnsi="黑体" w:hint="eastAsia"/>
          <w:sz w:val="44"/>
          <w:szCs w:val="44"/>
        </w:rPr>
        <w:t>2020</w:t>
      </w:r>
      <w:r>
        <w:rPr>
          <w:rFonts w:ascii="黑体" w:eastAsia="黑体" w:hAnsi="黑体" w:hint="eastAsia"/>
          <w:sz w:val="44"/>
          <w:szCs w:val="44"/>
        </w:rPr>
        <w:t>年部门预算</w:t>
      </w: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1C2B16">
      <w:pPr>
        <w:ind w:firstLineChars="800" w:firstLine="2560"/>
        <w:rPr>
          <w:rFonts w:ascii="黑体" w:eastAsia="黑体" w:hAnsi="黑体"/>
          <w:sz w:val="32"/>
          <w:szCs w:val="32"/>
        </w:rPr>
      </w:pPr>
      <w:r>
        <w:rPr>
          <w:rFonts w:ascii="黑体" w:eastAsia="黑体" w:hAnsi="黑体" w:hint="eastAsia"/>
          <w:sz w:val="32"/>
          <w:szCs w:val="32"/>
        </w:rPr>
        <w:t>2020</w:t>
      </w:r>
      <w:r>
        <w:rPr>
          <w:rFonts w:ascii="黑体" w:eastAsia="黑体" w:hAnsi="黑体" w:hint="eastAsia"/>
          <w:sz w:val="32"/>
          <w:szCs w:val="32"/>
        </w:rPr>
        <w:t>年</w:t>
      </w:r>
      <w:r>
        <w:rPr>
          <w:rFonts w:ascii="黑体" w:eastAsia="黑体" w:hAnsi="黑体" w:hint="eastAsia"/>
          <w:sz w:val="32"/>
          <w:szCs w:val="32"/>
        </w:rPr>
        <w:t xml:space="preserve"> </w:t>
      </w:r>
      <w:r>
        <w:rPr>
          <w:rFonts w:ascii="黑体" w:eastAsia="黑体" w:hAnsi="黑体" w:hint="eastAsia"/>
          <w:sz w:val="32"/>
          <w:szCs w:val="32"/>
        </w:rPr>
        <w:t>2</w:t>
      </w:r>
      <w:r>
        <w:rPr>
          <w:rFonts w:ascii="黑体" w:eastAsia="黑体" w:hAnsi="黑体" w:hint="eastAsia"/>
          <w:sz w:val="32"/>
          <w:szCs w:val="32"/>
        </w:rPr>
        <w:t xml:space="preserve"> </w:t>
      </w:r>
      <w:r>
        <w:rPr>
          <w:rFonts w:ascii="黑体" w:eastAsia="黑体" w:hAnsi="黑体" w:hint="eastAsia"/>
          <w:sz w:val="32"/>
          <w:szCs w:val="32"/>
        </w:rPr>
        <w:t>月</w:t>
      </w:r>
      <w:r>
        <w:rPr>
          <w:rFonts w:ascii="黑体" w:eastAsia="黑体" w:hAnsi="黑体" w:hint="eastAsia"/>
          <w:sz w:val="32"/>
          <w:szCs w:val="32"/>
        </w:rPr>
        <w:t xml:space="preserve"> </w:t>
      </w:r>
      <w:r>
        <w:rPr>
          <w:rFonts w:ascii="黑体" w:eastAsia="黑体" w:hAnsi="黑体" w:hint="eastAsia"/>
          <w:sz w:val="32"/>
          <w:szCs w:val="32"/>
        </w:rPr>
        <w:t>20</w:t>
      </w:r>
      <w:bookmarkStart w:id="0" w:name="_GoBack"/>
      <w:bookmarkEnd w:id="0"/>
      <w:r>
        <w:rPr>
          <w:rFonts w:ascii="黑体" w:eastAsia="黑体" w:hAnsi="黑体" w:hint="eastAsia"/>
          <w:sz w:val="32"/>
          <w:szCs w:val="32"/>
        </w:rPr>
        <w:t xml:space="preserve">  </w:t>
      </w:r>
      <w:r>
        <w:rPr>
          <w:rFonts w:ascii="黑体" w:eastAsia="黑体" w:hAnsi="黑体" w:hint="eastAsia"/>
          <w:sz w:val="32"/>
          <w:szCs w:val="32"/>
        </w:rPr>
        <w:t>日</w:t>
      </w: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ind w:firstLineChars="400" w:firstLine="1760"/>
        <w:rPr>
          <w:rFonts w:ascii="黑体" w:eastAsia="黑体" w:hAnsi="黑体"/>
          <w:sz w:val="44"/>
          <w:szCs w:val="44"/>
        </w:rPr>
      </w:pPr>
    </w:p>
    <w:p w:rsidR="00722A92" w:rsidRDefault="00722A92">
      <w:pPr>
        <w:rPr>
          <w:rFonts w:ascii="黑体" w:eastAsia="黑体" w:hAnsi="黑体"/>
          <w:sz w:val="44"/>
          <w:szCs w:val="44"/>
        </w:rPr>
      </w:pPr>
    </w:p>
    <w:p w:rsidR="00722A92" w:rsidRDefault="001C2B16">
      <w:pPr>
        <w:ind w:firstLineChars="600" w:firstLine="3120"/>
        <w:rPr>
          <w:rFonts w:ascii="黑体" w:eastAsia="黑体" w:hAnsi="黑体"/>
          <w:sz w:val="52"/>
          <w:szCs w:val="52"/>
        </w:rPr>
      </w:pPr>
      <w:r>
        <w:rPr>
          <w:rFonts w:ascii="黑体" w:eastAsia="黑体" w:hAnsi="黑体" w:hint="eastAsia"/>
          <w:sz w:val="52"/>
          <w:szCs w:val="52"/>
        </w:rPr>
        <w:lastRenderedPageBreak/>
        <w:t>目</w:t>
      </w:r>
      <w:r>
        <w:rPr>
          <w:rFonts w:ascii="黑体" w:eastAsia="黑体" w:hAnsi="黑体" w:hint="eastAsia"/>
          <w:sz w:val="52"/>
          <w:szCs w:val="52"/>
        </w:rPr>
        <w:t xml:space="preserve"> </w:t>
      </w:r>
      <w:r>
        <w:rPr>
          <w:rFonts w:ascii="黑体" w:eastAsia="黑体" w:hAnsi="黑体" w:hint="eastAsia"/>
          <w:sz w:val="52"/>
          <w:szCs w:val="52"/>
        </w:rPr>
        <w:t>录</w:t>
      </w:r>
    </w:p>
    <w:p w:rsidR="00722A92" w:rsidRDefault="00722A92">
      <w:pPr>
        <w:ind w:firstLineChars="700" w:firstLine="3080"/>
        <w:rPr>
          <w:rFonts w:ascii="黑体" w:eastAsia="黑体" w:hAnsi="黑体"/>
          <w:sz w:val="44"/>
          <w:szCs w:val="44"/>
        </w:rPr>
      </w:pPr>
    </w:p>
    <w:p w:rsidR="00722A92" w:rsidRDefault="001C2B16">
      <w:pPr>
        <w:pStyle w:val="11"/>
        <w:numPr>
          <w:ilvl w:val="0"/>
          <w:numId w:val="1"/>
        </w:numPr>
        <w:ind w:firstLineChars="0"/>
        <w:rPr>
          <w:rFonts w:ascii="黑体" w:eastAsia="黑体" w:hAnsi="黑体"/>
          <w:sz w:val="32"/>
          <w:szCs w:val="32"/>
        </w:rPr>
      </w:pPr>
      <w:r>
        <w:rPr>
          <w:rFonts w:ascii="黑体" w:eastAsia="黑体" w:hAnsi="黑体" w:hint="eastAsia"/>
          <w:sz w:val="32"/>
          <w:szCs w:val="32"/>
        </w:rPr>
        <w:t>基本职能及主要工作</w:t>
      </w:r>
    </w:p>
    <w:p w:rsidR="00722A92" w:rsidRDefault="001C2B16">
      <w:pPr>
        <w:rPr>
          <w:rFonts w:ascii="仿宋_GB2312" w:eastAsia="仿宋_GB2312" w:hAnsi="黑体"/>
          <w:sz w:val="32"/>
          <w:szCs w:val="32"/>
        </w:rPr>
      </w:pPr>
      <w:r>
        <w:rPr>
          <w:rFonts w:ascii="仿宋_GB2312" w:eastAsia="仿宋_GB2312" w:hAnsi="黑体" w:hint="eastAsia"/>
          <w:sz w:val="32"/>
          <w:szCs w:val="32"/>
        </w:rPr>
        <w:t>（一）部门职能简介</w:t>
      </w:r>
    </w:p>
    <w:p w:rsidR="00722A92" w:rsidRDefault="001C2B16">
      <w:pPr>
        <w:rPr>
          <w:rFonts w:ascii="仿宋_GB2312" w:eastAsia="仿宋_GB2312" w:hAnsi="黑体"/>
          <w:sz w:val="32"/>
          <w:szCs w:val="32"/>
        </w:rPr>
      </w:pPr>
      <w:r>
        <w:rPr>
          <w:rFonts w:ascii="仿宋_GB2312" w:eastAsia="仿宋_GB2312" w:hAnsi="黑体" w:hint="eastAsia"/>
          <w:sz w:val="32"/>
          <w:szCs w:val="32"/>
        </w:rPr>
        <w:t>（二）</w:t>
      </w:r>
      <w:r>
        <w:rPr>
          <w:rFonts w:ascii="仿宋_GB2312" w:eastAsia="仿宋_GB2312" w:hAnsi="黑体" w:hint="eastAsia"/>
          <w:sz w:val="32"/>
          <w:szCs w:val="32"/>
        </w:rPr>
        <w:t>2020</w:t>
      </w:r>
      <w:r>
        <w:rPr>
          <w:rFonts w:ascii="仿宋_GB2312" w:eastAsia="仿宋_GB2312" w:hAnsi="黑体" w:hint="eastAsia"/>
          <w:sz w:val="32"/>
          <w:szCs w:val="32"/>
        </w:rPr>
        <w:t>年重点工作</w:t>
      </w:r>
    </w:p>
    <w:p w:rsidR="00722A92" w:rsidRDefault="001C2B16">
      <w:pPr>
        <w:rPr>
          <w:rFonts w:ascii="黑体" w:eastAsia="黑体" w:hAnsi="黑体"/>
          <w:sz w:val="32"/>
          <w:szCs w:val="32"/>
        </w:rPr>
      </w:pPr>
      <w:r>
        <w:rPr>
          <w:rFonts w:ascii="黑体" w:eastAsia="黑体" w:hAnsi="黑体" w:hint="eastAsia"/>
          <w:sz w:val="32"/>
          <w:szCs w:val="32"/>
        </w:rPr>
        <w:t>二、部门预算单位构成</w:t>
      </w:r>
    </w:p>
    <w:p w:rsidR="00722A92" w:rsidRDefault="001C2B16">
      <w:pPr>
        <w:rPr>
          <w:rFonts w:ascii="黑体" w:eastAsia="黑体" w:hAnsi="黑体"/>
          <w:sz w:val="32"/>
          <w:szCs w:val="32"/>
        </w:rPr>
      </w:pPr>
      <w:r>
        <w:rPr>
          <w:rFonts w:ascii="黑体" w:eastAsia="黑体" w:hAnsi="黑体" w:hint="eastAsia"/>
          <w:sz w:val="32"/>
          <w:szCs w:val="32"/>
        </w:rPr>
        <w:t>三、收支预算情况说明</w:t>
      </w:r>
    </w:p>
    <w:p w:rsidR="00722A92" w:rsidRDefault="001C2B16">
      <w:pPr>
        <w:rPr>
          <w:rFonts w:ascii="仿宋_GB2312" w:eastAsia="仿宋_GB2312" w:hAnsi="黑体"/>
          <w:sz w:val="32"/>
          <w:szCs w:val="32"/>
        </w:rPr>
      </w:pPr>
      <w:r>
        <w:rPr>
          <w:rFonts w:ascii="黑体" w:eastAsia="黑体" w:hAnsi="黑体" w:hint="eastAsia"/>
          <w:sz w:val="32"/>
          <w:szCs w:val="32"/>
        </w:rPr>
        <w:t>（</w:t>
      </w:r>
      <w:r>
        <w:rPr>
          <w:rFonts w:ascii="仿宋_GB2312" w:eastAsia="仿宋_GB2312" w:hAnsi="黑体" w:hint="eastAsia"/>
          <w:sz w:val="32"/>
          <w:szCs w:val="32"/>
        </w:rPr>
        <w:t>一）收入预算情况</w:t>
      </w:r>
    </w:p>
    <w:p w:rsidR="00722A92" w:rsidRDefault="001C2B16">
      <w:pPr>
        <w:rPr>
          <w:rFonts w:ascii="仿宋_GB2312" w:eastAsia="仿宋_GB2312" w:hAnsi="黑体"/>
          <w:sz w:val="32"/>
          <w:szCs w:val="32"/>
        </w:rPr>
      </w:pPr>
      <w:r>
        <w:rPr>
          <w:rFonts w:ascii="仿宋_GB2312" w:eastAsia="仿宋_GB2312" w:hAnsi="黑体" w:hint="eastAsia"/>
          <w:sz w:val="32"/>
          <w:szCs w:val="32"/>
        </w:rPr>
        <w:t>（二）支出预算情况</w:t>
      </w:r>
    </w:p>
    <w:p w:rsidR="00722A92" w:rsidRDefault="001C2B16">
      <w:pPr>
        <w:rPr>
          <w:rFonts w:ascii="黑体" w:eastAsia="黑体" w:hAnsi="黑体"/>
          <w:sz w:val="32"/>
          <w:szCs w:val="32"/>
        </w:rPr>
      </w:pPr>
      <w:r>
        <w:rPr>
          <w:rFonts w:ascii="黑体" w:eastAsia="黑体" w:hAnsi="黑体" w:hint="eastAsia"/>
          <w:sz w:val="32"/>
          <w:szCs w:val="32"/>
        </w:rPr>
        <w:t>四、财政拨款收支预算情况说明</w:t>
      </w:r>
    </w:p>
    <w:p w:rsidR="00722A92" w:rsidRDefault="001C2B16">
      <w:pPr>
        <w:rPr>
          <w:rFonts w:ascii="黑体" w:eastAsia="黑体" w:hAnsi="黑体"/>
          <w:sz w:val="32"/>
          <w:szCs w:val="32"/>
        </w:rPr>
      </w:pPr>
      <w:r>
        <w:rPr>
          <w:rFonts w:ascii="黑体" w:eastAsia="黑体" w:hAnsi="黑体" w:hint="eastAsia"/>
          <w:sz w:val="32"/>
          <w:szCs w:val="32"/>
        </w:rPr>
        <w:t>五、一般公共预算当年拨款情况说明</w:t>
      </w:r>
    </w:p>
    <w:p w:rsidR="00722A92" w:rsidRDefault="001C2B16">
      <w:pPr>
        <w:rPr>
          <w:rFonts w:ascii="黑体" w:eastAsia="黑体" w:hAnsi="黑体"/>
          <w:sz w:val="32"/>
          <w:szCs w:val="32"/>
        </w:rPr>
      </w:pPr>
      <w:r>
        <w:rPr>
          <w:rFonts w:ascii="仿宋_GB2312" w:eastAsia="仿宋_GB2312" w:hAnsi="黑体"/>
          <w:sz w:val="32"/>
          <w:szCs w:val="32"/>
        </w:rPr>
        <w:t>（一）一般公共预算当年拨款规模变化情况</w:t>
      </w:r>
      <w:r>
        <w:rPr>
          <w:rFonts w:ascii="仿宋_GB2312" w:eastAsia="仿宋_GB2312" w:hAnsi="黑体"/>
          <w:sz w:val="32"/>
          <w:szCs w:val="32"/>
        </w:rPr>
        <w:br/>
      </w:r>
      <w:r>
        <w:rPr>
          <w:rFonts w:ascii="仿宋_GB2312" w:eastAsia="仿宋_GB2312" w:hAnsi="黑体"/>
          <w:sz w:val="32"/>
          <w:szCs w:val="32"/>
        </w:rPr>
        <w:t>（二）一般公共预算当年拨款结构情况</w:t>
      </w:r>
      <w:r>
        <w:rPr>
          <w:rFonts w:ascii="仿宋_GB2312" w:eastAsia="仿宋_GB2312" w:hAnsi="黑体"/>
          <w:sz w:val="32"/>
          <w:szCs w:val="32"/>
        </w:rPr>
        <w:br/>
      </w:r>
      <w:r>
        <w:rPr>
          <w:rFonts w:ascii="仿宋_GB2312" w:eastAsia="仿宋_GB2312" w:hAnsi="黑体"/>
          <w:sz w:val="32"/>
          <w:szCs w:val="32"/>
        </w:rPr>
        <w:t>（三）一般公共预算当年拨款具体使用情况</w:t>
      </w:r>
      <w:r>
        <w:rPr>
          <w:rFonts w:ascii="ˎ̥" w:eastAsia="宋体" w:hAnsi="ˎ̥" w:cs="宋体"/>
          <w:kern w:val="0"/>
          <w:sz w:val="16"/>
          <w:szCs w:val="16"/>
        </w:rPr>
        <w:br/>
      </w:r>
      <w:r>
        <w:rPr>
          <w:rFonts w:ascii="黑体" w:eastAsia="黑体" w:hAnsi="黑体"/>
          <w:sz w:val="32"/>
          <w:szCs w:val="32"/>
        </w:rPr>
        <w:t>六、一般公共预算基本支出情况说明</w:t>
      </w:r>
      <w:r>
        <w:rPr>
          <w:rFonts w:ascii="黑体" w:eastAsia="黑体" w:hAnsi="黑体"/>
          <w:sz w:val="32"/>
          <w:szCs w:val="32"/>
        </w:rPr>
        <w:br/>
      </w:r>
      <w:r>
        <w:rPr>
          <w:rFonts w:ascii="黑体" w:eastAsia="黑体" w:hAnsi="黑体"/>
          <w:sz w:val="32"/>
          <w:szCs w:val="32"/>
        </w:rPr>
        <w:t>七、</w:t>
      </w:r>
      <w:r>
        <w:rPr>
          <w:rFonts w:ascii="黑体" w:eastAsia="黑体" w:hAnsi="黑体"/>
          <w:sz w:val="32"/>
          <w:szCs w:val="32"/>
        </w:rPr>
        <w:t>“</w:t>
      </w:r>
      <w:r>
        <w:rPr>
          <w:rFonts w:ascii="黑体" w:eastAsia="黑体" w:hAnsi="黑体"/>
          <w:sz w:val="32"/>
          <w:szCs w:val="32"/>
        </w:rPr>
        <w:t>三公</w:t>
      </w:r>
      <w:r>
        <w:rPr>
          <w:rFonts w:ascii="黑体" w:eastAsia="黑体" w:hAnsi="黑体"/>
          <w:sz w:val="32"/>
          <w:szCs w:val="32"/>
        </w:rPr>
        <w:t>”</w:t>
      </w:r>
      <w:r>
        <w:rPr>
          <w:rFonts w:ascii="黑体" w:eastAsia="黑体" w:hAnsi="黑体"/>
          <w:sz w:val="32"/>
          <w:szCs w:val="32"/>
        </w:rPr>
        <w:t>经费财政拨款预算安排情况说明</w:t>
      </w:r>
      <w:r>
        <w:rPr>
          <w:rFonts w:ascii="黑体" w:eastAsia="黑体" w:hAnsi="黑体"/>
          <w:sz w:val="32"/>
          <w:szCs w:val="32"/>
        </w:rPr>
        <w:br/>
      </w:r>
      <w:r>
        <w:rPr>
          <w:rFonts w:ascii="黑体" w:eastAsia="黑体" w:hAnsi="黑体"/>
          <w:sz w:val="32"/>
          <w:szCs w:val="32"/>
        </w:rPr>
        <w:t>八、政府性基金预算支出情况说明</w:t>
      </w:r>
      <w:r>
        <w:rPr>
          <w:rFonts w:ascii="黑体" w:eastAsia="黑体" w:hAnsi="黑体"/>
          <w:sz w:val="32"/>
          <w:szCs w:val="32"/>
        </w:rPr>
        <w:br/>
      </w:r>
      <w:r>
        <w:rPr>
          <w:rFonts w:ascii="黑体" w:eastAsia="黑体" w:hAnsi="黑体"/>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rsidR="00722A92" w:rsidRDefault="00722A92">
      <w:pPr>
        <w:rPr>
          <w:rFonts w:ascii="黑体" w:eastAsia="黑体" w:hAnsi="黑体"/>
          <w:sz w:val="32"/>
          <w:szCs w:val="32"/>
        </w:rPr>
      </w:pPr>
    </w:p>
    <w:p w:rsidR="00722A92" w:rsidRDefault="00722A92">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p>
    <w:tbl>
      <w:tblPr>
        <w:tblpPr w:leftFromText="30" w:rightFromText="230" w:vertAnchor="text" w:tblpXSpec="right" w:tblpYSpec="center"/>
        <w:tblW w:w="636" w:type="dxa"/>
        <w:tblCellSpacing w:w="15" w:type="dxa"/>
        <w:tblLayout w:type="fixed"/>
        <w:tblCellMar>
          <w:top w:w="15" w:type="dxa"/>
          <w:left w:w="15" w:type="dxa"/>
          <w:bottom w:w="15" w:type="dxa"/>
          <w:right w:w="15" w:type="dxa"/>
        </w:tblCellMar>
        <w:tblLook w:val="04A0"/>
      </w:tblPr>
      <w:tblGrid>
        <w:gridCol w:w="541"/>
        <w:gridCol w:w="95"/>
      </w:tblGrid>
      <w:tr w:rsidR="00722A92">
        <w:trPr>
          <w:tblCellSpacing w:w="15" w:type="dxa"/>
        </w:trPr>
        <w:tc>
          <w:tcPr>
            <w:tcW w:w="496" w:type="dxa"/>
            <w:vAlign w:val="center"/>
          </w:tcPr>
          <w:p w:rsidR="00722A92" w:rsidRDefault="001C2B16">
            <w:pPr>
              <w:widowControl/>
              <w:spacing w:line="180" w:lineRule="atLeast"/>
              <w:jc w:val="center"/>
              <w:rPr>
                <w:rFonts w:ascii="ˎ̥" w:eastAsia="宋体" w:hAnsi="ˎ̥" w:cs="宋体" w:hint="eastAsia"/>
                <w:kern w:val="0"/>
                <w:sz w:val="12"/>
                <w:szCs w:val="12"/>
              </w:rPr>
            </w:pPr>
            <w:r>
              <w:rPr>
                <w:rFonts w:ascii="ˎ̥" w:eastAsia="宋体" w:hAnsi="ˎ̥" w:cs="宋体"/>
                <w:kern w:val="0"/>
                <w:sz w:val="12"/>
              </w:rPr>
              <w:lastRenderedPageBreak/>
              <w:t>分享到：</w:t>
            </w:r>
          </w:p>
        </w:tc>
        <w:tc>
          <w:tcPr>
            <w:tcW w:w="50" w:type="dxa"/>
            <w:vAlign w:val="center"/>
          </w:tcPr>
          <w:p w:rsidR="00722A92" w:rsidRDefault="00722A92">
            <w:pPr>
              <w:widowControl/>
              <w:spacing w:line="180" w:lineRule="atLeast"/>
              <w:jc w:val="center"/>
              <w:rPr>
                <w:rFonts w:ascii="ˎ̥" w:eastAsia="宋体" w:hAnsi="ˎ̥" w:cs="宋体" w:hint="eastAsia"/>
                <w:kern w:val="0"/>
                <w:sz w:val="12"/>
                <w:szCs w:val="12"/>
              </w:rPr>
            </w:pPr>
          </w:p>
        </w:tc>
      </w:tr>
    </w:tbl>
    <w:p w:rsidR="00722A92" w:rsidRDefault="001C2B16">
      <w:pPr>
        <w:pStyle w:val="1"/>
        <w:spacing w:before="0" w:line="460" w:lineRule="exact"/>
        <w:ind w:firstLineChars="100" w:firstLine="321"/>
        <w:rPr>
          <w:rFonts w:cs="仿宋_GB2312"/>
          <w:b/>
          <w:bCs/>
          <w:sz w:val="32"/>
          <w:szCs w:val="32"/>
        </w:rPr>
      </w:pPr>
      <w:r>
        <w:rPr>
          <w:rFonts w:cs="仿宋_GB2312" w:hint="eastAsia"/>
          <w:b/>
          <w:bCs/>
          <w:sz w:val="32"/>
          <w:szCs w:val="32"/>
        </w:rPr>
        <w:t>一、基本职能及主要工作</w:t>
      </w:r>
      <w:r>
        <w:rPr>
          <w:rFonts w:cs="仿宋_GB2312" w:hint="eastAsia"/>
          <w:sz w:val="32"/>
          <w:szCs w:val="32"/>
        </w:rPr>
        <w:br/>
      </w:r>
      <w:r>
        <w:rPr>
          <w:rFonts w:cs="仿宋_GB2312" w:hint="eastAsia"/>
          <w:sz w:val="32"/>
          <w:szCs w:val="32"/>
        </w:rPr>
        <w:t xml:space="preserve">　　</w:t>
      </w:r>
      <w:r>
        <w:rPr>
          <w:rFonts w:cs="仿宋_GB2312" w:hint="eastAsia"/>
          <w:b/>
          <w:bCs/>
          <w:sz w:val="32"/>
          <w:szCs w:val="32"/>
        </w:rPr>
        <w:t>（一）团州委职能简介</w:t>
      </w:r>
    </w:p>
    <w:p w:rsidR="00722A92" w:rsidRDefault="001C2B16">
      <w:pPr>
        <w:spacing w:line="4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根据阿委办发〔</w:t>
      </w:r>
      <w:r>
        <w:rPr>
          <w:rFonts w:ascii="仿宋_GB2312" w:eastAsia="仿宋_GB2312" w:hAnsi="仿宋_GB2312" w:cs="仿宋_GB2312" w:hint="eastAsia"/>
          <w:kern w:val="0"/>
          <w:sz w:val="32"/>
          <w:szCs w:val="32"/>
        </w:rPr>
        <w:t>2002</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号文件规定，团州委主要职责是：</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、行使共青团阿坝州委员会赋予的领导全州共青团工作、领导全州青联和少先队工作的职能，对全州性青年社团组织进行指导和管理。</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、参与制定我州青少年事业发展规划和青少年工作方针、政策，对我州青少年活动阵地、青少年服务机构的建设等进行规划和管理。</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、参与有关我州青少年事务的法律、法规的制定和实施，协助州委和州政府有关部门处理、协调与青少年利益相关的事务。</w:t>
      </w:r>
      <w:r>
        <w:rPr>
          <w:rFonts w:ascii="仿宋_GB2312" w:eastAsia="仿宋_GB2312" w:hAnsi="仿宋_GB2312" w:cs="仿宋_GB2312" w:hint="eastAsia"/>
          <w:kern w:val="0"/>
          <w:sz w:val="32"/>
          <w:szCs w:val="32"/>
        </w:rPr>
        <w:t>4</w:t>
      </w:r>
      <w:r>
        <w:rPr>
          <w:rFonts w:ascii="仿宋_GB2312" w:eastAsia="仿宋_GB2312" w:hAnsi="仿宋_GB2312" w:cs="仿宋_GB2312" w:hint="eastAsia"/>
          <w:kern w:val="0"/>
          <w:sz w:val="32"/>
          <w:szCs w:val="32"/>
        </w:rPr>
        <w:t>、调查青年思想动态和青年工作状况，研究青少年运动、青少年工作理论和思想教育问题，提出相应对策，开展各种活动</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、协助政府教育部门做好大、中、小学学生的教育管理工作，维护学校稳定和社会安定团结。</w:t>
      </w: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、组织带领青年在国家经济建设中发挥生力军和突击队作用。</w:t>
      </w: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、会同有关部门对全州青少年外事工作进行归口管理和提供服务，负责与国外青少年团体、政府青年机构、国际地区性青年组织及其它友好团体的交流工作。</w:t>
      </w:r>
      <w:r>
        <w:rPr>
          <w:rFonts w:ascii="仿宋_GB2312" w:eastAsia="仿宋_GB2312" w:hAnsi="仿宋_GB2312" w:cs="仿宋_GB2312" w:hint="eastAsia"/>
          <w:kern w:val="0"/>
          <w:sz w:val="32"/>
          <w:szCs w:val="32"/>
        </w:rPr>
        <w:t>8</w:t>
      </w:r>
      <w:r>
        <w:rPr>
          <w:rFonts w:ascii="仿宋_GB2312" w:eastAsia="仿宋_GB2312" w:hAnsi="仿宋_GB2312" w:cs="仿宋_GB2312" w:hint="eastAsia"/>
          <w:kern w:val="0"/>
          <w:sz w:val="32"/>
          <w:szCs w:val="32"/>
        </w:rPr>
        <w:t>、参与制定我州有关青年统战工作的政策，做好我州青年统战对象的团结教育工作，维护、促进祖国统一和民族团结。</w:t>
      </w: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、承担州委、州政府和上级团委交办的有关事项。</w:t>
      </w:r>
    </w:p>
    <w:p w:rsidR="00722A92" w:rsidRDefault="001C2B16">
      <w:pPr>
        <w:spacing w:line="4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（二）团州委</w:t>
      </w:r>
      <w:r>
        <w:rPr>
          <w:rFonts w:ascii="仿宋_GB2312" w:eastAsia="仿宋_GB2312" w:hAnsi="仿宋_GB2312" w:cs="仿宋_GB2312" w:hint="eastAsia"/>
          <w:b/>
          <w:bCs/>
          <w:sz w:val="32"/>
          <w:szCs w:val="32"/>
        </w:rPr>
        <w:t>2020</w:t>
      </w:r>
      <w:r>
        <w:rPr>
          <w:rFonts w:ascii="仿宋_GB2312" w:eastAsia="仿宋_GB2312" w:hAnsi="仿宋_GB2312" w:cs="仿宋_GB2312" w:hint="eastAsia"/>
          <w:b/>
          <w:bCs/>
          <w:sz w:val="32"/>
          <w:szCs w:val="32"/>
        </w:rPr>
        <w:t>年重点工作</w:t>
      </w:r>
    </w:p>
    <w:p w:rsidR="00722A92" w:rsidRDefault="001C2B16">
      <w:pPr>
        <w:spacing w:line="56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1</w:t>
      </w:r>
      <w:r>
        <w:rPr>
          <w:rFonts w:ascii="仿宋_GB2312" w:eastAsia="仿宋_GB2312" w:hAnsi="仿宋_GB2312" w:cs="仿宋_GB2312" w:hint="eastAsia"/>
          <w:b/>
          <w:sz w:val="32"/>
          <w:szCs w:val="32"/>
        </w:rPr>
        <w:t>、思想建团，引领当代新青年。</w:t>
      </w:r>
      <w:r>
        <w:rPr>
          <w:rFonts w:ascii="仿宋_GB2312" w:eastAsia="仿宋_GB2312" w:hAnsi="仿宋_GB2312" w:cs="仿宋_GB2312" w:hint="eastAsia"/>
          <w:sz w:val="32"/>
          <w:szCs w:val="32"/>
        </w:rPr>
        <w:t>准确把握新时代</w:t>
      </w:r>
      <w:r>
        <w:rPr>
          <w:rFonts w:ascii="仿宋_GB2312" w:eastAsia="仿宋_GB2312" w:hAnsi="仿宋_GB2312" w:cs="仿宋_GB2312" w:hint="eastAsia"/>
          <w:sz w:val="32"/>
          <w:szCs w:val="32"/>
        </w:rPr>
        <w:t>阿坝青少年思想脉搏，以网上共青团为主要阵地，以农村牧区闲散青年为重点对象，强化分层分类引导，深入开展习近平新时代中国特色社会主义思想学习教育，贯彻落实党的十九大、团的十八大、省委十一届三次全会和州委十一届五次全会精神，构筑青年的强大精神支柱，在弘扬和践行社会主义核心</w:t>
      </w:r>
      <w:r>
        <w:rPr>
          <w:rFonts w:ascii="仿宋_GB2312" w:eastAsia="仿宋_GB2312" w:hAnsi="仿宋_GB2312" w:cs="仿宋_GB2312" w:hint="eastAsia"/>
          <w:sz w:val="32"/>
          <w:szCs w:val="32"/>
        </w:rPr>
        <w:lastRenderedPageBreak/>
        <w:t>价值观的过程中争当有理想、有本领、有担当的新时代青年。</w:t>
      </w:r>
    </w:p>
    <w:p w:rsidR="00722A92" w:rsidRDefault="001C2B16">
      <w:pPr>
        <w:spacing w:line="56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sz w:val="32"/>
          <w:szCs w:val="32"/>
        </w:rPr>
        <w:t>2</w:t>
      </w:r>
      <w:r>
        <w:rPr>
          <w:rFonts w:ascii="仿宋_GB2312" w:eastAsia="仿宋_GB2312" w:hAnsi="仿宋_GB2312" w:cs="仿宋_GB2312" w:hint="eastAsia"/>
          <w:b/>
          <w:sz w:val="32"/>
          <w:szCs w:val="32"/>
        </w:rPr>
        <w:t>、特色兴团，创造团的新业绩。</w:t>
      </w:r>
      <w:r>
        <w:rPr>
          <w:rFonts w:ascii="仿宋_GB2312" w:eastAsia="仿宋_GB2312" w:hAnsi="仿宋_GB2312" w:cs="仿宋_GB2312" w:hint="eastAsia"/>
          <w:sz w:val="32"/>
          <w:szCs w:val="32"/>
        </w:rPr>
        <w:t>以青年发展规划为指导，强化部门协作，竭诚服务青年，对标“生态、发展、民生、稳定、作风”五件大事，聚焦“主业、创业、学业”三大目标，找准团青工作与党委政府中心任务</w:t>
      </w:r>
      <w:r>
        <w:rPr>
          <w:rFonts w:ascii="仿宋_GB2312" w:eastAsia="仿宋_GB2312" w:hAnsi="仿宋_GB2312" w:cs="仿宋_GB2312" w:hint="eastAsia"/>
          <w:sz w:val="32"/>
          <w:szCs w:val="32"/>
        </w:rPr>
        <w:t>的切入点和着力点，</w:t>
      </w:r>
      <w:r>
        <w:rPr>
          <w:rFonts w:ascii="仿宋_GB2312" w:eastAsia="仿宋_GB2312" w:hAnsi="仿宋_GB2312" w:cs="仿宋_GB2312" w:hint="eastAsia"/>
          <w:bCs/>
          <w:sz w:val="32"/>
          <w:szCs w:val="32"/>
        </w:rPr>
        <w:t>深化与青联、青企协、关工委和浙江团省委等部门的工作对接，在生态文明、经济建设、脱贫攻坚、就业创业等事业中茁壮成长、建功立业。</w:t>
      </w:r>
    </w:p>
    <w:p w:rsidR="00722A92" w:rsidRDefault="001C2B16">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3</w:t>
      </w:r>
      <w:r>
        <w:rPr>
          <w:rFonts w:ascii="仿宋_GB2312" w:eastAsia="仿宋_GB2312" w:hAnsi="仿宋_GB2312" w:cs="仿宋_GB2312" w:hint="eastAsia"/>
          <w:b/>
          <w:sz w:val="32"/>
          <w:szCs w:val="32"/>
        </w:rPr>
        <w:t>、改革强团，打造服务新高度。</w:t>
      </w:r>
      <w:r>
        <w:rPr>
          <w:rFonts w:ascii="仿宋_GB2312" w:eastAsia="仿宋_GB2312" w:hAnsi="仿宋_GB2312" w:cs="仿宋_GB2312" w:hint="eastAsia"/>
          <w:sz w:val="32"/>
          <w:szCs w:val="32"/>
        </w:rPr>
        <w:t>坚持党建带团建，推动共青团改革再出发，突出问题导向、坚持刀刃向内，树立大抓基层的鲜明导向，推动改革举措落到基层，使基层真正强起来。严格落实团干部直接联系青年制度，搭建联系党和青年的可靠桥梁，在关注青少年身心健康、维护青少年合法权益、单身青年婚恋问题、困难青少年群体关爱等方面搭建平台、细化举措、力求成效，努力建设青年身边的共青团。</w:t>
      </w:r>
    </w:p>
    <w:p w:rsidR="00722A92" w:rsidRDefault="001C2B16">
      <w:pPr>
        <w:spacing w:line="56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4</w:t>
      </w:r>
      <w:r>
        <w:rPr>
          <w:rFonts w:ascii="仿宋_GB2312" w:eastAsia="仿宋_GB2312" w:hAnsi="仿宋_GB2312" w:cs="仿宋_GB2312" w:hint="eastAsia"/>
          <w:b/>
          <w:sz w:val="32"/>
          <w:szCs w:val="32"/>
        </w:rPr>
        <w:t>、从严治团，塑造团青新面貌。</w:t>
      </w:r>
      <w:r>
        <w:rPr>
          <w:rFonts w:ascii="仿宋_GB2312" w:eastAsia="仿宋_GB2312" w:hAnsi="仿宋_GB2312" w:cs="仿宋_GB2312" w:hint="eastAsia"/>
          <w:sz w:val="32"/>
          <w:szCs w:val="32"/>
        </w:rPr>
        <w:t>坚持以政治建设为统领，加强共青团系统党的建设，增强“四个意识”，坚定“四个自信”，坚决维护党中央权威和集中统一领导，旗帜鲜明抵制各种歪风邪气，保持清风正气和良好形象。加强团干部教育培训，从思想、政治、能力、业绩、作风上锤炼一支素质过硬的团干部队伍，号召青年发扬艰苦奋斗、无私奉献的优良传统，主动到基层一线和条件艰苦的地方历练。加强团员先进性建设，广泛开展扎实开展“两优两红”“最美中学生”“最美红领巾”等评选，引导青少年发现身边真善美、</w:t>
      </w:r>
      <w:r>
        <w:rPr>
          <w:rFonts w:ascii="仿宋_GB2312" w:eastAsia="仿宋_GB2312" w:hAnsi="仿宋_GB2312" w:cs="仿宋_GB2312" w:hint="eastAsia"/>
          <w:sz w:val="32"/>
          <w:szCs w:val="32"/>
        </w:rPr>
        <w:lastRenderedPageBreak/>
        <w:t>弘扬社会正能量。</w:t>
      </w:r>
    </w:p>
    <w:p w:rsidR="00722A92" w:rsidRDefault="001C2B16">
      <w:pPr>
        <w:spacing w:line="460" w:lineRule="exact"/>
        <w:ind w:firstLineChars="100" w:firstLine="321"/>
        <w:rPr>
          <w:rFonts w:ascii="仿宋_GB2312" w:eastAsia="仿宋_GB2312" w:hAnsi="仿宋_GB2312" w:cs="仿宋_GB2312"/>
          <w:sz w:val="32"/>
          <w:szCs w:val="32"/>
        </w:rPr>
      </w:pPr>
      <w:r>
        <w:rPr>
          <w:rFonts w:ascii="仿宋_GB2312" w:eastAsia="仿宋_GB2312" w:hAnsi="仿宋_GB2312" w:cs="仿宋_GB2312" w:hint="eastAsia"/>
          <w:b/>
          <w:bCs/>
          <w:sz w:val="32"/>
          <w:szCs w:val="32"/>
        </w:rPr>
        <w:t>二、部门预算单位构成</w:t>
      </w:r>
      <w:r>
        <w:rPr>
          <w:rFonts w:ascii="仿宋_GB2312" w:eastAsia="仿宋_GB2312" w:hAnsi="仿宋_GB2312" w:cs="仿宋_GB2312" w:hint="eastAsia"/>
          <w:sz w:val="32"/>
          <w:szCs w:val="32"/>
        </w:rPr>
        <w:b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团州委属一级预算单位，无下属二级预算单位，其中：行政单位</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个；无参照公务员法管理的事业单位；无其他事业单位。本部门内设办公室、农工部、学少部和组宣部</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个职能部门，以及州关工委办公室、州未成年人保护委员会办公室、州综治委预防青少年违法犯罪领导小组办公室、州社会志愿服务工作委员会办公室等</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个议事协调机构和州青联联合会、州少先队工作委员会、州青年就业创业促进会、州志愿者协会</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个社会团体。</w:t>
      </w:r>
      <w:r>
        <w:rPr>
          <w:rFonts w:ascii="仿宋_GB2312" w:eastAsia="仿宋_GB2312" w:hAnsi="仿宋_GB2312" w:cs="仿宋_GB2312" w:hint="eastAsia"/>
          <w:sz w:val="32"/>
          <w:szCs w:val="32"/>
        </w:rPr>
        <w:br/>
      </w:r>
      <w:r>
        <w:rPr>
          <w:rFonts w:ascii="仿宋_GB2312" w:eastAsia="仿宋_GB2312" w:hAnsi="仿宋_GB2312" w:cs="仿宋_GB2312" w:hint="eastAsia"/>
          <w:b/>
          <w:bCs/>
          <w:sz w:val="32"/>
          <w:szCs w:val="32"/>
        </w:rPr>
        <w:t>三、收支预算情况说明</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按照综合预算的原则，团州委所有收入和支出均纳入部门预算管理。收入包括：一般公共预算拨款收入</w:t>
      </w:r>
      <w:r>
        <w:rPr>
          <w:rFonts w:ascii="仿宋_GB2312" w:eastAsia="仿宋_GB2312" w:hAnsi="仿宋_GB2312" w:cs="仿宋_GB2312" w:hint="eastAsia"/>
          <w:sz w:val="32"/>
          <w:szCs w:val="32"/>
        </w:rPr>
        <w:t>346.</w:t>
      </w:r>
      <w:r>
        <w:rPr>
          <w:rFonts w:ascii="仿宋_GB2312" w:eastAsia="仿宋_GB2312" w:hAnsi="仿宋_GB2312" w:cs="仿宋_GB2312" w:hint="eastAsia"/>
          <w:sz w:val="32"/>
          <w:szCs w:val="32"/>
        </w:rPr>
        <w:t>07</w:t>
      </w:r>
      <w:r>
        <w:rPr>
          <w:rFonts w:ascii="仿宋_GB2312" w:eastAsia="仿宋_GB2312" w:hAnsi="仿宋_GB2312" w:cs="仿宋_GB2312" w:hint="eastAsia"/>
          <w:sz w:val="32"/>
          <w:szCs w:val="32"/>
        </w:rPr>
        <w:t>元，事业收入无，其他收入无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上年结转</w:t>
      </w:r>
      <w:r>
        <w:rPr>
          <w:rFonts w:ascii="仿宋_GB2312" w:eastAsia="仿宋_GB2312" w:hAnsi="仿宋_GB2312" w:cs="仿宋_GB2312" w:hint="eastAsia"/>
          <w:sz w:val="32"/>
          <w:szCs w:val="32"/>
        </w:rPr>
        <w:t>22.39</w:t>
      </w:r>
      <w:r>
        <w:rPr>
          <w:rFonts w:ascii="仿宋_GB2312" w:eastAsia="仿宋_GB2312" w:hAnsi="仿宋_GB2312" w:cs="仿宋_GB2312" w:hint="eastAsia"/>
          <w:sz w:val="32"/>
          <w:szCs w:val="32"/>
        </w:rPr>
        <w:t>万元；支出包括：一般公共服务支出</w:t>
      </w:r>
      <w:r>
        <w:rPr>
          <w:rFonts w:ascii="仿宋_GB2312" w:eastAsia="仿宋_GB2312" w:hAnsi="仿宋_GB2312" w:cs="仿宋_GB2312" w:hint="eastAsia"/>
          <w:sz w:val="32"/>
          <w:szCs w:val="32"/>
        </w:rPr>
        <w:t>306.17</w:t>
      </w:r>
      <w:r>
        <w:rPr>
          <w:rFonts w:ascii="仿宋_GB2312" w:eastAsia="仿宋_GB2312" w:hAnsi="仿宋_GB2312" w:cs="仿宋_GB2312" w:hint="eastAsia"/>
          <w:sz w:val="32"/>
          <w:szCs w:val="32"/>
        </w:rPr>
        <w:t>万元，教育支出无，文化体育与传媒支出无，社会保障和就业支出</w:t>
      </w:r>
      <w:r>
        <w:rPr>
          <w:rFonts w:ascii="仿宋_GB2312" w:eastAsia="仿宋_GB2312" w:hAnsi="仿宋_GB2312" w:cs="仿宋_GB2312" w:hint="eastAsia"/>
          <w:sz w:val="32"/>
          <w:szCs w:val="32"/>
        </w:rPr>
        <w:t>34.26</w:t>
      </w:r>
      <w:r>
        <w:rPr>
          <w:rFonts w:ascii="仿宋_GB2312" w:eastAsia="仿宋_GB2312" w:hAnsi="仿宋_GB2312" w:cs="仿宋_GB2312" w:hint="eastAsia"/>
          <w:sz w:val="32"/>
          <w:szCs w:val="32"/>
        </w:rPr>
        <w:t>万元，医疗卫生与计划生育支出</w:t>
      </w:r>
      <w:r>
        <w:rPr>
          <w:rFonts w:ascii="仿宋_GB2312" w:eastAsia="仿宋_GB2312" w:hAnsi="仿宋_GB2312" w:cs="仿宋_GB2312" w:hint="eastAsia"/>
          <w:sz w:val="32"/>
          <w:szCs w:val="32"/>
        </w:rPr>
        <w:t>8.66</w:t>
      </w:r>
      <w:r>
        <w:rPr>
          <w:rFonts w:ascii="仿宋_GB2312" w:eastAsia="仿宋_GB2312" w:hAnsi="仿宋_GB2312" w:cs="仿宋_GB2312" w:hint="eastAsia"/>
          <w:sz w:val="32"/>
          <w:szCs w:val="32"/>
        </w:rPr>
        <w:t>万元，住房保障支出</w:t>
      </w:r>
      <w:r>
        <w:rPr>
          <w:rFonts w:ascii="仿宋_GB2312" w:eastAsia="仿宋_GB2312" w:hAnsi="仿宋_GB2312" w:cs="仿宋_GB2312" w:hint="eastAsia"/>
          <w:sz w:val="32"/>
          <w:szCs w:val="32"/>
        </w:rPr>
        <w:t>19.37</w:t>
      </w:r>
      <w:r>
        <w:rPr>
          <w:rFonts w:ascii="仿宋_GB2312" w:eastAsia="仿宋_GB2312" w:hAnsi="仿宋_GB2312" w:cs="仿宋_GB2312" w:hint="eastAsia"/>
          <w:sz w:val="32"/>
          <w:szCs w:val="32"/>
        </w:rPr>
        <w:t>万元。团州委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年收支总预算</w:t>
      </w:r>
      <w:r>
        <w:rPr>
          <w:rFonts w:ascii="仿宋_GB2312" w:eastAsia="仿宋_GB2312" w:hAnsi="仿宋_GB2312" w:cs="仿宋_GB2312" w:hint="eastAsia"/>
          <w:sz w:val="32"/>
          <w:szCs w:val="32"/>
        </w:rPr>
        <w:t>368.46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比</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年收支预算总数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70.28</w:t>
      </w:r>
      <w:r>
        <w:rPr>
          <w:rFonts w:ascii="仿宋_GB2312" w:eastAsia="仿宋_GB2312" w:hAnsi="仿宋_GB2312" w:cs="仿宋_GB2312" w:hint="eastAsia"/>
          <w:sz w:val="32"/>
          <w:szCs w:val="32"/>
        </w:rPr>
        <w:t>万元，主要原因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工资福利支出和</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（一）收入预算情况</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团州委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年收入预算</w:t>
      </w:r>
      <w:r>
        <w:rPr>
          <w:rFonts w:ascii="仿宋_GB2312" w:eastAsia="仿宋_GB2312" w:hAnsi="仿宋_GB2312" w:cs="仿宋_GB2312" w:hint="eastAsia"/>
          <w:sz w:val="32"/>
          <w:szCs w:val="32"/>
        </w:rPr>
        <w:t>368.46</w:t>
      </w:r>
      <w:r>
        <w:rPr>
          <w:rFonts w:ascii="仿宋_GB2312" w:eastAsia="仿宋_GB2312" w:hAnsi="仿宋_GB2312" w:cs="仿宋_GB2312" w:hint="eastAsia"/>
          <w:sz w:val="32"/>
          <w:szCs w:val="32"/>
        </w:rPr>
        <w:t>万元，其中：上年结转</w:t>
      </w:r>
      <w:r>
        <w:rPr>
          <w:rFonts w:ascii="仿宋_GB2312" w:eastAsia="仿宋_GB2312" w:hAnsi="仿宋_GB2312" w:cs="仿宋_GB2312" w:hint="eastAsia"/>
          <w:sz w:val="32"/>
          <w:szCs w:val="32"/>
        </w:rPr>
        <w:t>22.39</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一般公共预算拨款收入</w:t>
      </w:r>
      <w:r>
        <w:rPr>
          <w:rFonts w:ascii="仿宋_GB2312" w:eastAsia="仿宋_GB2312" w:hAnsi="仿宋_GB2312" w:cs="仿宋_GB2312" w:hint="eastAsia"/>
          <w:sz w:val="32"/>
          <w:szCs w:val="32"/>
        </w:rPr>
        <w:t>346.07</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94</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；事业收入无，其他收入无。</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（二）支出预算情况</w:t>
      </w:r>
      <w:r>
        <w:rPr>
          <w:rFonts w:ascii="仿宋_GB2312" w:eastAsia="仿宋_GB2312" w:hAnsi="仿宋_GB2312" w:cs="仿宋_GB2312" w:hint="eastAsia"/>
          <w:sz w:val="32"/>
          <w:szCs w:val="32"/>
        </w:rPr>
        <w:br/>
        <w:t xml:space="preserve">   </w:t>
      </w:r>
      <w:r>
        <w:rPr>
          <w:rFonts w:ascii="仿宋_GB2312" w:eastAsia="仿宋_GB2312" w:hAnsi="仿宋_GB2312" w:cs="仿宋_GB2312" w:hint="eastAsia"/>
          <w:sz w:val="32"/>
          <w:szCs w:val="32"/>
        </w:rPr>
        <w:t>团州委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年支出预算</w:t>
      </w:r>
      <w:r>
        <w:rPr>
          <w:rFonts w:ascii="仿宋_GB2312" w:eastAsia="仿宋_GB2312" w:hAnsi="仿宋_GB2312" w:cs="仿宋_GB2312" w:hint="eastAsia"/>
          <w:sz w:val="32"/>
          <w:szCs w:val="32"/>
        </w:rPr>
        <w:t>368.46</w:t>
      </w:r>
      <w:r>
        <w:rPr>
          <w:rFonts w:ascii="仿宋_GB2312" w:eastAsia="仿宋_GB2312" w:hAnsi="仿宋_GB2312" w:cs="仿宋_GB2312" w:hint="eastAsia"/>
          <w:sz w:val="32"/>
          <w:szCs w:val="32"/>
        </w:rPr>
        <w:t>万元，其中：基本支出</w:t>
      </w:r>
      <w:r>
        <w:rPr>
          <w:rFonts w:ascii="仿宋_GB2312" w:eastAsia="仿宋_GB2312" w:hAnsi="仿宋_GB2312" w:cs="仿宋_GB2312" w:hint="eastAsia"/>
          <w:sz w:val="32"/>
          <w:szCs w:val="32"/>
        </w:rPr>
        <w:t>245.07</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67</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123.39</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33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r>
      <w:r>
        <w:rPr>
          <w:rFonts w:ascii="仿宋_GB2312" w:eastAsia="仿宋_GB2312" w:hAnsi="仿宋_GB2312" w:cs="仿宋_GB2312" w:hint="eastAsia"/>
          <w:b/>
          <w:bCs/>
          <w:sz w:val="32"/>
          <w:szCs w:val="32"/>
        </w:rPr>
        <w:t xml:space="preserve">　　四、财政拨款收支预算情况说明</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团州委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年财政拨款收支总预算</w:t>
      </w:r>
      <w:r>
        <w:rPr>
          <w:rFonts w:ascii="仿宋_GB2312" w:eastAsia="仿宋_GB2312" w:hAnsi="仿宋_GB2312" w:cs="仿宋_GB2312" w:hint="eastAsia"/>
          <w:sz w:val="32"/>
          <w:szCs w:val="32"/>
        </w:rPr>
        <w:t>368.46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比</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年财政拨款收支总预算</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70.28</w:t>
      </w:r>
      <w:r>
        <w:rPr>
          <w:rFonts w:ascii="仿宋_GB2312" w:eastAsia="仿宋_GB2312" w:hAnsi="仿宋_GB2312" w:cs="仿宋_GB2312" w:hint="eastAsia"/>
          <w:sz w:val="32"/>
          <w:szCs w:val="32"/>
        </w:rPr>
        <w:t>万元，主要原因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项目</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。收入包括：本年一般公共预算拨款收入</w:t>
      </w:r>
      <w:r>
        <w:rPr>
          <w:rFonts w:ascii="仿宋_GB2312" w:eastAsia="仿宋_GB2312" w:hAnsi="仿宋_GB2312" w:cs="仿宋_GB2312" w:hint="eastAsia"/>
          <w:sz w:val="32"/>
          <w:szCs w:val="32"/>
        </w:rPr>
        <w:t>346.07</w:t>
      </w:r>
      <w:r>
        <w:rPr>
          <w:rFonts w:ascii="仿宋_GB2312" w:eastAsia="仿宋_GB2312" w:hAnsi="仿宋_GB2312" w:cs="仿宋_GB2312" w:hint="eastAsia"/>
          <w:sz w:val="32"/>
          <w:szCs w:val="32"/>
        </w:rPr>
        <w:t>万</w:t>
      </w:r>
      <w:r>
        <w:rPr>
          <w:rFonts w:ascii="仿宋_GB2312" w:eastAsia="仿宋_GB2312" w:hAnsi="仿宋_GB2312" w:cs="仿宋_GB2312" w:hint="eastAsia"/>
          <w:sz w:val="32"/>
          <w:szCs w:val="32"/>
        </w:rPr>
        <w:lastRenderedPageBreak/>
        <w:t>元，上年结转财政拨款资金</w:t>
      </w:r>
      <w:r>
        <w:rPr>
          <w:rFonts w:ascii="仿宋_GB2312" w:eastAsia="仿宋_GB2312" w:hAnsi="仿宋_GB2312" w:cs="仿宋_GB2312" w:hint="eastAsia"/>
          <w:sz w:val="32"/>
          <w:szCs w:val="32"/>
        </w:rPr>
        <w:t>22.39</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支出包括：一般公共服务支出</w:t>
      </w:r>
      <w:r>
        <w:rPr>
          <w:rFonts w:ascii="仿宋_GB2312" w:eastAsia="仿宋_GB2312" w:hAnsi="仿宋_GB2312" w:cs="仿宋_GB2312" w:hint="eastAsia"/>
          <w:sz w:val="32"/>
          <w:szCs w:val="32"/>
        </w:rPr>
        <w:t>306.18</w:t>
      </w:r>
      <w:r>
        <w:rPr>
          <w:rFonts w:ascii="仿宋_GB2312" w:eastAsia="仿宋_GB2312" w:hAnsi="仿宋_GB2312" w:cs="仿宋_GB2312" w:hint="eastAsia"/>
          <w:sz w:val="32"/>
          <w:szCs w:val="32"/>
        </w:rPr>
        <w:t>万元，教育支出无，文化体育与传媒支出无</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34.26</w:t>
      </w:r>
      <w:r>
        <w:rPr>
          <w:rFonts w:ascii="仿宋_GB2312" w:eastAsia="仿宋_GB2312" w:hAnsi="仿宋_GB2312" w:cs="仿宋_GB2312" w:hint="eastAsia"/>
          <w:sz w:val="32"/>
          <w:szCs w:val="32"/>
        </w:rPr>
        <w:t>万元，医疗卫生与计划生育支出</w:t>
      </w:r>
      <w:r>
        <w:rPr>
          <w:rFonts w:ascii="仿宋_GB2312" w:eastAsia="仿宋_GB2312" w:hAnsi="仿宋_GB2312" w:cs="仿宋_GB2312" w:hint="eastAsia"/>
          <w:sz w:val="32"/>
          <w:szCs w:val="32"/>
        </w:rPr>
        <w:t>8.66</w:t>
      </w:r>
      <w:r>
        <w:rPr>
          <w:rFonts w:ascii="仿宋_GB2312" w:eastAsia="仿宋_GB2312" w:hAnsi="仿宋_GB2312" w:cs="仿宋_GB2312" w:hint="eastAsia"/>
          <w:sz w:val="32"/>
          <w:szCs w:val="32"/>
        </w:rPr>
        <w:t>万元，住房保障支出</w:t>
      </w:r>
      <w:r>
        <w:rPr>
          <w:rFonts w:ascii="仿宋_GB2312" w:eastAsia="仿宋_GB2312" w:hAnsi="仿宋_GB2312" w:cs="仿宋_GB2312" w:hint="eastAsia"/>
          <w:sz w:val="32"/>
          <w:szCs w:val="32"/>
        </w:rPr>
        <w:t>19.37</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br/>
      </w:r>
      <w:r>
        <w:rPr>
          <w:rFonts w:ascii="仿宋_GB2312" w:eastAsia="仿宋_GB2312" w:hAnsi="仿宋_GB2312" w:cs="仿宋_GB2312" w:hint="eastAsia"/>
          <w:b/>
          <w:bCs/>
          <w:sz w:val="32"/>
          <w:szCs w:val="32"/>
        </w:rPr>
        <w:t xml:space="preserve">　　五、一般公共预算当年拨款情况说明</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（一）一般公共预算当年拨款规模变化情况</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团州委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年一般公共预算当年拨款</w:t>
      </w:r>
      <w:r>
        <w:rPr>
          <w:rFonts w:ascii="仿宋_GB2312" w:eastAsia="仿宋_GB2312" w:hAnsi="仿宋_GB2312" w:cs="仿宋_GB2312" w:hint="eastAsia"/>
          <w:sz w:val="32"/>
          <w:szCs w:val="32"/>
        </w:rPr>
        <w:t>368.46</w:t>
      </w:r>
      <w:r>
        <w:rPr>
          <w:rFonts w:ascii="仿宋_GB2312" w:eastAsia="仿宋_GB2312" w:hAnsi="仿宋_GB2312" w:cs="仿宋_GB2312" w:hint="eastAsia"/>
          <w:sz w:val="32"/>
          <w:szCs w:val="32"/>
        </w:rPr>
        <w:t>万元，比</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9</w:t>
      </w:r>
      <w:r>
        <w:rPr>
          <w:rFonts w:ascii="仿宋_GB2312" w:eastAsia="仿宋_GB2312" w:hAnsi="仿宋_GB2312" w:cs="仿宋_GB2312" w:hint="eastAsia"/>
          <w:sz w:val="32"/>
          <w:szCs w:val="32"/>
        </w:rPr>
        <w:t>年预算数</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70.28</w:t>
      </w:r>
      <w:r>
        <w:rPr>
          <w:rFonts w:ascii="仿宋_GB2312" w:eastAsia="仿宋_GB2312" w:hAnsi="仿宋_GB2312" w:cs="仿宋_GB2312" w:hint="eastAsia"/>
          <w:sz w:val="32"/>
          <w:szCs w:val="32"/>
        </w:rPr>
        <w:t>万元，主要是</w:t>
      </w:r>
      <w:r>
        <w:rPr>
          <w:rFonts w:ascii="仿宋_GB2312" w:eastAsia="仿宋_GB2312" w:hAnsi="仿宋_GB2312" w:cs="仿宋_GB2312" w:hint="eastAsia"/>
          <w:sz w:val="32"/>
          <w:szCs w:val="32"/>
        </w:rPr>
        <w:t>工资福利支出增加</w:t>
      </w:r>
      <w:r>
        <w:rPr>
          <w:rFonts w:ascii="仿宋_GB2312" w:eastAsia="仿宋_GB2312" w:hAnsi="仿宋_GB2312" w:cs="仿宋_GB2312" w:hint="eastAsia"/>
          <w:sz w:val="32"/>
          <w:szCs w:val="32"/>
        </w:rPr>
        <w:t>31.55</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38.73</w:t>
      </w:r>
      <w:r>
        <w:rPr>
          <w:rFonts w:ascii="仿宋_GB2312" w:eastAsia="仿宋_GB2312" w:hAnsi="仿宋_GB2312" w:cs="仿宋_GB2312" w:hint="eastAsia"/>
          <w:sz w:val="32"/>
          <w:szCs w:val="32"/>
        </w:rPr>
        <w:t>万元，主要原因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工资福利支出和</w:t>
      </w:r>
      <w:r>
        <w:rPr>
          <w:rFonts w:ascii="仿宋_GB2312" w:eastAsia="仿宋_GB2312" w:hAnsi="仿宋_GB2312" w:cs="仿宋_GB2312" w:hint="eastAsia"/>
          <w:sz w:val="32"/>
          <w:szCs w:val="32"/>
        </w:rPr>
        <w:t>项目支出</w:t>
      </w:r>
      <w:r>
        <w:rPr>
          <w:rFonts w:ascii="仿宋_GB2312" w:eastAsia="仿宋_GB2312" w:hAnsi="仿宋_GB2312" w:cs="仿宋_GB2312" w:hint="eastAsia"/>
          <w:sz w:val="32"/>
          <w:szCs w:val="32"/>
        </w:rPr>
        <w:t>增加</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（二）一般公共预算当年拨款结构情况</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一般公共服务支出</w:t>
      </w:r>
      <w:r>
        <w:rPr>
          <w:rFonts w:ascii="仿宋_GB2312" w:eastAsia="仿宋_GB2312" w:hAnsi="仿宋_GB2312" w:cs="仿宋_GB2312" w:hint="eastAsia"/>
          <w:sz w:val="32"/>
          <w:szCs w:val="32"/>
        </w:rPr>
        <w:t>306.17</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83.09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；教育支出无；文化体育与传媒支出无；社会保障和就业支出</w:t>
      </w:r>
      <w:r>
        <w:rPr>
          <w:rFonts w:ascii="仿宋_GB2312" w:eastAsia="仿宋_GB2312" w:hAnsi="仿宋_GB2312" w:cs="仿宋_GB2312" w:hint="eastAsia"/>
          <w:sz w:val="32"/>
          <w:szCs w:val="32"/>
        </w:rPr>
        <w:t>34.26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 xml:space="preserve"> 9.3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；医疗卫生与计划生育支出</w:t>
      </w:r>
      <w:r>
        <w:rPr>
          <w:rFonts w:ascii="仿宋_GB2312" w:eastAsia="仿宋_GB2312" w:hAnsi="仿宋_GB2312" w:cs="仿宋_GB2312" w:hint="eastAsia"/>
          <w:sz w:val="32"/>
          <w:szCs w:val="32"/>
        </w:rPr>
        <w:t>8.66</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.35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19.37</w:t>
      </w:r>
      <w:r>
        <w:rPr>
          <w:rFonts w:ascii="仿宋_GB2312" w:eastAsia="仿宋_GB2312" w:hAnsi="仿宋_GB2312" w:cs="仿宋_GB2312" w:hint="eastAsia"/>
          <w:sz w:val="32"/>
          <w:szCs w:val="32"/>
        </w:rPr>
        <w:t>万元，占</w:t>
      </w:r>
      <w:r>
        <w:rPr>
          <w:rFonts w:ascii="仿宋_GB2312" w:eastAsia="仿宋_GB2312" w:hAnsi="仿宋_GB2312" w:cs="仿宋_GB2312" w:hint="eastAsia"/>
          <w:sz w:val="32"/>
          <w:szCs w:val="32"/>
        </w:rPr>
        <w:t>5.26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（三）一般公共预算当年拨款具体使用情况</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．一般公共服务（</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群团事务（</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）行政运行（</w:t>
      </w:r>
      <w:r>
        <w:rPr>
          <w:rFonts w:ascii="仿宋_GB2312" w:eastAsia="仿宋_GB2312" w:hAnsi="仿宋_GB2312" w:cs="仿宋_GB2312" w:hint="eastAsia"/>
          <w:sz w:val="32"/>
          <w:szCs w:val="32"/>
        </w:rPr>
        <w:t>01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182.77</w:t>
      </w:r>
      <w:r>
        <w:rPr>
          <w:rFonts w:ascii="仿宋_GB2312" w:eastAsia="仿宋_GB2312" w:hAnsi="仿宋_GB2312" w:cs="仿宋_GB2312" w:hint="eastAsia"/>
          <w:sz w:val="32"/>
          <w:szCs w:val="32"/>
        </w:rPr>
        <w:t>万元，主要用于：基本工资、津贴补贴、差旅费、公务用车运行维护和其他商品和服务等行政运行。</w:t>
      </w:r>
    </w:p>
    <w:p w:rsidR="00722A92" w:rsidRDefault="001C2B1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．一般公共服务（</w:t>
      </w:r>
      <w:r>
        <w:rPr>
          <w:rFonts w:ascii="仿宋_GB2312" w:eastAsia="仿宋_GB2312" w:hAnsi="仿宋_GB2312" w:cs="仿宋_GB2312" w:hint="eastAsia"/>
          <w:sz w:val="32"/>
          <w:szCs w:val="32"/>
        </w:rPr>
        <w:t>201)</w:t>
      </w:r>
      <w:r>
        <w:rPr>
          <w:rFonts w:ascii="仿宋_GB2312" w:eastAsia="仿宋_GB2312" w:hAnsi="仿宋_GB2312" w:cs="仿宋_GB2312" w:hint="eastAsia"/>
          <w:sz w:val="32"/>
          <w:szCs w:val="32"/>
        </w:rPr>
        <w:t>群团事务（</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）一般行政管理事务（</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101</w:t>
      </w:r>
      <w:r>
        <w:rPr>
          <w:rFonts w:ascii="仿宋_GB2312" w:eastAsia="仿宋_GB2312" w:hAnsi="仿宋_GB2312" w:cs="仿宋_GB2312" w:hint="eastAsia"/>
          <w:sz w:val="32"/>
          <w:szCs w:val="32"/>
        </w:rPr>
        <w:t>万元，主要用于</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办公经费</w:t>
      </w:r>
      <w:r>
        <w:rPr>
          <w:rFonts w:ascii="仿宋_GB2312" w:eastAsia="仿宋_GB2312" w:hAnsi="仿宋_GB2312" w:cs="仿宋_GB2312" w:hint="eastAsia"/>
          <w:sz w:val="32"/>
          <w:szCs w:val="32"/>
        </w:rPr>
        <w:t>、团干部和少先队辅导员培训、西部计划志愿者工作补助、办公设备购置等支出。</w:t>
      </w:r>
    </w:p>
    <w:p w:rsidR="00722A92" w:rsidRDefault="001C2B1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208</w:t>
      </w:r>
      <w:r>
        <w:rPr>
          <w:rFonts w:ascii="仿宋_GB2312" w:eastAsia="仿宋_GB2312" w:hAnsi="仿宋_GB2312" w:cs="仿宋_GB2312" w:hint="eastAsia"/>
          <w:sz w:val="32"/>
          <w:szCs w:val="32"/>
        </w:rPr>
        <w:t>）行政事业单位离退休（</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）机关事业单位基本养老保险缴费支出（</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24.46</w:t>
      </w:r>
      <w:r>
        <w:rPr>
          <w:rFonts w:ascii="仿宋_GB2312" w:eastAsia="仿宋_GB2312" w:hAnsi="仿宋_GB2312" w:cs="仿宋_GB2312" w:hint="eastAsia"/>
          <w:sz w:val="32"/>
          <w:szCs w:val="32"/>
        </w:rPr>
        <w:t>万元，主要用于</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单位缴纳的基本养老保险支出。</w:t>
      </w:r>
    </w:p>
    <w:p w:rsidR="00722A92" w:rsidRDefault="001C2B1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．社会保障和就业支出（</w:t>
      </w:r>
      <w:r>
        <w:rPr>
          <w:rFonts w:ascii="仿宋_GB2312" w:eastAsia="仿宋_GB2312" w:hAnsi="仿宋_GB2312" w:cs="仿宋_GB2312" w:hint="eastAsia"/>
          <w:sz w:val="32"/>
          <w:szCs w:val="32"/>
        </w:rPr>
        <w:t>208</w:t>
      </w:r>
      <w:r>
        <w:rPr>
          <w:rFonts w:ascii="仿宋_GB2312" w:eastAsia="仿宋_GB2312" w:hAnsi="仿宋_GB2312" w:cs="仿宋_GB2312" w:hint="eastAsia"/>
          <w:sz w:val="32"/>
          <w:szCs w:val="32"/>
        </w:rPr>
        <w:t>）行政事业单位离退休（</w:t>
      </w:r>
      <w:r>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）机关事业单位职业年金缴费支出（</w:t>
      </w:r>
      <w:r>
        <w:rPr>
          <w:rFonts w:ascii="仿宋_GB2312" w:eastAsia="仿宋_GB2312" w:hAnsi="仿宋_GB2312" w:cs="仿宋_GB2312" w:hint="eastAsia"/>
          <w:sz w:val="32"/>
          <w:szCs w:val="32"/>
        </w:rPr>
        <w:t>06</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9.8</w:t>
      </w:r>
      <w:r>
        <w:rPr>
          <w:rFonts w:ascii="仿宋_GB2312" w:eastAsia="仿宋_GB2312" w:hAnsi="仿宋_GB2312" w:cs="仿宋_GB2312" w:hint="eastAsia"/>
          <w:sz w:val="32"/>
          <w:szCs w:val="32"/>
        </w:rPr>
        <w:lastRenderedPageBreak/>
        <w:t>万元，主要用于</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单位缴纳的职业年金支出。</w:t>
      </w:r>
    </w:p>
    <w:p w:rsidR="00722A92" w:rsidRDefault="001C2B1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210</w:t>
      </w:r>
      <w:r>
        <w:rPr>
          <w:rFonts w:ascii="仿宋_GB2312" w:eastAsia="仿宋_GB2312" w:hAnsi="仿宋_GB2312" w:cs="仿宋_GB2312" w:hint="eastAsia"/>
          <w:sz w:val="32"/>
          <w:szCs w:val="32"/>
        </w:rPr>
        <w:t>）行政事业单位医疗（</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）行政单位医疗（</w:t>
      </w:r>
      <w:r>
        <w:rPr>
          <w:rFonts w:ascii="仿宋_GB2312" w:eastAsia="仿宋_GB2312" w:hAnsi="仿宋_GB2312" w:cs="仿宋_GB2312" w:hint="eastAsia"/>
          <w:sz w:val="32"/>
          <w:szCs w:val="32"/>
        </w:rPr>
        <w:t>01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万元，主要用于</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单位基本医疗保险缴费经费。</w:t>
      </w:r>
    </w:p>
    <w:p w:rsidR="00722A92" w:rsidRDefault="001C2B1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．住房保障支出（</w:t>
      </w:r>
      <w:r>
        <w:rPr>
          <w:rFonts w:ascii="仿宋_GB2312" w:eastAsia="仿宋_GB2312" w:hAnsi="仿宋_GB2312" w:cs="仿宋_GB2312" w:hint="eastAsia"/>
          <w:sz w:val="32"/>
          <w:szCs w:val="32"/>
        </w:rPr>
        <w:t>221</w:t>
      </w:r>
      <w:r>
        <w:rPr>
          <w:rFonts w:ascii="仿宋_GB2312" w:eastAsia="仿宋_GB2312" w:hAnsi="仿宋_GB2312" w:cs="仿宋_GB2312" w:hint="eastAsia"/>
          <w:sz w:val="32"/>
          <w:szCs w:val="32"/>
        </w:rPr>
        <w:t>）住房改革支出（</w:t>
      </w:r>
      <w:r>
        <w:rPr>
          <w:rFonts w:ascii="仿宋_GB2312" w:eastAsia="仿宋_GB2312" w:hAnsi="仿宋_GB2312" w:cs="仿宋_GB2312" w:hint="eastAsia"/>
          <w:sz w:val="32"/>
          <w:szCs w:val="32"/>
        </w:rPr>
        <w:t>02</w:t>
      </w:r>
      <w:r>
        <w:rPr>
          <w:rFonts w:ascii="仿宋_GB2312" w:eastAsia="仿宋_GB2312" w:hAnsi="仿宋_GB2312" w:cs="仿宋_GB2312" w:hint="eastAsia"/>
          <w:sz w:val="32"/>
          <w:szCs w:val="32"/>
        </w:rPr>
        <w:t>）住房公积金（</w:t>
      </w:r>
      <w:r>
        <w:rPr>
          <w:rFonts w:ascii="仿宋_GB2312" w:eastAsia="仿宋_GB2312" w:hAnsi="仿宋_GB2312" w:cs="仿宋_GB2312" w:hint="eastAsia"/>
          <w:sz w:val="32"/>
          <w:szCs w:val="32"/>
        </w:rPr>
        <w:t>01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19.37</w:t>
      </w:r>
      <w:r>
        <w:rPr>
          <w:rFonts w:ascii="仿宋_GB2312" w:eastAsia="仿宋_GB2312" w:hAnsi="仿宋_GB2312" w:cs="仿宋_GB2312" w:hint="eastAsia"/>
          <w:sz w:val="32"/>
          <w:szCs w:val="32"/>
        </w:rPr>
        <w:t>万元，主要用于</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单位缴纳的职工住房公积金。</w:t>
      </w:r>
    </w:p>
    <w:p w:rsidR="00722A92" w:rsidRDefault="001C2B1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卫生健康支出（</w:t>
      </w:r>
      <w:r>
        <w:rPr>
          <w:rFonts w:ascii="仿宋_GB2312" w:eastAsia="仿宋_GB2312" w:hAnsi="仿宋_GB2312" w:cs="仿宋_GB2312" w:hint="eastAsia"/>
          <w:sz w:val="32"/>
          <w:szCs w:val="32"/>
        </w:rPr>
        <w:t>210</w:t>
      </w:r>
      <w:r>
        <w:rPr>
          <w:rFonts w:ascii="仿宋_GB2312" w:eastAsia="仿宋_GB2312" w:hAnsi="仿宋_GB2312" w:cs="仿宋_GB2312" w:hint="eastAsia"/>
          <w:sz w:val="32"/>
          <w:szCs w:val="32"/>
        </w:rPr>
        <w:t>）行政事业单位医疗（</w:t>
      </w:r>
      <w:r>
        <w:rPr>
          <w:rFonts w:ascii="仿宋_GB2312" w:eastAsia="仿宋_GB2312" w:hAnsi="仿宋_GB2312" w:cs="仿宋_GB2312" w:hint="eastAsia"/>
          <w:sz w:val="32"/>
          <w:szCs w:val="32"/>
        </w:rPr>
        <w:t>11</w:t>
      </w:r>
      <w:r>
        <w:rPr>
          <w:rFonts w:ascii="仿宋_GB2312" w:eastAsia="仿宋_GB2312" w:hAnsi="仿宋_GB2312" w:cs="仿宋_GB2312" w:hint="eastAsia"/>
          <w:sz w:val="32"/>
          <w:szCs w:val="32"/>
        </w:rPr>
        <w:t>）公务员医疗补助（</w:t>
      </w:r>
      <w:r>
        <w:rPr>
          <w:rFonts w:ascii="仿宋_GB2312" w:eastAsia="仿宋_GB2312" w:hAnsi="仿宋_GB2312" w:cs="仿宋_GB2312" w:hint="eastAsia"/>
          <w:sz w:val="32"/>
          <w:szCs w:val="32"/>
        </w:rPr>
        <w:t>03</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1.47</w:t>
      </w:r>
      <w:r>
        <w:rPr>
          <w:rFonts w:ascii="仿宋_GB2312" w:eastAsia="仿宋_GB2312" w:hAnsi="仿宋_GB2312" w:cs="仿宋_GB2312" w:hint="eastAsia"/>
          <w:sz w:val="32"/>
          <w:szCs w:val="32"/>
        </w:rPr>
        <w:t>万元，主要用于：公务员医疗补助缴费。</w:t>
      </w:r>
    </w:p>
    <w:p w:rsidR="00722A92" w:rsidRDefault="001C2B1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其他资本性支出（</w:t>
      </w:r>
      <w:r>
        <w:rPr>
          <w:rFonts w:ascii="仿宋_GB2312" w:eastAsia="仿宋_GB2312" w:hAnsi="仿宋_GB2312" w:cs="仿宋_GB2312" w:hint="eastAsia"/>
          <w:sz w:val="32"/>
          <w:szCs w:val="32"/>
        </w:rPr>
        <w:t>2012999</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年预算数为</w:t>
      </w:r>
      <w:r>
        <w:rPr>
          <w:rFonts w:ascii="仿宋_GB2312" w:eastAsia="仿宋_GB2312" w:hAnsi="仿宋_GB2312" w:cs="仿宋_GB2312" w:hint="eastAsia"/>
          <w:sz w:val="32"/>
          <w:szCs w:val="32"/>
        </w:rPr>
        <w:t>22.39</w:t>
      </w:r>
      <w:r>
        <w:rPr>
          <w:rFonts w:ascii="仿宋_GB2312" w:eastAsia="仿宋_GB2312" w:hAnsi="仿宋_GB2312" w:cs="仿宋_GB2312" w:hint="eastAsia"/>
          <w:sz w:val="32"/>
          <w:szCs w:val="32"/>
        </w:rPr>
        <w:t>万元，主要用于：其他群众团体事务。</w:t>
      </w:r>
    </w:p>
    <w:p w:rsidR="00722A92" w:rsidRDefault="001C2B16">
      <w:pPr>
        <w:widowControl/>
        <w:spacing w:line="460" w:lineRule="exact"/>
        <w:ind w:firstLineChars="200" w:firstLine="643"/>
        <w:jc w:val="left"/>
        <w:rPr>
          <w:rFonts w:ascii="仿宋_GB2312" w:eastAsia="仿宋_GB2312" w:hAnsi="仿宋_GB2312" w:cs="仿宋_GB2312"/>
          <w:sz w:val="32"/>
          <w:szCs w:val="32"/>
        </w:rPr>
      </w:pPr>
      <w:r>
        <w:rPr>
          <w:rFonts w:ascii="仿宋_GB2312" w:eastAsia="仿宋_GB2312" w:hAnsi="仿宋_GB2312" w:cs="仿宋_GB2312" w:hint="eastAsia"/>
          <w:b/>
          <w:bCs/>
          <w:sz w:val="32"/>
          <w:szCs w:val="32"/>
        </w:rPr>
        <w:t>六、一般公共预算基本支出情况说明</w:t>
      </w:r>
      <w:r>
        <w:rPr>
          <w:rFonts w:ascii="仿宋_GB2312" w:eastAsia="仿宋_GB2312" w:hAnsi="仿宋_GB2312" w:cs="仿宋_GB2312" w:hint="eastAsia"/>
          <w:b/>
          <w:bCs/>
          <w:sz w:val="32"/>
          <w:szCs w:val="32"/>
        </w:rPr>
        <w:br/>
      </w:r>
      <w:r>
        <w:rPr>
          <w:rFonts w:ascii="仿宋_GB2312" w:eastAsia="仿宋_GB2312" w:hAnsi="仿宋_GB2312" w:cs="仿宋_GB2312" w:hint="eastAsia"/>
          <w:sz w:val="32"/>
          <w:szCs w:val="32"/>
        </w:rPr>
        <w:t xml:space="preserve">　团州委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年一般公共预算基本支出</w:t>
      </w:r>
      <w:r>
        <w:rPr>
          <w:rFonts w:ascii="仿宋_GB2312" w:eastAsia="仿宋_GB2312" w:hAnsi="仿宋_GB2312" w:cs="仿宋_GB2312" w:hint="eastAsia"/>
          <w:sz w:val="32"/>
          <w:szCs w:val="32"/>
        </w:rPr>
        <w:t>245.07</w:t>
      </w:r>
      <w:r>
        <w:rPr>
          <w:rFonts w:ascii="仿宋_GB2312" w:eastAsia="仿宋_GB2312" w:hAnsi="仿宋_GB2312" w:cs="仿宋_GB2312" w:hint="eastAsia"/>
          <w:sz w:val="32"/>
          <w:szCs w:val="32"/>
        </w:rPr>
        <w:t>万元，其中：人员经费</w:t>
      </w:r>
      <w:r>
        <w:rPr>
          <w:rFonts w:ascii="仿宋_GB2312" w:eastAsia="仿宋_GB2312" w:hAnsi="仿宋_GB2312" w:cs="仿宋_GB2312" w:hint="eastAsia"/>
          <w:sz w:val="32"/>
          <w:szCs w:val="32"/>
        </w:rPr>
        <w:t>206.45</w:t>
      </w:r>
      <w:r>
        <w:rPr>
          <w:rFonts w:ascii="仿宋_GB2312" w:eastAsia="仿宋_GB2312" w:hAnsi="仿宋_GB2312" w:cs="仿宋_GB2312" w:hint="eastAsia"/>
          <w:sz w:val="32"/>
          <w:szCs w:val="32"/>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hAnsi="仿宋_GB2312" w:cs="仿宋_GB2312" w:hint="eastAsia"/>
          <w:sz w:val="32"/>
          <w:szCs w:val="32"/>
        </w:rPr>
        <w:t>38.62</w:t>
      </w:r>
      <w:r>
        <w:rPr>
          <w:rFonts w:ascii="仿宋_GB2312" w:eastAsia="仿宋_GB2312" w:hAnsi="仿宋_GB2312" w:cs="仿宋_GB2312" w:hint="eastAsia"/>
          <w:sz w:val="32"/>
          <w:szCs w:val="32"/>
        </w:rPr>
        <w:t>万元，主要包括：办公费、印刷费、手续费、水费、电费、邮电费、差旅费、维修（护）费、租赁费、会议费、培训费、劳务费、工会经费、福利费、其他交通工具运行维护费、其他商品和服务支出。</w:t>
      </w:r>
      <w:r>
        <w:rPr>
          <w:rFonts w:ascii="仿宋_GB2312" w:eastAsia="仿宋_GB2312" w:hAnsi="仿宋_GB2312" w:cs="仿宋_GB2312" w:hint="eastAsia"/>
          <w:sz w:val="32"/>
          <w:szCs w:val="32"/>
        </w:rPr>
        <w:br/>
      </w:r>
      <w:r>
        <w:rPr>
          <w:rFonts w:ascii="仿宋_GB2312" w:eastAsia="仿宋_GB2312" w:hAnsi="仿宋_GB2312" w:cs="仿宋_GB2312" w:hint="eastAsia"/>
          <w:b/>
          <w:bCs/>
          <w:sz w:val="32"/>
          <w:szCs w:val="32"/>
        </w:rPr>
        <w:t xml:space="preserve">　　七、“三公”经费财政拨款预算安排情况说明</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团州委</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年“三公”经费财政拨款预算数</w:t>
      </w:r>
      <w:r>
        <w:rPr>
          <w:rFonts w:ascii="仿宋_GB2312" w:eastAsia="仿宋_GB2312" w:hAnsi="仿宋_GB2312" w:cs="仿宋_GB2312" w:hint="eastAsia"/>
          <w:sz w:val="32"/>
          <w:szCs w:val="32"/>
        </w:rPr>
        <w:t>28.2</w:t>
      </w:r>
      <w:r>
        <w:rPr>
          <w:rFonts w:ascii="仿宋_GB2312" w:eastAsia="仿宋_GB2312" w:hAnsi="仿宋_GB2312" w:cs="仿宋_GB2312" w:hint="eastAsia"/>
          <w:sz w:val="32"/>
          <w:szCs w:val="32"/>
        </w:rPr>
        <w:t>万元，其中：因公出国（境）经费无，公务接待费</w:t>
      </w:r>
      <w:r>
        <w:rPr>
          <w:rFonts w:ascii="仿宋_GB2312" w:eastAsia="仿宋_GB2312" w:hAnsi="仿宋_GB2312" w:cs="仿宋_GB2312" w:hint="eastAsia"/>
          <w:sz w:val="32"/>
          <w:szCs w:val="32"/>
        </w:rPr>
        <w:t>0.68</w:t>
      </w:r>
      <w:r>
        <w:rPr>
          <w:rFonts w:ascii="仿宋_GB2312" w:eastAsia="仿宋_GB2312" w:hAnsi="仿宋_GB2312" w:cs="仿宋_GB2312" w:hint="eastAsia"/>
          <w:sz w:val="32"/>
          <w:szCs w:val="32"/>
        </w:rPr>
        <w:t>万元，公务用车购置及运行维护费</w:t>
      </w:r>
      <w:r>
        <w:rPr>
          <w:rFonts w:ascii="仿宋_GB2312" w:eastAsia="仿宋_GB2312" w:hAnsi="仿宋_GB2312" w:cs="仿宋_GB2312" w:hint="eastAsia"/>
          <w:sz w:val="32"/>
          <w:szCs w:val="32"/>
        </w:rPr>
        <w:t>27.52</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（一）</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年因公出国（境）经费无。较</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年预算经费无变化，主要原因是：</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无因公出国（境）计划。</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年公务接待费</w:t>
      </w:r>
      <w:r>
        <w:rPr>
          <w:rFonts w:ascii="仿宋_GB2312" w:eastAsia="仿宋_GB2312" w:hAnsi="仿宋_GB2312" w:cs="仿宋_GB2312" w:hint="eastAsia"/>
          <w:sz w:val="32"/>
          <w:szCs w:val="32"/>
        </w:rPr>
        <w:t>0.68</w:t>
      </w:r>
      <w:r>
        <w:rPr>
          <w:rFonts w:ascii="仿宋_GB2312" w:eastAsia="仿宋_GB2312" w:hAnsi="仿宋_GB2312" w:cs="仿宋_GB2312" w:hint="eastAsia"/>
          <w:sz w:val="32"/>
          <w:szCs w:val="32"/>
        </w:rPr>
        <w:t>万元。较</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w:t>
      </w:r>
      <w:r>
        <w:rPr>
          <w:rFonts w:ascii="仿宋_GB2312" w:eastAsia="仿宋_GB2312" w:hAnsi="仿宋_GB2312" w:cs="仿宋_GB2312" w:hint="eastAsia"/>
          <w:sz w:val="32"/>
          <w:szCs w:val="32"/>
        </w:rPr>
        <w:t>减少</w:t>
      </w:r>
      <w:r>
        <w:rPr>
          <w:rFonts w:ascii="仿宋_GB2312" w:eastAsia="仿宋_GB2312" w:hAnsi="仿宋_GB2312" w:cs="仿宋_GB2312" w:hint="eastAsia"/>
          <w:sz w:val="32"/>
          <w:szCs w:val="32"/>
        </w:rPr>
        <w:t>0.03</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，主要原因是：严格执行中央八项规定等制</w:t>
      </w:r>
      <w:r>
        <w:rPr>
          <w:rFonts w:ascii="仿宋_GB2312" w:eastAsia="仿宋_GB2312" w:hAnsi="仿宋_GB2312" w:cs="仿宋_GB2312" w:hint="eastAsia"/>
          <w:sz w:val="32"/>
          <w:szCs w:val="32"/>
        </w:rPr>
        <w:lastRenderedPageBreak/>
        <w:t>度。</w:t>
      </w:r>
      <w:r>
        <w:rPr>
          <w:rFonts w:ascii="仿宋_GB2312" w:eastAsia="仿宋_GB2312" w:hAnsi="仿宋_GB2312" w:cs="仿宋_GB2312" w:hint="eastAsia"/>
          <w:sz w:val="32"/>
          <w:szCs w:val="32"/>
        </w:rPr>
        <w:br/>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（三）</w:t>
      </w:r>
      <w:r>
        <w:rPr>
          <w:rFonts w:ascii="仿宋_GB2312" w:eastAsia="仿宋_GB2312" w:hAnsi="仿宋_GB2312" w:cs="仿宋_GB2312" w:hint="eastAsia"/>
          <w:sz w:val="32"/>
          <w:szCs w:val="32"/>
        </w:rPr>
        <w:t>2020</w:t>
      </w:r>
      <w:r>
        <w:rPr>
          <w:rFonts w:ascii="仿宋_GB2312" w:eastAsia="仿宋_GB2312" w:hAnsi="仿宋_GB2312" w:cs="仿宋_GB2312" w:hint="eastAsia"/>
          <w:sz w:val="32"/>
          <w:szCs w:val="32"/>
        </w:rPr>
        <w:t>年公务用车购置及运行维护费</w:t>
      </w:r>
      <w:r>
        <w:rPr>
          <w:rFonts w:ascii="仿宋_GB2312" w:eastAsia="仿宋_GB2312" w:hAnsi="仿宋_GB2312" w:cs="仿宋_GB2312" w:hint="eastAsia"/>
          <w:sz w:val="32"/>
          <w:szCs w:val="32"/>
        </w:rPr>
        <w:t>27.52</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较</w:t>
      </w:r>
      <w:r>
        <w:rPr>
          <w:rFonts w:ascii="仿宋_GB2312" w:eastAsia="仿宋_GB2312" w:hAnsi="仿宋_GB2312" w:cs="仿宋_GB2312" w:hint="eastAsia"/>
          <w:sz w:val="32"/>
          <w:szCs w:val="32"/>
        </w:rPr>
        <w:t>2019</w:t>
      </w:r>
      <w:r>
        <w:rPr>
          <w:rFonts w:ascii="仿宋_GB2312" w:eastAsia="仿宋_GB2312" w:hAnsi="仿宋_GB2312" w:cs="仿宋_GB2312" w:hint="eastAsia"/>
          <w:sz w:val="32"/>
          <w:szCs w:val="32"/>
        </w:rPr>
        <w:t>年预算增加</w:t>
      </w:r>
      <w:r>
        <w:rPr>
          <w:rFonts w:ascii="仿宋_GB2312" w:eastAsia="仿宋_GB2312" w:hAnsi="仿宋_GB2312" w:cs="仿宋_GB2312" w:hint="eastAsia"/>
          <w:sz w:val="32"/>
          <w:szCs w:val="32"/>
        </w:rPr>
        <w:t>14.72</w:t>
      </w:r>
      <w:r>
        <w:rPr>
          <w:rFonts w:ascii="仿宋_GB2312" w:eastAsia="仿宋_GB2312" w:hAnsi="仿宋_GB2312" w:cs="仿宋_GB2312" w:hint="eastAsia"/>
          <w:sz w:val="32"/>
          <w:szCs w:val="32"/>
        </w:rPr>
        <w:t>万元，主要原因是：川</w:t>
      </w:r>
      <w:r>
        <w:rPr>
          <w:rFonts w:ascii="仿宋_GB2312" w:eastAsia="仿宋_GB2312" w:hAnsi="仿宋_GB2312" w:cs="仿宋_GB2312" w:hint="eastAsia"/>
          <w:sz w:val="32"/>
          <w:szCs w:val="32"/>
        </w:rPr>
        <w:t>U10054</w:t>
      </w:r>
      <w:r>
        <w:rPr>
          <w:rFonts w:ascii="仿宋_GB2312" w:eastAsia="仿宋_GB2312" w:hAnsi="仿宋_GB2312" w:cs="仿宋_GB2312" w:hint="eastAsia"/>
          <w:sz w:val="32"/>
          <w:szCs w:val="32"/>
        </w:rPr>
        <w:t>已行驶</w:t>
      </w:r>
      <w:r>
        <w:rPr>
          <w:rFonts w:ascii="仿宋_GB2312" w:eastAsia="仿宋_GB2312" w:hAnsi="仿宋_GB2312" w:cs="仿宋_GB2312" w:hint="eastAsia"/>
          <w:sz w:val="32"/>
          <w:szCs w:val="32"/>
        </w:rPr>
        <w:t>47</w:t>
      </w:r>
      <w:r>
        <w:rPr>
          <w:rFonts w:ascii="仿宋_GB2312" w:eastAsia="仿宋_GB2312" w:hAnsi="仿宋_GB2312" w:cs="仿宋_GB2312" w:hint="eastAsia"/>
          <w:sz w:val="32"/>
          <w:szCs w:val="32"/>
        </w:rPr>
        <w:t>万公里，川</w:t>
      </w:r>
      <w:r>
        <w:rPr>
          <w:rFonts w:ascii="仿宋_GB2312" w:eastAsia="仿宋_GB2312" w:hAnsi="仿宋_GB2312" w:cs="仿宋_GB2312" w:hint="eastAsia"/>
          <w:sz w:val="32"/>
          <w:szCs w:val="32"/>
        </w:rPr>
        <w:t>UCR693</w:t>
      </w:r>
      <w:r>
        <w:rPr>
          <w:rFonts w:ascii="仿宋_GB2312" w:eastAsia="仿宋_GB2312" w:hAnsi="仿宋_GB2312" w:cs="仿宋_GB2312" w:hint="eastAsia"/>
          <w:sz w:val="32"/>
          <w:szCs w:val="32"/>
        </w:rPr>
        <w:t>行驶</w:t>
      </w:r>
      <w:r>
        <w:rPr>
          <w:rFonts w:ascii="仿宋_GB2312" w:eastAsia="仿宋_GB2312" w:hAnsi="仿宋_GB2312" w:cs="仿宋_GB2312" w:hint="eastAsia"/>
          <w:sz w:val="32"/>
          <w:szCs w:val="32"/>
        </w:rPr>
        <w:t>56</w:t>
      </w:r>
      <w:r>
        <w:rPr>
          <w:rFonts w:ascii="仿宋_GB2312" w:eastAsia="仿宋_GB2312" w:hAnsi="仿宋_GB2312" w:cs="仿宋_GB2312" w:hint="eastAsia"/>
          <w:sz w:val="32"/>
          <w:szCs w:val="32"/>
        </w:rPr>
        <w:t>万公里，目前</w:t>
      </w:r>
      <w:r>
        <w:rPr>
          <w:rFonts w:ascii="仿宋_GB2312" w:eastAsia="仿宋_GB2312" w:hAnsi="仿宋_GB2312" w:cs="仿宋_GB2312" w:hint="eastAsia"/>
          <w:sz w:val="32"/>
          <w:szCs w:val="32"/>
        </w:rPr>
        <w:t>车辆变速箱、发动机、轿子需要维修</w:t>
      </w:r>
      <w:r>
        <w:rPr>
          <w:rFonts w:ascii="仿宋_GB2312" w:eastAsia="仿宋_GB2312" w:hAnsi="仿宋_GB2312" w:cs="仿宋_GB2312" w:hint="eastAsia"/>
          <w:sz w:val="32"/>
          <w:szCs w:val="32"/>
        </w:rPr>
        <w:t>。</w:t>
      </w:r>
    </w:p>
    <w:p w:rsidR="00722A92" w:rsidRDefault="001C2B16">
      <w:pPr>
        <w:pStyle w:val="1"/>
        <w:spacing w:before="0" w:line="360" w:lineRule="auto"/>
        <w:ind w:firstLineChars="200" w:firstLine="643"/>
        <w:rPr>
          <w:rFonts w:cs="仿宋_GB2312"/>
          <w:sz w:val="32"/>
          <w:szCs w:val="32"/>
        </w:rPr>
      </w:pPr>
      <w:r>
        <w:rPr>
          <w:rFonts w:cs="仿宋_GB2312" w:hint="eastAsia"/>
          <w:b/>
          <w:bCs/>
          <w:sz w:val="32"/>
          <w:szCs w:val="32"/>
        </w:rPr>
        <w:t>八、政府性基金预算支出情况说明</w:t>
      </w:r>
      <w:r>
        <w:rPr>
          <w:rFonts w:cs="仿宋_GB2312" w:hint="eastAsia"/>
          <w:sz w:val="32"/>
          <w:szCs w:val="32"/>
        </w:rPr>
        <w:br/>
      </w:r>
      <w:r>
        <w:rPr>
          <w:rFonts w:cs="仿宋_GB2312" w:hint="eastAsia"/>
          <w:sz w:val="32"/>
          <w:szCs w:val="32"/>
        </w:rPr>
        <w:t xml:space="preserve">　　</w:t>
      </w:r>
      <w:r>
        <w:rPr>
          <w:rFonts w:cs="仿宋_GB2312" w:hint="eastAsia"/>
          <w:sz w:val="32"/>
          <w:szCs w:val="32"/>
        </w:rPr>
        <w:t xml:space="preserve"> </w:t>
      </w:r>
      <w:r>
        <w:rPr>
          <w:rFonts w:cs="仿宋_GB2312" w:hint="eastAsia"/>
          <w:sz w:val="32"/>
          <w:szCs w:val="32"/>
        </w:rPr>
        <w:t>团州委</w:t>
      </w:r>
      <w:r>
        <w:rPr>
          <w:rFonts w:cs="仿宋_GB2312" w:hint="eastAsia"/>
          <w:sz w:val="32"/>
          <w:szCs w:val="32"/>
        </w:rPr>
        <w:t>2020</w:t>
      </w:r>
      <w:r>
        <w:rPr>
          <w:rFonts w:cs="仿宋_GB2312" w:hint="eastAsia"/>
          <w:sz w:val="32"/>
          <w:szCs w:val="32"/>
        </w:rPr>
        <w:t>年政府性基金预算拨款安排的支出无。较</w:t>
      </w:r>
      <w:r>
        <w:rPr>
          <w:rFonts w:cs="仿宋_GB2312" w:hint="eastAsia"/>
          <w:sz w:val="32"/>
          <w:szCs w:val="32"/>
        </w:rPr>
        <w:t>2019</w:t>
      </w:r>
      <w:r>
        <w:rPr>
          <w:rFonts w:cs="仿宋_GB2312" w:hint="eastAsia"/>
          <w:sz w:val="32"/>
          <w:szCs w:val="32"/>
        </w:rPr>
        <w:t>年预算经费无，主要原因是：无政府性基金预算拨款。</w:t>
      </w:r>
      <w:r>
        <w:rPr>
          <w:rFonts w:cs="仿宋_GB2312" w:hint="eastAsia"/>
          <w:sz w:val="32"/>
          <w:szCs w:val="32"/>
        </w:rPr>
        <w:br/>
      </w:r>
      <w:r>
        <w:rPr>
          <w:rFonts w:cs="仿宋_GB2312" w:hint="eastAsia"/>
          <w:b/>
          <w:bCs/>
          <w:sz w:val="32"/>
          <w:szCs w:val="32"/>
        </w:rPr>
        <w:t xml:space="preserve">　　九、其他重要事项的情况说明</w:t>
      </w:r>
      <w:r>
        <w:rPr>
          <w:rFonts w:cs="仿宋_GB2312" w:hint="eastAsia"/>
          <w:sz w:val="32"/>
          <w:szCs w:val="32"/>
        </w:rPr>
        <w:br/>
      </w:r>
      <w:r>
        <w:rPr>
          <w:rFonts w:cs="仿宋_GB2312" w:hint="eastAsia"/>
          <w:sz w:val="32"/>
          <w:szCs w:val="32"/>
        </w:rPr>
        <w:t xml:space="preserve">　　（一）机关运行经费</w:t>
      </w:r>
      <w:r>
        <w:rPr>
          <w:rFonts w:cs="仿宋_GB2312" w:hint="eastAsia"/>
          <w:sz w:val="32"/>
          <w:szCs w:val="32"/>
        </w:rPr>
        <w:br/>
      </w:r>
      <w:r>
        <w:rPr>
          <w:rFonts w:cs="仿宋_GB2312" w:hint="eastAsia"/>
          <w:sz w:val="32"/>
          <w:szCs w:val="32"/>
        </w:rPr>
        <w:t xml:space="preserve">　团州委</w:t>
      </w:r>
      <w:r>
        <w:rPr>
          <w:rFonts w:cs="仿宋_GB2312" w:hint="eastAsia"/>
          <w:sz w:val="32"/>
          <w:szCs w:val="32"/>
        </w:rPr>
        <w:t>2020</w:t>
      </w:r>
      <w:r>
        <w:rPr>
          <w:rFonts w:cs="仿宋_GB2312" w:hint="eastAsia"/>
          <w:sz w:val="32"/>
          <w:szCs w:val="32"/>
        </w:rPr>
        <w:t>年机关运行经费财政拨款预算为</w:t>
      </w:r>
      <w:r>
        <w:rPr>
          <w:rFonts w:cs="仿宋_GB2312" w:hint="eastAsia"/>
          <w:sz w:val="32"/>
          <w:szCs w:val="32"/>
        </w:rPr>
        <w:t>368.46</w:t>
      </w:r>
      <w:r>
        <w:rPr>
          <w:rFonts w:cs="仿宋_GB2312" w:hint="eastAsia"/>
          <w:sz w:val="32"/>
          <w:szCs w:val="32"/>
        </w:rPr>
        <w:t>万元，</w:t>
      </w:r>
      <w:r>
        <w:rPr>
          <w:rFonts w:cs="仿宋_GB2312" w:hint="eastAsia"/>
          <w:sz w:val="32"/>
          <w:szCs w:val="32"/>
        </w:rPr>
        <w:t>比</w:t>
      </w:r>
      <w:r>
        <w:rPr>
          <w:rFonts w:cs="仿宋_GB2312" w:hint="eastAsia"/>
          <w:sz w:val="32"/>
          <w:szCs w:val="32"/>
        </w:rPr>
        <w:t>201</w:t>
      </w:r>
      <w:r>
        <w:rPr>
          <w:rFonts w:cs="仿宋_GB2312" w:hint="eastAsia"/>
          <w:sz w:val="32"/>
          <w:szCs w:val="32"/>
        </w:rPr>
        <w:t>9</w:t>
      </w:r>
      <w:r>
        <w:rPr>
          <w:rFonts w:cs="仿宋_GB2312" w:hint="eastAsia"/>
          <w:sz w:val="32"/>
          <w:szCs w:val="32"/>
        </w:rPr>
        <w:t>年预算</w:t>
      </w:r>
      <w:r>
        <w:rPr>
          <w:rFonts w:cs="仿宋_GB2312" w:hint="eastAsia"/>
          <w:sz w:val="32"/>
          <w:szCs w:val="32"/>
        </w:rPr>
        <w:t>增加</w:t>
      </w:r>
      <w:r>
        <w:rPr>
          <w:rFonts w:cs="仿宋_GB2312" w:hint="eastAsia"/>
          <w:sz w:val="32"/>
          <w:szCs w:val="32"/>
        </w:rPr>
        <w:t>70.28</w:t>
      </w:r>
      <w:r>
        <w:rPr>
          <w:rFonts w:cs="仿宋_GB2312" w:hint="eastAsia"/>
          <w:sz w:val="32"/>
          <w:szCs w:val="32"/>
        </w:rPr>
        <w:t>万元，</w:t>
      </w:r>
      <w:r>
        <w:rPr>
          <w:rFonts w:cs="仿宋_GB2312" w:hint="eastAsia"/>
          <w:sz w:val="32"/>
          <w:szCs w:val="32"/>
        </w:rPr>
        <w:t>增加</w:t>
      </w:r>
      <w:r>
        <w:rPr>
          <w:rFonts w:cs="仿宋_GB2312" w:hint="eastAsia"/>
          <w:sz w:val="32"/>
          <w:szCs w:val="32"/>
        </w:rPr>
        <w:t>23.57</w:t>
      </w:r>
      <w:r>
        <w:rPr>
          <w:rFonts w:cs="仿宋_GB2312" w:hint="eastAsia"/>
          <w:sz w:val="32"/>
          <w:szCs w:val="32"/>
        </w:rPr>
        <w:t>%</w:t>
      </w:r>
      <w:r>
        <w:rPr>
          <w:rFonts w:cs="仿宋_GB2312" w:hint="eastAsia"/>
          <w:sz w:val="32"/>
          <w:szCs w:val="32"/>
        </w:rPr>
        <w:t>。</w:t>
      </w:r>
      <w:r>
        <w:rPr>
          <w:rFonts w:cs="仿宋_GB2312" w:hint="eastAsia"/>
          <w:sz w:val="32"/>
          <w:szCs w:val="32"/>
        </w:rPr>
        <w:br/>
      </w:r>
      <w:r>
        <w:rPr>
          <w:rFonts w:cs="仿宋_GB2312" w:hint="eastAsia"/>
          <w:sz w:val="32"/>
          <w:szCs w:val="32"/>
        </w:rPr>
        <w:t xml:space="preserve">　　（二）政府采购情况</w:t>
      </w:r>
      <w:r>
        <w:rPr>
          <w:rFonts w:cs="仿宋_GB2312" w:hint="eastAsia"/>
          <w:sz w:val="32"/>
          <w:szCs w:val="32"/>
        </w:rPr>
        <w:br/>
      </w:r>
      <w:r>
        <w:rPr>
          <w:rFonts w:cs="仿宋_GB2312" w:hint="eastAsia"/>
          <w:sz w:val="32"/>
          <w:szCs w:val="32"/>
        </w:rPr>
        <w:t>团州委安排政府采购预算无，主要用于：没有政府采购。</w:t>
      </w:r>
      <w:r>
        <w:rPr>
          <w:rFonts w:cs="仿宋_GB2312" w:hint="eastAsia"/>
          <w:sz w:val="32"/>
          <w:szCs w:val="32"/>
        </w:rPr>
        <w:br/>
      </w:r>
      <w:r>
        <w:rPr>
          <w:rFonts w:cs="仿宋_GB2312" w:hint="eastAsia"/>
          <w:sz w:val="32"/>
          <w:szCs w:val="32"/>
        </w:rPr>
        <w:t xml:space="preserve">　　（三）国有资产占有使用情况</w:t>
      </w:r>
    </w:p>
    <w:p w:rsidR="00722A92" w:rsidRDefault="001C2B16">
      <w:pPr>
        <w:pStyle w:val="1"/>
        <w:spacing w:before="0" w:line="360" w:lineRule="auto"/>
        <w:ind w:firstLineChars="200" w:firstLine="640"/>
        <w:rPr>
          <w:rFonts w:cs="仿宋_GB2312"/>
          <w:sz w:val="32"/>
          <w:szCs w:val="32"/>
        </w:rPr>
      </w:pPr>
      <w:r>
        <w:rPr>
          <w:rFonts w:cs="仿宋_GB2312" w:hint="eastAsia"/>
          <w:sz w:val="32"/>
          <w:szCs w:val="32"/>
        </w:rPr>
        <w:t>我单位占有固定资产总额</w:t>
      </w:r>
      <w:r>
        <w:rPr>
          <w:rFonts w:cs="仿宋_GB2312" w:hint="eastAsia"/>
          <w:sz w:val="32"/>
          <w:szCs w:val="32"/>
        </w:rPr>
        <w:t>149.63</w:t>
      </w:r>
      <w:r>
        <w:rPr>
          <w:rFonts w:cs="仿宋_GB2312" w:hint="eastAsia"/>
          <w:sz w:val="32"/>
          <w:szCs w:val="32"/>
        </w:rPr>
        <w:t>万元。</w:t>
      </w:r>
    </w:p>
    <w:p w:rsidR="00722A92" w:rsidRDefault="001C2B16">
      <w:pPr>
        <w:pStyle w:val="1"/>
        <w:spacing w:before="0" w:line="360" w:lineRule="auto"/>
        <w:ind w:firstLineChars="100" w:firstLine="320"/>
        <w:rPr>
          <w:rFonts w:cs="仿宋_GB2312"/>
          <w:sz w:val="32"/>
          <w:szCs w:val="32"/>
        </w:rPr>
      </w:pPr>
      <w:r>
        <w:rPr>
          <w:rFonts w:cs="仿宋_GB2312" w:hint="eastAsia"/>
          <w:sz w:val="32"/>
          <w:szCs w:val="32"/>
        </w:rPr>
        <w:t xml:space="preserve">　　（四）绩效目标设置情况　</w:t>
      </w:r>
    </w:p>
    <w:p w:rsidR="00722A92" w:rsidRDefault="001C2B16">
      <w:pPr>
        <w:pStyle w:val="1"/>
        <w:spacing w:before="0" w:line="360" w:lineRule="auto"/>
        <w:ind w:firstLineChars="200" w:firstLine="640"/>
        <w:rPr>
          <w:rFonts w:cs="仿宋_GB2312"/>
          <w:sz w:val="32"/>
          <w:szCs w:val="32"/>
        </w:rPr>
      </w:pPr>
      <w:r>
        <w:rPr>
          <w:rFonts w:cs="仿宋_GB2312" w:hint="eastAsia"/>
          <w:sz w:val="32"/>
          <w:szCs w:val="32"/>
        </w:rPr>
        <w:t>团州委通用项目和专用项目均按要求实行绩效目标管理，涉及一般公共预算当年拨款</w:t>
      </w:r>
      <w:r>
        <w:rPr>
          <w:rFonts w:cs="仿宋_GB2312" w:hint="eastAsia"/>
          <w:sz w:val="32"/>
          <w:szCs w:val="32"/>
        </w:rPr>
        <w:t>123.39</w:t>
      </w:r>
    </w:p>
    <w:p w:rsidR="00722A92" w:rsidRDefault="001C2B16">
      <w:pPr>
        <w:pStyle w:val="1"/>
        <w:spacing w:before="0" w:line="360" w:lineRule="auto"/>
        <w:ind w:firstLineChars="200" w:firstLine="640"/>
        <w:rPr>
          <w:rFonts w:cs="仿宋_GB2312"/>
          <w:sz w:val="32"/>
          <w:szCs w:val="32"/>
        </w:rPr>
      </w:pPr>
      <w:r>
        <w:rPr>
          <w:rFonts w:cs="仿宋_GB2312" w:hint="eastAsia"/>
          <w:sz w:val="32"/>
          <w:szCs w:val="32"/>
        </w:rPr>
        <w:t>万元。</w:t>
      </w:r>
      <w:r>
        <w:rPr>
          <w:rFonts w:cs="仿宋_GB2312" w:hint="eastAsia"/>
          <w:sz w:val="32"/>
          <w:szCs w:val="32"/>
        </w:rPr>
        <w:br/>
      </w:r>
      <w:r>
        <w:rPr>
          <w:rFonts w:cs="仿宋_GB2312" w:hint="eastAsia"/>
          <w:b/>
          <w:bCs/>
          <w:sz w:val="32"/>
          <w:szCs w:val="32"/>
        </w:rPr>
        <w:t xml:space="preserve">　　十、名词解释</w:t>
      </w:r>
      <w:r>
        <w:rPr>
          <w:rFonts w:cs="仿宋_GB2312" w:hint="eastAsia"/>
          <w:sz w:val="32"/>
          <w:szCs w:val="32"/>
        </w:rPr>
        <w:br/>
      </w:r>
      <w:r>
        <w:rPr>
          <w:rFonts w:cs="仿宋_GB2312" w:hint="eastAsia"/>
          <w:sz w:val="32"/>
          <w:szCs w:val="32"/>
        </w:rPr>
        <w:t xml:space="preserve">　　（一）财政拨款收入：指由财政拨款形成的部门收入。按现行管理制度，部门预算中反映的财政拨款仅包括一般公</w:t>
      </w:r>
      <w:r>
        <w:rPr>
          <w:rFonts w:cs="仿宋_GB2312" w:hint="eastAsia"/>
          <w:sz w:val="32"/>
          <w:szCs w:val="32"/>
        </w:rPr>
        <w:lastRenderedPageBreak/>
        <w:t>共预算拨款和政府性基金预算拨款。</w:t>
      </w:r>
      <w:r>
        <w:rPr>
          <w:rFonts w:cs="仿宋_GB2312" w:hint="eastAsia"/>
          <w:sz w:val="32"/>
          <w:szCs w:val="32"/>
        </w:rPr>
        <w:br/>
      </w:r>
      <w:r>
        <w:rPr>
          <w:rFonts w:cs="仿宋_GB2312" w:hint="eastAsia"/>
          <w:sz w:val="32"/>
          <w:szCs w:val="32"/>
        </w:rPr>
        <w:t xml:space="preserve">　　（二）事业收入：指所属事业单位开展专业业务活动及辅助活动所取得的收入。</w:t>
      </w:r>
      <w:r>
        <w:rPr>
          <w:rFonts w:cs="仿宋_GB2312" w:hint="eastAsia"/>
          <w:sz w:val="32"/>
          <w:szCs w:val="32"/>
        </w:rPr>
        <w:br/>
      </w:r>
      <w:r>
        <w:rPr>
          <w:rFonts w:cs="仿宋_GB2312" w:hint="eastAsia"/>
          <w:sz w:val="32"/>
          <w:szCs w:val="32"/>
        </w:rPr>
        <w:t xml:space="preserve">　　（三）事业单位经营收入：指所属事业单位在专业业务活动及其辅助活动之外开展非独立核算经营活动取得的收入。</w:t>
      </w:r>
      <w:r>
        <w:rPr>
          <w:rFonts w:cs="仿宋_GB2312" w:hint="eastAsia"/>
          <w:sz w:val="32"/>
          <w:szCs w:val="32"/>
        </w:rPr>
        <w:br/>
      </w:r>
      <w:r>
        <w:rPr>
          <w:rFonts w:cs="仿宋_GB2312" w:hint="eastAsia"/>
          <w:sz w:val="32"/>
          <w:szCs w:val="32"/>
        </w:rPr>
        <w:t xml:space="preserve">　　（四）其他收入：指除上述“财政拨款收入”、</w:t>
      </w:r>
      <w:r>
        <w:rPr>
          <w:rFonts w:cs="仿宋_GB2312" w:hint="eastAsia"/>
          <w:sz w:val="32"/>
          <w:szCs w:val="32"/>
        </w:rPr>
        <w:t>“事业收入”、“事业单位经营收入”等以外的收入，主要是所属行政事业单位按规定动用的售房收入、存款利息收入等。</w:t>
      </w:r>
      <w:r>
        <w:rPr>
          <w:rFonts w:cs="仿宋_GB2312" w:hint="eastAsia"/>
          <w:sz w:val="32"/>
          <w:szCs w:val="32"/>
        </w:rPr>
        <w:br/>
      </w:r>
      <w:r>
        <w:rPr>
          <w:rFonts w:cs="仿宋_GB2312" w:hint="eastAsia"/>
          <w:sz w:val="32"/>
          <w:szCs w:val="32"/>
        </w:rPr>
        <w:t xml:space="preserve">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cs="仿宋_GB2312" w:hint="eastAsia"/>
          <w:sz w:val="32"/>
          <w:szCs w:val="32"/>
        </w:rPr>
        <w:br/>
      </w:r>
      <w:r>
        <w:rPr>
          <w:rFonts w:cs="仿宋_GB2312" w:hint="eastAsia"/>
          <w:sz w:val="32"/>
          <w:szCs w:val="32"/>
        </w:rPr>
        <w:t xml:space="preserve">　　（六）上年结转：指所属行政事业单位以前年度尚未完成、结转至本年按原规定用途继续使用的资金和以前年度已完成项目剩余资金经批准用于新用途使用的资金。</w:t>
      </w:r>
    </w:p>
    <w:p w:rsidR="00722A92" w:rsidRDefault="001C2B1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sz w:val="32"/>
          <w:szCs w:val="32"/>
        </w:rPr>
        <w:t>七）关心下一代工作：是以组织老同志，来进</w:t>
      </w:r>
      <w:r>
        <w:rPr>
          <w:rFonts w:ascii="仿宋_GB2312" w:eastAsia="仿宋_GB2312" w:hAnsi="仿宋_GB2312" w:cs="仿宋_GB2312" w:hint="eastAsia"/>
          <w:sz w:val="32"/>
          <w:szCs w:val="32"/>
        </w:rPr>
        <w:t>行关心、教育下一代的工作为目的的群众性工作组织，依靠老干部、老战士、老专家、老教师、老模范等（以下简称“五老”）和有志于青少年教育的志愿者队伍开展工作。州、县（市）关工委领导班子由主任、执行主任、常务副主任、副主任、秘书长组成。主任由同级党委常委分管领导兼任，副主任由人大常委会、政府、政协分管、联系领导兼任。设执行主任</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名，主持日常工作，由在职的同级人大常委会副主任或者</w:t>
      </w:r>
      <w:r>
        <w:rPr>
          <w:rFonts w:ascii="仿宋_GB2312" w:eastAsia="仿宋_GB2312" w:hAnsi="仿宋_GB2312" w:cs="仿宋_GB2312" w:hint="eastAsia"/>
          <w:sz w:val="32"/>
          <w:szCs w:val="32"/>
        </w:rPr>
        <w:lastRenderedPageBreak/>
        <w:t>政协副主席兼任，设常务副主任</w:t>
      </w:r>
      <w:r>
        <w:rPr>
          <w:rFonts w:ascii="仿宋_GB2312" w:eastAsia="仿宋_GB2312" w:hAnsi="仿宋_GB2312" w:cs="仿宋_GB2312" w:hint="eastAsia"/>
          <w:sz w:val="32"/>
          <w:szCs w:val="32"/>
        </w:rPr>
        <w:t>3-4</w:t>
      </w:r>
      <w:r>
        <w:rPr>
          <w:rFonts w:ascii="仿宋_GB2312" w:eastAsia="仿宋_GB2312" w:hAnsi="仿宋_GB2312" w:cs="仿宋_GB2312" w:hint="eastAsia"/>
          <w:sz w:val="32"/>
          <w:szCs w:val="32"/>
        </w:rPr>
        <w:t>名，由党委、人大、政府、政协领导岗位退下来（包括离开岗位未办理退休手续）的领导或者在当地有威望、身体健康、</w:t>
      </w:r>
      <w:r>
        <w:rPr>
          <w:rFonts w:ascii="仿宋_GB2312" w:eastAsia="仿宋_GB2312" w:hAnsi="仿宋_GB2312" w:cs="仿宋_GB2312" w:hint="eastAsia"/>
          <w:sz w:val="32"/>
          <w:szCs w:val="32"/>
        </w:rPr>
        <w:t>热心关工委工作的老同志担任。执行主任、常务副主任由同级党委任命。</w:t>
      </w:r>
    </w:p>
    <w:p w:rsidR="00722A92" w:rsidRDefault="001C2B16">
      <w:pPr>
        <w:spacing w:line="4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（八）“西部计划”及青年志愿者专项工作：大学生志愿服务西部计划，是团中央、教育部根据国务院常务会议、《国务院办公厅关于做好</w:t>
      </w:r>
      <w:r>
        <w:rPr>
          <w:rFonts w:ascii="仿宋_GB2312" w:eastAsia="仿宋_GB2312" w:hAnsi="仿宋_GB2312" w:cs="仿宋_GB2312" w:hint="eastAsia"/>
          <w:sz w:val="32"/>
          <w:szCs w:val="32"/>
        </w:rPr>
        <w:t>2003</w:t>
      </w:r>
      <w:r>
        <w:rPr>
          <w:rFonts w:ascii="仿宋_GB2312" w:eastAsia="仿宋_GB2312" w:hAnsi="仿宋_GB2312" w:cs="仿宋_GB2312" w:hint="eastAsia"/>
          <w:sz w:val="32"/>
          <w:szCs w:val="32"/>
        </w:rPr>
        <w:t>年</w:t>
      </w:r>
      <w:hyperlink r:id="rId8" w:tgtFrame="http://baike.so.com/doc/_blank" w:history="1">
        <w:r>
          <w:rPr>
            <w:rFonts w:ascii="仿宋_GB2312" w:eastAsia="仿宋_GB2312" w:hAnsi="仿宋_GB2312" w:cs="仿宋_GB2312" w:hint="eastAsia"/>
            <w:sz w:val="32"/>
            <w:szCs w:val="32"/>
          </w:rPr>
          <w:t>普通高等学校</w:t>
        </w:r>
      </w:hyperlink>
      <w:r>
        <w:rPr>
          <w:rFonts w:ascii="仿宋_GB2312" w:eastAsia="仿宋_GB2312" w:hAnsi="仿宋_GB2312" w:cs="仿宋_GB2312" w:hint="eastAsia"/>
          <w:sz w:val="32"/>
          <w:szCs w:val="32"/>
        </w:rPr>
        <w:t>毕业生就业工作通知》和</w:t>
      </w:r>
      <w:r>
        <w:rPr>
          <w:rFonts w:ascii="仿宋_GB2312" w:eastAsia="仿宋_GB2312" w:hAnsi="仿宋_GB2312" w:cs="仿宋_GB2312" w:hint="eastAsia"/>
          <w:sz w:val="32"/>
          <w:szCs w:val="32"/>
        </w:rPr>
        <w:t>2003</w:t>
      </w:r>
      <w:r>
        <w:rPr>
          <w:rFonts w:ascii="仿宋_GB2312" w:eastAsia="仿宋_GB2312" w:hAnsi="仿宋_GB2312" w:cs="仿宋_GB2312" w:hint="eastAsia"/>
          <w:sz w:val="32"/>
          <w:szCs w:val="32"/>
        </w:rPr>
        <w:t>年全国高校毕业生就业工作电视电话会议精神的要求而实施的、财政部、人事部给予相关政策、资金支持。这项计划从</w:t>
      </w:r>
      <w:r>
        <w:rPr>
          <w:rFonts w:ascii="仿宋_GB2312" w:eastAsia="仿宋_GB2312" w:hAnsi="仿宋_GB2312" w:cs="仿宋_GB2312" w:hint="eastAsia"/>
          <w:sz w:val="32"/>
          <w:szCs w:val="32"/>
        </w:rPr>
        <w:t>2003</w:t>
      </w:r>
      <w:r>
        <w:rPr>
          <w:rFonts w:ascii="仿宋_GB2312" w:eastAsia="仿宋_GB2312" w:hAnsi="仿宋_GB2312" w:cs="仿宋_GB2312" w:hint="eastAsia"/>
          <w:sz w:val="32"/>
          <w:szCs w:val="32"/>
        </w:rPr>
        <w:t>年开始，按照公开招募、自愿报名、组织选拔、集中派遣的方式，每年招募一定数量的普通高等学校</w:t>
      </w:r>
      <w:hyperlink r:id="rId9" w:tgtFrame="http://baike.so.com/doc/_blank" w:history="1">
        <w:r>
          <w:rPr>
            <w:rFonts w:ascii="仿宋_GB2312" w:eastAsia="仿宋_GB2312" w:hAnsi="仿宋_GB2312" w:cs="仿宋_GB2312" w:hint="eastAsia"/>
            <w:sz w:val="32"/>
            <w:szCs w:val="32"/>
          </w:rPr>
          <w:t>应届毕业生</w:t>
        </w:r>
      </w:hyperlink>
      <w:r>
        <w:rPr>
          <w:rFonts w:ascii="仿宋_GB2312" w:eastAsia="仿宋_GB2312" w:hAnsi="仿宋_GB2312" w:cs="仿宋_GB2312" w:hint="eastAsia"/>
          <w:sz w:val="32"/>
          <w:szCs w:val="32"/>
        </w:rPr>
        <w:t>，到西部贫困县的乡镇从事为期</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年的教育、卫生、农技、扶贫以及青年中心建设和管理等方面的志愿服务</w:t>
      </w:r>
      <w:r>
        <w:rPr>
          <w:rFonts w:ascii="仿宋_GB2312" w:eastAsia="仿宋_GB2312" w:hAnsi="仿宋_GB2312" w:cs="仿宋_GB2312" w:hint="eastAsia"/>
          <w:sz w:val="32"/>
          <w:szCs w:val="32"/>
        </w:rPr>
        <w:t>工作。</w:t>
      </w:r>
    </w:p>
    <w:p w:rsidR="00722A92" w:rsidRDefault="00722A92">
      <w:pPr>
        <w:pStyle w:val="1"/>
        <w:spacing w:before="0" w:line="360" w:lineRule="auto"/>
        <w:ind w:firstLineChars="100" w:firstLine="320"/>
        <w:rPr>
          <w:rFonts w:cs="仿宋_GB2312"/>
          <w:sz w:val="32"/>
          <w:szCs w:val="32"/>
        </w:rPr>
      </w:pPr>
    </w:p>
    <w:p w:rsidR="00722A92" w:rsidRDefault="00722A92">
      <w:pPr>
        <w:rPr>
          <w:rFonts w:ascii="仿宋_GB2312" w:eastAsia="仿宋_GB2312" w:hAnsi="仿宋_GB2312" w:cs="仿宋_GB2312"/>
          <w:sz w:val="32"/>
          <w:szCs w:val="32"/>
        </w:rPr>
      </w:pPr>
    </w:p>
    <w:sectPr w:rsidR="00722A92" w:rsidSect="00722A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2B16" w:rsidRDefault="001C2B16" w:rsidP="0029715D">
      <w:r>
        <w:separator/>
      </w:r>
    </w:p>
  </w:endnote>
  <w:endnote w:type="continuationSeparator" w:id="1">
    <w:p w:rsidR="001C2B16" w:rsidRDefault="001C2B16" w:rsidP="002971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2B16" w:rsidRDefault="001C2B16" w:rsidP="0029715D">
      <w:r>
        <w:separator/>
      </w:r>
    </w:p>
  </w:footnote>
  <w:footnote w:type="continuationSeparator" w:id="1">
    <w:p w:rsidR="001C2B16" w:rsidRDefault="001C2B16" w:rsidP="002971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multilevel"/>
    <w:tmpl w:val="28F27FE7"/>
    <w:lvl w:ilvl="0">
      <w:start w:val="1"/>
      <w:numFmt w:val="japaneseCounting"/>
      <w:lvlText w:val="%1、"/>
      <w:lvlJc w:val="left"/>
      <w:pPr>
        <w:ind w:left="880" w:hanging="8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52854"/>
    <w:rsid w:val="00025B29"/>
    <w:rsid w:val="00085137"/>
    <w:rsid w:val="001C2B16"/>
    <w:rsid w:val="00291AF0"/>
    <w:rsid w:val="0029715D"/>
    <w:rsid w:val="002C4FFE"/>
    <w:rsid w:val="00352854"/>
    <w:rsid w:val="003762A5"/>
    <w:rsid w:val="00424F18"/>
    <w:rsid w:val="004A1CB3"/>
    <w:rsid w:val="004C5E33"/>
    <w:rsid w:val="0053029E"/>
    <w:rsid w:val="0062540A"/>
    <w:rsid w:val="00722A92"/>
    <w:rsid w:val="007B3677"/>
    <w:rsid w:val="00887A60"/>
    <w:rsid w:val="008F63EB"/>
    <w:rsid w:val="00987B5A"/>
    <w:rsid w:val="009D1898"/>
    <w:rsid w:val="00A60456"/>
    <w:rsid w:val="00C8183B"/>
    <w:rsid w:val="00D06D76"/>
    <w:rsid w:val="00D22494"/>
    <w:rsid w:val="00DB6419"/>
    <w:rsid w:val="00E2698D"/>
    <w:rsid w:val="00F267C7"/>
    <w:rsid w:val="00F40C09"/>
    <w:rsid w:val="00F743F0"/>
    <w:rsid w:val="00F85776"/>
    <w:rsid w:val="00F96BE5"/>
    <w:rsid w:val="00FF11B9"/>
    <w:rsid w:val="057C4592"/>
    <w:rsid w:val="05DC306C"/>
    <w:rsid w:val="060121D0"/>
    <w:rsid w:val="08FC64F4"/>
    <w:rsid w:val="0949388A"/>
    <w:rsid w:val="0BC0422F"/>
    <w:rsid w:val="0F08204B"/>
    <w:rsid w:val="0FBF3973"/>
    <w:rsid w:val="1557135D"/>
    <w:rsid w:val="1689578E"/>
    <w:rsid w:val="17155506"/>
    <w:rsid w:val="196F149E"/>
    <w:rsid w:val="198F1D1A"/>
    <w:rsid w:val="1A192372"/>
    <w:rsid w:val="1A277D77"/>
    <w:rsid w:val="1B60382A"/>
    <w:rsid w:val="1E32232A"/>
    <w:rsid w:val="1F3A453E"/>
    <w:rsid w:val="21B20845"/>
    <w:rsid w:val="2231135C"/>
    <w:rsid w:val="26C03DA3"/>
    <w:rsid w:val="26EA6645"/>
    <w:rsid w:val="28466C9D"/>
    <w:rsid w:val="2868202B"/>
    <w:rsid w:val="2C985905"/>
    <w:rsid w:val="2C9D34FB"/>
    <w:rsid w:val="2D5E101C"/>
    <w:rsid w:val="2E0B287E"/>
    <w:rsid w:val="2E552C8A"/>
    <w:rsid w:val="2F344C4B"/>
    <w:rsid w:val="30AF1F43"/>
    <w:rsid w:val="32670825"/>
    <w:rsid w:val="327F68BA"/>
    <w:rsid w:val="32DA078D"/>
    <w:rsid w:val="334061DC"/>
    <w:rsid w:val="335B3AB0"/>
    <w:rsid w:val="342F7B19"/>
    <w:rsid w:val="346A324B"/>
    <w:rsid w:val="363A03B2"/>
    <w:rsid w:val="367421EC"/>
    <w:rsid w:val="37C11933"/>
    <w:rsid w:val="3D8863DB"/>
    <w:rsid w:val="3FCE3DCD"/>
    <w:rsid w:val="407208F2"/>
    <w:rsid w:val="413B72FB"/>
    <w:rsid w:val="444F1FB0"/>
    <w:rsid w:val="44AF267E"/>
    <w:rsid w:val="469D3044"/>
    <w:rsid w:val="48705C4D"/>
    <w:rsid w:val="4E110523"/>
    <w:rsid w:val="4EB906AD"/>
    <w:rsid w:val="4ED42A2A"/>
    <w:rsid w:val="51003CB9"/>
    <w:rsid w:val="54224506"/>
    <w:rsid w:val="555F5985"/>
    <w:rsid w:val="59D22334"/>
    <w:rsid w:val="59E827C1"/>
    <w:rsid w:val="5B3C28D7"/>
    <w:rsid w:val="5BC62B42"/>
    <w:rsid w:val="5C76204A"/>
    <w:rsid w:val="5DB61C79"/>
    <w:rsid w:val="5DCB0501"/>
    <w:rsid w:val="5EDE5DA8"/>
    <w:rsid w:val="5FC84CA0"/>
    <w:rsid w:val="679A74BC"/>
    <w:rsid w:val="687B6A86"/>
    <w:rsid w:val="699E2B59"/>
    <w:rsid w:val="6B037B72"/>
    <w:rsid w:val="6E0C5170"/>
    <w:rsid w:val="6E294CA7"/>
    <w:rsid w:val="6EAC089C"/>
    <w:rsid w:val="704917C6"/>
    <w:rsid w:val="710158E0"/>
    <w:rsid w:val="74312F47"/>
    <w:rsid w:val="744F7118"/>
    <w:rsid w:val="747506EB"/>
    <w:rsid w:val="763214F2"/>
    <w:rsid w:val="76FD2F96"/>
    <w:rsid w:val="77F874BD"/>
    <w:rsid w:val="78AE0983"/>
    <w:rsid w:val="7A7F2D2B"/>
    <w:rsid w:val="7F9801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A92"/>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22A92"/>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722A92"/>
    <w:pPr>
      <w:pBdr>
        <w:bottom w:val="single" w:sz="6" w:space="1" w:color="auto"/>
      </w:pBdr>
      <w:tabs>
        <w:tab w:val="center" w:pos="4153"/>
        <w:tab w:val="right" w:pos="8306"/>
      </w:tabs>
      <w:snapToGrid w:val="0"/>
      <w:jc w:val="center"/>
    </w:pPr>
    <w:rPr>
      <w:sz w:val="18"/>
      <w:szCs w:val="18"/>
    </w:rPr>
  </w:style>
  <w:style w:type="character" w:styleId="a5">
    <w:name w:val="Emphasis"/>
    <w:basedOn w:val="a0"/>
    <w:uiPriority w:val="20"/>
    <w:qFormat/>
    <w:rsid w:val="00722A92"/>
  </w:style>
  <w:style w:type="character" w:customStyle="1" w:styleId="Char0">
    <w:name w:val="页眉 Char"/>
    <w:basedOn w:val="a0"/>
    <w:link w:val="a4"/>
    <w:uiPriority w:val="99"/>
    <w:qFormat/>
    <w:rsid w:val="00722A92"/>
    <w:rPr>
      <w:sz w:val="18"/>
      <w:szCs w:val="18"/>
    </w:rPr>
  </w:style>
  <w:style w:type="character" w:customStyle="1" w:styleId="Char">
    <w:name w:val="页脚 Char"/>
    <w:basedOn w:val="a0"/>
    <w:link w:val="a3"/>
    <w:uiPriority w:val="99"/>
    <w:qFormat/>
    <w:rsid w:val="00722A92"/>
    <w:rPr>
      <w:sz w:val="18"/>
      <w:szCs w:val="18"/>
    </w:rPr>
  </w:style>
  <w:style w:type="paragraph" w:customStyle="1" w:styleId="1">
    <w:name w:val="正文文本1"/>
    <w:basedOn w:val="a"/>
    <w:qFormat/>
    <w:rsid w:val="00722A92"/>
    <w:pPr>
      <w:spacing w:before="93"/>
    </w:pPr>
    <w:rPr>
      <w:rFonts w:ascii="仿宋_GB2312" w:eastAsia="仿宋_GB2312" w:hAnsi="仿宋_GB2312" w:cs="Times New Roman"/>
      <w:kern w:val="0"/>
      <w:sz w:val="30"/>
      <w:szCs w:val="20"/>
    </w:rPr>
  </w:style>
  <w:style w:type="character" w:customStyle="1" w:styleId="10">
    <w:name w:val="默认段落字体1"/>
    <w:qFormat/>
    <w:rsid w:val="00722A92"/>
    <w:rPr>
      <w:sz w:val="22"/>
    </w:rPr>
  </w:style>
  <w:style w:type="paragraph" w:customStyle="1" w:styleId="11">
    <w:name w:val="列出段落1"/>
    <w:basedOn w:val="a"/>
    <w:uiPriority w:val="34"/>
    <w:qFormat/>
    <w:rsid w:val="00722A92"/>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baike.so.com/doc/6733914.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aike.so.com/doc/689053.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801</Words>
  <Characters>4566</Characters>
  <Application>Microsoft Office Word</Application>
  <DocSecurity>0</DocSecurity>
  <Lines>38</Lines>
  <Paragraphs>10</Paragraphs>
  <ScaleCrop>false</ScaleCrop>
  <Company>China</Company>
  <LinksUpToDate>false</LinksUpToDate>
  <CharactersWithSpaces>5357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薛永萍</dc:creator>
  <cp:lastModifiedBy>xbany</cp:lastModifiedBy>
  <cp:revision>2</cp:revision>
  <dcterms:created xsi:type="dcterms:W3CDTF">2020-02-26T05:47:00Z</dcterms:created>
  <dcterms:modified xsi:type="dcterms:W3CDTF">2020-02-26T05:47:00Z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