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FB4EC" w14:textId="77777777" w:rsidR="008F07AE" w:rsidRDefault="008F07AE">
      <w:pPr>
        <w:rPr>
          <w:rFonts w:ascii="黑体" w:eastAsia="黑体"/>
          <w:sz w:val="32"/>
          <w:szCs w:val="32"/>
        </w:rPr>
      </w:pPr>
    </w:p>
    <w:p w14:paraId="305CBEF1" w14:textId="77777777" w:rsidR="008F07AE" w:rsidRDefault="008F07AE"/>
    <w:p w14:paraId="7115EB1B" w14:textId="77777777" w:rsidR="008F07AE" w:rsidRDefault="008F07AE"/>
    <w:p w14:paraId="70E9568E" w14:textId="77777777" w:rsidR="008F07AE" w:rsidRDefault="008F07AE"/>
    <w:p w14:paraId="42AA6738" w14:textId="77777777" w:rsidR="008F07AE" w:rsidRDefault="008F07AE">
      <w:pPr>
        <w:ind w:firstLineChars="500" w:firstLine="1050"/>
      </w:pPr>
    </w:p>
    <w:p w14:paraId="1E469CE6" w14:textId="77777777" w:rsidR="008F07AE" w:rsidRDefault="008F07AE">
      <w:pPr>
        <w:ind w:firstLineChars="500" w:firstLine="1050"/>
      </w:pPr>
    </w:p>
    <w:p w14:paraId="15FDD6F5" w14:textId="77777777" w:rsidR="008F07AE" w:rsidRDefault="008F07AE">
      <w:pPr>
        <w:ind w:firstLineChars="400" w:firstLine="1760"/>
        <w:rPr>
          <w:rFonts w:ascii="黑体" w:eastAsia="黑体"/>
          <w:sz w:val="44"/>
          <w:szCs w:val="44"/>
        </w:rPr>
      </w:pPr>
    </w:p>
    <w:p w14:paraId="462C3FB5" w14:textId="77777777" w:rsidR="008F07AE" w:rsidRDefault="008F07AE">
      <w:pPr>
        <w:ind w:firstLineChars="400" w:firstLine="1760"/>
        <w:rPr>
          <w:rFonts w:ascii="黑体" w:eastAsia="黑体"/>
          <w:sz w:val="44"/>
          <w:szCs w:val="44"/>
        </w:rPr>
      </w:pPr>
    </w:p>
    <w:p w14:paraId="2A94E044" w14:textId="77777777" w:rsidR="008F07AE" w:rsidRDefault="00000000">
      <w:pPr>
        <w:jc w:val="center"/>
        <w:rPr>
          <w:rFonts w:ascii="黑体" w:eastAsia="黑体" w:hAnsi="黑体" w:hint="eastAsia"/>
          <w:b/>
          <w:bCs/>
          <w:sz w:val="44"/>
          <w:szCs w:val="44"/>
        </w:rPr>
      </w:pPr>
      <w:bookmarkStart w:id="0" w:name="_Hlk188521003"/>
      <w:r>
        <w:rPr>
          <w:rFonts w:ascii="黑体" w:eastAsia="黑体" w:hAnsi="黑体" w:hint="eastAsia"/>
          <w:b/>
          <w:bCs/>
          <w:sz w:val="44"/>
          <w:szCs w:val="44"/>
        </w:rPr>
        <w:t>阿坝州州级机关退休干部驻郫都区休养所</w:t>
      </w:r>
    </w:p>
    <w:bookmarkEnd w:id="0"/>
    <w:p w14:paraId="2C6C5E8E" w14:textId="0F12448B" w:rsidR="008F07AE" w:rsidRDefault="00000000">
      <w:pPr>
        <w:jc w:val="center"/>
        <w:rPr>
          <w:rFonts w:ascii="黑体" w:eastAsia="黑体"/>
          <w:sz w:val="44"/>
          <w:szCs w:val="44"/>
        </w:rPr>
      </w:pPr>
      <w:r>
        <w:rPr>
          <w:rFonts w:ascii="黑体" w:eastAsia="黑体" w:hAnsi="黑体" w:hint="eastAsia"/>
          <w:b/>
          <w:bCs/>
          <w:sz w:val="44"/>
          <w:szCs w:val="44"/>
        </w:rPr>
        <w:t>202</w:t>
      </w:r>
      <w:r w:rsidR="00C65449">
        <w:rPr>
          <w:rFonts w:ascii="黑体" w:eastAsia="黑体" w:hAnsi="黑体" w:hint="eastAsia"/>
          <w:b/>
          <w:bCs/>
          <w:sz w:val="44"/>
          <w:szCs w:val="44"/>
        </w:rPr>
        <w:t>5</w:t>
      </w:r>
      <w:r>
        <w:rPr>
          <w:rFonts w:ascii="黑体" w:eastAsia="黑体" w:hAnsi="黑体" w:hint="eastAsia"/>
          <w:b/>
          <w:bCs/>
          <w:sz w:val="44"/>
          <w:szCs w:val="44"/>
        </w:rPr>
        <w:t>年部门预算</w:t>
      </w:r>
    </w:p>
    <w:p w14:paraId="54743CDC" w14:textId="77777777" w:rsidR="008F07AE" w:rsidRDefault="008F07AE">
      <w:pPr>
        <w:jc w:val="center"/>
        <w:rPr>
          <w:rFonts w:ascii="黑体" w:eastAsia="黑体"/>
          <w:sz w:val="44"/>
          <w:szCs w:val="44"/>
        </w:rPr>
      </w:pPr>
    </w:p>
    <w:p w14:paraId="0A4FA482" w14:textId="77777777" w:rsidR="008F07AE" w:rsidRDefault="008F07AE">
      <w:pPr>
        <w:ind w:firstLineChars="400" w:firstLine="1760"/>
        <w:rPr>
          <w:rFonts w:ascii="黑体" w:eastAsia="黑体"/>
          <w:sz w:val="44"/>
          <w:szCs w:val="44"/>
        </w:rPr>
      </w:pPr>
    </w:p>
    <w:p w14:paraId="2C66C7E0" w14:textId="77777777" w:rsidR="008F07AE" w:rsidRDefault="008F07AE">
      <w:pPr>
        <w:ind w:firstLineChars="400" w:firstLine="1760"/>
        <w:rPr>
          <w:rFonts w:ascii="黑体" w:eastAsia="黑体"/>
          <w:sz w:val="44"/>
          <w:szCs w:val="44"/>
        </w:rPr>
      </w:pPr>
    </w:p>
    <w:p w14:paraId="7E0E9C23" w14:textId="77777777" w:rsidR="008F07AE" w:rsidRDefault="008F07AE">
      <w:pPr>
        <w:ind w:firstLineChars="400" w:firstLine="1760"/>
        <w:rPr>
          <w:rFonts w:ascii="黑体" w:eastAsia="黑体"/>
          <w:sz w:val="44"/>
          <w:szCs w:val="44"/>
        </w:rPr>
      </w:pPr>
    </w:p>
    <w:p w14:paraId="1188DAA9" w14:textId="77777777" w:rsidR="008F07AE" w:rsidRDefault="008F07AE">
      <w:pPr>
        <w:ind w:firstLineChars="400" w:firstLine="1760"/>
        <w:rPr>
          <w:rFonts w:ascii="黑体" w:eastAsia="黑体"/>
          <w:sz w:val="44"/>
          <w:szCs w:val="44"/>
        </w:rPr>
      </w:pPr>
    </w:p>
    <w:p w14:paraId="4A394742" w14:textId="77777777" w:rsidR="008F07AE" w:rsidRDefault="008F07AE">
      <w:pPr>
        <w:ind w:firstLineChars="400" w:firstLine="1760"/>
        <w:rPr>
          <w:rFonts w:ascii="黑体" w:eastAsia="黑体"/>
          <w:sz w:val="44"/>
          <w:szCs w:val="44"/>
        </w:rPr>
      </w:pPr>
    </w:p>
    <w:p w14:paraId="126F7BDB" w14:textId="77777777" w:rsidR="008F07AE" w:rsidRDefault="008F07AE">
      <w:pPr>
        <w:ind w:firstLineChars="400" w:firstLine="1760"/>
        <w:rPr>
          <w:rFonts w:ascii="黑体" w:eastAsia="黑体"/>
          <w:sz w:val="44"/>
          <w:szCs w:val="44"/>
        </w:rPr>
      </w:pPr>
    </w:p>
    <w:p w14:paraId="59EF41F8" w14:textId="77777777" w:rsidR="008F07AE" w:rsidRDefault="008F07AE">
      <w:pPr>
        <w:ind w:firstLineChars="400" w:firstLine="1760"/>
        <w:rPr>
          <w:rFonts w:ascii="黑体" w:eastAsia="黑体"/>
          <w:sz w:val="44"/>
          <w:szCs w:val="44"/>
        </w:rPr>
      </w:pPr>
    </w:p>
    <w:p w14:paraId="4AC2B6E3" w14:textId="77777777" w:rsidR="008F07AE" w:rsidRDefault="008F07AE">
      <w:pPr>
        <w:ind w:firstLineChars="400" w:firstLine="1760"/>
        <w:rPr>
          <w:rFonts w:ascii="黑体" w:eastAsia="黑体"/>
          <w:sz w:val="44"/>
          <w:szCs w:val="44"/>
        </w:rPr>
      </w:pPr>
    </w:p>
    <w:p w14:paraId="2AEEFC9B" w14:textId="77777777" w:rsidR="008F07AE" w:rsidRDefault="008F07AE">
      <w:pPr>
        <w:ind w:firstLineChars="400" w:firstLine="1760"/>
        <w:rPr>
          <w:rFonts w:ascii="黑体" w:eastAsia="黑体"/>
          <w:sz w:val="44"/>
          <w:szCs w:val="44"/>
        </w:rPr>
      </w:pPr>
    </w:p>
    <w:p w14:paraId="2D5D8D7E" w14:textId="77777777" w:rsidR="008F07AE" w:rsidRDefault="008F07AE">
      <w:pPr>
        <w:ind w:firstLineChars="400" w:firstLine="1760"/>
        <w:rPr>
          <w:rFonts w:ascii="黑体" w:eastAsia="黑体"/>
          <w:sz w:val="44"/>
          <w:szCs w:val="44"/>
        </w:rPr>
      </w:pPr>
    </w:p>
    <w:p w14:paraId="7909E3AD" w14:textId="77777777" w:rsidR="008F07AE" w:rsidRDefault="008F07AE">
      <w:pPr>
        <w:ind w:firstLineChars="400" w:firstLine="1760"/>
        <w:rPr>
          <w:rFonts w:ascii="黑体" w:eastAsia="黑体"/>
          <w:sz w:val="44"/>
          <w:szCs w:val="44"/>
        </w:rPr>
      </w:pPr>
    </w:p>
    <w:p w14:paraId="0B7059F0" w14:textId="77777777" w:rsidR="008F07AE" w:rsidRDefault="008F07AE">
      <w:pPr>
        <w:ind w:firstLineChars="400" w:firstLine="1760"/>
        <w:rPr>
          <w:rFonts w:ascii="黑体" w:eastAsia="黑体"/>
          <w:sz w:val="44"/>
          <w:szCs w:val="44"/>
        </w:rPr>
      </w:pPr>
    </w:p>
    <w:p w14:paraId="703709DA" w14:textId="77777777" w:rsidR="008F07AE" w:rsidRDefault="008F07AE">
      <w:pPr>
        <w:ind w:firstLineChars="400" w:firstLine="1760"/>
        <w:rPr>
          <w:rFonts w:ascii="黑体" w:eastAsia="黑体"/>
          <w:sz w:val="44"/>
          <w:szCs w:val="44"/>
        </w:rPr>
      </w:pPr>
    </w:p>
    <w:p w14:paraId="0A81DCD8" w14:textId="77777777" w:rsidR="008F07AE" w:rsidRDefault="008F07AE">
      <w:pPr>
        <w:rPr>
          <w:rFonts w:ascii="黑体" w:eastAsia="黑体"/>
          <w:sz w:val="44"/>
          <w:szCs w:val="44"/>
        </w:rPr>
      </w:pPr>
    </w:p>
    <w:p w14:paraId="33020CA2" w14:textId="77777777" w:rsidR="008F07AE" w:rsidRDefault="00000000">
      <w:pPr>
        <w:ind w:firstLineChars="600" w:firstLine="3120"/>
        <w:rPr>
          <w:rFonts w:ascii="黑体" w:eastAsia="黑体"/>
          <w:sz w:val="52"/>
          <w:szCs w:val="52"/>
        </w:rPr>
      </w:pPr>
      <w:r>
        <w:rPr>
          <w:rFonts w:ascii="黑体" w:eastAsia="黑体" w:hint="eastAsia"/>
          <w:sz w:val="52"/>
          <w:szCs w:val="52"/>
        </w:rPr>
        <w:t>目录</w:t>
      </w:r>
    </w:p>
    <w:p w14:paraId="70AB653C" w14:textId="77777777" w:rsidR="008F07AE" w:rsidRDefault="008F07AE">
      <w:pPr>
        <w:ind w:firstLineChars="700" w:firstLine="3080"/>
        <w:rPr>
          <w:rFonts w:ascii="黑体" w:eastAsia="黑体"/>
          <w:sz w:val="44"/>
          <w:szCs w:val="44"/>
        </w:rPr>
      </w:pPr>
    </w:p>
    <w:p w14:paraId="7A57AC73" w14:textId="77777777" w:rsidR="008F07AE" w:rsidRDefault="00000000">
      <w:pPr>
        <w:pStyle w:val="10"/>
        <w:ind w:firstLineChars="0" w:firstLine="0"/>
        <w:rPr>
          <w:rFonts w:ascii="黑体" w:eastAsia="黑体" w:hAnsi="黑体" w:hint="eastAsia"/>
          <w:sz w:val="32"/>
          <w:szCs w:val="32"/>
        </w:rPr>
      </w:pPr>
      <w:r>
        <w:rPr>
          <w:rFonts w:ascii="黑体" w:eastAsia="黑体" w:hAnsi="黑体" w:hint="eastAsia"/>
          <w:sz w:val="32"/>
          <w:szCs w:val="32"/>
        </w:rPr>
        <w:t>一、基本职能及主要工作</w:t>
      </w:r>
    </w:p>
    <w:p w14:paraId="107FA926" w14:textId="77777777" w:rsidR="008F07AE" w:rsidRDefault="00000000">
      <w:pPr>
        <w:rPr>
          <w:rFonts w:ascii="楷体" w:eastAsia="楷体" w:hAnsi="楷体" w:hint="eastAsia"/>
          <w:sz w:val="32"/>
          <w:szCs w:val="32"/>
        </w:rPr>
      </w:pPr>
      <w:r>
        <w:rPr>
          <w:rFonts w:ascii="楷体" w:eastAsia="楷体" w:hAnsi="楷体" w:hint="eastAsia"/>
          <w:sz w:val="32"/>
          <w:szCs w:val="32"/>
        </w:rPr>
        <w:t>（一）部门职能简介</w:t>
      </w:r>
    </w:p>
    <w:p w14:paraId="0C88C38A" w14:textId="0042D69F" w:rsidR="008F07AE" w:rsidRDefault="00000000">
      <w:pPr>
        <w:rPr>
          <w:rFonts w:ascii="楷体" w:eastAsia="楷体" w:hAnsi="楷体" w:hint="eastAsia"/>
          <w:sz w:val="32"/>
          <w:szCs w:val="32"/>
        </w:rPr>
      </w:pPr>
      <w:r>
        <w:rPr>
          <w:rFonts w:ascii="楷体" w:eastAsia="楷体" w:hAnsi="楷体" w:hint="eastAsia"/>
          <w:sz w:val="32"/>
          <w:szCs w:val="32"/>
        </w:rPr>
        <w:t>（二）</w:t>
      </w:r>
      <w:r>
        <w:rPr>
          <w:rFonts w:ascii="楷体" w:eastAsia="楷体" w:hAnsi="楷体"/>
          <w:sz w:val="32"/>
          <w:szCs w:val="32"/>
        </w:rPr>
        <w:t>20</w:t>
      </w:r>
      <w:r>
        <w:rPr>
          <w:rFonts w:ascii="楷体" w:eastAsia="楷体" w:hAnsi="楷体" w:hint="eastAsia"/>
          <w:sz w:val="32"/>
          <w:szCs w:val="32"/>
        </w:rPr>
        <w:t>2</w:t>
      </w:r>
      <w:r w:rsidR="00C65449">
        <w:rPr>
          <w:rFonts w:ascii="楷体" w:eastAsia="楷体" w:hAnsi="楷体" w:hint="eastAsia"/>
          <w:sz w:val="32"/>
          <w:szCs w:val="32"/>
        </w:rPr>
        <w:t>5</w:t>
      </w:r>
      <w:r>
        <w:rPr>
          <w:rFonts w:ascii="楷体" w:eastAsia="楷体" w:hAnsi="楷体" w:hint="eastAsia"/>
          <w:sz w:val="32"/>
          <w:szCs w:val="32"/>
        </w:rPr>
        <w:t>年重点工作</w:t>
      </w:r>
    </w:p>
    <w:p w14:paraId="75C24977" w14:textId="77777777" w:rsidR="008F07AE" w:rsidRDefault="00000000">
      <w:pPr>
        <w:rPr>
          <w:rFonts w:ascii="黑体" w:eastAsia="黑体" w:hAnsi="黑体" w:hint="eastAsia"/>
          <w:sz w:val="32"/>
          <w:szCs w:val="32"/>
        </w:rPr>
      </w:pPr>
      <w:r>
        <w:rPr>
          <w:rFonts w:ascii="黑体" w:eastAsia="黑体" w:hAnsi="黑体" w:hint="eastAsia"/>
          <w:sz w:val="32"/>
          <w:szCs w:val="32"/>
        </w:rPr>
        <w:t>二、部门预算单位构成</w:t>
      </w:r>
    </w:p>
    <w:p w14:paraId="39894D3F" w14:textId="77777777" w:rsidR="008F07AE" w:rsidRDefault="00000000">
      <w:pPr>
        <w:rPr>
          <w:rFonts w:ascii="黑体" w:eastAsia="黑体" w:hAnsi="黑体" w:hint="eastAsia"/>
          <w:sz w:val="32"/>
          <w:szCs w:val="32"/>
        </w:rPr>
      </w:pPr>
      <w:r>
        <w:rPr>
          <w:rFonts w:ascii="黑体" w:eastAsia="黑体" w:hAnsi="黑体" w:hint="eastAsia"/>
          <w:sz w:val="32"/>
          <w:szCs w:val="32"/>
        </w:rPr>
        <w:t>三、收支预算情况说明</w:t>
      </w:r>
    </w:p>
    <w:p w14:paraId="63653CD5" w14:textId="77777777" w:rsidR="008F07AE" w:rsidRDefault="00000000">
      <w:pPr>
        <w:rPr>
          <w:rFonts w:ascii="楷体" w:eastAsia="楷体" w:hAnsi="楷体" w:hint="eastAsia"/>
          <w:sz w:val="32"/>
          <w:szCs w:val="32"/>
        </w:rPr>
      </w:pPr>
      <w:r>
        <w:rPr>
          <w:rFonts w:ascii="楷体" w:eastAsia="楷体" w:hAnsi="楷体" w:hint="eastAsia"/>
          <w:sz w:val="32"/>
          <w:szCs w:val="32"/>
        </w:rPr>
        <w:t>（一）收入预算情况</w:t>
      </w:r>
    </w:p>
    <w:p w14:paraId="3DDB9424" w14:textId="77777777" w:rsidR="008F07AE" w:rsidRDefault="00000000">
      <w:pPr>
        <w:rPr>
          <w:rFonts w:ascii="楷体" w:eastAsia="楷体" w:hAnsi="楷体" w:hint="eastAsia"/>
          <w:sz w:val="32"/>
          <w:szCs w:val="32"/>
        </w:rPr>
      </w:pPr>
      <w:r>
        <w:rPr>
          <w:rFonts w:ascii="楷体" w:eastAsia="楷体" w:hAnsi="楷体" w:hint="eastAsia"/>
          <w:sz w:val="32"/>
          <w:szCs w:val="32"/>
        </w:rPr>
        <w:t>（二）支出预算情况</w:t>
      </w:r>
    </w:p>
    <w:p w14:paraId="2BCEFDF9" w14:textId="77777777" w:rsidR="008F07AE" w:rsidRDefault="00000000">
      <w:pPr>
        <w:rPr>
          <w:rFonts w:ascii="黑体" w:eastAsia="黑体" w:hAnsi="黑体" w:hint="eastAsia"/>
          <w:sz w:val="32"/>
          <w:szCs w:val="32"/>
        </w:rPr>
      </w:pPr>
      <w:r>
        <w:rPr>
          <w:rFonts w:ascii="黑体" w:eastAsia="黑体" w:hAnsi="黑体" w:hint="eastAsia"/>
          <w:sz w:val="32"/>
          <w:szCs w:val="32"/>
        </w:rPr>
        <w:t>四、财政拨款收支预算情况说明</w:t>
      </w:r>
    </w:p>
    <w:p w14:paraId="3EF20B94" w14:textId="77777777" w:rsidR="008F07AE" w:rsidRDefault="00000000">
      <w:pPr>
        <w:rPr>
          <w:rFonts w:ascii="黑体" w:eastAsia="黑体" w:hAnsi="黑体" w:hint="eastAsia"/>
          <w:sz w:val="32"/>
          <w:szCs w:val="32"/>
        </w:rPr>
      </w:pPr>
      <w:r>
        <w:rPr>
          <w:rFonts w:ascii="黑体" w:eastAsia="黑体" w:hAnsi="黑体" w:hint="eastAsia"/>
          <w:sz w:val="32"/>
          <w:szCs w:val="32"/>
        </w:rPr>
        <w:t>五、一般公共预算当年拨款情况说明</w:t>
      </w:r>
    </w:p>
    <w:p w14:paraId="66B3099A" w14:textId="77777777" w:rsidR="008F07AE" w:rsidRDefault="00000000">
      <w:pPr>
        <w:rPr>
          <w:rFonts w:ascii="黑体" w:eastAsia="黑体" w:hAnsi="黑体" w:hint="eastAsia"/>
          <w:sz w:val="32"/>
          <w:szCs w:val="32"/>
        </w:rPr>
      </w:pPr>
      <w:r>
        <w:rPr>
          <w:rFonts w:ascii="楷体" w:eastAsia="楷体" w:hAnsi="楷体" w:hint="eastAsia"/>
          <w:sz w:val="32"/>
          <w:szCs w:val="32"/>
        </w:rPr>
        <w:lastRenderedPageBreak/>
        <w:t>（一）一般公共预算当年拨款规模变化情况</w:t>
      </w:r>
      <w:r>
        <w:rPr>
          <w:rFonts w:ascii="楷体" w:eastAsia="楷体" w:hAnsi="楷体"/>
          <w:sz w:val="32"/>
          <w:szCs w:val="32"/>
        </w:rPr>
        <w:br/>
      </w:r>
      <w:r>
        <w:rPr>
          <w:rFonts w:ascii="楷体" w:eastAsia="楷体" w:hAnsi="楷体" w:hint="eastAsia"/>
          <w:sz w:val="32"/>
          <w:szCs w:val="32"/>
        </w:rPr>
        <w:t>（二）一般公共预算当年拨款结构情况</w:t>
      </w:r>
      <w:r>
        <w:rPr>
          <w:rFonts w:ascii="楷体" w:eastAsia="楷体" w:hAnsi="楷体"/>
          <w:sz w:val="32"/>
          <w:szCs w:val="32"/>
        </w:rPr>
        <w:br/>
      </w:r>
      <w:r>
        <w:rPr>
          <w:rFonts w:ascii="楷体" w:eastAsia="楷体" w:hAnsi="楷体" w:hint="eastAsia"/>
          <w:sz w:val="32"/>
          <w:szCs w:val="32"/>
        </w:rPr>
        <w:t>（三）一般公共预算当年拨款具体使用情况</w:t>
      </w:r>
      <w:r>
        <w:rPr>
          <w:rFonts w:ascii="??" w:hAnsi="??" w:cs="宋体"/>
          <w:kern w:val="0"/>
          <w:sz w:val="16"/>
          <w:szCs w:val="16"/>
        </w:rPr>
        <w:br/>
      </w:r>
      <w:r>
        <w:rPr>
          <w:rFonts w:ascii="黑体" w:eastAsia="黑体" w:hAnsi="黑体" w:hint="eastAsia"/>
          <w:sz w:val="32"/>
          <w:szCs w:val="32"/>
        </w:rPr>
        <w:t>六、一般公共预算基本支出情况说明</w:t>
      </w:r>
      <w:r>
        <w:rPr>
          <w:rFonts w:ascii="黑体" w:eastAsia="黑体" w:hAnsi="黑体"/>
          <w:sz w:val="32"/>
          <w:szCs w:val="32"/>
        </w:rPr>
        <w:br/>
      </w:r>
      <w:r>
        <w:rPr>
          <w:rFonts w:ascii="黑体" w:eastAsia="黑体" w:hAnsi="黑体" w:hint="eastAsia"/>
          <w:sz w:val="32"/>
          <w:szCs w:val="32"/>
        </w:rPr>
        <w:t>七、“三公”经费财政拨款预算安排情况说明</w:t>
      </w:r>
      <w:r>
        <w:rPr>
          <w:rFonts w:ascii="黑体" w:eastAsia="黑体" w:hAnsi="黑体"/>
          <w:sz w:val="32"/>
          <w:szCs w:val="32"/>
        </w:rPr>
        <w:br/>
      </w:r>
      <w:r>
        <w:rPr>
          <w:rFonts w:ascii="黑体" w:eastAsia="黑体" w:hAnsi="黑体" w:hint="eastAsia"/>
          <w:sz w:val="32"/>
          <w:szCs w:val="32"/>
        </w:rPr>
        <w:t>八、政府性基金预算支出情况说明</w:t>
      </w:r>
      <w:r>
        <w:rPr>
          <w:rFonts w:ascii="黑体" w:eastAsia="黑体" w:hAnsi="黑体"/>
          <w:sz w:val="32"/>
          <w:szCs w:val="32"/>
        </w:rPr>
        <w:br/>
      </w:r>
      <w:r>
        <w:rPr>
          <w:rFonts w:ascii="黑体" w:eastAsia="黑体" w:hAnsi="黑体" w:hint="eastAsia"/>
          <w:sz w:val="32"/>
          <w:szCs w:val="32"/>
        </w:rPr>
        <w:t>九、其他重要事项的情况说明</w:t>
      </w:r>
      <w:r>
        <w:rPr>
          <w:rFonts w:ascii="黑体" w:eastAsia="黑体" w:hAnsi="黑体"/>
          <w:sz w:val="32"/>
          <w:szCs w:val="32"/>
        </w:rPr>
        <w:br/>
      </w:r>
      <w:r>
        <w:rPr>
          <w:rFonts w:ascii="黑体" w:eastAsia="黑体" w:hAnsi="黑体" w:hint="eastAsia"/>
          <w:sz w:val="32"/>
          <w:szCs w:val="32"/>
        </w:rPr>
        <w:t>十、名称解释</w:t>
      </w:r>
    </w:p>
    <w:p w14:paraId="7D8434CE" w14:textId="77777777" w:rsidR="008F07AE" w:rsidRDefault="008F07AE">
      <w:pPr>
        <w:rPr>
          <w:rFonts w:ascii="黑体" w:eastAsia="黑体" w:hAnsi="黑体" w:hint="eastAsia"/>
          <w:sz w:val="32"/>
          <w:szCs w:val="32"/>
        </w:rPr>
      </w:pPr>
    </w:p>
    <w:p w14:paraId="53EAB733" w14:textId="77777777" w:rsidR="008F07AE" w:rsidRDefault="008F07AE">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E82FCD0" w14:textId="77777777" w:rsidR="008F07AE" w:rsidRDefault="00000000">
      <w:pPr>
        <w:pStyle w:val="10"/>
        <w:ind w:firstLineChars="0" w:firstLine="0"/>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一、基本职能及主要工作</w:t>
      </w:r>
    </w:p>
    <w:p w14:paraId="322996DF" w14:textId="77777777" w:rsidR="008F07AE" w:rsidRDefault="00000000">
      <w:pPr>
        <w:numPr>
          <w:ilvl w:val="0"/>
          <w:numId w:val="1"/>
        </w:num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部门职能简介</w:t>
      </w:r>
    </w:p>
    <w:p w14:paraId="008DC4A7" w14:textId="3B2BCCD8" w:rsidR="008F07AE" w:rsidRDefault="00C65449">
      <w:pPr>
        <w:ind w:firstLineChars="200" w:firstLine="640"/>
        <w:rPr>
          <w:rFonts w:ascii="仿宋_GB2312" w:eastAsia="仿宋_GB2312" w:hAnsi="仿宋_GB2312" w:cs="仿宋_GB2312" w:hint="eastAsia"/>
          <w:sz w:val="32"/>
          <w:szCs w:val="32"/>
        </w:rPr>
      </w:pPr>
      <w:r w:rsidRPr="00C65449">
        <w:rPr>
          <w:rFonts w:ascii="仿宋_GB2312" w:eastAsia="仿宋_GB2312" w:hAnsi="仿宋_GB2312" w:cs="仿宋_GB2312" w:hint="eastAsia"/>
          <w:sz w:val="32"/>
          <w:szCs w:val="32"/>
        </w:rPr>
        <w:t>阿坝州州级机关退休干部驻郫都区休养所</w:t>
      </w:r>
      <w:r>
        <w:rPr>
          <w:rFonts w:ascii="仿宋_GB2312" w:eastAsia="仿宋_GB2312" w:hAnsi="仿宋_GB2312" w:cs="仿宋_GB2312" w:hint="eastAsia"/>
          <w:sz w:val="32"/>
          <w:szCs w:val="32"/>
        </w:rPr>
        <w:t>的主要职能是对退休老干部的管理服务及组织大型活动的开展，贯彻执行州委老干部局对干休所工作的总体安排布署，了解掌握老同志的基本情况，做好老同志的思想工作，组织老同志学习党的有关方针政策。</w:t>
      </w:r>
    </w:p>
    <w:p w14:paraId="59BDF3C3" w14:textId="3A7ED9E0" w:rsidR="008F07AE" w:rsidRDefault="00000000">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（二）202</w:t>
      </w:r>
      <w:r w:rsidR="00287C14">
        <w:rPr>
          <w:rFonts w:ascii="仿宋_GB2312" w:eastAsia="仿宋_GB2312" w:hAnsi="仿宋_GB2312" w:cs="仿宋_GB2312" w:hint="eastAsia"/>
          <w:b/>
          <w:bCs/>
          <w:sz w:val="32"/>
          <w:szCs w:val="32"/>
        </w:rPr>
        <w:t>5</w:t>
      </w:r>
      <w:r>
        <w:rPr>
          <w:rFonts w:ascii="仿宋_GB2312" w:eastAsia="仿宋_GB2312" w:hAnsi="仿宋_GB2312" w:cs="仿宋_GB2312" w:hint="eastAsia"/>
          <w:b/>
          <w:bCs/>
          <w:sz w:val="32"/>
          <w:szCs w:val="32"/>
        </w:rPr>
        <w:t>年重点工作</w:t>
      </w:r>
    </w:p>
    <w:p w14:paraId="07CCDC45" w14:textId="77777777" w:rsidR="00287C14" w:rsidRPr="00287C14" w:rsidRDefault="00287C14" w:rsidP="00287C14">
      <w:pPr>
        <w:rPr>
          <w:rStyle w:val="NormalCharacter"/>
          <w:rFonts w:ascii="仿宋_GB2312" w:eastAsia="仿宋_GB2312" w:cs="Calibri" w:hint="eastAsia"/>
          <w:bCs/>
          <w:color w:val="000000"/>
          <w:sz w:val="32"/>
          <w:szCs w:val="32"/>
        </w:rPr>
      </w:pPr>
      <w:r w:rsidRPr="00287C14">
        <w:rPr>
          <w:rStyle w:val="NormalCharacter"/>
          <w:rFonts w:ascii="仿宋_GB2312" w:eastAsia="仿宋_GB2312" w:cs="Calibri" w:hint="eastAsia"/>
          <w:bCs/>
          <w:color w:val="000000"/>
          <w:sz w:val="32"/>
          <w:szCs w:val="32"/>
        </w:rPr>
        <w:t>一是继续加强理论学习。根据老干部局总体部署，深入推进学习贯彻党的二十大精神“六进”活动，积极参加理论培训，</w:t>
      </w:r>
      <w:r w:rsidRPr="00287C14">
        <w:rPr>
          <w:rStyle w:val="NormalCharacter"/>
          <w:rFonts w:ascii="仿宋_GB2312" w:eastAsia="仿宋_GB2312" w:cs="Calibri" w:hint="eastAsia"/>
          <w:bCs/>
          <w:color w:val="000000"/>
          <w:sz w:val="32"/>
          <w:szCs w:val="32"/>
        </w:rPr>
        <w:lastRenderedPageBreak/>
        <w:t>抓好集中学习和个人自学，采取送学上门、网上课堂等方式，学习贯彻党的二十大精神和贯彻新修订的《中国共产党纪律处分条例》。</w:t>
      </w:r>
    </w:p>
    <w:p w14:paraId="592AE65B" w14:textId="77777777" w:rsidR="00287C14" w:rsidRPr="00287C14" w:rsidRDefault="00287C14" w:rsidP="00287C14">
      <w:pPr>
        <w:rPr>
          <w:rStyle w:val="NormalCharacter"/>
          <w:rFonts w:ascii="仿宋_GB2312" w:eastAsia="仿宋_GB2312" w:cs="Calibri" w:hint="eastAsia"/>
          <w:bCs/>
          <w:color w:val="000000"/>
          <w:sz w:val="32"/>
          <w:szCs w:val="32"/>
        </w:rPr>
      </w:pPr>
      <w:r w:rsidRPr="00287C14">
        <w:rPr>
          <w:rStyle w:val="NormalCharacter"/>
          <w:rFonts w:ascii="仿宋_GB2312" w:eastAsia="仿宋_GB2312" w:cs="Calibri" w:hint="eastAsia"/>
          <w:bCs/>
          <w:color w:val="000000"/>
          <w:sz w:val="32"/>
          <w:szCs w:val="32"/>
        </w:rPr>
        <w:t>二是继续加强党建引领。持续推进离退休干部“鹃城金秋.阿坝情”党建品牌建设，搞好与社区的党建联建工作，进一步引导老同志学习关注“离退休干部工作”“天府晚霞”微信公众号。紧扣庆祝新中国成立76周年等重要节点，持续开展“增添正能量.共筑中国梦”活动。</w:t>
      </w:r>
    </w:p>
    <w:p w14:paraId="5DD4201A" w14:textId="77777777" w:rsidR="00287C14" w:rsidRPr="00287C14" w:rsidRDefault="00287C14" w:rsidP="00287C14">
      <w:pPr>
        <w:rPr>
          <w:rStyle w:val="NormalCharacter"/>
          <w:rFonts w:ascii="仿宋_GB2312" w:eastAsia="仿宋_GB2312" w:cs="Calibri" w:hint="eastAsia"/>
          <w:bCs/>
          <w:color w:val="000000"/>
          <w:sz w:val="32"/>
          <w:szCs w:val="32"/>
        </w:rPr>
      </w:pPr>
      <w:r w:rsidRPr="00287C14">
        <w:rPr>
          <w:rStyle w:val="NormalCharacter"/>
          <w:rFonts w:ascii="仿宋_GB2312" w:eastAsia="仿宋_GB2312" w:cs="Calibri" w:hint="eastAsia"/>
          <w:bCs/>
          <w:color w:val="000000"/>
          <w:sz w:val="32"/>
          <w:szCs w:val="32"/>
        </w:rPr>
        <w:t>三是继续做好服务管理。搭建更多平台，鼓励和支持老干部发挥余热，为社会发展贡献智慧和力量。通过搭建各种平台，做好中心及退休所2025年各项工作，使老同志困难时有人帮、生病时有人管，特别是对困难老同志，失独、空巢、家庭负担重的老同志给予关心照顾。</w:t>
      </w:r>
    </w:p>
    <w:p w14:paraId="2DE066A1" w14:textId="77777777" w:rsidR="00287C14" w:rsidRPr="00287C14" w:rsidRDefault="00287C14" w:rsidP="00287C14">
      <w:pPr>
        <w:rPr>
          <w:rStyle w:val="NormalCharacter"/>
          <w:rFonts w:ascii="仿宋_GB2312" w:eastAsia="仿宋_GB2312" w:cs="Calibri" w:hint="eastAsia"/>
          <w:bCs/>
          <w:color w:val="000000"/>
          <w:sz w:val="32"/>
          <w:szCs w:val="32"/>
        </w:rPr>
      </w:pPr>
      <w:r w:rsidRPr="00287C14">
        <w:rPr>
          <w:rStyle w:val="NormalCharacter"/>
          <w:rFonts w:ascii="仿宋_GB2312" w:eastAsia="仿宋_GB2312" w:cs="Calibri" w:hint="eastAsia"/>
          <w:bCs/>
          <w:color w:val="000000"/>
          <w:sz w:val="32"/>
          <w:szCs w:val="32"/>
        </w:rPr>
        <w:t>四是继续做好院落管理。加强与各级领导和社会各界的沟通联系，争取更多的支持和帮助，共同推动老干部工作再上新台阶。加大社区、物业与业主委员会的沟通协作，做好所内设施设备的维护和管理，做好各项基础性工作，确保高温、汛期、冬季老同志的正常生活不受影响。</w:t>
      </w:r>
    </w:p>
    <w:p w14:paraId="14CDF885" w14:textId="77777777" w:rsidR="00287C14" w:rsidRPr="00287C14" w:rsidRDefault="00287C14" w:rsidP="00287C14">
      <w:pPr>
        <w:rPr>
          <w:rStyle w:val="NormalCharacter"/>
          <w:rFonts w:ascii="仿宋_GB2312" w:eastAsia="仿宋_GB2312" w:cs="Calibri" w:hint="eastAsia"/>
          <w:bCs/>
          <w:color w:val="000000"/>
          <w:sz w:val="32"/>
          <w:szCs w:val="32"/>
        </w:rPr>
      </w:pPr>
      <w:r w:rsidRPr="00287C14">
        <w:rPr>
          <w:rStyle w:val="NormalCharacter"/>
          <w:rFonts w:ascii="仿宋_GB2312" w:eastAsia="仿宋_GB2312" w:cs="Calibri" w:hint="eastAsia"/>
          <w:bCs/>
          <w:color w:val="000000"/>
          <w:sz w:val="32"/>
          <w:szCs w:val="32"/>
        </w:rPr>
        <w:t>五是继续做好党风廉政建设。强化家教家规家风建设，大力弘扬家庭美德和社会公德，以家庭和谐促进社会和谐，以好家风促进社会风气，形成积极向上向善的良好社会风尚。</w:t>
      </w:r>
    </w:p>
    <w:p w14:paraId="3CC3CB7A" w14:textId="77777777" w:rsidR="00287C14" w:rsidRPr="00287C14" w:rsidRDefault="00287C14" w:rsidP="00287C14">
      <w:pPr>
        <w:rPr>
          <w:rStyle w:val="NormalCharacter"/>
          <w:rFonts w:ascii="仿宋_GB2312" w:eastAsia="仿宋_GB2312" w:cs="Calibri" w:hint="eastAsia"/>
          <w:bCs/>
          <w:color w:val="000000"/>
          <w:sz w:val="32"/>
          <w:szCs w:val="32"/>
        </w:rPr>
      </w:pPr>
      <w:r w:rsidRPr="00287C14">
        <w:rPr>
          <w:rStyle w:val="NormalCharacter"/>
          <w:rFonts w:ascii="仿宋_GB2312" w:eastAsia="仿宋_GB2312" w:cs="Calibri" w:hint="eastAsia"/>
          <w:bCs/>
          <w:color w:val="000000"/>
          <w:sz w:val="32"/>
          <w:szCs w:val="32"/>
        </w:rPr>
        <w:lastRenderedPageBreak/>
        <w:t>六是积极参与配合州老干部局安排的其他工作。</w:t>
      </w:r>
    </w:p>
    <w:p w14:paraId="097AA669" w14:textId="77777777" w:rsidR="008F07AE" w:rsidRDefault="00000000">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二、部门预算单位构成</w:t>
      </w:r>
    </w:p>
    <w:p w14:paraId="414EBCF2" w14:textId="19AC2909" w:rsidR="008F07AE" w:rsidRDefault="00000000">
      <w:pPr>
        <w:snapToGrid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1、本单位属</w:t>
      </w:r>
      <w:r w:rsidR="00C65449">
        <w:rPr>
          <w:rFonts w:ascii="仿宋_GB2312" w:eastAsia="仿宋_GB2312" w:hAnsi="仿宋_GB2312" w:cs="仿宋_GB2312" w:hint="eastAsia"/>
          <w:sz w:val="32"/>
          <w:szCs w:val="32"/>
        </w:rPr>
        <w:t>二</w:t>
      </w:r>
      <w:r>
        <w:rPr>
          <w:rFonts w:ascii="仿宋_GB2312" w:eastAsia="仿宋_GB2312" w:hAnsi="仿宋_GB2312" w:cs="仿宋_GB2312" w:hint="eastAsia"/>
          <w:sz w:val="32"/>
          <w:szCs w:val="32"/>
        </w:rPr>
        <w:t>级预算单位，属参照公务员法管理的事业单位。执行的是行政单位会计制度。</w:t>
      </w:r>
    </w:p>
    <w:p w14:paraId="04B36F9A" w14:textId="77777777" w:rsidR="008F07AE" w:rsidRDefault="00000000">
      <w:pPr>
        <w:snapToGrid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2、机构人员情况。</w:t>
      </w:r>
      <w:r>
        <w:rPr>
          <w:rStyle w:val="21"/>
          <w:rFonts w:ascii="仿宋_GB2312" w:eastAsia="仿宋_GB2312" w:hAnsi="仿宋_GB2312" w:cs="仿宋_GB2312" w:hint="eastAsia"/>
          <w:sz w:val="32"/>
          <w:szCs w:val="32"/>
        </w:rPr>
        <w:t>总编制4名，其中：行政编制0名；</w:t>
      </w:r>
      <w:r>
        <w:rPr>
          <w:rStyle w:val="13"/>
          <w:rFonts w:ascii="仿宋_GB2312" w:eastAsia="仿宋_GB2312" w:hAnsi="仿宋_GB2312" w:cs="仿宋_GB2312" w:hint="eastAsia"/>
          <w:color w:val="333333"/>
          <w:sz w:val="32"/>
          <w:szCs w:val="32"/>
        </w:rPr>
        <w:t>事业编制3名；工勤编制1</w:t>
      </w:r>
      <w:r>
        <w:rPr>
          <w:rStyle w:val="21"/>
          <w:rFonts w:ascii="仿宋_GB2312" w:eastAsia="仿宋_GB2312" w:hAnsi="仿宋_GB2312" w:cs="仿宋_GB2312" w:hint="eastAsia"/>
          <w:sz w:val="32"/>
          <w:szCs w:val="32"/>
        </w:rPr>
        <w:t>名。在职人员总数4人，其中：行政人员0人，参</w:t>
      </w:r>
      <w:r>
        <w:rPr>
          <w:rStyle w:val="13"/>
          <w:rFonts w:ascii="仿宋_GB2312" w:eastAsia="仿宋_GB2312" w:hAnsi="仿宋_GB2312" w:cs="仿宋_GB2312" w:hint="eastAsia"/>
          <w:color w:val="333333"/>
          <w:sz w:val="32"/>
          <w:szCs w:val="32"/>
        </w:rPr>
        <w:t>照公务员法管理的事业人员3人；</w:t>
      </w:r>
      <w:r>
        <w:rPr>
          <w:rStyle w:val="21"/>
          <w:rFonts w:ascii="仿宋_GB2312" w:eastAsia="仿宋_GB2312" w:hAnsi="仿宋_GB2312" w:cs="仿宋_GB2312" w:hint="eastAsia"/>
          <w:sz w:val="32"/>
          <w:szCs w:val="32"/>
        </w:rPr>
        <w:t>其他事业人员0人，工勤在职1人；离休人员0人，退休人员2人。</w:t>
      </w:r>
    </w:p>
    <w:p w14:paraId="72CD18B2" w14:textId="77777777" w:rsidR="008F07AE" w:rsidRDefault="00000000">
      <w:pPr>
        <w:pStyle w:val="10"/>
        <w:ind w:firstLineChars="0" w:firstLine="0"/>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三、收支预算情况说明</w:t>
      </w:r>
    </w:p>
    <w:p w14:paraId="413955E2" w14:textId="77777777" w:rsidR="008F07AE" w:rsidRDefault="00000000">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（一）收入预算情况</w:t>
      </w:r>
    </w:p>
    <w:p w14:paraId="4FA08442" w14:textId="6AF7429F" w:rsidR="008F07AE" w:rsidRDefault="00C65449">
      <w:pPr>
        <w:rPr>
          <w:rFonts w:ascii="仿宋_GB2312" w:eastAsia="仿宋_GB2312" w:hAnsi="仿宋_GB2312" w:cs="仿宋_GB2312" w:hint="eastAsia"/>
          <w:b/>
          <w:bCs/>
          <w:sz w:val="32"/>
          <w:szCs w:val="32"/>
        </w:rPr>
      </w:pPr>
      <w:r w:rsidRPr="00C65449">
        <w:rPr>
          <w:rFonts w:ascii="仿宋_GB2312" w:eastAsia="仿宋_GB2312" w:hAnsi="仿宋_GB2312" w:cs="仿宋_GB2312" w:hint="eastAsia"/>
          <w:sz w:val="32"/>
          <w:szCs w:val="32"/>
        </w:rPr>
        <w:t>阿坝州州级机关退休干部驻郫都区休养所</w:t>
      </w:r>
      <w:r>
        <w:rPr>
          <w:rFonts w:ascii="仿宋_GB2312" w:eastAsia="仿宋_GB2312" w:hAnsi="仿宋_GB2312" w:cs="仿宋_GB2312" w:hint="eastAsia"/>
          <w:sz w:val="32"/>
          <w:szCs w:val="32"/>
        </w:rPr>
        <w:t>2025年收入预算</w:t>
      </w:r>
      <w:r w:rsidR="006E3868" w:rsidRPr="006E3868">
        <w:rPr>
          <w:rFonts w:ascii="仿宋_GB2312" w:eastAsia="仿宋_GB2312" w:hAnsi="仿宋_GB2312" w:cs="仿宋_GB2312"/>
          <w:sz w:val="32"/>
          <w:szCs w:val="32"/>
        </w:rPr>
        <w:t>119.86</w:t>
      </w:r>
      <w:r>
        <w:rPr>
          <w:rFonts w:ascii="仿宋_GB2312" w:eastAsia="仿宋_GB2312" w:hAnsi="仿宋_GB2312" w:cs="仿宋_GB2312" w:hint="eastAsia"/>
          <w:sz w:val="32"/>
          <w:szCs w:val="32"/>
        </w:rPr>
        <w:t>万元，其中：一般公共预算拨款收入</w:t>
      </w:r>
      <w:r w:rsidR="006E3868" w:rsidRPr="006E3868">
        <w:rPr>
          <w:rFonts w:ascii="仿宋_GB2312" w:eastAsia="仿宋_GB2312" w:hAnsi="仿宋_GB2312" w:cs="仿宋_GB2312"/>
          <w:sz w:val="32"/>
          <w:szCs w:val="32"/>
        </w:rPr>
        <w:t>119.86</w:t>
      </w:r>
      <w:r>
        <w:rPr>
          <w:rFonts w:ascii="仿宋_GB2312" w:eastAsia="仿宋_GB2312" w:hAnsi="仿宋_GB2312" w:cs="仿宋_GB2312" w:hint="eastAsia"/>
          <w:sz w:val="32"/>
          <w:szCs w:val="32"/>
        </w:rPr>
        <w:t>万元，占100%；事业收入0万元，；其他收入0万元。</w:t>
      </w:r>
      <w:r>
        <w:rPr>
          <w:rFonts w:ascii="仿宋_GB2312" w:eastAsia="仿宋_GB2312" w:hAnsi="仿宋_GB2312" w:cs="仿宋_GB2312" w:hint="eastAsia"/>
          <w:sz w:val="32"/>
          <w:szCs w:val="32"/>
        </w:rPr>
        <w:br/>
      </w:r>
      <w:r>
        <w:rPr>
          <w:rFonts w:ascii="仿宋_GB2312" w:eastAsia="仿宋_GB2312" w:hAnsi="仿宋_GB2312" w:cs="仿宋_GB2312" w:hint="eastAsia"/>
          <w:b/>
          <w:bCs/>
          <w:sz w:val="32"/>
          <w:szCs w:val="32"/>
        </w:rPr>
        <w:t>（二）支出预算情况</w:t>
      </w:r>
    </w:p>
    <w:p w14:paraId="5BFECAEA" w14:textId="46B70BA0" w:rsidR="008F07AE" w:rsidRDefault="00000000">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202</w:t>
      </w:r>
      <w:r w:rsidR="0003308B">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年支出预算万元，</w:t>
      </w:r>
      <w:r w:rsidR="0003308B" w:rsidRPr="0003308B">
        <w:rPr>
          <w:rFonts w:ascii="仿宋_GB2312" w:eastAsia="仿宋_GB2312" w:hAnsi="仿宋_GB2312" w:cs="仿宋_GB2312"/>
          <w:sz w:val="32"/>
          <w:szCs w:val="32"/>
        </w:rPr>
        <w:t>119.86</w:t>
      </w:r>
      <w:r>
        <w:rPr>
          <w:rFonts w:ascii="仿宋_GB2312" w:eastAsia="仿宋_GB2312" w:hAnsi="仿宋_GB2312" w:cs="仿宋_GB2312" w:hint="eastAsia"/>
          <w:sz w:val="32"/>
          <w:szCs w:val="32"/>
        </w:rPr>
        <w:t>其中：基本支出万元，</w:t>
      </w:r>
      <w:r w:rsidR="0003308B" w:rsidRPr="0003308B">
        <w:rPr>
          <w:rFonts w:ascii="仿宋_GB2312" w:eastAsia="仿宋_GB2312" w:hAnsi="仿宋_GB2312" w:cs="仿宋_GB2312"/>
          <w:sz w:val="32"/>
          <w:szCs w:val="32"/>
        </w:rPr>
        <w:t>94.89</w:t>
      </w:r>
      <w:r>
        <w:rPr>
          <w:rFonts w:ascii="仿宋_GB2312" w:eastAsia="仿宋_GB2312" w:hAnsi="仿宋_GB2312" w:cs="仿宋_GB2312" w:hint="eastAsia"/>
          <w:sz w:val="32"/>
          <w:szCs w:val="32"/>
        </w:rPr>
        <w:t>占79.</w:t>
      </w:r>
      <w:r w:rsidR="0003308B">
        <w:rPr>
          <w:rFonts w:ascii="仿宋_GB2312" w:eastAsia="仿宋_GB2312" w:hAnsi="仿宋_GB2312" w:cs="仿宋_GB2312" w:hint="eastAsia"/>
          <w:sz w:val="32"/>
          <w:szCs w:val="32"/>
        </w:rPr>
        <w:t>17</w:t>
      </w:r>
      <w:r>
        <w:rPr>
          <w:rFonts w:ascii="仿宋_GB2312" w:eastAsia="仿宋_GB2312" w:hAnsi="仿宋_GB2312" w:cs="仿宋_GB2312" w:hint="eastAsia"/>
          <w:sz w:val="32"/>
          <w:szCs w:val="32"/>
        </w:rPr>
        <w:t>%；项目支出</w:t>
      </w:r>
      <w:r w:rsidR="0003308B" w:rsidRPr="0003308B">
        <w:rPr>
          <w:rFonts w:ascii="仿宋_GB2312" w:eastAsia="仿宋_GB2312" w:hAnsi="仿宋_GB2312" w:cs="仿宋_GB2312"/>
          <w:sz w:val="32"/>
          <w:szCs w:val="32"/>
        </w:rPr>
        <w:t>24.97</w:t>
      </w:r>
      <w:r>
        <w:rPr>
          <w:rFonts w:ascii="仿宋_GB2312" w:eastAsia="仿宋_GB2312" w:hAnsi="仿宋_GB2312" w:cs="仿宋_GB2312" w:hint="eastAsia"/>
          <w:sz w:val="32"/>
          <w:szCs w:val="32"/>
        </w:rPr>
        <w:t>万元，占20.</w:t>
      </w:r>
      <w:r w:rsidR="0003308B">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br/>
        <w:t xml:space="preserve">  </w:t>
      </w:r>
      <w:r>
        <w:rPr>
          <w:rStyle w:val="13"/>
          <w:rFonts w:ascii="仿宋_GB2312" w:eastAsia="仿宋_GB2312" w:hAnsi="仿宋_GB2312" w:cs="仿宋_GB2312" w:hint="eastAsia"/>
          <w:color w:val="000000"/>
          <w:sz w:val="32"/>
          <w:szCs w:val="32"/>
        </w:rPr>
        <w:t>202</w:t>
      </w:r>
      <w:r w:rsidR="00831145">
        <w:rPr>
          <w:rStyle w:val="13"/>
          <w:rFonts w:ascii="仿宋_GB2312" w:eastAsia="仿宋_GB2312" w:hAnsi="仿宋_GB2312" w:cs="仿宋_GB2312" w:hint="eastAsia"/>
          <w:color w:val="000000"/>
          <w:sz w:val="32"/>
          <w:szCs w:val="32"/>
        </w:rPr>
        <w:t>5</w:t>
      </w:r>
      <w:r>
        <w:rPr>
          <w:rStyle w:val="13"/>
          <w:rFonts w:ascii="仿宋_GB2312" w:eastAsia="仿宋_GB2312" w:hAnsi="仿宋_GB2312" w:cs="仿宋_GB2312" w:hint="eastAsia"/>
          <w:color w:val="000000"/>
          <w:sz w:val="32"/>
          <w:szCs w:val="32"/>
        </w:rPr>
        <w:t>年部门项目</w:t>
      </w:r>
      <w:r>
        <w:rPr>
          <w:rStyle w:val="21"/>
          <w:rFonts w:ascii="仿宋_GB2312" w:eastAsia="仿宋_GB2312" w:hAnsi="仿宋_GB2312" w:cs="仿宋_GB2312" w:hint="eastAsia"/>
          <w:sz w:val="32"/>
          <w:szCs w:val="32"/>
        </w:rPr>
        <w:t>支出预算总额万元，</w:t>
      </w:r>
      <w:r w:rsidR="00831145" w:rsidRPr="00831145">
        <w:rPr>
          <w:rStyle w:val="21"/>
          <w:rFonts w:ascii="仿宋_GB2312" w:eastAsia="仿宋_GB2312" w:hAnsi="仿宋_GB2312" w:cs="仿宋_GB2312"/>
          <w:sz w:val="32"/>
          <w:szCs w:val="32"/>
        </w:rPr>
        <w:t>24.97</w:t>
      </w:r>
      <w:r>
        <w:rPr>
          <w:rStyle w:val="21"/>
          <w:rFonts w:ascii="仿宋_GB2312" w:eastAsia="仿宋_GB2312" w:hAnsi="仿宋_GB2312" w:cs="仿宋_GB2312" w:hint="eastAsia"/>
          <w:sz w:val="32"/>
          <w:szCs w:val="32"/>
        </w:rPr>
        <w:t>其中：老干部（党员）活动费8万元，金财网络费0.45万元，院内维修</w:t>
      </w:r>
      <w:r>
        <w:rPr>
          <w:rStyle w:val="21"/>
          <w:rFonts w:ascii="仿宋_GB2312" w:eastAsia="仿宋_GB2312" w:hAnsi="仿宋_GB2312" w:cs="仿宋_GB2312" w:hint="eastAsia"/>
          <w:sz w:val="32"/>
          <w:szCs w:val="32"/>
        </w:rPr>
        <w:lastRenderedPageBreak/>
        <w:t>维护等4.5万元，政府购买物业管理11.52万元。</w:t>
      </w:r>
    </w:p>
    <w:p w14:paraId="58BB6546" w14:textId="77777777" w:rsidR="008F07AE" w:rsidRDefault="00000000">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四、财政拨款收支预算情况说明</w:t>
      </w:r>
    </w:p>
    <w:p w14:paraId="28290858" w14:textId="6CB490FE" w:rsidR="008F07AE"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w:t>
      </w:r>
      <w:r w:rsidR="00831145">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年财政拨款收支总预算</w:t>
      </w:r>
      <w:r w:rsidR="00831145">
        <w:rPr>
          <w:rFonts w:ascii="仿宋_GB2312" w:eastAsia="仿宋_GB2312" w:hAnsi="仿宋_GB2312" w:cs="仿宋_GB2312" w:hint="eastAsia"/>
          <w:sz w:val="32"/>
          <w:szCs w:val="32"/>
        </w:rPr>
        <w:t>119.86</w:t>
      </w:r>
      <w:r>
        <w:rPr>
          <w:rFonts w:ascii="仿宋_GB2312" w:eastAsia="仿宋_GB2312" w:hAnsi="仿宋_GB2312" w:cs="仿宋_GB2312" w:hint="eastAsia"/>
          <w:sz w:val="32"/>
          <w:szCs w:val="32"/>
        </w:rPr>
        <w:t>万元,</w:t>
      </w:r>
      <w:bookmarkStart w:id="1" w:name="_Hlk188522143"/>
      <w:r>
        <w:rPr>
          <w:rFonts w:ascii="仿宋_GB2312" w:eastAsia="仿宋_GB2312" w:hAnsi="仿宋_GB2312" w:cs="仿宋_GB2312" w:hint="eastAsia"/>
          <w:sz w:val="32"/>
          <w:szCs w:val="32"/>
        </w:rPr>
        <w:t>比202</w:t>
      </w:r>
      <w:r w:rsidR="00831145">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年财政拨款收支总预算</w:t>
      </w:r>
      <w:r w:rsidR="00831145">
        <w:rPr>
          <w:rFonts w:ascii="仿宋_GB2312" w:eastAsia="仿宋_GB2312" w:hAnsi="仿宋_GB2312" w:cs="仿宋_GB2312" w:hint="eastAsia"/>
          <w:sz w:val="32"/>
          <w:szCs w:val="32"/>
        </w:rPr>
        <w:t>减少0.84</w:t>
      </w:r>
      <w:r>
        <w:rPr>
          <w:rFonts w:ascii="仿宋_GB2312" w:eastAsia="仿宋_GB2312" w:hAnsi="仿宋_GB2312" w:cs="仿宋_GB2312" w:hint="eastAsia"/>
          <w:sz w:val="32"/>
          <w:szCs w:val="32"/>
        </w:rPr>
        <w:t>万元</w:t>
      </w:r>
      <w:bookmarkEnd w:id="1"/>
      <w:r>
        <w:rPr>
          <w:rFonts w:ascii="仿宋_GB2312" w:eastAsia="仿宋_GB2312" w:hAnsi="仿宋_GB2312" w:cs="仿宋_GB2312" w:hint="eastAsia"/>
          <w:sz w:val="32"/>
          <w:szCs w:val="32"/>
        </w:rPr>
        <w:t>，收入包括：本年一般公共预算拨款收入</w:t>
      </w:r>
      <w:r w:rsidR="00831145">
        <w:rPr>
          <w:rFonts w:ascii="仿宋_GB2312" w:eastAsia="仿宋_GB2312" w:hAnsi="仿宋_GB2312" w:cs="仿宋_GB2312" w:hint="eastAsia"/>
          <w:sz w:val="32"/>
          <w:szCs w:val="32"/>
        </w:rPr>
        <w:t>119.86</w:t>
      </w:r>
      <w:r>
        <w:rPr>
          <w:rFonts w:ascii="仿宋_GB2312" w:eastAsia="仿宋_GB2312" w:hAnsi="仿宋_GB2312" w:cs="仿宋_GB2312" w:hint="eastAsia"/>
          <w:sz w:val="32"/>
          <w:szCs w:val="32"/>
        </w:rPr>
        <w:t>万元，上年结转一般公共预算收入0万元，上年结转财政拨款资金0万元</w:t>
      </w:r>
      <w:r>
        <w:rPr>
          <w:rFonts w:ascii="仿宋_GB2312" w:eastAsia="仿宋_GB2312" w:hAnsi="仿宋_GB2312" w:cs="仿宋_GB2312" w:hint="eastAsia"/>
          <w:sz w:val="32"/>
          <w:szCs w:val="32"/>
        </w:rPr>
        <w:br/>
        <w:t xml:space="preserve">　　支出包括：一般公共服务支出</w:t>
      </w:r>
      <w:r w:rsidR="00312FC8" w:rsidRPr="00312FC8">
        <w:rPr>
          <w:rFonts w:ascii="仿宋_GB2312" w:eastAsia="仿宋_GB2312" w:hAnsi="仿宋_GB2312" w:cs="仿宋_GB2312"/>
          <w:sz w:val="32"/>
          <w:szCs w:val="32"/>
        </w:rPr>
        <w:t>96.85</w:t>
      </w:r>
      <w:bookmarkStart w:id="2" w:name="_Hlk188522001"/>
      <w:r>
        <w:rPr>
          <w:rFonts w:ascii="仿宋_GB2312" w:eastAsia="仿宋_GB2312" w:hAnsi="仿宋_GB2312" w:cs="仿宋_GB2312" w:hint="eastAsia"/>
          <w:sz w:val="32"/>
          <w:szCs w:val="32"/>
        </w:rPr>
        <w:t>万元</w:t>
      </w:r>
      <w:bookmarkEnd w:id="2"/>
      <w:r>
        <w:rPr>
          <w:rFonts w:ascii="仿宋_GB2312" w:eastAsia="仿宋_GB2312" w:hAnsi="仿宋_GB2312" w:cs="仿宋_GB2312" w:hint="eastAsia"/>
          <w:sz w:val="32"/>
          <w:szCs w:val="32"/>
        </w:rPr>
        <w:t>，社会保障和就业支出</w:t>
      </w:r>
      <w:r w:rsidR="00312FC8" w:rsidRPr="00312FC8">
        <w:rPr>
          <w:rFonts w:ascii="仿宋_GB2312" w:eastAsia="仿宋_GB2312" w:hAnsi="仿宋_GB2312" w:cs="仿宋_GB2312"/>
          <w:sz w:val="32"/>
          <w:szCs w:val="32"/>
        </w:rPr>
        <w:t>12.21</w:t>
      </w:r>
      <w:r w:rsidR="00312FC8" w:rsidRPr="00312FC8">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，医疗卫生与计划生育支出</w:t>
      </w:r>
      <w:r w:rsidR="00312FC8" w:rsidRPr="00312FC8">
        <w:rPr>
          <w:rFonts w:ascii="仿宋_GB2312" w:eastAsia="仿宋_GB2312" w:hAnsi="仿宋_GB2312" w:cs="仿宋_GB2312"/>
          <w:sz w:val="32"/>
          <w:szCs w:val="32"/>
        </w:rPr>
        <w:t>4.86</w:t>
      </w:r>
      <w:r w:rsidR="00312FC8" w:rsidRPr="00312FC8">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，住房保障支出预算</w:t>
      </w:r>
      <w:r w:rsidR="00312FC8" w:rsidRPr="00312FC8">
        <w:rPr>
          <w:rFonts w:ascii="仿宋_GB2312" w:eastAsia="仿宋_GB2312" w:hAnsi="仿宋_GB2312" w:cs="仿宋_GB2312"/>
          <w:sz w:val="32"/>
          <w:szCs w:val="32"/>
        </w:rPr>
        <w:t>5.93</w:t>
      </w:r>
      <w:r w:rsidR="00312FC8" w:rsidRPr="00312FC8">
        <w:rPr>
          <w:rFonts w:ascii="仿宋_GB2312" w:eastAsia="仿宋_GB2312" w:hAnsi="仿宋_GB2312" w:cs="仿宋_GB2312" w:hint="eastAsia"/>
          <w:sz w:val="32"/>
          <w:szCs w:val="32"/>
        </w:rPr>
        <w:t>万元</w:t>
      </w:r>
      <w:r w:rsidR="00312FC8">
        <w:rPr>
          <w:rFonts w:ascii="仿宋_GB2312" w:eastAsia="仿宋_GB2312" w:hAnsi="仿宋_GB2312" w:cs="仿宋_GB2312" w:hint="eastAsia"/>
          <w:sz w:val="32"/>
          <w:szCs w:val="32"/>
        </w:rPr>
        <w:t>。</w:t>
      </w:r>
      <w:r w:rsidR="00312FC8" w:rsidRPr="00312FC8">
        <w:rPr>
          <w:rFonts w:ascii="仿宋_GB2312" w:eastAsia="仿宋_GB2312" w:hAnsi="仿宋_GB2312" w:cs="仿宋_GB2312" w:hint="eastAsia"/>
          <w:sz w:val="32"/>
          <w:szCs w:val="32"/>
        </w:rPr>
        <w:t xml:space="preserve"> </w:t>
      </w:r>
    </w:p>
    <w:p w14:paraId="4931F09C" w14:textId="77777777" w:rsidR="008F07AE" w:rsidRDefault="00000000">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五、一般公共预算当年拨款情况说明</w:t>
      </w:r>
    </w:p>
    <w:p w14:paraId="1BE865F1" w14:textId="77777777" w:rsidR="008F07AE" w:rsidRDefault="00000000">
      <w:pPr>
        <w:pStyle w:val="11"/>
        <w:spacing w:before="0" w:line="360" w:lineRule="auto"/>
        <w:rPr>
          <w:rFonts w:hAnsi="仿宋_GB2312" w:cs="仿宋_GB2312" w:hint="eastAsia"/>
          <w:sz w:val="32"/>
          <w:szCs w:val="32"/>
        </w:rPr>
      </w:pPr>
      <w:r>
        <w:rPr>
          <w:rFonts w:hAnsi="仿宋_GB2312" w:cs="仿宋_GB2312" w:hint="eastAsia"/>
          <w:b/>
          <w:bCs/>
          <w:sz w:val="32"/>
          <w:szCs w:val="32"/>
        </w:rPr>
        <w:t>（一）一般公共预算当年拨款规模变化情况</w:t>
      </w:r>
    </w:p>
    <w:p w14:paraId="3D9B9D27" w14:textId="4FD01BF6" w:rsidR="008F07AE" w:rsidRDefault="00000000">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202</w:t>
      </w:r>
      <w:r w:rsidR="00EC7C9B">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年一般公共预算当年拨款1</w:t>
      </w:r>
      <w:r w:rsidR="00EC7C9B">
        <w:rPr>
          <w:rFonts w:ascii="仿宋_GB2312" w:eastAsia="仿宋_GB2312" w:hAnsi="仿宋_GB2312" w:cs="仿宋_GB2312" w:hint="eastAsia"/>
          <w:sz w:val="32"/>
          <w:szCs w:val="32"/>
        </w:rPr>
        <w:t>19.86</w:t>
      </w:r>
      <w:r>
        <w:rPr>
          <w:rFonts w:ascii="仿宋_GB2312" w:eastAsia="仿宋_GB2312" w:hAnsi="仿宋_GB2312" w:cs="仿宋_GB2312" w:hint="eastAsia"/>
          <w:sz w:val="32"/>
          <w:szCs w:val="32"/>
        </w:rPr>
        <w:t>万元，</w:t>
      </w:r>
      <w:r w:rsidR="00EC7C9B" w:rsidRPr="00EC7C9B">
        <w:rPr>
          <w:rFonts w:ascii="仿宋_GB2312" w:eastAsia="仿宋_GB2312" w:hAnsi="仿宋_GB2312" w:cs="仿宋_GB2312" w:hint="eastAsia"/>
          <w:sz w:val="32"/>
          <w:szCs w:val="32"/>
        </w:rPr>
        <w:t>比2024年财政拨款收支总预算减少0.84万元</w:t>
      </w:r>
      <w:r>
        <w:rPr>
          <w:rFonts w:ascii="仿宋_GB2312" w:eastAsia="仿宋_GB2312" w:hAnsi="仿宋_GB2312" w:cs="仿宋_GB2312" w:hint="eastAsia"/>
          <w:sz w:val="32"/>
          <w:szCs w:val="32"/>
        </w:rPr>
        <w:t>，主要原因:</w:t>
      </w:r>
      <w:r w:rsidR="00EC7C9B">
        <w:rPr>
          <w:rFonts w:ascii="仿宋_GB2312" w:eastAsia="仿宋_GB2312" w:hAnsi="仿宋_GB2312" w:cs="仿宋_GB2312" w:hint="eastAsia"/>
          <w:sz w:val="32"/>
          <w:szCs w:val="32"/>
        </w:rPr>
        <w:t>压减了老干部（党员）活动</w:t>
      </w:r>
      <w:r w:rsidR="00CB00C3">
        <w:rPr>
          <w:rFonts w:ascii="仿宋_GB2312" w:eastAsia="仿宋_GB2312" w:hAnsi="仿宋_GB2312" w:cs="仿宋_GB2312" w:hint="eastAsia"/>
          <w:sz w:val="32"/>
          <w:szCs w:val="32"/>
        </w:rPr>
        <w:t>项目经</w:t>
      </w:r>
      <w:r w:rsidR="00EC7C9B">
        <w:rPr>
          <w:rFonts w:ascii="仿宋_GB2312" w:eastAsia="仿宋_GB2312" w:hAnsi="仿宋_GB2312" w:cs="仿宋_GB2312" w:hint="eastAsia"/>
          <w:sz w:val="32"/>
          <w:szCs w:val="32"/>
        </w:rPr>
        <w:t>费</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r>
      <w:r>
        <w:rPr>
          <w:rFonts w:ascii="仿宋_GB2312" w:eastAsia="仿宋_GB2312" w:hAnsi="仿宋_GB2312" w:cs="仿宋_GB2312" w:hint="eastAsia"/>
          <w:b/>
          <w:bCs/>
          <w:sz w:val="32"/>
          <w:szCs w:val="32"/>
        </w:rPr>
        <w:t>（二）一般公共预算当年拨款结构情况</w:t>
      </w:r>
    </w:p>
    <w:p w14:paraId="15E8A967" w14:textId="086CB4D1" w:rsidR="008F07AE"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一般公共预算支出1</w:t>
      </w:r>
      <w:r w:rsidR="008D7FB9">
        <w:rPr>
          <w:rFonts w:ascii="仿宋_GB2312" w:eastAsia="仿宋_GB2312" w:hAnsi="仿宋_GB2312" w:cs="仿宋_GB2312" w:hint="eastAsia"/>
          <w:sz w:val="32"/>
          <w:szCs w:val="32"/>
        </w:rPr>
        <w:t>19.86</w:t>
      </w:r>
      <w:r>
        <w:rPr>
          <w:rFonts w:ascii="仿宋_GB2312" w:eastAsia="仿宋_GB2312" w:hAnsi="仿宋_GB2312" w:cs="仿宋_GB2312" w:hint="eastAsia"/>
          <w:sz w:val="32"/>
          <w:szCs w:val="32"/>
        </w:rPr>
        <w:t>万元，占100%。其中：</w:t>
      </w:r>
      <w:r w:rsidR="008D7FB9" w:rsidRPr="008D7FB9">
        <w:rPr>
          <w:rFonts w:ascii="仿宋_GB2312" w:eastAsia="仿宋_GB2312" w:hAnsi="仿宋_GB2312" w:cs="仿宋_GB2312" w:hint="eastAsia"/>
          <w:sz w:val="32"/>
          <w:szCs w:val="32"/>
        </w:rPr>
        <w:t>一般公共服务支出96.85万元，占</w:t>
      </w:r>
      <w:r w:rsidR="008D7FB9">
        <w:rPr>
          <w:rFonts w:ascii="仿宋_GB2312" w:eastAsia="仿宋_GB2312" w:hAnsi="仿宋_GB2312" w:cs="仿宋_GB2312" w:hint="eastAsia"/>
          <w:sz w:val="32"/>
          <w:szCs w:val="32"/>
        </w:rPr>
        <w:t>80.8</w:t>
      </w:r>
      <w:r w:rsidR="008D7FB9" w:rsidRPr="008D7FB9">
        <w:rPr>
          <w:rFonts w:ascii="仿宋_GB2312" w:eastAsia="仿宋_GB2312" w:hAnsi="仿宋_GB2312" w:cs="仿宋_GB2312" w:hint="eastAsia"/>
          <w:sz w:val="32"/>
          <w:szCs w:val="32"/>
        </w:rPr>
        <w:t>%，社会保障和就业支出12.21万元，占</w:t>
      </w:r>
      <w:r w:rsidR="008D7FB9">
        <w:rPr>
          <w:rFonts w:ascii="仿宋_GB2312" w:eastAsia="仿宋_GB2312" w:hAnsi="仿宋_GB2312" w:cs="仿宋_GB2312" w:hint="eastAsia"/>
          <w:sz w:val="32"/>
          <w:szCs w:val="32"/>
        </w:rPr>
        <w:t>10.19</w:t>
      </w:r>
      <w:r w:rsidR="008D7FB9" w:rsidRPr="008D7FB9">
        <w:rPr>
          <w:rFonts w:ascii="仿宋_GB2312" w:eastAsia="仿宋_GB2312" w:hAnsi="仿宋_GB2312" w:cs="仿宋_GB2312" w:hint="eastAsia"/>
          <w:sz w:val="32"/>
          <w:szCs w:val="32"/>
        </w:rPr>
        <w:t>%，医疗卫生与计划生育支出4.86万元，占</w:t>
      </w:r>
      <w:r w:rsidR="008D7FB9">
        <w:rPr>
          <w:rFonts w:ascii="仿宋_GB2312" w:eastAsia="仿宋_GB2312" w:hAnsi="仿宋_GB2312" w:cs="仿宋_GB2312" w:hint="eastAsia"/>
          <w:sz w:val="32"/>
          <w:szCs w:val="32"/>
        </w:rPr>
        <w:t>4.05</w:t>
      </w:r>
      <w:r w:rsidR="008D7FB9" w:rsidRPr="008D7FB9">
        <w:rPr>
          <w:rFonts w:ascii="仿宋_GB2312" w:eastAsia="仿宋_GB2312" w:hAnsi="仿宋_GB2312" w:cs="仿宋_GB2312" w:hint="eastAsia"/>
          <w:sz w:val="32"/>
          <w:szCs w:val="32"/>
        </w:rPr>
        <w:t>%，住房保障支出预算5.93万元占</w:t>
      </w:r>
      <w:r w:rsidR="008D7FB9">
        <w:rPr>
          <w:rFonts w:ascii="仿宋_GB2312" w:eastAsia="仿宋_GB2312" w:hAnsi="仿宋_GB2312" w:cs="仿宋_GB2312" w:hint="eastAsia"/>
          <w:sz w:val="32"/>
          <w:szCs w:val="32"/>
        </w:rPr>
        <w:t>4.95</w:t>
      </w:r>
      <w:r w:rsidR="008D7FB9" w:rsidRPr="008D7FB9">
        <w:rPr>
          <w:rFonts w:ascii="仿宋_GB2312" w:eastAsia="仿宋_GB2312" w:hAnsi="仿宋_GB2312" w:cs="仿宋_GB2312" w:hint="eastAsia"/>
          <w:sz w:val="32"/>
          <w:szCs w:val="32"/>
        </w:rPr>
        <w:t>%。</w:t>
      </w:r>
    </w:p>
    <w:p w14:paraId="19B78BCB" w14:textId="77777777" w:rsidR="008F07AE" w:rsidRDefault="00000000">
      <w:pPr>
        <w:ind w:firstLineChars="200" w:firstLine="640"/>
        <w:rPr>
          <w:rFonts w:ascii="仿宋_GB2312" w:eastAsia="仿宋_GB2312" w:hAnsi="仿宋_GB2312" w:cs="仿宋_GB2312" w:hint="eastAsia"/>
          <w:b/>
          <w:bCs/>
          <w:sz w:val="32"/>
          <w:szCs w:val="32"/>
        </w:rPr>
      </w:pPr>
      <w:r>
        <w:rPr>
          <w:rFonts w:ascii="仿宋_GB2312" w:eastAsia="仿宋_GB2312" w:hAnsi="仿宋_GB2312" w:cs="仿宋_GB2312" w:hint="eastAsia"/>
          <w:sz w:val="32"/>
          <w:szCs w:val="32"/>
        </w:rPr>
        <w:br/>
      </w:r>
      <w:r>
        <w:rPr>
          <w:rFonts w:ascii="仿宋_GB2312" w:eastAsia="仿宋_GB2312" w:hAnsi="仿宋_GB2312" w:cs="仿宋_GB2312" w:hint="eastAsia"/>
          <w:b/>
          <w:bCs/>
          <w:sz w:val="32"/>
          <w:szCs w:val="32"/>
        </w:rPr>
        <w:lastRenderedPageBreak/>
        <w:t>（三）一般公共预算当年拨款具体使用情况</w:t>
      </w:r>
    </w:p>
    <w:p w14:paraId="317AA724" w14:textId="1C18F1E9" w:rsidR="008F07AE" w:rsidRDefault="00000000">
      <w:pPr>
        <w:pStyle w:val="11"/>
        <w:spacing w:before="0" w:line="360" w:lineRule="auto"/>
        <w:rPr>
          <w:rFonts w:hAnsi="仿宋_GB2312" w:cs="仿宋_GB2312" w:hint="eastAsia"/>
          <w:sz w:val="32"/>
          <w:szCs w:val="32"/>
        </w:rPr>
      </w:pPr>
      <w:r>
        <w:rPr>
          <w:rFonts w:hAnsi="仿宋_GB2312" w:cs="仿宋_GB2312" w:hint="eastAsia"/>
          <w:sz w:val="32"/>
          <w:szCs w:val="32"/>
        </w:rPr>
        <w:t xml:space="preserve">  1、机关事务（类）其他共产党（款）行政运行（项目）202</w:t>
      </w:r>
      <w:r w:rsidR="006F13FB">
        <w:rPr>
          <w:rFonts w:hAnsi="仿宋_GB2312" w:cs="仿宋_GB2312" w:hint="eastAsia"/>
          <w:sz w:val="32"/>
          <w:szCs w:val="32"/>
        </w:rPr>
        <w:t>5</w:t>
      </w:r>
      <w:r>
        <w:rPr>
          <w:rFonts w:hAnsi="仿宋_GB2312" w:cs="仿宋_GB2312" w:hint="eastAsia"/>
          <w:sz w:val="32"/>
          <w:szCs w:val="32"/>
        </w:rPr>
        <w:t>年预算数为</w:t>
      </w:r>
      <w:r w:rsidR="006F13FB">
        <w:rPr>
          <w:rFonts w:hAnsi="仿宋_GB2312" w:cs="仿宋_GB2312" w:hint="eastAsia"/>
          <w:sz w:val="32"/>
          <w:szCs w:val="32"/>
        </w:rPr>
        <w:t>71.88</w:t>
      </w:r>
      <w:r>
        <w:rPr>
          <w:rFonts w:hAnsi="仿宋_GB2312" w:cs="仿宋_GB2312" w:hint="eastAsia"/>
          <w:sz w:val="32"/>
          <w:szCs w:val="32"/>
        </w:rPr>
        <w:t>万元，主要用于工资福利、商品服务支出和对个人和家庭补助支出 。机关事务（类）其他共产党（款）一般行政管理事务（项目）202</w:t>
      </w:r>
      <w:r w:rsidR="006F13FB">
        <w:rPr>
          <w:rFonts w:hAnsi="仿宋_GB2312" w:cs="仿宋_GB2312" w:hint="eastAsia"/>
          <w:sz w:val="32"/>
          <w:szCs w:val="32"/>
        </w:rPr>
        <w:t>5</w:t>
      </w:r>
      <w:r>
        <w:rPr>
          <w:rFonts w:hAnsi="仿宋_GB2312" w:cs="仿宋_GB2312" w:hint="eastAsia"/>
          <w:sz w:val="32"/>
          <w:szCs w:val="32"/>
        </w:rPr>
        <w:t>年预算数为2</w:t>
      </w:r>
      <w:r w:rsidR="006F13FB">
        <w:rPr>
          <w:rFonts w:hAnsi="仿宋_GB2312" w:cs="仿宋_GB2312" w:hint="eastAsia"/>
          <w:sz w:val="32"/>
          <w:szCs w:val="32"/>
        </w:rPr>
        <w:t>4.97</w:t>
      </w:r>
      <w:r>
        <w:rPr>
          <w:rFonts w:hAnsi="仿宋_GB2312" w:cs="仿宋_GB2312" w:hint="eastAsia"/>
          <w:sz w:val="32"/>
          <w:szCs w:val="32"/>
        </w:rPr>
        <w:t>万元</w:t>
      </w:r>
      <w:r w:rsidR="006F13FB">
        <w:rPr>
          <w:rFonts w:hAnsi="仿宋_GB2312" w:cs="仿宋_GB2312" w:hint="eastAsia"/>
          <w:sz w:val="32"/>
          <w:szCs w:val="32"/>
        </w:rPr>
        <w:t>，主要是老干部（党员）活动费、院内维修维护费、</w:t>
      </w:r>
      <w:r w:rsidR="00361679">
        <w:rPr>
          <w:rFonts w:hAnsi="仿宋_GB2312" w:cs="仿宋_GB2312" w:hint="eastAsia"/>
          <w:sz w:val="32"/>
          <w:szCs w:val="32"/>
        </w:rPr>
        <w:t>金财网络费、物业管理费、台式计算机支出。</w:t>
      </w:r>
    </w:p>
    <w:p w14:paraId="496AD2FD" w14:textId="46FF1983" w:rsidR="008F07AE" w:rsidRDefault="00000000">
      <w:pPr>
        <w:ind w:firstLineChars="200" w:firstLine="640"/>
        <w:rPr>
          <w:rFonts w:ascii="仿宋_GB2312" w:eastAsia="仿宋_GB2312" w:hAnsi="仿宋_GB2312" w:cs="仿宋_GB2312" w:hint="eastAsia"/>
          <w:sz w:val="32"/>
          <w:szCs w:val="32"/>
        </w:rPr>
      </w:pPr>
      <w:r>
        <w:rPr>
          <w:rFonts w:hAnsi="仿宋_GB2312" w:cs="仿宋_GB2312" w:hint="eastAsia"/>
          <w:sz w:val="32"/>
          <w:szCs w:val="32"/>
        </w:rPr>
        <w:t xml:space="preserve">  </w:t>
      </w:r>
      <w:r>
        <w:rPr>
          <w:rFonts w:ascii="仿宋_GB2312" w:eastAsia="仿宋_GB2312" w:hAnsi="仿宋_GB2312" w:cs="仿宋_GB2312" w:hint="eastAsia"/>
          <w:sz w:val="32"/>
          <w:szCs w:val="32"/>
        </w:rPr>
        <w:t>2、机关事业单位基本养老保险缴费支出</w:t>
      </w:r>
      <w:r w:rsidR="00573306">
        <w:rPr>
          <w:rFonts w:ascii="仿宋_GB2312" w:eastAsia="仿宋_GB2312" w:hAnsi="仿宋_GB2312" w:cs="仿宋_GB2312" w:hint="eastAsia"/>
          <w:sz w:val="32"/>
          <w:szCs w:val="32"/>
        </w:rPr>
        <w:t>（2080505）</w:t>
      </w:r>
      <w:r>
        <w:rPr>
          <w:rFonts w:ascii="仿宋_GB2312" w:eastAsia="仿宋_GB2312" w:hAnsi="仿宋_GB2312" w:cs="仿宋_GB2312" w:hint="eastAsia"/>
          <w:sz w:val="32"/>
          <w:szCs w:val="32"/>
        </w:rPr>
        <w:t>预算</w:t>
      </w:r>
      <w:r w:rsidR="00573306">
        <w:rPr>
          <w:rFonts w:ascii="仿宋_GB2312" w:eastAsia="仿宋_GB2312" w:hAnsi="仿宋_GB2312" w:cs="仿宋_GB2312" w:hint="eastAsia"/>
          <w:sz w:val="32"/>
          <w:szCs w:val="32"/>
        </w:rPr>
        <w:t>支出8.14</w:t>
      </w:r>
      <w:r>
        <w:rPr>
          <w:rFonts w:ascii="仿宋_GB2312" w:eastAsia="仿宋_GB2312" w:hAnsi="仿宋_GB2312" w:cs="仿宋_GB2312" w:hint="eastAsia"/>
          <w:sz w:val="32"/>
          <w:szCs w:val="32"/>
        </w:rPr>
        <w:t>万元</w:t>
      </w:r>
      <w:r w:rsidR="00573306">
        <w:rPr>
          <w:rFonts w:ascii="仿宋_GB2312" w:eastAsia="仿宋_GB2312" w:hAnsi="仿宋_GB2312" w:cs="仿宋_GB2312" w:hint="eastAsia"/>
          <w:sz w:val="32"/>
          <w:szCs w:val="32"/>
        </w:rPr>
        <w:t>。</w:t>
      </w:r>
    </w:p>
    <w:p w14:paraId="222D159E" w14:textId="37075BD1" w:rsidR="008F07AE"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3、机关事业单位职业年金缴费</w:t>
      </w:r>
      <w:r w:rsidR="00573306">
        <w:rPr>
          <w:rFonts w:ascii="仿宋_GB2312" w:eastAsia="仿宋_GB2312" w:hAnsi="仿宋_GB2312" w:cs="仿宋_GB2312" w:hint="eastAsia"/>
          <w:sz w:val="32"/>
          <w:szCs w:val="32"/>
        </w:rPr>
        <w:t>（2080506）</w:t>
      </w:r>
      <w:r>
        <w:rPr>
          <w:rFonts w:ascii="仿宋_GB2312" w:eastAsia="仿宋_GB2312" w:hAnsi="仿宋_GB2312" w:cs="仿宋_GB2312" w:hint="eastAsia"/>
          <w:sz w:val="32"/>
          <w:szCs w:val="32"/>
        </w:rPr>
        <w:t>支出4</w:t>
      </w:r>
      <w:r w:rsidR="00573306">
        <w:rPr>
          <w:rFonts w:ascii="仿宋_GB2312" w:eastAsia="仿宋_GB2312" w:hAnsi="仿宋_GB2312" w:cs="仿宋_GB2312" w:hint="eastAsia"/>
          <w:sz w:val="32"/>
          <w:szCs w:val="32"/>
        </w:rPr>
        <w:t>4.07</w:t>
      </w:r>
      <w:r>
        <w:rPr>
          <w:rFonts w:ascii="仿宋_GB2312" w:eastAsia="仿宋_GB2312" w:hAnsi="仿宋_GB2312" w:cs="仿宋_GB2312" w:hint="eastAsia"/>
          <w:sz w:val="32"/>
          <w:szCs w:val="32"/>
        </w:rPr>
        <w:t>万元</w:t>
      </w:r>
      <w:r w:rsidR="00573306">
        <w:rPr>
          <w:rFonts w:ascii="仿宋_GB2312" w:eastAsia="仿宋_GB2312" w:hAnsi="仿宋_GB2312" w:cs="仿宋_GB2312" w:hint="eastAsia"/>
          <w:sz w:val="32"/>
          <w:szCs w:val="32"/>
        </w:rPr>
        <w:t>。</w:t>
      </w:r>
    </w:p>
    <w:p w14:paraId="36A322D8" w14:textId="6ADC30CF" w:rsidR="008F07AE"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4、行政单位医疗支出</w:t>
      </w:r>
      <w:r w:rsidR="00573306">
        <w:rPr>
          <w:rFonts w:ascii="仿宋_GB2312" w:eastAsia="仿宋_GB2312" w:hAnsi="仿宋_GB2312" w:cs="仿宋_GB2312" w:hint="eastAsia"/>
          <w:sz w:val="32"/>
          <w:szCs w:val="32"/>
        </w:rPr>
        <w:t>（2101101）</w:t>
      </w:r>
      <w:r>
        <w:rPr>
          <w:rFonts w:ascii="仿宋_GB2312" w:eastAsia="仿宋_GB2312" w:hAnsi="仿宋_GB2312" w:cs="仿宋_GB2312" w:hint="eastAsia"/>
          <w:sz w:val="32"/>
          <w:szCs w:val="32"/>
        </w:rPr>
        <w:t>预算3.5</w:t>
      </w:r>
      <w:r w:rsidR="00573306">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w:t>
      </w:r>
      <w:r w:rsidR="00573306">
        <w:rPr>
          <w:rFonts w:ascii="仿宋_GB2312" w:eastAsia="仿宋_GB2312" w:hAnsi="仿宋_GB2312" w:cs="仿宋_GB2312" w:hint="eastAsia"/>
          <w:sz w:val="32"/>
          <w:szCs w:val="32"/>
        </w:rPr>
        <w:t>。</w:t>
      </w:r>
    </w:p>
    <w:p w14:paraId="2DD18DE5" w14:textId="5AB2556B" w:rsidR="00573306"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5、住房公积金支出</w:t>
      </w:r>
      <w:r w:rsidR="00573306">
        <w:rPr>
          <w:rFonts w:ascii="仿宋_GB2312" w:eastAsia="仿宋_GB2312" w:hAnsi="仿宋_GB2312" w:cs="仿宋_GB2312" w:hint="eastAsia"/>
          <w:sz w:val="32"/>
          <w:szCs w:val="32"/>
        </w:rPr>
        <w:t>（2210201）</w:t>
      </w:r>
      <w:r>
        <w:rPr>
          <w:rFonts w:ascii="仿宋_GB2312" w:eastAsia="仿宋_GB2312" w:hAnsi="仿宋_GB2312" w:cs="仿宋_GB2312" w:hint="eastAsia"/>
          <w:sz w:val="32"/>
          <w:szCs w:val="32"/>
        </w:rPr>
        <w:t>预算5.9</w:t>
      </w:r>
      <w:r w:rsidR="00573306">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w:t>
      </w:r>
      <w:r w:rsidR="00573306">
        <w:rPr>
          <w:rFonts w:ascii="仿宋_GB2312" w:eastAsia="仿宋_GB2312" w:hAnsi="仿宋_GB2312" w:cs="仿宋_GB2312" w:hint="eastAsia"/>
          <w:sz w:val="32"/>
          <w:szCs w:val="32"/>
        </w:rPr>
        <w:t>。</w:t>
      </w:r>
    </w:p>
    <w:p w14:paraId="779D1E30" w14:textId="12C26C2F" w:rsidR="008F07AE"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6、公务员医疗补助支出</w:t>
      </w:r>
      <w:r w:rsidR="00573306">
        <w:rPr>
          <w:rFonts w:ascii="仿宋_GB2312" w:eastAsia="仿宋_GB2312" w:hAnsi="仿宋_GB2312" w:cs="仿宋_GB2312" w:hint="eastAsia"/>
          <w:sz w:val="32"/>
          <w:szCs w:val="32"/>
        </w:rPr>
        <w:t>（2101103）</w:t>
      </w:r>
      <w:r>
        <w:rPr>
          <w:rFonts w:ascii="仿宋_GB2312" w:eastAsia="仿宋_GB2312" w:hAnsi="仿宋_GB2312" w:cs="仿宋_GB2312" w:hint="eastAsia"/>
          <w:sz w:val="32"/>
          <w:szCs w:val="32"/>
        </w:rPr>
        <w:t>预算1.3万元</w:t>
      </w:r>
      <w:r w:rsidR="00573306">
        <w:rPr>
          <w:rFonts w:ascii="仿宋_GB2312" w:eastAsia="仿宋_GB2312" w:hAnsi="仿宋_GB2312" w:cs="仿宋_GB2312" w:hint="eastAsia"/>
          <w:sz w:val="32"/>
          <w:szCs w:val="32"/>
        </w:rPr>
        <w:t>。</w:t>
      </w:r>
    </w:p>
    <w:p w14:paraId="619C20EE" w14:textId="77777777" w:rsidR="008F07AE" w:rsidRDefault="00000000">
      <w:pPr>
        <w:pStyle w:val="11"/>
        <w:spacing w:before="0" w:line="360" w:lineRule="auto"/>
        <w:rPr>
          <w:rFonts w:hAnsi="仿宋_GB2312" w:cs="仿宋_GB2312" w:hint="eastAsia"/>
          <w:b/>
          <w:bCs/>
          <w:kern w:val="2"/>
          <w:sz w:val="32"/>
          <w:szCs w:val="32"/>
        </w:rPr>
      </w:pPr>
      <w:r>
        <w:rPr>
          <w:rFonts w:hAnsi="仿宋_GB2312" w:cs="仿宋_GB2312" w:hint="eastAsia"/>
          <w:b/>
          <w:bCs/>
          <w:sz w:val="32"/>
          <w:szCs w:val="32"/>
        </w:rPr>
        <w:t>六、一般公共预算基本支出情况说明</w:t>
      </w:r>
    </w:p>
    <w:p w14:paraId="3DA8304A" w14:textId="6780BC39" w:rsidR="008F07AE" w:rsidRDefault="00000000">
      <w:pPr>
        <w:pStyle w:val="11"/>
        <w:spacing w:before="0" w:line="360" w:lineRule="auto"/>
        <w:ind w:firstLineChars="200" w:firstLine="640"/>
        <w:rPr>
          <w:rFonts w:hAnsi="仿宋_GB2312" w:cs="仿宋_GB2312" w:hint="eastAsia"/>
          <w:b/>
          <w:bCs/>
          <w:sz w:val="32"/>
          <w:szCs w:val="32"/>
        </w:rPr>
      </w:pPr>
      <w:r>
        <w:rPr>
          <w:rFonts w:hAnsi="仿宋_GB2312" w:cs="仿宋_GB2312" w:hint="eastAsia"/>
          <w:sz w:val="32"/>
          <w:szCs w:val="32"/>
        </w:rPr>
        <w:t>202</w:t>
      </w:r>
      <w:r w:rsidR="00714DFD">
        <w:rPr>
          <w:rFonts w:hAnsi="仿宋_GB2312" w:cs="仿宋_GB2312" w:hint="eastAsia"/>
          <w:sz w:val="32"/>
          <w:szCs w:val="32"/>
        </w:rPr>
        <w:t>5</w:t>
      </w:r>
      <w:r>
        <w:rPr>
          <w:rFonts w:hAnsi="仿宋_GB2312" w:cs="仿宋_GB2312" w:hint="eastAsia"/>
          <w:sz w:val="32"/>
          <w:szCs w:val="32"/>
        </w:rPr>
        <w:t>年一般公共预算基本支出 1</w:t>
      </w:r>
      <w:r w:rsidR="00714DFD">
        <w:rPr>
          <w:rFonts w:hAnsi="仿宋_GB2312" w:cs="仿宋_GB2312" w:hint="eastAsia"/>
          <w:sz w:val="32"/>
          <w:szCs w:val="32"/>
        </w:rPr>
        <w:t>19.86</w:t>
      </w:r>
      <w:r>
        <w:rPr>
          <w:rFonts w:hAnsi="仿宋_GB2312" w:cs="仿宋_GB2312" w:hint="eastAsia"/>
          <w:sz w:val="32"/>
          <w:szCs w:val="32"/>
        </w:rPr>
        <w:t>万元，其中：人员经费 80.4万元，主要包括：基本工资、津贴补贴、奖金、其他社会保障缴费、机关事业单位基本养老保险缴费、职业年金缴费、城镇职工基本医疗保险缴费、公务员医疗补助缴费、其他工资福利支出、住房公积金、其他对个人和家</w:t>
      </w:r>
      <w:r>
        <w:rPr>
          <w:rFonts w:hAnsi="仿宋_GB2312" w:cs="仿宋_GB2312" w:hint="eastAsia"/>
          <w:sz w:val="32"/>
          <w:szCs w:val="32"/>
        </w:rPr>
        <w:lastRenderedPageBreak/>
        <w:t>庭的补助支出等。公用经费14.</w:t>
      </w:r>
      <w:r w:rsidR="00714DFD">
        <w:rPr>
          <w:rFonts w:hAnsi="仿宋_GB2312" w:cs="仿宋_GB2312" w:hint="eastAsia"/>
          <w:sz w:val="32"/>
          <w:szCs w:val="32"/>
        </w:rPr>
        <w:t>49</w:t>
      </w:r>
      <w:r>
        <w:rPr>
          <w:rFonts w:hAnsi="仿宋_GB2312" w:cs="仿宋_GB2312" w:hint="eastAsia"/>
          <w:sz w:val="32"/>
          <w:szCs w:val="32"/>
        </w:rPr>
        <w:t>万元，主要包括：办公费、水费、电费、邮电费、差旅费、维修（护）费、培训费、福利费、其他交通工具运行维护费、其他商品和服务支出等。</w:t>
      </w:r>
      <w:r>
        <w:rPr>
          <w:rFonts w:hAnsi="仿宋_GB2312" w:cs="仿宋_GB2312" w:hint="eastAsia"/>
          <w:sz w:val="32"/>
          <w:szCs w:val="32"/>
        </w:rPr>
        <w:br/>
      </w:r>
      <w:r>
        <w:rPr>
          <w:rFonts w:hAnsi="仿宋_GB2312" w:cs="仿宋_GB2312" w:hint="eastAsia"/>
          <w:b/>
          <w:bCs/>
          <w:sz w:val="32"/>
          <w:szCs w:val="32"/>
        </w:rPr>
        <w:t>七、“三公”经费财政拨款预算安排情况说明</w:t>
      </w:r>
    </w:p>
    <w:p w14:paraId="78515AF3" w14:textId="5765888A" w:rsidR="008F07AE"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202</w:t>
      </w:r>
      <w:r w:rsidR="0058227F">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年“三公”经费财政拨款预算数5.2</w:t>
      </w:r>
      <w:r w:rsidR="0058227F">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万元，其中：因公出国（境）经费0万元，公务接待费0.2</w:t>
      </w:r>
      <w:r w:rsidR="0058227F">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万元，公务用车购置及运行维护费5.04万元。</w:t>
      </w:r>
    </w:p>
    <w:p w14:paraId="641B14D6" w14:textId="50165DB5" w:rsidR="008F07AE" w:rsidRDefault="00000000">
      <w:pPr>
        <w:pStyle w:val="11"/>
        <w:spacing w:before="0" w:line="360" w:lineRule="auto"/>
        <w:rPr>
          <w:rFonts w:hAnsi="仿宋_GB2312" w:cs="仿宋_GB2312" w:hint="eastAsia"/>
          <w:b/>
          <w:bCs/>
          <w:sz w:val="32"/>
          <w:szCs w:val="32"/>
        </w:rPr>
      </w:pPr>
      <w:r>
        <w:rPr>
          <w:rFonts w:hAnsi="仿宋_GB2312" w:cs="仿宋_GB2312" w:hint="eastAsia"/>
          <w:sz w:val="32"/>
          <w:szCs w:val="32"/>
        </w:rPr>
        <w:t>（一）202</w:t>
      </w:r>
      <w:r w:rsidR="00F60943">
        <w:rPr>
          <w:rFonts w:hAnsi="仿宋_GB2312" w:cs="仿宋_GB2312" w:hint="eastAsia"/>
          <w:sz w:val="32"/>
          <w:szCs w:val="32"/>
        </w:rPr>
        <w:t>5</w:t>
      </w:r>
      <w:r>
        <w:rPr>
          <w:rFonts w:hAnsi="仿宋_GB2312" w:cs="仿宋_GB2312" w:hint="eastAsia"/>
          <w:sz w:val="32"/>
          <w:szCs w:val="32"/>
        </w:rPr>
        <w:t xml:space="preserve">年因公出国（境）经费0万元。 </w:t>
      </w:r>
      <w:r>
        <w:rPr>
          <w:rFonts w:hAnsi="仿宋_GB2312" w:cs="仿宋_GB2312" w:hint="eastAsia"/>
          <w:sz w:val="32"/>
          <w:szCs w:val="32"/>
        </w:rPr>
        <w:br/>
        <w:t>（二）</w:t>
      </w:r>
      <w:r>
        <w:rPr>
          <w:rFonts w:hAnsi="仿宋_GB2312" w:cs="仿宋_GB2312" w:hint="eastAsia"/>
          <w:color w:val="000000"/>
          <w:kern w:val="2"/>
          <w:sz w:val="32"/>
          <w:szCs w:val="32"/>
        </w:rPr>
        <w:t>202</w:t>
      </w:r>
      <w:r w:rsidR="00F60943">
        <w:rPr>
          <w:rFonts w:hAnsi="仿宋_GB2312" w:cs="仿宋_GB2312" w:hint="eastAsia"/>
          <w:color w:val="000000"/>
          <w:kern w:val="2"/>
          <w:sz w:val="32"/>
          <w:szCs w:val="32"/>
        </w:rPr>
        <w:t>5</w:t>
      </w:r>
      <w:r>
        <w:rPr>
          <w:rFonts w:hAnsi="仿宋_GB2312" w:cs="仿宋_GB2312" w:hint="eastAsia"/>
          <w:color w:val="000000"/>
          <w:kern w:val="2"/>
          <w:sz w:val="32"/>
          <w:szCs w:val="32"/>
        </w:rPr>
        <w:t>年公务接待经费0.2</w:t>
      </w:r>
      <w:r w:rsidR="00F60943">
        <w:rPr>
          <w:rFonts w:hAnsi="仿宋_GB2312" w:cs="仿宋_GB2312" w:hint="eastAsia"/>
          <w:color w:val="000000"/>
          <w:kern w:val="2"/>
          <w:sz w:val="32"/>
          <w:szCs w:val="32"/>
        </w:rPr>
        <w:t>3</w:t>
      </w:r>
      <w:r>
        <w:rPr>
          <w:rFonts w:hAnsi="仿宋_GB2312" w:cs="仿宋_GB2312" w:hint="eastAsia"/>
          <w:color w:val="000000"/>
          <w:kern w:val="2"/>
          <w:sz w:val="32"/>
          <w:szCs w:val="32"/>
        </w:rPr>
        <w:t>万元。较202</w:t>
      </w:r>
      <w:r w:rsidR="00F60943">
        <w:rPr>
          <w:rFonts w:hAnsi="仿宋_GB2312" w:cs="仿宋_GB2312" w:hint="eastAsia"/>
          <w:color w:val="000000"/>
          <w:kern w:val="2"/>
          <w:sz w:val="32"/>
          <w:szCs w:val="32"/>
        </w:rPr>
        <w:t>4</w:t>
      </w:r>
      <w:r>
        <w:rPr>
          <w:rFonts w:hAnsi="仿宋_GB2312" w:cs="仿宋_GB2312" w:hint="eastAsia"/>
          <w:color w:val="000000"/>
          <w:kern w:val="2"/>
          <w:sz w:val="32"/>
          <w:szCs w:val="32"/>
        </w:rPr>
        <w:t>年预算经费</w:t>
      </w:r>
      <w:r w:rsidR="00F60943">
        <w:rPr>
          <w:rFonts w:hAnsi="仿宋_GB2312" w:cs="仿宋_GB2312" w:hint="eastAsia"/>
          <w:color w:val="000000"/>
          <w:kern w:val="2"/>
          <w:sz w:val="32"/>
          <w:szCs w:val="32"/>
        </w:rPr>
        <w:t>减少</w:t>
      </w:r>
      <w:r>
        <w:rPr>
          <w:rFonts w:hAnsi="仿宋_GB2312" w:cs="仿宋_GB2312" w:hint="eastAsia"/>
          <w:color w:val="000000"/>
          <w:kern w:val="2"/>
          <w:sz w:val="32"/>
          <w:szCs w:val="32"/>
        </w:rPr>
        <w:t>0.01万元。</w:t>
      </w:r>
      <w:r>
        <w:rPr>
          <w:rFonts w:hAnsi="仿宋_GB2312" w:cs="仿宋_GB2312" w:hint="eastAsia"/>
          <w:sz w:val="32"/>
          <w:szCs w:val="32"/>
        </w:rPr>
        <w:br/>
        <w:t>（三）202</w:t>
      </w:r>
      <w:r w:rsidR="00F60943">
        <w:rPr>
          <w:rFonts w:hAnsi="仿宋_GB2312" w:cs="仿宋_GB2312" w:hint="eastAsia"/>
          <w:sz w:val="32"/>
          <w:szCs w:val="32"/>
        </w:rPr>
        <w:t>5</w:t>
      </w:r>
      <w:r>
        <w:rPr>
          <w:rFonts w:hAnsi="仿宋_GB2312" w:cs="仿宋_GB2312" w:hint="eastAsia"/>
          <w:sz w:val="32"/>
          <w:szCs w:val="32"/>
        </w:rPr>
        <w:t>年公务用车购置及运行维护费5.04万元。较202</w:t>
      </w:r>
      <w:r w:rsidR="00F60943">
        <w:rPr>
          <w:rFonts w:hAnsi="仿宋_GB2312" w:cs="仿宋_GB2312" w:hint="eastAsia"/>
          <w:sz w:val="32"/>
          <w:szCs w:val="32"/>
        </w:rPr>
        <w:t>4</w:t>
      </w:r>
      <w:r>
        <w:rPr>
          <w:rFonts w:hAnsi="仿宋_GB2312" w:cs="仿宋_GB2312" w:hint="eastAsia"/>
          <w:sz w:val="32"/>
          <w:szCs w:val="32"/>
        </w:rPr>
        <w:t>年预算经费5.04持平。</w:t>
      </w:r>
      <w:r>
        <w:rPr>
          <w:rFonts w:hAnsi="仿宋_GB2312" w:cs="仿宋_GB2312" w:hint="eastAsia"/>
          <w:sz w:val="32"/>
          <w:szCs w:val="32"/>
        </w:rPr>
        <w:br/>
      </w:r>
      <w:r>
        <w:rPr>
          <w:rFonts w:hAnsi="仿宋_GB2312" w:cs="仿宋_GB2312" w:hint="eastAsia"/>
          <w:b/>
          <w:bCs/>
          <w:sz w:val="32"/>
          <w:szCs w:val="32"/>
        </w:rPr>
        <w:t>八、政府性基金</w:t>
      </w:r>
      <w:r>
        <w:rPr>
          <w:rFonts w:hAnsi="仿宋_GB2312" w:cs="仿宋_GB2312" w:hint="eastAsia"/>
          <w:b/>
          <w:bCs/>
          <w:kern w:val="2"/>
          <w:sz w:val="32"/>
          <w:szCs w:val="32"/>
        </w:rPr>
        <w:t>预算</w:t>
      </w:r>
      <w:r>
        <w:rPr>
          <w:rFonts w:hAnsi="仿宋_GB2312" w:cs="仿宋_GB2312" w:hint="eastAsia"/>
          <w:b/>
          <w:bCs/>
          <w:sz w:val="32"/>
          <w:szCs w:val="32"/>
        </w:rPr>
        <w:t>支出情况说明</w:t>
      </w:r>
    </w:p>
    <w:p w14:paraId="7DFB399E" w14:textId="15F59223" w:rsidR="008F07AE" w:rsidRDefault="00000000">
      <w:pPr>
        <w:pStyle w:val="11"/>
        <w:spacing w:before="0" w:line="360" w:lineRule="auto"/>
        <w:ind w:firstLineChars="200" w:firstLine="640"/>
        <w:rPr>
          <w:rFonts w:hAnsi="仿宋_GB2312" w:cs="仿宋_GB2312" w:hint="eastAsia"/>
          <w:kern w:val="2"/>
          <w:sz w:val="32"/>
          <w:szCs w:val="32"/>
        </w:rPr>
      </w:pPr>
      <w:r>
        <w:rPr>
          <w:rFonts w:hAnsi="仿宋_GB2312" w:cs="仿宋_GB2312" w:hint="eastAsia"/>
          <w:sz w:val="32"/>
          <w:szCs w:val="32"/>
        </w:rPr>
        <w:t xml:space="preserve"> 202</w:t>
      </w:r>
      <w:r w:rsidR="00EB5370">
        <w:rPr>
          <w:rFonts w:hAnsi="仿宋_GB2312" w:cs="仿宋_GB2312" w:hint="eastAsia"/>
          <w:sz w:val="32"/>
          <w:szCs w:val="32"/>
        </w:rPr>
        <w:t>5</w:t>
      </w:r>
      <w:r>
        <w:rPr>
          <w:rFonts w:hAnsi="仿宋_GB2312" w:cs="仿宋_GB2312" w:hint="eastAsia"/>
          <w:sz w:val="32"/>
          <w:szCs w:val="32"/>
        </w:rPr>
        <w:t>年政府性基金预算拨款安排的支出0万元。较202</w:t>
      </w:r>
      <w:r w:rsidR="00EB5370">
        <w:rPr>
          <w:rFonts w:hAnsi="仿宋_GB2312" w:cs="仿宋_GB2312" w:hint="eastAsia"/>
          <w:sz w:val="32"/>
          <w:szCs w:val="32"/>
        </w:rPr>
        <w:t>4</w:t>
      </w:r>
      <w:r>
        <w:rPr>
          <w:rFonts w:hAnsi="仿宋_GB2312" w:cs="仿宋_GB2312" w:hint="eastAsia"/>
          <w:sz w:val="32"/>
          <w:szCs w:val="32"/>
        </w:rPr>
        <w:t>年预算经费增加0万元。</w:t>
      </w:r>
    </w:p>
    <w:p w14:paraId="29DE6779" w14:textId="77777777" w:rsidR="008F07AE" w:rsidRDefault="00000000">
      <w:pPr>
        <w:pStyle w:val="11"/>
        <w:spacing w:before="0" w:line="360" w:lineRule="auto"/>
        <w:rPr>
          <w:rFonts w:hAnsi="仿宋_GB2312" w:cs="仿宋_GB2312" w:hint="eastAsia"/>
          <w:b/>
          <w:bCs/>
          <w:sz w:val="32"/>
          <w:szCs w:val="32"/>
        </w:rPr>
      </w:pPr>
      <w:r>
        <w:rPr>
          <w:rFonts w:hAnsi="仿宋_GB2312" w:cs="仿宋_GB2312" w:hint="eastAsia"/>
          <w:b/>
          <w:bCs/>
          <w:sz w:val="32"/>
          <w:szCs w:val="32"/>
        </w:rPr>
        <w:t>九、其他重要事项的情况说明</w:t>
      </w:r>
    </w:p>
    <w:p w14:paraId="54345736" w14:textId="794B06BF" w:rsidR="008F07AE" w:rsidRDefault="00000000">
      <w:pPr>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（一）机关运行经费</w:t>
      </w:r>
      <w:r>
        <w:rPr>
          <w:rFonts w:ascii="仿宋_GB2312" w:eastAsia="仿宋_GB2312" w:hAnsi="仿宋_GB2312" w:cs="仿宋_GB2312" w:hint="eastAsia"/>
          <w:b/>
          <w:bCs/>
          <w:sz w:val="32"/>
          <w:szCs w:val="32"/>
        </w:rPr>
        <w:br/>
      </w:r>
      <w:r>
        <w:rPr>
          <w:rFonts w:ascii="仿宋_GB2312" w:eastAsia="仿宋_GB2312" w:hAnsi="仿宋_GB2312" w:cs="仿宋_GB2312" w:hint="eastAsia"/>
          <w:sz w:val="32"/>
          <w:szCs w:val="32"/>
        </w:rPr>
        <w:t xml:space="preserve">　  202</w:t>
      </w:r>
      <w:r w:rsidR="00EB5370">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年机关运行经费财政拨款预算为14.</w:t>
      </w:r>
      <w:r w:rsidR="00EB5370">
        <w:rPr>
          <w:rFonts w:ascii="仿宋_GB2312" w:eastAsia="仿宋_GB2312" w:hAnsi="仿宋_GB2312" w:cs="仿宋_GB2312" w:hint="eastAsia"/>
          <w:sz w:val="32"/>
          <w:szCs w:val="32"/>
        </w:rPr>
        <w:t>49</w:t>
      </w:r>
      <w:r>
        <w:rPr>
          <w:rFonts w:ascii="仿宋_GB2312" w:eastAsia="仿宋_GB2312" w:hAnsi="仿宋_GB2312" w:cs="仿宋_GB2312" w:hint="eastAsia"/>
          <w:sz w:val="32"/>
          <w:szCs w:val="32"/>
        </w:rPr>
        <w:t>万元，比202</w:t>
      </w:r>
      <w:r w:rsidR="00EB5370">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年预算</w:t>
      </w:r>
      <w:r w:rsidR="00EB5370">
        <w:rPr>
          <w:rFonts w:ascii="仿宋_GB2312" w:eastAsia="仿宋_GB2312" w:hAnsi="仿宋_GB2312" w:cs="仿宋_GB2312" w:hint="eastAsia"/>
          <w:sz w:val="32"/>
          <w:szCs w:val="32"/>
        </w:rPr>
        <w:t>减少0.48</w:t>
      </w:r>
      <w:r>
        <w:rPr>
          <w:rFonts w:ascii="仿宋_GB2312" w:eastAsia="仿宋_GB2312" w:hAnsi="仿宋_GB2312" w:cs="仿宋_GB2312" w:hint="eastAsia"/>
          <w:sz w:val="32"/>
          <w:szCs w:val="32"/>
        </w:rPr>
        <w:t>万元，</w:t>
      </w:r>
      <w:r w:rsidR="00D26FA7">
        <w:rPr>
          <w:rFonts w:ascii="仿宋_GB2312" w:eastAsia="仿宋_GB2312" w:hAnsi="仿宋_GB2312" w:cs="仿宋_GB2312" w:hint="eastAsia"/>
          <w:sz w:val="32"/>
          <w:szCs w:val="32"/>
        </w:rPr>
        <w:t>减少3.2</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br/>
      </w:r>
      <w:r>
        <w:rPr>
          <w:rFonts w:ascii="仿宋_GB2312" w:eastAsia="仿宋_GB2312" w:hAnsi="仿宋_GB2312" w:cs="仿宋_GB2312" w:hint="eastAsia"/>
          <w:b/>
          <w:bCs/>
          <w:sz w:val="32"/>
          <w:szCs w:val="32"/>
        </w:rPr>
        <w:t>（二）政府采购情况</w:t>
      </w:r>
      <w:r>
        <w:rPr>
          <w:rFonts w:ascii="仿宋_GB2312" w:eastAsia="仿宋_GB2312" w:hAnsi="仿宋_GB2312" w:cs="仿宋_GB2312" w:hint="eastAsia"/>
          <w:b/>
          <w:bCs/>
          <w:sz w:val="32"/>
          <w:szCs w:val="32"/>
        </w:rPr>
        <w:br/>
      </w:r>
      <w:r>
        <w:rPr>
          <w:rFonts w:ascii="仿宋_GB2312" w:eastAsia="仿宋_GB2312" w:hAnsi="仿宋_GB2312" w:cs="仿宋_GB2312" w:hint="eastAsia"/>
          <w:sz w:val="32"/>
          <w:szCs w:val="32"/>
        </w:rPr>
        <w:t xml:space="preserve">　  202</w:t>
      </w:r>
      <w:r w:rsidR="005F29A7">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单位安排政府采购预算</w:t>
      </w:r>
      <w:r w:rsidR="005F29A7">
        <w:rPr>
          <w:rFonts w:ascii="仿宋_GB2312" w:eastAsia="仿宋_GB2312" w:hAnsi="仿宋_GB2312" w:cs="仿宋_GB2312" w:hint="eastAsia"/>
          <w:sz w:val="32"/>
          <w:szCs w:val="32"/>
        </w:rPr>
        <w:t>0.5</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br/>
      </w:r>
      <w:r>
        <w:rPr>
          <w:rFonts w:ascii="仿宋_GB2312" w:eastAsia="仿宋_GB2312" w:hAnsi="仿宋_GB2312" w:cs="仿宋_GB2312" w:hint="eastAsia"/>
          <w:b/>
          <w:bCs/>
          <w:sz w:val="32"/>
          <w:szCs w:val="32"/>
        </w:rPr>
        <w:lastRenderedPageBreak/>
        <w:t>（三）固定资产情况</w:t>
      </w:r>
    </w:p>
    <w:p w14:paraId="77028CAE" w14:textId="1058830C" w:rsidR="008F07AE" w:rsidRDefault="00000000">
      <w:pPr>
        <w:snapToGrid w:val="0"/>
        <w:spacing w:line="360" w:lineRule="auto"/>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截至202</w:t>
      </w:r>
      <w:r w:rsidR="005F29A7">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年12月31日，我单位固定资产总价值13</w:t>
      </w:r>
      <w:r w:rsidR="005F29A7">
        <w:rPr>
          <w:rFonts w:ascii="仿宋_GB2312" w:eastAsia="仿宋_GB2312" w:hAnsi="仿宋_GB2312" w:cs="仿宋_GB2312" w:hint="eastAsia"/>
          <w:sz w:val="32"/>
          <w:szCs w:val="32"/>
        </w:rPr>
        <w:t>68614.02</w:t>
      </w:r>
      <w:r>
        <w:rPr>
          <w:rFonts w:ascii="仿宋_GB2312" w:eastAsia="仿宋_GB2312" w:hAnsi="仿宋_GB2312" w:cs="仿宋_GB2312" w:hint="eastAsia"/>
          <w:sz w:val="32"/>
          <w:szCs w:val="32"/>
        </w:rPr>
        <w:t xml:space="preserve"> 元。</w:t>
      </w:r>
    </w:p>
    <w:p w14:paraId="37DBD5CA" w14:textId="2CC895BD" w:rsidR="008F07AE" w:rsidRDefault="00000000">
      <w:pPr>
        <w:pStyle w:val="11"/>
        <w:spacing w:before="0" w:line="360" w:lineRule="auto"/>
        <w:rPr>
          <w:rFonts w:hAnsi="仿宋_GB2312" w:cs="仿宋_GB2312" w:hint="eastAsia"/>
          <w:sz w:val="32"/>
          <w:szCs w:val="32"/>
        </w:rPr>
      </w:pPr>
      <w:r>
        <w:rPr>
          <w:rFonts w:hAnsi="仿宋_GB2312" w:cs="仿宋_GB2312" w:hint="eastAsia"/>
          <w:b/>
          <w:bCs/>
          <w:kern w:val="2"/>
          <w:sz w:val="32"/>
          <w:szCs w:val="32"/>
        </w:rPr>
        <w:t>（四）绩效目标设置情况</w:t>
      </w:r>
      <w:r>
        <w:rPr>
          <w:rFonts w:hAnsi="仿宋_GB2312" w:cs="仿宋_GB2312" w:hint="eastAsia"/>
          <w:b/>
          <w:bCs/>
          <w:kern w:val="2"/>
          <w:sz w:val="32"/>
          <w:szCs w:val="32"/>
        </w:rPr>
        <w:br/>
      </w:r>
      <w:r>
        <w:rPr>
          <w:rFonts w:hAnsi="仿宋_GB2312" w:cs="仿宋_GB2312" w:hint="eastAsia"/>
          <w:kern w:val="2"/>
          <w:sz w:val="32"/>
          <w:szCs w:val="32"/>
        </w:rPr>
        <w:t xml:space="preserve">　　202</w:t>
      </w:r>
      <w:r w:rsidR="00FC0B58">
        <w:rPr>
          <w:rFonts w:hAnsi="仿宋_GB2312" w:cs="仿宋_GB2312" w:hint="eastAsia"/>
          <w:kern w:val="2"/>
          <w:sz w:val="32"/>
          <w:szCs w:val="32"/>
        </w:rPr>
        <w:t>5</w:t>
      </w:r>
      <w:r>
        <w:rPr>
          <w:rFonts w:hAnsi="仿宋_GB2312" w:cs="仿宋_GB2312" w:hint="eastAsia"/>
          <w:kern w:val="2"/>
          <w:sz w:val="32"/>
          <w:szCs w:val="32"/>
        </w:rPr>
        <w:t>年郫退所通用项目和专用项目均按要求实行绩效目标管理，涉及一般公共预算当年拨款2</w:t>
      </w:r>
      <w:r w:rsidR="00FC0B58">
        <w:rPr>
          <w:rFonts w:hAnsi="仿宋_GB2312" w:cs="仿宋_GB2312" w:hint="eastAsia"/>
          <w:kern w:val="2"/>
          <w:sz w:val="32"/>
          <w:szCs w:val="32"/>
        </w:rPr>
        <w:t>4.97</w:t>
      </w:r>
      <w:r>
        <w:rPr>
          <w:rFonts w:hAnsi="仿宋_GB2312" w:cs="仿宋_GB2312" w:hint="eastAsia"/>
          <w:kern w:val="2"/>
          <w:sz w:val="32"/>
          <w:szCs w:val="32"/>
        </w:rPr>
        <w:t>万元。</w:t>
      </w:r>
    </w:p>
    <w:p w14:paraId="07A5737D" w14:textId="77777777" w:rsidR="008F07AE" w:rsidRDefault="008F07AE">
      <w:pPr>
        <w:pStyle w:val="11"/>
        <w:spacing w:before="0" w:line="360" w:lineRule="auto"/>
        <w:rPr>
          <w:rFonts w:hAnsi="仿宋_GB2312" w:cs="仿宋_GB2312" w:hint="eastAsia"/>
          <w:sz w:val="32"/>
          <w:szCs w:val="32"/>
        </w:rPr>
      </w:pPr>
    </w:p>
    <w:p w14:paraId="714C325D" w14:textId="77777777" w:rsidR="008F07AE" w:rsidRPr="00FC0B58" w:rsidRDefault="008F07AE">
      <w:pPr>
        <w:pStyle w:val="11"/>
        <w:spacing w:before="0" w:line="360" w:lineRule="auto"/>
        <w:rPr>
          <w:rFonts w:hAnsi="仿宋_GB2312" w:cs="仿宋_GB2312" w:hint="eastAsia"/>
          <w:sz w:val="32"/>
          <w:szCs w:val="32"/>
        </w:rPr>
      </w:pPr>
    </w:p>
    <w:p w14:paraId="1334FD38" w14:textId="77777777" w:rsidR="008F07AE" w:rsidRDefault="008F07AE">
      <w:pPr>
        <w:pStyle w:val="11"/>
        <w:spacing w:before="0" w:line="360" w:lineRule="auto"/>
        <w:rPr>
          <w:rFonts w:hAnsi="仿宋_GB2312" w:cs="仿宋_GB2312" w:hint="eastAsia"/>
          <w:sz w:val="32"/>
          <w:szCs w:val="32"/>
        </w:rPr>
      </w:pPr>
    </w:p>
    <w:p w14:paraId="72E30251" w14:textId="77777777" w:rsidR="008F07AE" w:rsidRDefault="00000000">
      <w:pPr>
        <w:pStyle w:val="11"/>
        <w:spacing w:before="0" w:line="360" w:lineRule="auto"/>
        <w:rPr>
          <w:rFonts w:hAnsi="仿宋_GB2312" w:cs="仿宋_GB2312" w:hint="eastAsia"/>
          <w:kern w:val="2"/>
          <w:sz w:val="32"/>
          <w:szCs w:val="32"/>
        </w:rPr>
      </w:pPr>
      <w:r>
        <w:rPr>
          <w:rFonts w:hAnsi="仿宋_GB2312" w:cs="仿宋_GB2312" w:hint="eastAsia"/>
          <w:b/>
          <w:bCs/>
          <w:sz w:val="32"/>
          <w:szCs w:val="32"/>
        </w:rPr>
        <w:t xml:space="preserve">十名称解释 </w:t>
      </w:r>
      <w:r>
        <w:rPr>
          <w:rFonts w:hAnsi="仿宋_GB2312" w:cs="仿宋_GB2312" w:hint="eastAsia"/>
          <w:b/>
          <w:bCs/>
          <w:sz w:val="32"/>
          <w:szCs w:val="32"/>
        </w:rPr>
        <w:br/>
      </w:r>
      <w:r>
        <w:rPr>
          <w:rFonts w:hAnsi="仿宋_GB2312" w:cs="仿宋_GB2312" w:hint="eastAsia"/>
          <w:sz w:val="32"/>
          <w:szCs w:val="32"/>
        </w:rPr>
        <w:t xml:space="preserve">　　</w:t>
      </w:r>
      <w:r>
        <w:rPr>
          <w:rFonts w:hAnsi="仿宋_GB2312" w:cs="仿宋_GB2312" w:hint="eastAsia"/>
          <w:kern w:val="2"/>
          <w:sz w:val="32"/>
          <w:szCs w:val="32"/>
        </w:rPr>
        <w:t>（一）财政拨款收入：指由财政拨款形成的部门收入。按现行管理制度，部门预算中反映的财政拨款仅包括一般公共预算拨款和政府性基金预算拨款。</w:t>
      </w:r>
      <w:r>
        <w:rPr>
          <w:rFonts w:hAnsi="仿宋_GB2312" w:cs="仿宋_GB2312" w:hint="eastAsia"/>
          <w:kern w:val="2"/>
          <w:sz w:val="32"/>
          <w:szCs w:val="32"/>
        </w:rPr>
        <w:br/>
        <w:t xml:space="preserve">　　（二）事业收入：指所属事业单位开展专业业务活动及辅助活动所取得的收入。</w:t>
      </w:r>
      <w:r>
        <w:rPr>
          <w:rFonts w:hAnsi="仿宋_GB2312" w:cs="仿宋_GB2312" w:hint="eastAsia"/>
          <w:kern w:val="2"/>
          <w:sz w:val="32"/>
          <w:szCs w:val="32"/>
        </w:rPr>
        <w:br/>
        <w:t xml:space="preserve">　　（三）事业单位经营收入：指所属事业单位在专业业务活动及其辅助活动之外开展非独立核算经营活动取得的收入。</w:t>
      </w:r>
      <w:r>
        <w:rPr>
          <w:rFonts w:hAnsi="仿宋_GB2312" w:cs="仿宋_GB2312" w:hint="eastAsia"/>
          <w:kern w:val="2"/>
          <w:sz w:val="32"/>
          <w:szCs w:val="32"/>
        </w:rPr>
        <w:br/>
        <w:t xml:space="preserve">　　（四）其他收入：指除上述“财政拨款收入”、“事业收入”、“事业单位经营收入”等以外的收入，主要是所属</w:t>
      </w:r>
      <w:r>
        <w:rPr>
          <w:rFonts w:hAnsi="仿宋_GB2312" w:cs="仿宋_GB2312" w:hint="eastAsia"/>
          <w:kern w:val="2"/>
          <w:sz w:val="32"/>
          <w:szCs w:val="32"/>
        </w:rPr>
        <w:lastRenderedPageBreak/>
        <w:t>行政事业单位按规定动用的售房收入、存款利息收入等。</w:t>
      </w:r>
      <w:r>
        <w:rPr>
          <w:rFonts w:hAnsi="仿宋_GB2312" w:cs="仿宋_GB2312" w:hint="eastAsia"/>
          <w:kern w:val="2"/>
          <w:sz w:val="32"/>
          <w:szCs w:val="32"/>
        </w:rPr>
        <w:br/>
        <w:t xml:space="preserve">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Ansi="仿宋_GB2312" w:cs="仿宋_GB2312" w:hint="eastAsia"/>
          <w:kern w:val="2"/>
          <w:sz w:val="32"/>
          <w:szCs w:val="32"/>
        </w:rPr>
        <w:br/>
        <w:t xml:space="preserve">　　（六）上年结转：指所属行政事业单位以前年度尚未完成、结转至本年按原规定用途继续使用的资金和以前年度已完成项目剩余资金经批准用于新用途使用的资金。</w:t>
      </w:r>
    </w:p>
    <w:p w14:paraId="09DCC761" w14:textId="77777777" w:rsidR="008F07AE"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（七）党员活动经费：组织干休所党员学习、开展活动、看望慰问党员、买学习资料、订阅党报党刊、支委成员工作补贴、等经费。</w:t>
      </w:r>
    </w:p>
    <w:p w14:paraId="75D981B8" w14:textId="77777777" w:rsidR="008F07AE"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（八）老干部活动经费：组织老干部老同志就近就地，回州参观，重大节日慰问，开展各项活动经费等。</w:t>
      </w:r>
    </w:p>
    <w:p w14:paraId="34525380" w14:textId="77777777" w:rsidR="008F07AE" w:rsidRDefault="00000000">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（九）院内维修（护）费：干休所院内有化粪池10多处，池子和排污道已老化，排污困难，经常发生堵塞，每年都要多次进行清理和疏通，院内绿化等。</w:t>
      </w:r>
    </w:p>
    <w:p w14:paraId="555A1F74" w14:textId="77777777" w:rsidR="008F07AE" w:rsidRDefault="00000000">
      <w:pPr>
        <w:pStyle w:val="11"/>
        <w:spacing w:before="0" w:line="360" w:lineRule="auto"/>
        <w:rPr>
          <w:rFonts w:hAnsi="仿宋_GB2312" w:cs="仿宋_GB2312" w:hint="eastAsia"/>
          <w:kern w:val="2"/>
          <w:sz w:val="32"/>
          <w:szCs w:val="32"/>
        </w:rPr>
      </w:pPr>
      <w:r>
        <w:rPr>
          <w:rFonts w:hAnsi="仿宋_GB2312" w:cs="仿宋_GB2312" w:hint="eastAsia"/>
          <w:sz w:val="32"/>
          <w:szCs w:val="32"/>
        </w:rPr>
        <w:t xml:space="preserve">  （十）金财网络费：金财网络全年网络维修（护）</w:t>
      </w:r>
    </w:p>
    <w:p w14:paraId="7D7589B1" w14:textId="77777777" w:rsidR="008F07AE" w:rsidRDefault="008F07AE">
      <w:pPr>
        <w:ind w:firstLineChars="700" w:firstLine="2240"/>
        <w:rPr>
          <w:rFonts w:ascii="仿宋" w:eastAsia="仿宋" w:hAnsi="仿宋" w:cs="仿宋" w:hint="eastAsia"/>
          <w:sz w:val="32"/>
          <w:szCs w:val="32"/>
        </w:rPr>
      </w:pPr>
    </w:p>
    <w:p w14:paraId="2130425D" w14:textId="77777777" w:rsidR="008F07AE" w:rsidRDefault="008F07AE">
      <w:pPr>
        <w:ind w:firstLineChars="700" w:firstLine="2240"/>
        <w:rPr>
          <w:rFonts w:ascii="仿宋" w:eastAsia="仿宋" w:hAnsi="仿宋" w:cs="仿宋" w:hint="eastAsia"/>
          <w:sz w:val="32"/>
          <w:szCs w:val="32"/>
        </w:rPr>
      </w:pPr>
    </w:p>
    <w:p w14:paraId="536EB563" w14:textId="77777777" w:rsidR="008F07AE" w:rsidRDefault="008F07AE">
      <w:pPr>
        <w:ind w:firstLineChars="700" w:firstLine="2240"/>
        <w:rPr>
          <w:rFonts w:ascii="仿宋" w:eastAsia="仿宋" w:hAnsi="仿宋" w:cs="仿宋" w:hint="eastAsia"/>
          <w:sz w:val="32"/>
          <w:szCs w:val="32"/>
        </w:rPr>
      </w:pPr>
    </w:p>
    <w:p w14:paraId="59317B5E" w14:textId="77777777" w:rsidR="008F07AE" w:rsidRDefault="00000000">
      <w:pPr>
        <w:ind w:firstLineChars="700" w:firstLine="2240"/>
        <w:rPr>
          <w:rFonts w:ascii="仿宋" w:eastAsia="仿宋" w:hAnsi="仿宋" w:cs="仿宋" w:hint="eastAsia"/>
          <w:sz w:val="32"/>
          <w:szCs w:val="32"/>
        </w:rPr>
      </w:pPr>
      <w:r>
        <w:rPr>
          <w:rFonts w:ascii="仿宋" w:eastAsia="仿宋" w:hAnsi="仿宋" w:cs="仿宋" w:hint="eastAsia"/>
          <w:sz w:val="32"/>
          <w:szCs w:val="32"/>
        </w:rPr>
        <w:lastRenderedPageBreak/>
        <w:t>阿坝州州级机关退休干部驻郫都区休养所</w:t>
      </w:r>
    </w:p>
    <w:p w14:paraId="5A56AE46" w14:textId="46204360" w:rsidR="008F07AE" w:rsidRDefault="00000000">
      <w:pPr>
        <w:ind w:firstLineChars="700" w:firstLine="2240"/>
        <w:rPr>
          <w:rFonts w:ascii="仿宋_GB2312" w:eastAsia="仿宋_GB2312" w:hAnsi="仿宋_GB2312" w:cs="仿宋_GB2312" w:hint="eastAsia"/>
          <w:sz w:val="32"/>
          <w:szCs w:val="32"/>
        </w:rPr>
      </w:pPr>
      <w:r>
        <w:rPr>
          <w:rFonts w:ascii="仿宋" w:eastAsia="仿宋" w:hAnsi="仿宋" w:cs="仿宋" w:hint="eastAsia"/>
          <w:sz w:val="32"/>
          <w:szCs w:val="32"/>
        </w:rPr>
        <w:t xml:space="preserve">        202</w:t>
      </w:r>
      <w:r w:rsidR="00B551EE">
        <w:rPr>
          <w:rFonts w:ascii="仿宋" w:eastAsia="仿宋" w:hAnsi="仿宋" w:cs="仿宋" w:hint="eastAsia"/>
          <w:sz w:val="32"/>
          <w:szCs w:val="32"/>
        </w:rPr>
        <w:t>5</w:t>
      </w:r>
      <w:r>
        <w:rPr>
          <w:rFonts w:ascii="仿宋" w:eastAsia="仿宋" w:hAnsi="仿宋" w:cs="仿宋" w:hint="eastAsia"/>
          <w:sz w:val="32"/>
          <w:szCs w:val="32"/>
        </w:rPr>
        <w:t>年1月</w:t>
      </w:r>
      <w:r w:rsidR="00B551EE">
        <w:rPr>
          <w:rFonts w:ascii="仿宋" w:eastAsia="仿宋" w:hAnsi="仿宋" w:cs="仿宋" w:hint="eastAsia"/>
          <w:sz w:val="32"/>
          <w:szCs w:val="32"/>
        </w:rPr>
        <w:t>23</w:t>
      </w:r>
      <w:r>
        <w:rPr>
          <w:rFonts w:ascii="仿宋" w:eastAsia="仿宋" w:hAnsi="仿宋" w:cs="仿宋" w:hint="eastAsia"/>
          <w:sz w:val="32"/>
          <w:szCs w:val="32"/>
        </w:rPr>
        <w:t>日</w:t>
      </w:r>
    </w:p>
    <w:sectPr w:rsidR="008F07AE">
      <w:headerReference w:type="default" r:id="rId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99644B" w14:textId="77777777" w:rsidR="00466C1E" w:rsidRDefault="00466C1E">
      <w:pPr>
        <w:spacing w:after="0" w:line="240" w:lineRule="auto"/>
      </w:pPr>
      <w:r>
        <w:separator/>
      </w:r>
    </w:p>
  </w:endnote>
  <w:endnote w:type="continuationSeparator" w:id="0">
    <w:p w14:paraId="4F7AF148" w14:textId="77777777" w:rsidR="00466C1E" w:rsidRDefault="00466C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
    <w:altName w:val="Times New Roman"/>
    <w:charset w:val="00"/>
    <w:family w:val="auto"/>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07EE3" w14:textId="77777777" w:rsidR="00466C1E" w:rsidRDefault="00466C1E">
      <w:pPr>
        <w:spacing w:after="0" w:line="240" w:lineRule="auto"/>
      </w:pPr>
      <w:r>
        <w:separator/>
      </w:r>
    </w:p>
  </w:footnote>
  <w:footnote w:type="continuationSeparator" w:id="0">
    <w:p w14:paraId="46FDBCCE" w14:textId="77777777" w:rsidR="00466C1E" w:rsidRDefault="00466C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94DC" w14:textId="77777777" w:rsidR="008F07AE" w:rsidRDefault="008F07AE">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DE4796"/>
    <w:multiLevelType w:val="singleLevel"/>
    <w:tmpl w:val="AADE4796"/>
    <w:lvl w:ilvl="0">
      <w:start w:val="1"/>
      <w:numFmt w:val="chineseCounting"/>
      <w:suff w:val="nothing"/>
      <w:lvlText w:val="（%1）"/>
      <w:lvlJc w:val="left"/>
      <w:pPr>
        <w:ind w:left="0" w:firstLine="0"/>
      </w:pPr>
      <w:rPr>
        <w:rFonts w:hint="eastAsia"/>
      </w:rPr>
    </w:lvl>
  </w:abstractNum>
  <w:num w:numId="1" w16cid:durableId="1550604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HorizontalSpacing w:val="105"/>
  <w:drawingGridVerticalSpacing w:val="156"/>
  <w:noPunctuationKerning/>
  <w:characterSpacingControl w:val="compressPunctuation"/>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172A27"/>
    <w:rsid w:val="0003308B"/>
    <w:rsid w:val="00172A27"/>
    <w:rsid w:val="00287C14"/>
    <w:rsid w:val="00312FC8"/>
    <w:rsid w:val="00361679"/>
    <w:rsid w:val="00466C1E"/>
    <w:rsid w:val="00573306"/>
    <w:rsid w:val="0058227F"/>
    <w:rsid w:val="005F29A7"/>
    <w:rsid w:val="00651826"/>
    <w:rsid w:val="006E3868"/>
    <w:rsid w:val="006F13FB"/>
    <w:rsid w:val="00714662"/>
    <w:rsid w:val="00714DFD"/>
    <w:rsid w:val="00831145"/>
    <w:rsid w:val="008D7FB9"/>
    <w:rsid w:val="008F07AE"/>
    <w:rsid w:val="00B53424"/>
    <w:rsid w:val="00B551EE"/>
    <w:rsid w:val="00C04998"/>
    <w:rsid w:val="00C65449"/>
    <w:rsid w:val="00CB00C3"/>
    <w:rsid w:val="00D26FA7"/>
    <w:rsid w:val="00EB5370"/>
    <w:rsid w:val="00EC7C9B"/>
    <w:rsid w:val="00F60943"/>
    <w:rsid w:val="00FC0B58"/>
    <w:rsid w:val="01361389"/>
    <w:rsid w:val="019604A9"/>
    <w:rsid w:val="04CB7FEB"/>
    <w:rsid w:val="05952F37"/>
    <w:rsid w:val="07441979"/>
    <w:rsid w:val="0E5A6B98"/>
    <w:rsid w:val="0EB25028"/>
    <w:rsid w:val="12F02E1F"/>
    <w:rsid w:val="14127455"/>
    <w:rsid w:val="16733D65"/>
    <w:rsid w:val="177D4217"/>
    <w:rsid w:val="18D731CF"/>
    <w:rsid w:val="19BB4AC7"/>
    <w:rsid w:val="1A757778"/>
    <w:rsid w:val="1C294840"/>
    <w:rsid w:val="1CE63CF9"/>
    <w:rsid w:val="1D3E4388"/>
    <w:rsid w:val="1E0E375C"/>
    <w:rsid w:val="1ECC2895"/>
    <w:rsid w:val="202A6055"/>
    <w:rsid w:val="20A943A5"/>
    <w:rsid w:val="21E01635"/>
    <w:rsid w:val="24E87C1C"/>
    <w:rsid w:val="276734B3"/>
    <w:rsid w:val="297D0620"/>
    <w:rsid w:val="2A182A1D"/>
    <w:rsid w:val="2C3A179D"/>
    <w:rsid w:val="2FFB21C9"/>
    <w:rsid w:val="316B3C04"/>
    <w:rsid w:val="32E5510F"/>
    <w:rsid w:val="33AB5DD1"/>
    <w:rsid w:val="349D586A"/>
    <w:rsid w:val="38615E10"/>
    <w:rsid w:val="39041D96"/>
    <w:rsid w:val="3B9D52DD"/>
    <w:rsid w:val="3BDD02C5"/>
    <w:rsid w:val="3DCF6DD7"/>
    <w:rsid w:val="3E322D18"/>
    <w:rsid w:val="3FB23A53"/>
    <w:rsid w:val="40631D33"/>
    <w:rsid w:val="44593EB2"/>
    <w:rsid w:val="44DB3186"/>
    <w:rsid w:val="4743487A"/>
    <w:rsid w:val="4ECF74D9"/>
    <w:rsid w:val="50792AFF"/>
    <w:rsid w:val="50795316"/>
    <w:rsid w:val="53366494"/>
    <w:rsid w:val="54540E6A"/>
    <w:rsid w:val="54DB45C6"/>
    <w:rsid w:val="55F8151B"/>
    <w:rsid w:val="5B1146F6"/>
    <w:rsid w:val="5C1A53E7"/>
    <w:rsid w:val="5C3E3E63"/>
    <w:rsid w:val="5E716381"/>
    <w:rsid w:val="5F793330"/>
    <w:rsid w:val="5FC70EB1"/>
    <w:rsid w:val="5FF129C3"/>
    <w:rsid w:val="60DD09F9"/>
    <w:rsid w:val="63184AA0"/>
    <w:rsid w:val="6A100511"/>
    <w:rsid w:val="6EC12DC3"/>
    <w:rsid w:val="72977F10"/>
    <w:rsid w:val="7A9750AD"/>
    <w:rsid w:val="7E2D0D56"/>
    <w:rsid w:val="7E6C4C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77352520"/>
  <w15:docId w15:val="{4DA8D0F1-98EE-46BF-B86F-BC26654F2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lsdException w:name="heading 1" w:uiPriority="0"/>
    <w:lsdException w:name="heading 2" w:uiPriority="0"/>
    <w:lsdException w:name="heading 3" w:uiPriority="0"/>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uiPriority="0"/>
    <w:lsdException w:name="Body Text" w:semiHidden="1" w:unhideWhenUsed="1"/>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2"/>
    <w:pPr>
      <w:widowControl w:val="0"/>
      <w:jc w:val="both"/>
    </w:pPr>
    <w:rPr>
      <w:rFonts w:ascii="Calibri" w:hAnsi="Calibri"/>
      <w:kern w:val="2"/>
      <w:sz w:val="21"/>
      <w:szCs w:val="22"/>
    </w:rPr>
  </w:style>
  <w:style w:type="paragraph" w:styleId="1">
    <w:name w:val="heading 1"/>
    <w:basedOn w:val="a"/>
    <w:next w:val="a"/>
    <w:pPr>
      <w:keepNext/>
      <w:keepLines/>
      <w:spacing w:before="340" w:after="330" w:line="578" w:lineRule="auto"/>
      <w:outlineLvl w:val="0"/>
    </w:pPr>
    <w:rPr>
      <w:b/>
      <w:bCs/>
      <w:kern w:val="44"/>
      <w:sz w:val="44"/>
    </w:rPr>
  </w:style>
  <w:style w:type="paragraph" w:styleId="20">
    <w:name w:val="heading 2"/>
    <w:basedOn w:val="a"/>
    <w:next w:val="a"/>
    <w:pPr>
      <w:keepNext/>
      <w:keepLines/>
      <w:spacing w:before="260" w:after="260" w:line="415" w:lineRule="auto"/>
      <w:outlineLvl w:val="1"/>
    </w:pPr>
    <w:rPr>
      <w:rFonts w:ascii="Times New Roman" w:eastAsia="黑体" w:hAnsi="Times New Roman"/>
      <w:b/>
      <w:sz w:val="32"/>
    </w:rPr>
  </w:style>
  <w:style w:type="paragraph" w:styleId="3">
    <w:name w:val="heading 3"/>
    <w:basedOn w:val="a"/>
    <w:next w:val="a"/>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next w:val="a"/>
    <w:uiPriority w:val="99"/>
    <w:unhideWhenUsed/>
    <w:pPr>
      <w:ind w:firstLineChars="200" w:firstLine="420"/>
    </w:pPr>
  </w:style>
  <w:style w:type="paragraph" w:styleId="a3">
    <w:name w:val="Body Text Indent"/>
    <w:basedOn w:val="a"/>
    <w:next w:val="2"/>
    <w:uiPriority w:val="99"/>
    <w:unhideWhenUsed/>
    <w:pPr>
      <w:spacing w:after="120"/>
      <w:ind w:leftChars="200" w:left="200"/>
    </w:p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paragraph" w:customStyle="1" w:styleId="10">
    <w:name w:val="列表段落1"/>
    <w:basedOn w:val="a"/>
    <w:pPr>
      <w:ind w:firstLineChars="200" w:firstLine="200"/>
    </w:pPr>
  </w:style>
  <w:style w:type="paragraph" w:customStyle="1" w:styleId="11">
    <w:name w:val="正文文本1"/>
    <w:basedOn w:val="a"/>
    <w:pPr>
      <w:spacing w:before="93"/>
    </w:pPr>
    <w:rPr>
      <w:rFonts w:ascii="仿宋_GB2312" w:eastAsia="仿宋_GB2312"/>
      <w:kern w:val="0"/>
      <w:sz w:val="30"/>
      <w:szCs w:val="20"/>
    </w:rPr>
  </w:style>
  <w:style w:type="paragraph" w:customStyle="1" w:styleId="12">
    <w:name w:val="正文1"/>
    <w:qFormat/>
    <w:pPr>
      <w:widowControl w:val="0"/>
      <w:jc w:val="both"/>
    </w:pPr>
    <w:rPr>
      <w:rFonts w:ascii="Calibri" w:hAnsi="Calibri" w:cs="黑体"/>
      <w:sz w:val="21"/>
      <w:szCs w:val="22"/>
    </w:rPr>
  </w:style>
  <w:style w:type="character" w:customStyle="1" w:styleId="13">
    <w:name w:val="默认段落字体1"/>
    <w:qFormat/>
    <w:rPr>
      <w:sz w:val="22"/>
    </w:rPr>
  </w:style>
  <w:style w:type="character" w:customStyle="1" w:styleId="21">
    <w:name w:val="默认段落字体2"/>
    <w:qFormat/>
    <w:rPr>
      <w:sz w:val="22"/>
    </w:rPr>
  </w:style>
  <w:style w:type="character" w:customStyle="1" w:styleId="NormalCharacter">
    <w:name w:val="NormalCharacter"/>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540</Words>
  <Characters>3084</Characters>
  <Application>Microsoft Office Word</Application>
  <DocSecurity>0</DocSecurity>
  <Lines>25</Lines>
  <Paragraphs>7</Paragraphs>
  <ScaleCrop>false</ScaleCrop>
  <Company/>
  <LinksUpToDate>false</LinksUpToDate>
  <CharactersWithSpaces>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creator>疯丫头。。</dc:creator>
  <cp:lastModifiedBy>2897778432@qq.com</cp:lastModifiedBy>
  <cp:revision>17</cp:revision>
  <cp:lastPrinted>2022-01-26T05:45:00Z</cp:lastPrinted>
  <dcterms:created xsi:type="dcterms:W3CDTF">2022-01-12T08:31:00Z</dcterms:created>
  <dcterms:modified xsi:type="dcterms:W3CDTF">2025-02-24T07:46:00Z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