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中共阿坝州委政策研究室</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23</w:t>
      </w:r>
      <w:r>
        <w:rPr>
          <w:rFonts w:hint="eastAsia" w:ascii="方正小标宋简体" w:hAnsi="方正小标宋简体" w:eastAsia="方正小标宋简体" w:cs="方正小标宋简体"/>
          <w:sz w:val="44"/>
          <w:szCs w:val="44"/>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200" w:firstLineChars="1000"/>
        <w:jc w:val="left"/>
        <w:rPr>
          <w:rFonts w:hint="eastAsia" w:ascii="仿宋_GB2312" w:hAnsi="仿宋_GB2312" w:eastAsia="仿宋_GB2312" w:cs="仿宋_GB2312"/>
          <w:sz w:val="32"/>
          <w:szCs w:val="32"/>
          <w:lang w:val="en-US" w:eastAsia="zh-CN"/>
        </w:rPr>
      </w:pPr>
    </w:p>
    <w:p>
      <w:pPr>
        <w:ind w:firstLine="3200" w:firstLineChars="1000"/>
        <w:jc w:val="left"/>
        <w:rPr>
          <w:rFonts w:hint="eastAsia" w:ascii="仿宋_GB2312" w:hAnsi="仿宋_GB2312" w:eastAsia="仿宋_GB2312" w:cs="仿宋_GB2312"/>
          <w:sz w:val="32"/>
          <w:szCs w:val="32"/>
          <w:lang w:val="en-US" w:eastAsia="zh-CN"/>
        </w:rPr>
      </w:pPr>
    </w:p>
    <w:p>
      <w:pPr>
        <w:ind w:firstLine="3200" w:firstLineChars="1000"/>
        <w:jc w:val="left"/>
        <w:rPr>
          <w:rFonts w:hint="eastAsia" w:ascii="仿宋_GB2312" w:hAnsi="仿宋_GB2312" w:eastAsia="仿宋_GB2312" w:cs="仿宋_GB2312"/>
          <w:sz w:val="32"/>
          <w:szCs w:val="32"/>
          <w:lang w:val="en-US" w:eastAsia="zh-CN"/>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pPr>
        <w:ind w:firstLine="4160" w:firstLineChars="1300"/>
        <w:jc w:val="both"/>
        <w:rPr>
          <w:rFonts w:hint="eastAsia" w:ascii="黑体" w:hAnsi="黑体" w:eastAsia="黑体" w:cs="黑体"/>
          <w:sz w:val="32"/>
          <w:szCs w:val="32"/>
        </w:rPr>
      </w:pPr>
      <w:r>
        <w:rPr>
          <w:rFonts w:hint="eastAsia" w:ascii="黑体" w:hAnsi="黑体" w:eastAsia="黑体" w:cs="黑体"/>
          <w:sz w:val="32"/>
          <w:szCs w:val="32"/>
        </w:rPr>
        <w:t>目 录</w:t>
      </w:r>
    </w:p>
    <w:p>
      <w:pPr>
        <w:ind w:firstLine="3080" w:firstLineChars="700"/>
        <w:rPr>
          <w:rFonts w:hint="default" w:ascii="Times New Roman" w:hAnsi="Times New Roman" w:eastAsia="黑体" w:cs="Times New Roman"/>
          <w:sz w:val="44"/>
          <w:szCs w:val="44"/>
        </w:rPr>
      </w:pPr>
    </w:p>
    <w:p>
      <w:pPr>
        <w:pStyle w:val="12"/>
        <w:numPr>
          <w:ilvl w:val="0"/>
          <w:numId w:val="0"/>
        </w:numPr>
        <w:ind w:leftChars="0"/>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基本职能及主要工作</w:t>
      </w:r>
    </w:p>
    <w:p>
      <w:pPr>
        <w:rPr>
          <w:rFonts w:hint="eastAsia" w:ascii="黑体" w:hAnsi="黑体" w:eastAsia="黑体" w:cs="黑体"/>
          <w:sz w:val="32"/>
          <w:szCs w:val="32"/>
        </w:rPr>
      </w:pPr>
      <w:r>
        <w:rPr>
          <w:rFonts w:hint="eastAsia" w:ascii="黑体" w:hAnsi="黑体" w:eastAsia="黑体" w:cs="黑体"/>
          <w:sz w:val="32"/>
          <w:szCs w:val="32"/>
        </w:rPr>
        <w:t>（一）部门职能简介</w:t>
      </w:r>
    </w:p>
    <w:p>
      <w:pPr>
        <w:rPr>
          <w:rFonts w:hint="eastAsia" w:ascii="黑体" w:hAnsi="黑体" w:eastAsia="黑体" w:cs="黑体"/>
          <w:sz w:val="32"/>
          <w:szCs w:val="32"/>
        </w:rPr>
      </w:pPr>
      <w:r>
        <w:rPr>
          <w:rFonts w:hint="eastAsia" w:ascii="黑体" w:hAnsi="黑体" w:eastAsia="黑体" w:cs="黑体"/>
          <w:sz w:val="32"/>
          <w:szCs w:val="32"/>
        </w:rPr>
        <w:t>（二）20</w:t>
      </w:r>
      <w:r>
        <w:rPr>
          <w:rFonts w:hint="eastAsia" w:ascii="黑体" w:hAnsi="黑体" w:eastAsia="黑体" w:cs="黑体"/>
          <w:sz w:val="32"/>
          <w:szCs w:val="32"/>
          <w:lang w:val="en-US" w:eastAsia="zh-CN"/>
        </w:rPr>
        <w:t>23</w:t>
      </w:r>
      <w:r>
        <w:rPr>
          <w:rFonts w:hint="eastAsia" w:ascii="黑体" w:hAnsi="黑体" w:eastAsia="黑体" w:cs="黑体"/>
          <w:sz w:val="32"/>
          <w:szCs w:val="32"/>
        </w:rPr>
        <w:t>年重点工作</w:t>
      </w:r>
    </w:p>
    <w:p>
      <w:pPr>
        <w:pStyle w:val="12"/>
        <w:numPr>
          <w:ilvl w:val="0"/>
          <w:numId w:val="0"/>
        </w:numPr>
        <w:ind w:leftChars="0"/>
        <w:rPr>
          <w:rFonts w:hint="eastAsia"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pStyle w:val="12"/>
        <w:numPr>
          <w:ilvl w:val="0"/>
          <w:numId w:val="0"/>
        </w:numPr>
        <w:ind w:leftChars="0"/>
        <w:rPr>
          <w:rFonts w:hint="eastAsia" w:ascii="黑体" w:hAnsi="黑体" w:eastAsia="黑体" w:cs="黑体"/>
          <w:sz w:val="32"/>
          <w:szCs w:val="32"/>
          <w:lang w:eastAsia="zh-CN"/>
        </w:rPr>
      </w:pPr>
      <w:r>
        <w:rPr>
          <w:rFonts w:hint="eastAsia" w:ascii="黑体" w:hAnsi="黑体" w:eastAsia="黑体" w:cs="黑体"/>
          <w:sz w:val="32"/>
          <w:szCs w:val="32"/>
          <w:lang w:eastAsia="zh-CN"/>
        </w:rPr>
        <w:t>三、收支预算情况说明</w:t>
      </w:r>
    </w:p>
    <w:p>
      <w:pPr>
        <w:rPr>
          <w:rFonts w:hint="eastAsia" w:ascii="黑体" w:hAnsi="黑体" w:eastAsia="黑体" w:cs="黑体"/>
          <w:sz w:val="32"/>
          <w:szCs w:val="32"/>
        </w:rPr>
      </w:pPr>
      <w:r>
        <w:rPr>
          <w:rFonts w:hint="eastAsia" w:ascii="黑体" w:hAnsi="黑体" w:eastAsia="黑体" w:cs="黑体"/>
          <w:sz w:val="32"/>
          <w:szCs w:val="32"/>
        </w:rPr>
        <w:t>（一）收入预算情况</w:t>
      </w:r>
    </w:p>
    <w:p>
      <w:pPr>
        <w:rPr>
          <w:rFonts w:hint="eastAsia" w:ascii="黑体" w:hAnsi="黑体" w:eastAsia="黑体" w:cs="黑体"/>
          <w:sz w:val="32"/>
          <w:szCs w:val="32"/>
        </w:rPr>
      </w:pPr>
      <w:r>
        <w:rPr>
          <w:rFonts w:hint="eastAsia" w:ascii="黑体" w:hAnsi="黑体" w:eastAsia="黑体" w:cs="黑体"/>
          <w:sz w:val="32"/>
          <w:szCs w:val="32"/>
        </w:rPr>
        <w:t>（二）支出预算情况</w:t>
      </w:r>
    </w:p>
    <w:p>
      <w:pPr>
        <w:pStyle w:val="12"/>
        <w:numPr>
          <w:ilvl w:val="0"/>
          <w:numId w:val="0"/>
        </w:numPr>
        <w:ind w:leftChars="0"/>
        <w:rPr>
          <w:rFonts w:hint="eastAsia"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pStyle w:val="12"/>
        <w:numPr>
          <w:ilvl w:val="0"/>
          <w:numId w:val="0"/>
        </w:numPr>
        <w:ind w:leftChars="0"/>
        <w:rPr>
          <w:rFonts w:hint="eastAsia"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rPr>
          <w:rFonts w:hint="eastAsia" w:ascii="黑体" w:hAnsi="黑体" w:eastAsia="黑体" w:cs="黑体"/>
          <w:sz w:val="32"/>
          <w:szCs w:val="32"/>
        </w:rPr>
      </w:pPr>
      <w:r>
        <w:rPr>
          <w:rFonts w:hint="eastAsia" w:ascii="黑体" w:hAnsi="黑体" w:eastAsia="黑体" w:cs="黑体"/>
          <w:sz w:val="32"/>
          <w:szCs w:val="32"/>
        </w:rPr>
        <w:t>（一）一般公共预算当年拨款规模变化情况</w:t>
      </w:r>
      <w:r>
        <w:rPr>
          <w:rFonts w:hint="eastAsia" w:ascii="黑体" w:hAnsi="黑体" w:eastAsia="黑体" w:cs="黑体"/>
          <w:sz w:val="32"/>
          <w:szCs w:val="32"/>
        </w:rPr>
        <w:br w:type="textWrapping"/>
      </w:r>
      <w:r>
        <w:rPr>
          <w:rFonts w:hint="eastAsia" w:ascii="黑体" w:hAnsi="黑体" w:eastAsia="黑体" w:cs="黑体"/>
          <w:sz w:val="32"/>
          <w:szCs w:val="32"/>
        </w:rPr>
        <w:t>（二）一般公共预算当年拨款结构情况</w:t>
      </w:r>
      <w:r>
        <w:rPr>
          <w:rFonts w:hint="eastAsia" w:ascii="黑体" w:hAnsi="黑体" w:eastAsia="黑体" w:cs="黑体"/>
          <w:sz w:val="32"/>
          <w:szCs w:val="32"/>
        </w:rPr>
        <w:br w:type="textWrapping"/>
      </w:r>
      <w:r>
        <w:rPr>
          <w:rFonts w:hint="eastAsia" w:ascii="黑体" w:hAnsi="黑体" w:eastAsia="黑体" w:cs="黑体"/>
          <w:sz w:val="32"/>
          <w:szCs w:val="32"/>
        </w:rPr>
        <w:t>（三）一般公共预算当年拨款具体使用情况</w:t>
      </w:r>
      <w:r>
        <w:rPr>
          <w:rFonts w:hint="eastAsia" w:ascii="黑体" w:hAnsi="黑体" w:eastAsia="黑体" w:cs="黑体"/>
          <w:kern w:val="0"/>
          <w:sz w:val="32"/>
          <w:szCs w:val="32"/>
        </w:rPr>
        <w:br w:type="textWrapping"/>
      </w:r>
      <w:r>
        <w:rPr>
          <w:rFonts w:hint="eastAsia" w:ascii="黑体" w:hAnsi="黑体" w:eastAsia="黑体" w:cs="黑体"/>
          <w:kern w:val="2"/>
          <w:sz w:val="32"/>
          <w:szCs w:val="32"/>
          <w:lang w:val="en-US" w:eastAsia="zh-CN" w:bidi="ar-SA"/>
        </w:rPr>
        <w:t>六、一般公共预算基本支出情况说明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七、“三公”经费财政拨款预算安排情况说明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八、政府性基金预算支出情况说明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九、其他重要事项的情况说明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十、名称解释</w:t>
      </w:r>
    </w:p>
    <w:p>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eastAsia" w:ascii="楷体_GB2312" w:hAnsi="楷体_GB2312" w:eastAsia="楷体_GB2312" w:cs="楷体_GB2312"/>
          <w:b w:val="0"/>
          <w:bCs w:val="0"/>
          <w:sz w:val="32"/>
          <w:szCs w:val="32"/>
        </w:rPr>
        <w:t>（一）</w:t>
      </w:r>
      <w:r>
        <w:rPr>
          <w:rFonts w:hint="eastAsia" w:ascii="楷体_GB2312" w:hAnsi="楷体_GB2312" w:eastAsia="楷体_GB2312" w:cs="楷体_GB2312"/>
          <w:b w:val="0"/>
          <w:bCs w:val="0"/>
          <w:sz w:val="32"/>
          <w:szCs w:val="32"/>
          <w:lang w:eastAsia="zh-CN"/>
        </w:rPr>
        <w:t>部门</w:t>
      </w:r>
      <w:r>
        <w:rPr>
          <w:rFonts w:hint="eastAsia" w:ascii="楷体_GB2312" w:hAnsi="楷体_GB2312" w:eastAsia="楷体_GB2312" w:cs="楷体_GB2312"/>
          <w:b w:val="0"/>
          <w:bCs w:val="0"/>
          <w:sz w:val="32"/>
          <w:szCs w:val="32"/>
        </w:rPr>
        <w:t>职能简介</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1.围绕中央、省委决策部署，立足州委“一屏四带、全域生态，三地共建、五业同优”发展新格局，开展战略性、全局性、综合性问题的调查研究，为州委决策提供依据和参考。</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2.负责组织起草或参与州委有关重要文件，以及州委领导有关重要文稿。</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3.承担州委重大调研活动组织工作，协调全州党委调研工作。</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4.组织对有关重大政策制定和实施进行咨询、论证、评估，完成州委确定的重大专题的调查研究。</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5.负责处理州委全面深化改革委员会的日常工作，对接落实中央、省委改革方案，谋划自主创新改革举措，指导县（市）党委改革推进工作。</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7.督促落实州委深改委会议的决定事项，组织开展改革督察和目标考核工作。</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8.组织开展重大改革试点，组织开展重大改革问题的政策研究，负责改革宣传和信息工作。</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9.承担阿坝州新型智库建设推进工作。</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10.完成州委交办的其他任务。</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楷体_GBK"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（二）20</w:t>
      </w:r>
      <w:r>
        <w:rPr>
          <w:rFonts w:hint="eastAsia" w:ascii="黑体" w:hAnsi="黑体" w:eastAsia="黑体" w:cs="黑体"/>
          <w:b w:val="0"/>
          <w:bCs w:val="0"/>
          <w:sz w:val="32"/>
          <w:szCs w:val="32"/>
          <w:lang w:val="en-US" w:eastAsia="zh-CN"/>
        </w:rPr>
        <w:t>23</w:t>
      </w:r>
      <w:r>
        <w:rPr>
          <w:rFonts w:hint="eastAsia" w:ascii="黑体" w:hAnsi="黑体" w:eastAsia="黑体" w:cs="黑体"/>
          <w:b w:val="0"/>
          <w:bCs w:val="0"/>
          <w:sz w:val="32"/>
          <w:szCs w:val="32"/>
        </w:rPr>
        <w:t>年重点工作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2023年，我室将紧紧围绕州委中心工作和全州工作大局，结合工作职责，着力抓好以下工作。</w:t>
      </w:r>
      <w:r>
        <w:rPr>
          <w:rFonts w:hint="eastAsia" w:ascii="仿宋_GB2312" w:hAnsi="仿宋_GB2312" w:eastAsia="仿宋_GB2312" w:cs="仿宋_GB2312"/>
          <w:b/>
          <w:bCs/>
          <w:sz w:val="32"/>
          <w:szCs w:val="32"/>
          <w:lang w:val="en-US" w:eastAsia="zh-CN"/>
        </w:rPr>
        <w:t>一是强化思想政治建设。</w:t>
      </w:r>
      <w:r>
        <w:rPr>
          <w:rFonts w:hint="eastAsia" w:ascii="仿宋_GB2312" w:hAnsi="仿宋_GB2312" w:eastAsia="仿宋_GB2312" w:cs="仿宋_GB2312"/>
          <w:sz w:val="32"/>
          <w:szCs w:val="32"/>
          <w:lang w:val="en-US" w:eastAsia="zh-CN"/>
        </w:rPr>
        <w:t>深入学习贯彻习近平新时代中国特色社会主义思想和党的二十大精神和十九届七中全会、二十届一中全会精神，坚持不懈抓好政治建设，引导干部职工树牢“四个意识”，坚定“四个自信”，坚决做到“两个维护”。</w:t>
      </w:r>
      <w:r>
        <w:rPr>
          <w:rFonts w:hint="eastAsia" w:ascii="仿宋_GB2312" w:hAnsi="仿宋_GB2312" w:eastAsia="仿宋_GB2312" w:cs="仿宋_GB2312"/>
          <w:b/>
          <w:bCs/>
          <w:sz w:val="32"/>
          <w:szCs w:val="32"/>
          <w:lang w:val="en-US" w:eastAsia="zh-CN"/>
        </w:rPr>
        <w:t>二是强化改革工作谋划。</w:t>
      </w:r>
      <w:r>
        <w:rPr>
          <w:rFonts w:hint="eastAsia" w:ascii="仿宋_GB2312" w:hAnsi="仿宋_GB2312" w:eastAsia="仿宋_GB2312" w:cs="仿宋_GB2312"/>
          <w:sz w:val="32"/>
          <w:szCs w:val="32"/>
          <w:lang w:val="en-US" w:eastAsia="zh-CN"/>
        </w:rPr>
        <w:t>对标中央、省委改革决策部署和州委改革要求，聚焦重点领域和关键环节，结合州“十四五”规划纲要谋划重大改革工作，提出年度改革工作要点、重大改革事项、改革工作台账等。加强对改革方案的审核把关和改革工作督察，认真做好改革考核，努力提升服务改革的能力和水平。</w:t>
      </w:r>
      <w:r>
        <w:rPr>
          <w:rFonts w:hint="eastAsia" w:ascii="仿宋_GB2312" w:hAnsi="仿宋_GB2312" w:eastAsia="仿宋_GB2312" w:cs="仿宋_GB2312"/>
          <w:b/>
          <w:bCs/>
          <w:sz w:val="32"/>
          <w:szCs w:val="32"/>
          <w:lang w:val="en-US" w:eastAsia="zh-CN"/>
        </w:rPr>
        <w:t>三是强化调查研究深度。</w:t>
      </w:r>
      <w:r>
        <w:rPr>
          <w:rFonts w:hint="eastAsia" w:ascii="仿宋_GB2312" w:hAnsi="仿宋_GB2312" w:eastAsia="仿宋_GB2312" w:cs="仿宋_GB2312"/>
          <w:sz w:val="32"/>
          <w:szCs w:val="32"/>
          <w:lang w:val="en-US" w:eastAsia="zh-CN"/>
        </w:rPr>
        <w:t>紧扣州委重大战略调整和年度调研工作安排，聚焦村级建制调整、基层治理、乡村振兴等关键环节和重要领域，锁定群众关注的热点、领导关注的重点，有针对性地开展调研，为州委决策提供参考服务。</w:t>
      </w:r>
      <w:r>
        <w:rPr>
          <w:rFonts w:hint="eastAsia" w:ascii="仿宋_GB2312" w:hAnsi="仿宋_GB2312" w:eastAsia="仿宋_GB2312" w:cs="仿宋_GB2312"/>
          <w:b/>
          <w:bCs/>
          <w:sz w:val="32"/>
          <w:szCs w:val="32"/>
          <w:lang w:val="en-US" w:eastAsia="zh-CN"/>
        </w:rPr>
        <w:t>四是强化文稿工作质量。</w:t>
      </w:r>
      <w:r>
        <w:rPr>
          <w:rFonts w:hint="eastAsia" w:ascii="仿宋_GB2312" w:hAnsi="仿宋_GB2312" w:eastAsia="仿宋_GB2312" w:cs="仿宋_GB2312"/>
          <w:sz w:val="32"/>
          <w:szCs w:val="32"/>
          <w:lang w:val="en-US" w:eastAsia="zh-CN"/>
        </w:rPr>
        <w:t>树立主动服务意识、精品意识，高质量完成领导讲话、重要综合性文稿起草工作。用好用活《阿坝研究》和《领导要参》刊物平台，突出《领导要参》的前瞻性和敏锐性，树立好阿坝政研整体形象。</w:t>
      </w:r>
      <w:r>
        <w:rPr>
          <w:rFonts w:hint="eastAsia" w:ascii="仿宋_GB2312" w:hAnsi="仿宋_GB2312" w:eastAsia="仿宋_GB2312" w:cs="仿宋_GB2312"/>
          <w:b/>
          <w:bCs/>
          <w:sz w:val="32"/>
          <w:szCs w:val="32"/>
          <w:lang w:val="en-US" w:eastAsia="zh-CN"/>
        </w:rPr>
        <w:t>五是强化自身队伍建设。</w:t>
      </w:r>
      <w:r>
        <w:rPr>
          <w:rFonts w:hint="eastAsia" w:ascii="仿宋_GB2312" w:hAnsi="仿宋_GB2312" w:eastAsia="仿宋_GB2312" w:cs="仿宋_GB2312"/>
          <w:sz w:val="32"/>
          <w:szCs w:val="32"/>
          <w:lang w:val="en-US" w:eastAsia="zh-CN"/>
        </w:rPr>
        <w:t>扎实推进机关党的建设，从严从实抓好单位党风廉政建设，统筹抓好精神文明、意识形态、驻村帮扶、普法宣传、节能降耗等工作任务。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lang w:eastAsia="zh-CN"/>
        </w:rPr>
      </w:pP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lang w:eastAsia="zh-CN"/>
        </w:rPr>
      </w:pP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b/>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本部门机构</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本部门下属二级预算单位0个，内设科室5个，其中</w:t>
      </w:r>
      <w:r>
        <w:rPr>
          <w:rFonts w:hint="eastAsia" w:ascii="仿宋_GB2312" w:hAnsi="仿宋_GB2312" w:eastAsia="仿宋_GB2312" w:cs="仿宋_GB2312"/>
          <w:sz w:val="32"/>
          <w:szCs w:val="32"/>
          <w:lang w:val="en-US" w:eastAsia="zh-CN"/>
        </w:rPr>
        <w:t>1个</w:t>
      </w:r>
      <w:r>
        <w:rPr>
          <w:rFonts w:hint="default" w:ascii="仿宋_GB2312" w:hAnsi="仿宋_GB2312" w:eastAsia="仿宋_GB2312" w:cs="仿宋_GB2312"/>
          <w:sz w:val="32"/>
          <w:szCs w:val="32"/>
          <w:lang w:val="en-US" w:eastAsia="zh-CN"/>
        </w:rPr>
        <w:t>事业单位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阿坝州改革研究中心。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w:t>
      </w:r>
      <w:r>
        <w:rPr>
          <w:rFonts w:hint="default" w:ascii="楷体_GB2312" w:hAnsi="楷体_GB2312" w:eastAsia="楷体_GB2312" w:cs="楷体_GB2312"/>
          <w:b w:val="0"/>
          <w:bCs w:val="0"/>
          <w:sz w:val="32"/>
          <w:szCs w:val="32"/>
          <w:lang w:val="en-US" w:eastAsia="zh-CN"/>
        </w:rPr>
        <w:t>人员情况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仿宋_GB2312" w:hAnsi="仿宋_GB2312" w:eastAsia="仿宋_GB2312" w:cs="仿宋_GB2312"/>
          <w:sz w:val="32"/>
          <w:szCs w:val="32"/>
          <w:lang w:val="en-US" w:eastAsia="zh-CN"/>
        </w:rPr>
        <w:t>总编制20名，其中：行政编制14名，行政工勤编制2名，事业编制4名。</w:t>
      </w:r>
      <w:r>
        <w:rPr>
          <w:rFonts w:hint="eastAsia" w:ascii="仿宋_GB2312" w:hAnsi="仿宋_GB2312" w:eastAsia="仿宋_GB2312" w:cs="仿宋_GB2312"/>
          <w:sz w:val="32"/>
          <w:szCs w:val="32"/>
          <w:lang w:val="en-US" w:eastAsia="zh-CN"/>
        </w:rPr>
        <w:t>截至2022年12月</w:t>
      </w:r>
      <w:r>
        <w:rPr>
          <w:rFonts w:hint="default" w:ascii="仿宋_GB2312" w:hAnsi="仿宋_GB2312" w:eastAsia="仿宋_GB2312" w:cs="仿宋_GB2312"/>
          <w:sz w:val="32"/>
          <w:szCs w:val="32"/>
          <w:lang w:val="en-US" w:eastAsia="zh-CN"/>
        </w:rPr>
        <w:t>在职人员总数1</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名，其中：公务员1</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名，事业人员</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工勤人员2名；退休人员</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名。</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按照综合预算的原则，我室所有收入和支出均纳入部门预算管理。收入包括：一般公共预算拨款收入</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万元，事业收入</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万元，其他收入0万元，上年结转</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万元；支出包括：一般公共服务支出</w:t>
      </w:r>
      <w:r>
        <w:rPr>
          <w:rFonts w:hint="eastAsia" w:ascii="仿宋_GB2312" w:hAnsi="仿宋_GB2312" w:eastAsia="仿宋_GB2312" w:cs="仿宋_GB2312"/>
          <w:sz w:val="32"/>
          <w:szCs w:val="32"/>
          <w:lang w:val="en-US" w:eastAsia="zh-CN"/>
        </w:rPr>
        <w:t>358.92</w:t>
      </w:r>
      <w:r>
        <w:rPr>
          <w:rFonts w:hint="default" w:ascii="仿宋_GB2312" w:hAnsi="仿宋_GB2312" w:eastAsia="仿宋_GB2312" w:cs="仿宋_GB2312"/>
          <w:sz w:val="32"/>
          <w:szCs w:val="32"/>
          <w:lang w:val="en-US" w:eastAsia="zh-CN"/>
        </w:rPr>
        <w:t>万元，教育支出0万元，文化体育与传媒支出0万元，社会保障和就业支出障支</w:t>
      </w:r>
      <w:r>
        <w:rPr>
          <w:rFonts w:hint="eastAsia" w:ascii="仿宋_GB2312" w:hAnsi="仿宋_GB2312" w:eastAsia="仿宋_GB2312" w:cs="仿宋_GB2312"/>
          <w:sz w:val="32"/>
          <w:szCs w:val="32"/>
          <w:lang w:val="en-US" w:eastAsia="zh-CN"/>
        </w:rPr>
        <w:t>45.18</w:t>
      </w:r>
      <w:r>
        <w:rPr>
          <w:rFonts w:hint="default" w:ascii="仿宋_GB2312" w:hAnsi="仿宋_GB2312" w:eastAsia="仿宋_GB2312" w:cs="仿宋_GB2312"/>
          <w:sz w:val="32"/>
          <w:szCs w:val="32"/>
          <w:lang w:val="en-US" w:eastAsia="zh-CN"/>
        </w:rPr>
        <w:t>万元，医疗卫生与计划生育支出</w:t>
      </w:r>
      <w:r>
        <w:rPr>
          <w:rFonts w:hint="eastAsia" w:ascii="仿宋_GB2312" w:hAnsi="仿宋_GB2312" w:eastAsia="仿宋_GB2312" w:cs="仿宋_GB2312"/>
          <w:sz w:val="32"/>
          <w:szCs w:val="32"/>
          <w:lang w:val="en-US" w:eastAsia="zh-CN"/>
        </w:rPr>
        <w:t>16.86</w:t>
      </w:r>
      <w:r>
        <w:rPr>
          <w:rFonts w:hint="default" w:ascii="仿宋_GB2312" w:hAnsi="仿宋_GB2312" w:eastAsia="仿宋_GB2312" w:cs="仿宋_GB2312"/>
          <w:sz w:val="32"/>
          <w:szCs w:val="32"/>
          <w:lang w:val="en-US" w:eastAsia="zh-CN"/>
        </w:rPr>
        <w:t>万元，住房保障支出</w:t>
      </w:r>
      <w:r>
        <w:rPr>
          <w:rFonts w:hint="eastAsia" w:ascii="仿宋_GB2312" w:hAnsi="仿宋_GB2312" w:eastAsia="仿宋_GB2312" w:cs="仿宋_GB2312"/>
          <w:sz w:val="32"/>
          <w:szCs w:val="32"/>
          <w:lang w:val="en-US" w:eastAsia="zh-CN"/>
        </w:rPr>
        <w:t>22.10</w:t>
      </w:r>
      <w:r>
        <w:rPr>
          <w:rFonts w:hint="default" w:ascii="仿宋_GB2312" w:hAnsi="仿宋_GB2312" w:eastAsia="仿宋_GB2312" w:cs="仿宋_GB2312"/>
          <w:sz w:val="32"/>
          <w:szCs w:val="32"/>
          <w:lang w:val="en-US" w:eastAsia="zh-CN"/>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楷体_GB2312" w:hAnsi="楷体_GB2312" w:eastAsia="楷体_GB2312" w:cs="楷体_GB2312"/>
          <w:b w:val="0"/>
          <w:bCs w:val="0"/>
          <w:sz w:val="32"/>
          <w:szCs w:val="32"/>
          <w:lang w:val="en-US" w:eastAsia="zh-CN"/>
        </w:rPr>
        <w:t>（一）收入预算情况</w:t>
      </w:r>
      <w:r>
        <w:rPr>
          <w:rFonts w:hint="default" w:ascii="楷体_GB2312" w:hAnsi="楷体_GB2312" w:eastAsia="楷体_GB2312" w:cs="楷体_GB2312"/>
          <w:b w:val="0"/>
          <w:bCs w:val="0"/>
          <w:sz w:val="32"/>
          <w:szCs w:val="32"/>
          <w:lang w:val="en-US" w:eastAsia="zh-CN"/>
        </w:rPr>
        <w:br w:type="textWrapping"/>
      </w:r>
      <w:r>
        <w:rPr>
          <w:rFonts w:hint="default" w:ascii="Times New Roman" w:hAnsi="Times New Roman" w:eastAsia="方正仿宋_GBK" w:cs="Times New Roman"/>
          <w:sz w:val="32"/>
          <w:szCs w:val="32"/>
        </w:rPr>
        <w:t>　</w:t>
      </w:r>
      <w:r>
        <w:rPr>
          <w:rFonts w:hint="default" w:ascii="仿宋_GB2312" w:hAnsi="仿宋_GB2312" w:eastAsia="仿宋_GB2312" w:cs="仿宋_GB2312"/>
          <w:sz w:val="32"/>
          <w:szCs w:val="32"/>
          <w:lang w:val="en-US" w:eastAsia="zh-CN"/>
        </w:rPr>
        <w:t>　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年收入预算</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万元，其中：一般公共预算拨款收入</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%；事业收入</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%；其他收入0万元，占0%。</w:t>
      </w:r>
      <w:r>
        <w:rPr>
          <w:rFonts w:hint="default" w:ascii="仿宋_GB2312" w:hAnsi="仿宋_GB2312" w:eastAsia="仿宋_GB2312" w:cs="仿宋_GB2312"/>
          <w:sz w:val="32"/>
          <w:szCs w:val="32"/>
          <w:lang w:val="en-US" w:eastAsia="zh-CN"/>
        </w:rPr>
        <w:br w:type="textWrapping"/>
      </w:r>
      <w:r>
        <w:rPr>
          <w:rFonts w:hint="default" w:ascii="Times New Roman" w:hAnsi="Times New Roman" w:eastAsia="方正仿宋_GBK" w:cs="Times New Roman"/>
          <w:sz w:val="32"/>
          <w:szCs w:val="32"/>
        </w:rPr>
        <w:t>　　</w:t>
      </w:r>
      <w:r>
        <w:rPr>
          <w:rFonts w:hint="default" w:ascii="楷体_GB2312" w:hAnsi="楷体_GB2312" w:eastAsia="楷体_GB2312" w:cs="楷体_GB2312"/>
          <w:b w:val="0"/>
          <w:bCs w:val="0"/>
          <w:sz w:val="32"/>
          <w:szCs w:val="32"/>
          <w:lang w:val="en-US" w:eastAsia="zh-CN"/>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年支出预算</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万元，其中：基本支出</w:t>
      </w:r>
      <w:r>
        <w:rPr>
          <w:rFonts w:hint="eastAsia" w:ascii="仿宋_GB2312" w:hAnsi="仿宋_GB2312" w:eastAsia="仿宋_GB2312" w:cs="仿宋_GB2312"/>
          <w:sz w:val="32"/>
          <w:szCs w:val="32"/>
          <w:lang w:val="en-US" w:eastAsia="zh-CN"/>
        </w:rPr>
        <w:t>341.06</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76.98</w:t>
      </w:r>
      <w:r>
        <w:rPr>
          <w:rFonts w:hint="default" w:ascii="仿宋_GB2312" w:hAnsi="仿宋_GB2312" w:eastAsia="仿宋_GB2312" w:cs="仿宋_GB2312"/>
          <w:sz w:val="32"/>
          <w:szCs w:val="32"/>
          <w:lang w:val="en-US" w:eastAsia="zh-CN"/>
        </w:rPr>
        <w:t>%；项目支出</w:t>
      </w:r>
      <w:r>
        <w:rPr>
          <w:rFonts w:hint="eastAsia" w:ascii="仿宋_GB2312" w:hAnsi="仿宋_GB2312" w:eastAsia="仿宋_GB2312" w:cs="仿宋_GB2312"/>
          <w:sz w:val="32"/>
          <w:szCs w:val="32"/>
          <w:lang w:val="en-US" w:eastAsia="zh-CN"/>
        </w:rPr>
        <w:t>102</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23.02</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年财政拨款收支总预算</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万元，比20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年财政拨款收支总预算</w:t>
      </w:r>
      <w:r>
        <w:rPr>
          <w:rFonts w:hint="eastAsia" w:ascii="仿宋_GB2312" w:hAnsi="仿宋_GB2312" w:eastAsia="仿宋_GB2312" w:cs="仿宋_GB2312"/>
          <w:sz w:val="32"/>
          <w:szCs w:val="32"/>
          <w:lang w:val="en-US" w:eastAsia="zh-CN"/>
        </w:rPr>
        <w:t>增加14.36</w:t>
      </w:r>
      <w:r>
        <w:rPr>
          <w:rFonts w:hint="default" w:ascii="仿宋_GB2312" w:hAnsi="仿宋_GB2312" w:eastAsia="仿宋_GB2312" w:cs="仿宋_GB2312"/>
          <w:sz w:val="32"/>
          <w:szCs w:val="32"/>
          <w:lang w:val="en-US" w:eastAsia="zh-CN"/>
        </w:rPr>
        <w:t>万元，主要原因:</w:t>
      </w:r>
      <w:r>
        <w:rPr>
          <w:rFonts w:hint="eastAsia" w:ascii="仿宋_GB2312" w:hAnsi="仿宋_GB2312" w:eastAsia="仿宋_GB2312" w:cs="仿宋_GB2312"/>
          <w:sz w:val="32"/>
          <w:szCs w:val="32"/>
          <w:lang w:val="en-US" w:eastAsia="zh-CN"/>
        </w:rPr>
        <w:t>工作体量增大，工作经费增加</w:t>
      </w:r>
      <w:r>
        <w:rPr>
          <w:rFonts w:hint="default" w:ascii="仿宋_GB2312" w:hAnsi="仿宋_GB2312" w:eastAsia="仿宋_GB2312" w:cs="仿宋_GB2312"/>
          <w:sz w:val="32"/>
          <w:szCs w:val="32"/>
          <w:lang w:val="en-US" w:eastAsia="zh-CN"/>
        </w:rPr>
        <w:t>。收入包括：本年一般公共预算拨款收入</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万元，上年结转一般公共预算收入0万元，上年结转财政拨款资金</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万元；支出包括：一般公共服务支出</w:t>
      </w:r>
      <w:r>
        <w:rPr>
          <w:rFonts w:hint="eastAsia" w:ascii="仿宋_GB2312" w:hAnsi="仿宋_GB2312" w:eastAsia="仿宋_GB2312" w:cs="仿宋_GB2312"/>
          <w:sz w:val="32"/>
          <w:szCs w:val="32"/>
          <w:lang w:val="en-US" w:eastAsia="zh-CN"/>
        </w:rPr>
        <w:t>358.92</w:t>
      </w:r>
      <w:r>
        <w:rPr>
          <w:rFonts w:hint="default" w:ascii="仿宋_GB2312" w:hAnsi="仿宋_GB2312" w:eastAsia="仿宋_GB2312" w:cs="仿宋_GB2312"/>
          <w:sz w:val="32"/>
          <w:szCs w:val="32"/>
          <w:lang w:val="en-US" w:eastAsia="zh-CN"/>
        </w:rPr>
        <w:t>万元，教育支出0万元，文化体育与传媒支出0万元，社会保障和就业支出</w:t>
      </w:r>
      <w:r>
        <w:rPr>
          <w:rFonts w:hint="eastAsia" w:ascii="仿宋_GB2312" w:hAnsi="仿宋_GB2312" w:eastAsia="仿宋_GB2312" w:cs="仿宋_GB2312"/>
          <w:sz w:val="32"/>
          <w:szCs w:val="32"/>
          <w:lang w:val="en-US" w:eastAsia="zh-CN"/>
        </w:rPr>
        <w:t>45.18</w:t>
      </w:r>
      <w:r>
        <w:rPr>
          <w:rFonts w:hint="default" w:ascii="仿宋_GB2312" w:hAnsi="仿宋_GB2312" w:eastAsia="仿宋_GB2312" w:cs="仿宋_GB2312"/>
          <w:sz w:val="32"/>
          <w:szCs w:val="32"/>
          <w:lang w:val="en-US" w:eastAsia="zh-CN"/>
        </w:rPr>
        <w:t>万元，医疗卫生与计划生育支出</w:t>
      </w:r>
      <w:r>
        <w:rPr>
          <w:rFonts w:hint="eastAsia" w:ascii="仿宋_GB2312" w:hAnsi="仿宋_GB2312" w:eastAsia="仿宋_GB2312" w:cs="仿宋_GB2312"/>
          <w:sz w:val="32"/>
          <w:szCs w:val="32"/>
          <w:lang w:val="en-US" w:eastAsia="zh-CN"/>
        </w:rPr>
        <w:t>16.86</w:t>
      </w:r>
      <w:r>
        <w:rPr>
          <w:rFonts w:hint="default" w:ascii="仿宋_GB2312" w:hAnsi="仿宋_GB2312" w:eastAsia="仿宋_GB2312" w:cs="仿宋_GB2312"/>
          <w:sz w:val="32"/>
          <w:szCs w:val="32"/>
          <w:lang w:val="en-US" w:eastAsia="zh-CN"/>
        </w:rPr>
        <w:t>万元，住房保障支出</w:t>
      </w:r>
      <w:r>
        <w:rPr>
          <w:rFonts w:hint="eastAsia" w:ascii="仿宋_GB2312" w:hAnsi="仿宋_GB2312" w:eastAsia="仿宋_GB2312" w:cs="仿宋_GB2312"/>
          <w:sz w:val="32"/>
          <w:szCs w:val="32"/>
          <w:lang w:val="en-US" w:eastAsia="zh-CN"/>
        </w:rPr>
        <w:t>22.10</w:t>
      </w:r>
      <w:r>
        <w:rPr>
          <w:rFonts w:hint="default" w:ascii="仿宋_GB2312" w:hAnsi="仿宋_GB2312" w:eastAsia="仿宋_GB2312" w:cs="仿宋_GB2312"/>
          <w:sz w:val="32"/>
          <w:szCs w:val="32"/>
          <w:lang w:val="en-US" w:eastAsia="zh-CN"/>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楷体_GB2312" w:hAnsi="楷体_GB2312" w:eastAsia="楷体_GB2312" w:cs="楷体_GB2312"/>
          <w:b w:val="0"/>
          <w:bCs w:val="0"/>
          <w:sz w:val="32"/>
          <w:szCs w:val="32"/>
          <w:lang w:val="en-US" w:eastAsia="zh-CN"/>
        </w:rPr>
        <w:t xml:space="preserve">（一）一般公共预算当年拨款规模变化情况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年一般公共预算当年拨款</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万元，比20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年预算数</w:t>
      </w:r>
      <w:r>
        <w:rPr>
          <w:rFonts w:hint="eastAsia" w:ascii="仿宋_GB2312" w:hAnsi="仿宋_GB2312" w:eastAsia="仿宋_GB2312" w:cs="仿宋_GB2312"/>
          <w:sz w:val="32"/>
          <w:szCs w:val="32"/>
          <w:lang w:val="en-US" w:eastAsia="zh-CN"/>
        </w:rPr>
        <w:t>增加14.36</w:t>
      </w:r>
      <w:r>
        <w:rPr>
          <w:rFonts w:hint="default" w:ascii="仿宋_GB2312" w:hAnsi="仿宋_GB2312" w:eastAsia="仿宋_GB2312" w:cs="仿宋_GB2312"/>
          <w:sz w:val="32"/>
          <w:szCs w:val="32"/>
          <w:lang w:val="en-US" w:eastAsia="zh-CN"/>
        </w:rPr>
        <w:t>万元，主要是</w:t>
      </w:r>
      <w:r>
        <w:rPr>
          <w:rFonts w:hint="eastAsia" w:ascii="仿宋_GB2312" w:hAnsi="仿宋_GB2312" w:eastAsia="仿宋_GB2312" w:cs="仿宋_GB2312"/>
          <w:sz w:val="32"/>
          <w:szCs w:val="32"/>
          <w:lang w:val="en-US" w:eastAsia="zh-CN"/>
        </w:rPr>
        <w:t>人员经费增加14.36万元</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楷体_GB2312" w:hAnsi="楷体_GB2312" w:eastAsia="楷体_GB2312" w:cs="楷体_GB2312"/>
          <w:b w:val="0"/>
          <w:bCs w:val="0"/>
          <w:sz w:val="32"/>
          <w:szCs w:val="32"/>
          <w:lang w:val="en-US" w:eastAsia="zh-CN"/>
        </w:rPr>
        <w:t>（二）一般公共预算当年拨款结构情况</w:t>
      </w:r>
      <w:r>
        <w:rPr>
          <w:rFonts w:hint="default" w:ascii="楷体_GB2312" w:hAnsi="楷体_GB2312" w:eastAsia="楷体_GB2312" w:cs="楷体_GB2312"/>
          <w:b w:val="0"/>
          <w:bCs w:val="0"/>
          <w:sz w:val="32"/>
          <w:szCs w:val="32"/>
          <w:lang w:val="en-US" w:eastAsia="zh-CN"/>
        </w:rPr>
        <w:br w:type="textWrapping"/>
      </w:r>
      <w:r>
        <w:rPr>
          <w:rFonts w:hint="default" w:ascii="Times New Roman" w:hAnsi="Times New Roman" w:eastAsia="方正仿宋_GBK" w:cs="Times New Roman"/>
          <w:sz w:val="32"/>
          <w:szCs w:val="32"/>
        </w:rPr>
        <w:t>　</w:t>
      </w:r>
      <w:r>
        <w:rPr>
          <w:rFonts w:hint="default" w:ascii="仿宋_GB2312" w:hAnsi="仿宋_GB2312" w:eastAsia="仿宋_GB2312" w:cs="仿宋_GB2312"/>
          <w:sz w:val="32"/>
          <w:szCs w:val="32"/>
          <w:lang w:val="en-US" w:eastAsia="zh-CN"/>
        </w:rPr>
        <w:t>　一般公共服务支出</w:t>
      </w:r>
      <w:r>
        <w:rPr>
          <w:rFonts w:hint="eastAsia" w:ascii="仿宋_GB2312" w:hAnsi="仿宋_GB2312" w:eastAsia="仿宋_GB2312" w:cs="仿宋_GB2312"/>
          <w:sz w:val="32"/>
          <w:szCs w:val="32"/>
          <w:lang w:val="en-US" w:eastAsia="zh-CN"/>
        </w:rPr>
        <w:t>358.92</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81</w:t>
      </w:r>
      <w:r>
        <w:rPr>
          <w:rFonts w:hint="default" w:ascii="仿宋_GB2312" w:hAnsi="仿宋_GB2312" w:eastAsia="仿宋_GB2312" w:cs="仿宋_GB2312"/>
          <w:sz w:val="32"/>
          <w:szCs w:val="32"/>
          <w:lang w:val="en-US" w:eastAsia="zh-CN"/>
        </w:rPr>
        <w:t>%；教育支出0万元，占0%；文化体育与传媒支出0万元，占0%；社会保障和就业支出</w:t>
      </w:r>
      <w:r>
        <w:rPr>
          <w:rFonts w:hint="eastAsia" w:ascii="仿宋_GB2312" w:hAnsi="仿宋_GB2312" w:eastAsia="仿宋_GB2312" w:cs="仿宋_GB2312"/>
          <w:sz w:val="32"/>
          <w:szCs w:val="32"/>
          <w:lang w:val="en-US" w:eastAsia="zh-CN"/>
        </w:rPr>
        <w:t>45.18</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10.21</w:t>
      </w:r>
      <w:r>
        <w:rPr>
          <w:rFonts w:hint="default" w:ascii="仿宋_GB2312" w:hAnsi="仿宋_GB2312" w:eastAsia="仿宋_GB2312" w:cs="仿宋_GB2312"/>
          <w:sz w:val="32"/>
          <w:szCs w:val="32"/>
          <w:lang w:val="en-US" w:eastAsia="zh-CN"/>
        </w:rPr>
        <w:t>%；医疗卫生与计划生育支出</w:t>
      </w:r>
      <w:r>
        <w:rPr>
          <w:rFonts w:hint="eastAsia" w:ascii="仿宋_GB2312" w:hAnsi="仿宋_GB2312" w:eastAsia="仿宋_GB2312" w:cs="仿宋_GB2312"/>
          <w:sz w:val="32"/>
          <w:szCs w:val="32"/>
          <w:lang w:val="en-US" w:eastAsia="zh-CN"/>
        </w:rPr>
        <w:t>16.86</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3.8</w:t>
      </w:r>
      <w:r>
        <w:rPr>
          <w:rFonts w:hint="default" w:ascii="仿宋_GB2312" w:hAnsi="仿宋_GB2312" w:eastAsia="仿宋_GB2312" w:cs="仿宋_GB2312"/>
          <w:sz w:val="32"/>
          <w:szCs w:val="32"/>
          <w:lang w:val="en-US" w:eastAsia="zh-CN"/>
        </w:rPr>
        <w:t>%；住房保障支出</w:t>
      </w:r>
      <w:r>
        <w:rPr>
          <w:rFonts w:hint="eastAsia" w:ascii="仿宋_GB2312" w:hAnsi="仿宋_GB2312" w:eastAsia="仿宋_GB2312" w:cs="仿宋_GB2312"/>
          <w:sz w:val="32"/>
          <w:szCs w:val="32"/>
          <w:lang w:val="en-US" w:eastAsia="zh-CN"/>
        </w:rPr>
        <w:t>22.10</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4.99</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（三）一般公共预算当年拨款具体使用情况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1.一般公共服务（类）深改办工作经费（款）行政运行（项目）20</w:t>
      </w:r>
      <w:r>
        <w:rPr>
          <w:rFonts w:hint="eastAsia" w:ascii="仿宋_GB2312" w:hAnsi="仿宋_GB2312" w:eastAsia="仿宋_GB2312" w:cs="仿宋_GB2312"/>
          <w:sz w:val="32"/>
          <w:szCs w:val="32"/>
          <w:lang w:val="en-US" w:eastAsia="zh-CN"/>
        </w:rPr>
        <w:t>23</w:t>
      </w:r>
      <w:r>
        <w:rPr>
          <w:rFonts w:hint="default" w:ascii="仿宋_GB2312" w:hAnsi="仿宋_GB2312" w:eastAsia="仿宋_GB2312" w:cs="仿宋_GB2312"/>
          <w:sz w:val="32"/>
          <w:szCs w:val="32"/>
          <w:lang w:val="en-US" w:eastAsia="zh-CN"/>
        </w:rPr>
        <w:t>年预算数为</w:t>
      </w:r>
      <w:r>
        <w:rPr>
          <w:rFonts w:hint="eastAsia" w:ascii="仿宋_GB2312" w:hAnsi="仿宋_GB2312" w:eastAsia="仿宋_GB2312" w:cs="仿宋_GB2312"/>
          <w:sz w:val="32"/>
          <w:szCs w:val="32"/>
          <w:lang w:val="en-US" w:eastAsia="zh-CN"/>
        </w:rPr>
        <w:t>38</w:t>
      </w:r>
      <w:r>
        <w:rPr>
          <w:rFonts w:hint="default" w:ascii="仿宋_GB2312" w:hAnsi="仿宋_GB2312" w:eastAsia="仿宋_GB2312" w:cs="仿宋_GB2312"/>
          <w:sz w:val="32"/>
          <w:szCs w:val="32"/>
          <w:lang w:val="en-US" w:eastAsia="zh-CN"/>
        </w:rPr>
        <w:t>万元，主要用于：印刷费、劳务费、其他商品和服务。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2.一般公共服务（类）典型经验案例教学经费（款）行政运行（项目）20</w:t>
      </w:r>
      <w:r>
        <w:rPr>
          <w:rFonts w:hint="eastAsia" w:ascii="仿宋_GB2312" w:hAnsi="仿宋_GB2312" w:eastAsia="仿宋_GB2312" w:cs="仿宋_GB2312"/>
          <w:sz w:val="32"/>
          <w:szCs w:val="32"/>
          <w:lang w:val="en-US" w:eastAsia="zh-CN"/>
        </w:rPr>
        <w:t>23</w:t>
      </w:r>
      <w:r>
        <w:rPr>
          <w:rFonts w:hint="default" w:ascii="仿宋_GB2312" w:hAnsi="仿宋_GB2312" w:eastAsia="仿宋_GB2312" w:cs="仿宋_GB2312"/>
          <w:sz w:val="32"/>
          <w:szCs w:val="32"/>
          <w:lang w:val="en-US" w:eastAsia="zh-CN"/>
        </w:rPr>
        <w:t>年预算数为</w:t>
      </w:r>
      <w:r>
        <w:rPr>
          <w:rFonts w:hint="eastAsia" w:ascii="仿宋_GB2312" w:hAnsi="仿宋_GB2312" w:eastAsia="仿宋_GB2312" w:cs="仿宋_GB2312"/>
          <w:sz w:val="32"/>
          <w:szCs w:val="32"/>
          <w:lang w:val="en-US" w:eastAsia="zh-CN"/>
        </w:rPr>
        <w:t>21</w:t>
      </w:r>
      <w:r>
        <w:rPr>
          <w:rFonts w:hint="default" w:ascii="仿宋_GB2312" w:hAnsi="仿宋_GB2312" w:eastAsia="仿宋_GB2312" w:cs="仿宋_GB2312"/>
          <w:sz w:val="32"/>
          <w:szCs w:val="32"/>
          <w:lang w:val="en-US" w:eastAsia="zh-CN"/>
        </w:rPr>
        <w:t>万元，主要用于：办公费、劳务费、委托业务费、其他商品和服务。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3.一般公共服务（类）《阿坝研究》经费（款）行政运行（项目）20</w:t>
      </w:r>
      <w:r>
        <w:rPr>
          <w:rFonts w:hint="eastAsia" w:ascii="仿宋_GB2312" w:hAnsi="仿宋_GB2312" w:eastAsia="仿宋_GB2312" w:cs="仿宋_GB2312"/>
          <w:sz w:val="32"/>
          <w:szCs w:val="32"/>
          <w:lang w:val="en-US" w:eastAsia="zh-CN"/>
        </w:rPr>
        <w:t>23</w:t>
      </w:r>
      <w:r>
        <w:rPr>
          <w:rFonts w:hint="default" w:ascii="仿宋_GB2312" w:hAnsi="仿宋_GB2312" w:eastAsia="仿宋_GB2312" w:cs="仿宋_GB2312"/>
          <w:sz w:val="32"/>
          <w:szCs w:val="32"/>
          <w:lang w:val="en-US" w:eastAsia="zh-CN"/>
        </w:rPr>
        <w:t>年预算数为</w:t>
      </w:r>
      <w:r>
        <w:rPr>
          <w:rFonts w:hint="eastAsia" w:ascii="仿宋_GB2312" w:hAnsi="仿宋_GB2312" w:eastAsia="仿宋_GB2312" w:cs="仿宋_GB2312"/>
          <w:sz w:val="32"/>
          <w:szCs w:val="32"/>
          <w:lang w:val="en-US" w:eastAsia="zh-CN"/>
        </w:rPr>
        <w:t>16</w:t>
      </w:r>
      <w:r>
        <w:rPr>
          <w:rFonts w:hint="default" w:ascii="仿宋_GB2312" w:hAnsi="仿宋_GB2312" w:eastAsia="仿宋_GB2312" w:cs="仿宋_GB2312"/>
          <w:sz w:val="32"/>
          <w:szCs w:val="32"/>
          <w:lang w:val="en-US" w:eastAsia="zh-CN"/>
        </w:rPr>
        <w:t>万元，主要用于：印刷费、劳务费、其他商品和服务。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4.一般公共服务（类）课题调研经费（款）行政运行（项目）20</w:t>
      </w:r>
      <w:r>
        <w:rPr>
          <w:rFonts w:hint="eastAsia" w:ascii="仿宋_GB2312" w:hAnsi="仿宋_GB2312" w:eastAsia="仿宋_GB2312" w:cs="仿宋_GB2312"/>
          <w:sz w:val="32"/>
          <w:szCs w:val="32"/>
          <w:lang w:val="en-US" w:eastAsia="zh-CN"/>
        </w:rPr>
        <w:t>23</w:t>
      </w:r>
      <w:r>
        <w:rPr>
          <w:rFonts w:hint="default" w:ascii="仿宋_GB2312" w:hAnsi="仿宋_GB2312" w:eastAsia="仿宋_GB2312" w:cs="仿宋_GB2312"/>
          <w:sz w:val="32"/>
          <w:szCs w:val="32"/>
          <w:lang w:val="en-US" w:eastAsia="zh-CN"/>
        </w:rPr>
        <w:t>年预算数为2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万元，主要用于：印刷费、办公费、咨询费、差旅费、其他商品和服务。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.一般公共服务（类）</w:t>
      </w:r>
      <w:r>
        <w:rPr>
          <w:rFonts w:hint="eastAsia" w:ascii="仿宋_GB2312" w:hAnsi="仿宋_GB2312" w:eastAsia="仿宋_GB2312" w:cs="仿宋_GB2312"/>
          <w:sz w:val="32"/>
          <w:szCs w:val="32"/>
          <w:lang w:val="en-US" w:eastAsia="zh-CN"/>
        </w:rPr>
        <w:t>车辆大修</w:t>
      </w:r>
      <w:r>
        <w:rPr>
          <w:rFonts w:hint="default" w:ascii="仿宋_GB2312" w:hAnsi="仿宋_GB2312" w:eastAsia="仿宋_GB2312" w:cs="仿宋_GB2312"/>
          <w:sz w:val="32"/>
          <w:szCs w:val="32"/>
          <w:lang w:val="en-US" w:eastAsia="zh-CN"/>
        </w:rPr>
        <w:t>（款）行政运行（项目）20</w:t>
      </w:r>
      <w:r>
        <w:rPr>
          <w:rFonts w:hint="eastAsia" w:ascii="仿宋_GB2312" w:hAnsi="仿宋_GB2312" w:eastAsia="仿宋_GB2312" w:cs="仿宋_GB2312"/>
          <w:sz w:val="32"/>
          <w:szCs w:val="32"/>
          <w:lang w:val="en-US" w:eastAsia="zh-CN"/>
        </w:rPr>
        <w:t>23</w:t>
      </w:r>
      <w:r>
        <w:rPr>
          <w:rFonts w:hint="default" w:ascii="仿宋_GB2312" w:hAnsi="仿宋_GB2312" w:eastAsia="仿宋_GB2312" w:cs="仿宋_GB2312"/>
          <w:sz w:val="32"/>
          <w:szCs w:val="32"/>
          <w:lang w:val="en-US" w:eastAsia="zh-CN"/>
        </w:rPr>
        <w:t>年预算数为</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万元，主要用于：</w:t>
      </w:r>
      <w:r>
        <w:rPr>
          <w:rFonts w:hint="eastAsia" w:ascii="仿宋_GB2312" w:hAnsi="仿宋_GB2312" w:eastAsia="仿宋_GB2312" w:cs="仿宋_GB2312"/>
          <w:sz w:val="32"/>
          <w:szCs w:val="32"/>
          <w:lang w:val="en-US" w:eastAsia="zh-CN"/>
        </w:rPr>
        <w:t>公务用车维修</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年一般公共预算基本支出</w:t>
      </w:r>
      <w:r>
        <w:rPr>
          <w:rFonts w:hint="eastAsia" w:ascii="仿宋_GB2312" w:hAnsi="仿宋_GB2312" w:eastAsia="仿宋_GB2312" w:cs="仿宋_GB2312"/>
          <w:sz w:val="32"/>
          <w:szCs w:val="32"/>
          <w:lang w:val="en-US" w:eastAsia="zh-CN"/>
        </w:rPr>
        <w:t>341.06</w:t>
      </w:r>
      <w:r>
        <w:rPr>
          <w:rFonts w:hint="default" w:ascii="仿宋_GB2312" w:hAnsi="仿宋_GB2312" w:eastAsia="仿宋_GB2312" w:cs="仿宋_GB2312"/>
          <w:sz w:val="32"/>
          <w:szCs w:val="32"/>
          <w:lang w:val="en-US" w:eastAsia="zh-CN"/>
        </w:rPr>
        <w:t>万元，其中：人员经费</w:t>
      </w:r>
      <w:r>
        <w:rPr>
          <w:rFonts w:hint="eastAsia" w:ascii="仿宋_GB2312" w:hAnsi="仿宋_GB2312" w:eastAsia="仿宋_GB2312" w:cs="仿宋_GB2312"/>
          <w:sz w:val="32"/>
          <w:szCs w:val="32"/>
          <w:lang w:val="en-US" w:eastAsia="zh-CN"/>
        </w:rPr>
        <w:t>289.89</w:t>
      </w:r>
      <w:r>
        <w:rPr>
          <w:rFonts w:hint="default" w:ascii="仿宋_GB2312" w:hAnsi="仿宋_GB2312" w:eastAsia="仿宋_GB2312" w:cs="仿宋_GB2312"/>
          <w:sz w:val="32"/>
          <w:szCs w:val="32"/>
          <w:lang w:val="en-US" w:eastAsia="zh-CN"/>
        </w:rPr>
        <w:t>万元，主要包括：基本工资</w:t>
      </w:r>
      <w:r>
        <w:rPr>
          <w:rFonts w:hint="eastAsia" w:ascii="仿宋_GB2312" w:hAnsi="仿宋_GB2312" w:eastAsia="仿宋_GB2312" w:cs="仿宋_GB2312"/>
          <w:sz w:val="32"/>
          <w:szCs w:val="32"/>
          <w:lang w:val="en-US" w:eastAsia="zh-CN"/>
        </w:rPr>
        <w:t>57.36</w:t>
      </w:r>
      <w:r>
        <w:rPr>
          <w:rFonts w:hint="default" w:ascii="仿宋_GB2312" w:hAnsi="仿宋_GB2312" w:eastAsia="仿宋_GB2312" w:cs="仿宋_GB2312"/>
          <w:sz w:val="32"/>
          <w:szCs w:val="32"/>
          <w:lang w:val="en-US" w:eastAsia="zh-CN"/>
        </w:rPr>
        <w:t>万元、津贴补贴</w:t>
      </w:r>
      <w:r>
        <w:rPr>
          <w:rFonts w:hint="eastAsia" w:ascii="仿宋_GB2312" w:hAnsi="仿宋_GB2312" w:eastAsia="仿宋_GB2312" w:cs="仿宋_GB2312"/>
          <w:sz w:val="32"/>
          <w:szCs w:val="32"/>
          <w:lang w:val="en-US" w:eastAsia="zh-CN"/>
        </w:rPr>
        <w:t>127.12</w:t>
      </w:r>
      <w:r>
        <w:rPr>
          <w:rFonts w:hint="default" w:ascii="仿宋_GB2312" w:hAnsi="仿宋_GB2312" w:eastAsia="仿宋_GB2312" w:cs="仿宋_GB2312"/>
          <w:sz w:val="32"/>
          <w:szCs w:val="32"/>
          <w:lang w:val="en-US" w:eastAsia="zh-CN"/>
        </w:rPr>
        <w:t>万元、奖金</w:t>
      </w:r>
      <w:r>
        <w:rPr>
          <w:rFonts w:hint="eastAsia" w:ascii="仿宋_GB2312" w:hAnsi="仿宋_GB2312" w:eastAsia="仿宋_GB2312" w:cs="仿宋_GB2312"/>
          <w:sz w:val="32"/>
          <w:szCs w:val="32"/>
          <w:lang w:val="en-US" w:eastAsia="zh-CN"/>
        </w:rPr>
        <w:t>4.78</w:t>
      </w:r>
      <w:r>
        <w:rPr>
          <w:rFonts w:hint="default" w:ascii="仿宋_GB2312" w:hAnsi="仿宋_GB2312" w:eastAsia="仿宋_GB2312" w:cs="仿宋_GB2312"/>
          <w:sz w:val="32"/>
          <w:szCs w:val="32"/>
          <w:lang w:val="en-US" w:eastAsia="zh-CN"/>
        </w:rPr>
        <w:t>万元、机关事业单位基本养老保险缴费</w:t>
      </w:r>
      <w:r>
        <w:rPr>
          <w:rFonts w:hint="eastAsia" w:ascii="仿宋_GB2312" w:hAnsi="仿宋_GB2312" w:eastAsia="仿宋_GB2312" w:cs="仿宋_GB2312"/>
          <w:sz w:val="32"/>
          <w:szCs w:val="32"/>
          <w:lang w:val="en-US" w:eastAsia="zh-CN"/>
        </w:rPr>
        <w:t>30.12</w:t>
      </w:r>
      <w:r>
        <w:rPr>
          <w:rFonts w:hint="default" w:ascii="仿宋_GB2312" w:hAnsi="仿宋_GB2312" w:eastAsia="仿宋_GB2312" w:cs="仿宋_GB2312"/>
          <w:sz w:val="32"/>
          <w:szCs w:val="32"/>
          <w:lang w:val="en-US" w:eastAsia="zh-CN"/>
        </w:rPr>
        <w:t>万元、职业年金缴费</w:t>
      </w:r>
      <w:r>
        <w:rPr>
          <w:rFonts w:hint="eastAsia" w:ascii="仿宋_GB2312" w:hAnsi="仿宋_GB2312" w:eastAsia="仿宋_GB2312" w:cs="仿宋_GB2312"/>
          <w:sz w:val="32"/>
          <w:szCs w:val="32"/>
          <w:lang w:val="en-US" w:eastAsia="zh-CN"/>
        </w:rPr>
        <w:t>15.06</w:t>
      </w:r>
      <w:r>
        <w:rPr>
          <w:rFonts w:hint="default" w:ascii="仿宋_GB2312" w:hAnsi="仿宋_GB2312" w:eastAsia="仿宋_GB2312" w:cs="仿宋_GB2312"/>
          <w:sz w:val="32"/>
          <w:szCs w:val="32"/>
          <w:lang w:val="en-US" w:eastAsia="zh-CN"/>
        </w:rPr>
        <w:t>万元、城镇职工基本医疗保险</w:t>
      </w:r>
      <w:r>
        <w:rPr>
          <w:rFonts w:hint="eastAsia" w:ascii="仿宋_GB2312" w:hAnsi="仿宋_GB2312" w:eastAsia="仿宋_GB2312" w:cs="仿宋_GB2312"/>
          <w:sz w:val="32"/>
          <w:szCs w:val="32"/>
          <w:lang w:val="en-US" w:eastAsia="zh-CN"/>
        </w:rPr>
        <w:t>13.18</w:t>
      </w:r>
      <w:r>
        <w:rPr>
          <w:rFonts w:hint="default" w:ascii="仿宋_GB2312" w:hAnsi="仿宋_GB2312" w:eastAsia="仿宋_GB2312" w:cs="仿宋_GB2312"/>
          <w:sz w:val="32"/>
          <w:szCs w:val="32"/>
          <w:lang w:val="en-US" w:eastAsia="zh-CN"/>
        </w:rPr>
        <w:t>万元、公务员医疗补助缴费</w:t>
      </w:r>
      <w:r>
        <w:rPr>
          <w:rFonts w:hint="eastAsia" w:ascii="仿宋_GB2312" w:hAnsi="仿宋_GB2312" w:eastAsia="仿宋_GB2312" w:cs="仿宋_GB2312"/>
          <w:sz w:val="32"/>
          <w:szCs w:val="32"/>
          <w:lang w:val="en-US" w:eastAsia="zh-CN"/>
        </w:rPr>
        <w:t>3.68</w:t>
      </w:r>
      <w:r>
        <w:rPr>
          <w:rFonts w:hint="default" w:ascii="仿宋_GB2312" w:hAnsi="仿宋_GB2312" w:eastAsia="仿宋_GB2312" w:cs="仿宋_GB2312"/>
          <w:sz w:val="32"/>
          <w:szCs w:val="32"/>
          <w:lang w:val="en-US" w:eastAsia="zh-CN"/>
        </w:rPr>
        <w:t>万元、其他社会保障缴费</w:t>
      </w:r>
      <w:r>
        <w:rPr>
          <w:rFonts w:hint="eastAsia" w:ascii="仿宋_GB2312" w:hAnsi="仿宋_GB2312" w:eastAsia="仿宋_GB2312" w:cs="仿宋_GB2312"/>
          <w:sz w:val="32"/>
          <w:szCs w:val="32"/>
          <w:lang w:val="en-US" w:eastAsia="zh-CN"/>
        </w:rPr>
        <w:t>3.38</w:t>
      </w:r>
      <w:r>
        <w:rPr>
          <w:rFonts w:hint="default" w:ascii="仿宋_GB2312" w:hAnsi="仿宋_GB2312" w:eastAsia="仿宋_GB2312" w:cs="仿宋_GB2312"/>
          <w:sz w:val="32"/>
          <w:szCs w:val="32"/>
          <w:lang w:val="en-US" w:eastAsia="zh-CN"/>
        </w:rPr>
        <w:t>万元、住房公积金</w:t>
      </w:r>
      <w:r>
        <w:rPr>
          <w:rFonts w:hint="eastAsia" w:ascii="仿宋_GB2312" w:hAnsi="仿宋_GB2312" w:eastAsia="仿宋_GB2312" w:cs="仿宋_GB2312"/>
          <w:sz w:val="32"/>
          <w:szCs w:val="32"/>
          <w:lang w:val="en-US" w:eastAsia="zh-CN"/>
        </w:rPr>
        <w:t>22.1</w:t>
      </w:r>
      <w:r>
        <w:rPr>
          <w:rFonts w:hint="default" w:ascii="仿宋_GB2312" w:hAnsi="仿宋_GB2312" w:eastAsia="仿宋_GB2312" w:cs="仿宋_GB2312"/>
          <w:sz w:val="32"/>
          <w:szCs w:val="32"/>
          <w:lang w:val="en-US" w:eastAsia="zh-CN"/>
        </w:rPr>
        <w:t>万元。公用经费</w:t>
      </w:r>
      <w:r>
        <w:rPr>
          <w:rFonts w:hint="eastAsia" w:ascii="仿宋_GB2312" w:hAnsi="仿宋_GB2312" w:eastAsia="仿宋_GB2312" w:cs="仿宋_GB2312"/>
          <w:sz w:val="32"/>
          <w:szCs w:val="32"/>
          <w:lang w:val="en-US" w:eastAsia="zh-CN"/>
        </w:rPr>
        <w:t>51.17</w:t>
      </w:r>
      <w:r>
        <w:rPr>
          <w:rFonts w:hint="default" w:ascii="仿宋_GB2312" w:hAnsi="仿宋_GB2312" w:eastAsia="仿宋_GB2312" w:cs="仿宋_GB2312"/>
          <w:sz w:val="32"/>
          <w:szCs w:val="32"/>
          <w:lang w:val="en-US" w:eastAsia="zh-CN"/>
        </w:rPr>
        <w:t>万元，主要包括：办公费</w:t>
      </w:r>
      <w:r>
        <w:rPr>
          <w:rFonts w:hint="eastAsia" w:ascii="仿宋_GB2312" w:hAnsi="仿宋_GB2312" w:eastAsia="仿宋_GB2312" w:cs="仿宋_GB2312"/>
          <w:sz w:val="32"/>
          <w:szCs w:val="32"/>
          <w:lang w:val="en-US" w:eastAsia="zh-CN"/>
        </w:rPr>
        <w:t>1.40</w:t>
      </w:r>
      <w:r>
        <w:rPr>
          <w:rFonts w:hint="default" w:ascii="仿宋_GB2312" w:hAnsi="仿宋_GB2312" w:eastAsia="仿宋_GB2312" w:cs="仿宋_GB2312"/>
          <w:sz w:val="32"/>
          <w:szCs w:val="32"/>
          <w:lang w:val="en-US" w:eastAsia="zh-CN"/>
        </w:rPr>
        <w:t>万元、水电费</w:t>
      </w:r>
      <w:r>
        <w:rPr>
          <w:rFonts w:hint="eastAsia" w:ascii="仿宋_GB2312" w:hAnsi="仿宋_GB2312" w:eastAsia="仿宋_GB2312" w:cs="仿宋_GB2312"/>
          <w:sz w:val="32"/>
          <w:szCs w:val="32"/>
          <w:lang w:val="en-US" w:eastAsia="zh-CN"/>
        </w:rPr>
        <w:t>0.42</w:t>
      </w:r>
      <w:r>
        <w:rPr>
          <w:rFonts w:hint="default" w:ascii="仿宋_GB2312" w:hAnsi="仿宋_GB2312" w:eastAsia="仿宋_GB2312" w:cs="仿宋_GB2312"/>
          <w:sz w:val="32"/>
          <w:szCs w:val="32"/>
          <w:lang w:val="en-US" w:eastAsia="zh-CN"/>
        </w:rPr>
        <w:t>万元、邮电费</w:t>
      </w:r>
      <w:r>
        <w:rPr>
          <w:rFonts w:hint="eastAsia" w:ascii="仿宋_GB2312" w:hAnsi="仿宋_GB2312" w:eastAsia="仿宋_GB2312" w:cs="仿宋_GB2312"/>
          <w:sz w:val="32"/>
          <w:szCs w:val="32"/>
          <w:lang w:val="en-US" w:eastAsia="zh-CN"/>
        </w:rPr>
        <w:t>3.48</w:t>
      </w:r>
      <w:r>
        <w:rPr>
          <w:rFonts w:hint="default" w:ascii="仿宋_GB2312" w:hAnsi="仿宋_GB2312" w:eastAsia="仿宋_GB2312" w:cs="仿宋_GB2312"/>
          <w:sz w:val="32"/>
          <w:szCs w:val="32"/>
          <w:lang w:val="en-US" w:eastAsia="zh-CN"/>
        </w:rPr>
        <w:t>万元、取暖费</w:t>
      </w:r>
      <w:r>
        <w:rPr>
          <w:rFonts w:hint="eastAsia" w:ascii="仿宋_GB2312" w:hAnsi="仿宋_GB2312" w:eastAsia="仿宋_GB2312" w:cs="仿宋_GB2312"/>
          <w:sz w:val="32"/>
          <w:szCs w:val="32"/>
          <w:lang w:val="en-US" w:eastAsia="zh-CN"/>
        </w:rPr>
        <w:t>0.56</w:t>
      </w:r>
      <w:r>
        <w:rPr>
          <w:rFonts w:hint="default" w:ascii="仿宋_GB2312" w:hAnsi="仿宋_GB2312" w:eastAsia="仿宋_GB2312" w:cs="仿宋_GB2312"/>
          <w:sz w:val="32"/>
          <w:szCs w:val="32"/>
          <w:lang w:val="en-US" w:eastAsia="zh-CN"/>
        </w:rPr>
        <w:t>万元、差旅费</w:t>
      </w:r>
      <w:r>
        <w:rPr>
          <w:rFonts w:hint="eastAsia" w:ascii="仿宋_GB2312" w:hAnsi="仿宋_GB2312" w:eastAsia="仿宋_GB2312" w:cs="仿宋_GB2312"/>
          <w:sz w:val="32"/>
          <w:szCs w:val="32"/>
          <w:lang w:val="en-US" w:eastAsia="zh-CN"/>
        </w:rPr>
        <w:t>12.46</w:t>
      </w:r>
      <w:r>
        <w:rPr>
          <w:rFonts w:hint="default" w:ascii="仿宋_GB2312" w:hAnsi="仿宋_GB2312" w:eastAsia="仿宋_GB2312" w:cs="仿宋_GB2312"/>
          <w:sz w:val="32"/>
          <w:szCs w:val="32"/>
          <w:lang w:val="en-US" w:eastAsia="zh-CN"/>
        </w:rPr>
        <w:t>万元、维修（护）费0.18万元、培训费</w:t>
      </w:r>
      <w:r>
        <w:rPr>
          <w:rFonts w:hint="eastAsia" w:ascii="仿宋_GB2312" w:hAnsi="仿宋_GB2312" w:eastAsia="仿宋_GB2312" w:cs="仿宋_GB2312"/>
          <w:sz w:val="32"/>
          <w:szCs w:val="32"/>
          <w:lang w:val="en-US" w:eastAsia="zh-CN"/>
        </w:rPr>
        <w:t>2.48</w:t>
      </w:r>
      <w:r>
        <w:rPr>
          <w:rFonts w:hint="default" w:ascii="仿宋_GB2312" w:hAnsi="仿宋_GB2312" w:eastAsia="仿宋_GB2312" w:cs="仿宋_GB2312"/>
          <w:sz w:val="32"/>
          <w:szCs w:val="32"/>
          <w:lang w:val="en-US" w:eastAsia="zh-CN"/>
        </w:rPr>
        <w:t>万元、公务接待费</w:t>
      </w:r>
      <w:r>
        <w:rPr>
          <w:rFonts w:hint="eastAsia" w:ascii="仿宋_GB2312" w:hAnsi="仿宋_GB2312" w:eastAsia="仿宋_GB2312" w:cs="仿宋_GB2312"/>
          <w:sz w:val="32"/>
          <w:szCs w:val="32"/>
          <w:lang w:val="en-US" w:eastAsia="zh-CN"/>
        </w:rPr>
        <w:t>0.85</w:t>
      </w:r>
      <w:r>
        <w:rPr>
          <w:rFonts w:hint="default" w:ascii="仿宋_GB2312" w:hAnsi="仿宋_GB2312" w:eastAsia="仿宋_GB2312" w:cs="仿宋_GB2312"/>
          <w:sz w:val="32"/>
          <w:szCs w:val="32"/>
          <w:lang w:val="en-US" w:eastAsia="zh-CN"/>
        </w:rPr>
        <w:t>万元、福利费</w:t>
      </w:r>
      <w:r>
        <w:rPr>
          <w:rFonts w:hint="eastAsia" w:ascii="仿宋_GB2312" w:hAnsi="仿宋_GB2312" w:eastAsia="仿宋_GB2312" w:cs="仿宋_GB2312"/>
          <w:sz w:val="32"/>
          <w:szCs w:val="32"/>
          <w:lang w:val="en-US" w:eastAsia="zh-CN"/>
        </w:rPr>
        <w:t>1.43</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体检费2.50万元、</w:t>
      </w:r>
      <w:r>
        <w:rPr>
          <w:rFonts w:hint="default" w:ascii="仿宋_GB2312" w:hAnsi="仿宋_GB2312" w:eastAsia="仿宋_GB2312" w:cs="仿宋_GB2312"/>
          <w:sz w:val="32"/>
          <w:szCs w:val="32"/>
          <w:lang w:val="en-US" w:eastAsia="zh-CN"/>
        </w:rPr>
        <w:t>公务用车运行维护费14.4</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党组织活动经费3.68</w:t>
      </w:r>
      <w:r>
        <w:rPr>
          <w:rFonts w:hint="default" w:ascii="仿宋_GB2312" w:hAnsi="仿宋_GB2312" w:eastAsia="仿宋_GB2312" w:cs="仿宋_GB2312"/>
          <w:sz w:val="32"/>
          <w:szCs w:val="32"/>
          <w:lang w:val="en-US" w:eastAsia="zh-CN"/>
        </w:rPr>
        <w:t>万元、其他商品和服务支出</w:t>
      </w:r>
      <w:r>
        <w:rPr>
          <w:rFonts w:hint="eastAsia" w:ascii="仿宋_GB2312" w:hAnsi="仿宋_GB2312" w:eastAsia="仿宋_GB2312" w:cs="仿宋_GB2312"/>
          <w:sz w:val="32"/>
          <w:szCs w:val="32"/>
          <w:lang w:val="en-US" w:eastAsia="zh-CN"/>
        </w:rPr>
        <w:t>7.32</w:t>
      </w:r>
      <w:r>
        <w:rPr>
          <w:rFonts w:hint="default" w:ascii="仿宋_GB2312" w:hAnsi="仿宋_GB2312" w:eastAsia="仿宋_GB2312" w:cs="仿宋_GB2312"/>
          <w:sz w:val="32"/>
          <w:szCs w:val="32"/>
          <w:lang w:val="en-US" w:eastAsia="zh-CN"/>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rPr>
      </w:pP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年“三公”经费财政拨款预算数15</w:t>
      </w:r>
      <w:r>
        <w:rPr>
          <w:rFonts w:hint="eastAsia" w:ascii="仿宋_GB2312" w:hAnsi="仿宋_GB2312" w:eastAsia="仿宋_GB2312" w:cs="仿宋_GB2312"/>
          <w:sz w:val="32"/>
          <w:szCs w:val="32"/>
          <w:lang w:val="en-US" w:eastAsia="zh-CN"/>
        </w:rPr>
        <w:t>25</w:t>
      </w:r>
      <w:r>
        <w:rPr>
          <w:rFonts w:hint="default" w:ascii="仿宋_GB2312" w:hAnsi="仿宋_GB2312" w:eastAsia="仿宋_GB2312" w:cs="仿宋_GB2312"/>
          <w:sz w:val="32"/>
          <w:szCs w:val="32"/>
          <w:lang w:val="en-US" w:eastAsia="zh-CN"/>
        </w:rPr>
        <w:t>万元，其中：因公出国（境）经费0万元，公务接待费</w:t>
      </w:r>
      <w:r>
        <w:rPr>
          <w:rFonts w:hint="eastAsia" w:ascii="仿宋_GB2312" w:hAnsi="仿宋_GB2312" w:eastAsia="仿宋_GB2312" w:cs="仿宋_GB2312"/>
          <w:sz w:val="32"/>
          <w:szCs w:val="32"/>
          <w:lang w:val="en-US" w:eastAsia="zh-CN"/>
        </w:rPr>
        <w:t>0.85</w:t>
      </w:r>
      <w:r>
        <w:rPr>
          <w:rFonts w:hint="default" w:ascii="仿宋_GB2312" w:hAnsi="仿宋_GB2312" w:eastAsia="仿宋_GB2312" w:cs="仿宋_GB2312"/>
          <w:sz w:val="32"/>
          <w:szCs w:val="32"/>
          <w:lang w:val="en-US" w:eastAsia="zh-CN"/>
        </w:rPr>
        <w:t>万元，公务用车购置及运行维护费14.4</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万元。较2022年预算经费</w:t>
      </w:r>
      <w:r>
        <w:rPr>
          <w:rFonts w:hint="eastAsia" w:ascii="仿宋_GB2312" w:hAnsi="仿宋_GB2312" w:eastAsia="仿宋_GB2312" w:cs="仿宋_GB2312"/>
          <w:sz w:val="32"/>
          <w:szCs w:val="32"/>
          <w:lang w:val="en-US" w:eastAsia="zh-CN"/>
        </w:rPr>
        <w:t>15.3</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减少0.05万元</w:t>
      </w:r>
      <w:r>
        <w:rPr>
          <w:rFonts w:hint="default"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年因公出国（境）经费0万元。较20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 xml:space="preserve">年预算经费0万元增长0%。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年公务接待经费0.9万元。较20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年预算经费</w:t>
      </w:r>
      <w:r>
        <w:rPr>
          <w:rFonts w:hint="eastAsia" w:ascii="仿宋_GB2312" w:hAnsi="仿宋_GB2312" w:eastAsia="仿宋_GB2312" w:cs="仿宋_GB2312"/>
          <w:sz w:val="32"/>
          <w:szCs w:val="32"/>
          <w:lang w:val="en-US" w:eastAsia="zh-CN"/>
        </w:rPr>
        <w:t>0.93</w:t>
      </w:r>
      <w:r>
        <w:rPr>
          <w:rFonts w:hint="default" w:ascii="仿宋_GB2312" w:hAnsi="仿宋_GB2312" w:eastAsia="仿宋_GB2312" w:cs="仿宋_GB2312"/>
          <w:sz w:val="32"/>
          <w:szCs w:val="32"/>
          <w:lang w:val="en-US" w:eastAsia="zh-CN"/>
        </w:rPr>
        <w:t>万元减少</w:t>
      </w:r>
      <w:r>
        <w:rPr>
          <w:rFonts w:hint="eastAsia" w:ascii="仿宋_GB2312" w:hAnsi="仿宋_GB2312" w:eastAsia="仿宋_GB2312" w:cs="仿宋_GB2312"/>
          <w:sz w:val="32"/>
          <w:szCs w:val="32"/>
          <w:lang w:val="en-US" w:eastAsia="zh-CN"/>
        </w:rPr>
        <w:t>3.22</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年公务用车购置及运行维护费14.4</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万元。较20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年预算经费</w:t>
      </w:r>
      <w:r>
        <w:rPr>
          <w:rFonts w:hint="eastAsia" w:ascii="仿宋_GB2312" w:hAnsi="仿宋_GB2312" w:eastAsia="仿宋_GB2312" w:cs="仿宋_GB2312"/>
          <w:sz w:val="32"/>
          <w:szCs w:val="32"/>
          <w:lang w:val="en-US" w:eastAsia="zh-CN"/>
        </w:rPr>
        <w:t>14.40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持平</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八、政府性基金预算支出情况说明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年政府性基金预算拨款安排的支出0万元。较20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年预算经费0万元增长0%。</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九、其他重要事项的情况说明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（一）机关运行经费</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年机关运行经费财政拨款预算为</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万元，比20</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年预算</w:t>
      </w:r>
      <w:r>
        <w:rPr>
          <w:rFonts w:hint="eastAsia" w:ascii="仿宋_GB2312" w:hAnsi="仿宋_GB2312" w:eastAsia="仿宋_GB2312" w:cs="仿宋_GB2312"/>
          <w:sz w:val="32"/>
          <w:szCs w:val="32"/>
          <w:lang w:val="en-US" w:eastAsia="zh-CN"/>
        </w:rPr>
        <w:t>增加14.36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增加3.24</w:t>
      </w:r>
      <w:r>
        <w:rPr>
          <w:rFonts w:hint="default" w:ascii="仿宋_GB2312" w:hAnsi="仿宋_GB2312" w:eastAsia="仿宋_GB2312" w:cs="仿宋_GB2312"/>
          <w:sz w:val="32"/>
          <w:szCs w:val="32"/>
          <w:lang w:val="en-US" w:eastAsia="zh-CN"/>
        </w:rPr>
        <w:t>%。主要原因是：</w:t>
      </w:r>
      <w:r>
        <w:rPr>
          <w:rFonts w:hint="eastAsia" w:ascii="仿宋_GB2312" w:hAnsi="仿宋_GB2312" w:eastAsia="仿宋_GB2312" w:cs="仿宋_GB2312"/>
          <w:sz w:val="32"/>
          <w:szCs w:val="32"/>
          <w:lang w:val="en-US" w:eastAsia="zh-CN"/>
        </w:rPr>
        <w:t>工作体量增大，工作经费增加</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（二）国有资产占有使用情况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我室202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年国有资产总数为</w:t>
      </w:r>
      <w:r>
        <w:rPr>
          <w:rFonts w:hint="eastAsia" w:ascii="仿宋_GB2312" w:hAnsi="仿宋_GB2312" w:eastAsia="仿宋_GB2312" w:cs="仿宋_GB2312"/>
          <w:sz w:val="32"/>
          <w:szCs w:val="32"/>
          <w:lang w:val="en-US" w:eastAsia="zh-CN"/>
        </w:rPr>
        <w:t>258.83</w:t>
      </w:r>
      <w:r>
        <w:rPr>
          <w:rFonts w:hint="default" w:ascii="仿宋_GB2312" w:hAnsi="仿宋_GB2312" w:eastAsia="仿宋_GB2312" w:cs="仿宋_GB2312"/>
          <w:sz w:val="32"/>
          <w:szCs w:val="32"/>
          <w:lang w:val="en-US" w:eastAsia="zh-CN"/>
        </w:rPr>
        <w:t>万元，其中公务用车</w:t>
      </w:r>
      <w:r>
        <w:rPr>
          <w:rFonts w:hint="eastAsia" w:ascii="仿宋_GB2312" w:hAnsi="仿宋_GB2312" w:eastAsia="仿宋_GB2312" w:cs="仿宋_GB2312"/>
          <w:sz w:val="32"/>
          <w:szCs w:val="32"/>
          <w:lang w:val="en-US" w:eastAsia="zh-CN"/>
        </w:rPr>
        <w:t>两</w:t>
      </w:r>
      <w:r>
        <w:rPr>
          <w:rFonts w:hint="default" w:ascii="仿宋_GB2312" w:hAnsi="仿宋_GB2312" w:eastAsia="仿宋_GB2312" w:cs="仿宋_GB2312"/>
          <w:sz w:val="32"/>
          <w:szCs w:val="32"/>
          <w:lang w:val="en-US" w:eastAsia="zh-CN"/>
        </w:rPr>
        <w:t>台，总价值</w:t>
      </w:r>
      <w:r>
        <w:rPr>
          <w:rFonts w:hint="eastAsia" w:ascii="仿宋_GB2312" w:hAnsi="仿宋_GB2312" w:eastAsia="仿宋_GB2312" w:cs="仿宋_GB2312"/>
          <w:sz w:val="32"/>
          <w:szCs w:val="32"/>
          <w:lang w:val="en-US" w:eastAsia="zh-CN"/>
        </w:rPr>
        <w:t>153.92</w:t>
      </w:r>
      <w:r>
        <w:rPr>
          <w:rFonts w:hint="default" w:ascii="仿宋_GB2312" w:hAnsi="仿宋_GB2312" w:eastAsia="仿宋_GB2312" w:cs="仿宋_GB2312"/>
          <w:sz w:val="32"/>
          <w:szCs w:val="32"/>
          <w:lang w:val="en-US" w:eastAsia="zh-CN"/>
        </w:rPr>
        <w:t>万元，占</w:t>
      </w:r>
      <w:r>
        <w:rPr>
          <w:rFonts w:hint="eastAsia" w:ascii="仿宋_GB2312" w:hAnsi="仿宋_GB2312" w:eastAsia="仿宋_GB2312" w:cs="仿宋_GB2312"/>
          <w:sz w:val="32"/>
          <w:szCs w:val="32"/>
          <w:lang w:val="en-US" w:eastAsia="zh-CN"/>
        </w:rPr>
        <w:t>59.47</w:t>
      </w:r>
      <w:r>
        <w:rPr>
          <w:rFonts w:hint="default" w:ascii="仿宋_GB2312" w:hAnsi="仿宋_GB2312" w:eastAsia="仿宋_GB2312" w:cs="仿宋_GB2312"/>
          <w:sz w:val="32"/>
          <w:szCs w:val="32"/>
          <w:lang w:val="en-US" w:eastAsia="zh-CN"/>
        </w:rPr>
        <w:t>%，其他固定资产</w:t>
      </w:r>
      <w:r>
        <w:rPr>
          <w:rFonts w:hint="eastAsia" w:ascii="仿宋_GB2312" w:hAnsi="仿宋_GB2312" w:eastAsia="仿宋_GB2312" w:cs="仿宋_GB2312"/>
          <w:sz w:val="32"/>
          <w:szCs w:val="32"/>
          <w:lang w:val="en-US" w:eastAsia="zh-CN"/>
        </w:rPr>
        <w:t>104.91</w:t>
      </w:r>
      <w:r>
        <w:rPr>
          <w:rFonts w:hint="default" w:ascii="仿宋_GB2312" w:hAnsi="仿宋_GB2312" w:eastAsia="仿宋_GB2312" w:cs="仿宋_GB2312"/>
          <w:sz w:val="32"/>
          <w:szCs w:val="32"/>
          <w:lang w:val="en-US" w:eastAsia="zh-CN"/>
        </w:rPr>
        <w:t>万元，其中包括（便携式电脑、台式电脑、打印机、传真机、扫描仪、文件柜、办公桌椅等）占</w:t>
      </w:r>
      <w:r>
        <w:rPr>
          <w:rFonts w:hint="eastAsia" w:ascii="仿宋_GB2312" w:hAnsi="仿宋_GB2312" w:eastAsia="仿宋_GB2312" w:cs="仿宋_GB2312"/>
          <w:sz w:val="32"/>
          <w:szCs w:val="32"/>
          <w:lang w:val="en-US" w:eastAsia="zh-CN"/>
        </w:rPr>
        <w:t>40.53</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楷体_GB2312" w:hAnsi="楷体_GB2312" w:eastAsia="楷体_GB2312" w:cs="楷体_GB2312"/>
          <w:b w:val="0"/>
          <w:bCs w:val="0"/>
          <w:sz w:val="32"/>
          <w:szCs w:val="32"/>
          <w:lang w:val="en-US" w:eastAsia="zh-CN"/>
        </w:rPr>
        <w:t>（三）绩效目标设置情况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年我室通用项目和专用项目均按要求实行绩效目标管理，涉及一般公共预算当年拨款</w:t>
      </w:r>
      <w:r>
        <w:rPr>
          <w:rFonts w:hint="eastAsia" w:ascii="仿宋_GB2312" w:hAnsi="仿宋_GB2312" w:eastAsia="仿宋_GB2312" w:cs="仿宋_GB2312"/>
          <w:sz w:val="32"/>
          <w:szCs w:val="32"/>
          <w:lang w:val="en-US" w:eastAsia="zh-CN"/>
        </w:rPr>
        <w:t>443.06</w:t>
      </w:r>
      <w:r>
        <w:rPr>
          <w:rFonts w:hint="default" w:ascii="仿宋_GB2312" w:hAnsi="仿宋_GB2312" w:eastAsia="仿宋_GB2312" w:cs="仿宋_GB2312"/>
          <w:sz w:val="32"/>
          <w:szCs w:val="32"/>
          <w:lang w:val="en-US" w:eastAsia="zh-CN"/>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仿宋_GB2312" w:hAnsi="仿宋_GB2312" w:eastAsia="仿宋_GB2312" w:cs="仿宋_GB2312"/>
          <w:sz w:val="32"/>
          <w:szCs w:val="32"/>
          <w:lang w:val="en-US" w:eastAsia="zh-CN"/>
        </w:rPr>
        <w:t>（一）财政拨款收入：指由财政拨款形成的部门收入。按现行管理制度，部门预算中反映的财政拨款仅包括一般公共预算拨款和政府性基金预算拨款。</w:t>
      </w:r>
      <w:r>
        <w:rPr>
          <w:rFonts w:hint="default" w:ascii="仿宋_GB2312" w:hAnsi="仿宋_GB2312" w:eastAsia="仿宋_GB2312" w:cs="仿宋_GB2312"/>
          <w:sz w:val="32"/>
          <w:szCs w:val="32"/>
          <w:lang w:val="en-US" w:eastAsia="zh-CN"/>
        </w:rPr>
        <w:br w:type="textWrapping"/>
      </w:r>
      <w:r>
        <w:rPr>
          <w:rFonts w:hint="default" w:ascii="仿宋_GB2312" w:hAnsi="仿宋_GB2312" w:eastAsia="仿宋_GB2312" w:cs="仿宋_GB2312"/>
          <w:sz w:val="32"/>
          <w:szCs w:val="32"/>
          <w:lang w:val="en-US" w:eastAsia="zh-CN"/>
        </w:rPr>
        <w:t>　　（二）事业收入：指所属事业单位开展专业业务活动及辅助活动所取得的收入。</w:t>
      </w:r>
      <w:r>
        <w:rPr>
          <w:rFonts w:hint="default" w:ascii="仿宋_GB2312" w:hAnsi="仿宋_GB2312" w:eastAsia="仿宋_GB2312" w:cs="仿宋_GB2312"/>
          <w:sz w:val="32"/>
          <w:szCs w:val="32"/>
          <w:lang w:val="en-US" w:eastAsia="zh-CN"/>
        </w:rPr>
        <w:br w:type="textWrapping"/>
      </w:r>
      <w:r>
        <w:rPr>
          <w:rFonts w:hint="default" w:ascii="仿宋_GB2312" w:hAnsi="仿宋_GB2312" w:eastAsia="仿宋_GB2312" w:cs="仿宋_GB2312"/>
          <w:sz w:val="32"/>
          <w:szCs w:val="32"/>
          <w:lang w:val="en-US" w:eastAsia="zh-CN"/>
        </w:rPr>
        <w:t>　　（三）事业单位经营收入：指所属事业单位在专业业务活动及其辅助活动之外开展非独立核算经营活动取得的收入。</w:t>
      </w:r>
      <w:r>
        <w:rPr>
          <w:rFonts w:hint="default" w:ascii="仿宋_GB2312" w:hAnsi="仿宋_GB2312" w:eastAsia="仿宋_GB2312" w:cs="仿宋_GB2312"/>
          <w:sz w:val="32"/>
          <w:szCs w:val="32"/>
          <w:lang w:val="en-US" w:eastAsia="zh-CN"/>
        </w:rPr>
        <w:br w:type="textWrapping"/>
      </w:r>
      <w:r>
        <w:rPr>
          <w:rFonts w:hint="default" w:ascii="仿宋_GB2312" w:hAnsi="仿宋_GB2312" w:eastAsia="仿宋_GB2312" w:cs="仿宋_GB2312"/>
          <w:sz w:val="32"/>
          <w:szCs w:val="32"/>
          <w:lang w:val="en-US" w:eastAsia="zh-CN"/>
        </w:rPr>
        <w:t>　　（四）其他收入：指除上述“财政拨款收入”、“事业收入”、“事业单位经营收入”等以外的收入，主要是所属行政事业单位按规定动用的售房收入、存款利息收入等。</w:t>
      </w:r>
      <w:r>
        <w:rPr>
          <w:rFonts w:hint="default" w:ascii="仿宋_GB2312" w:hAnsi="仿宋_GB2312" w:eastAsia="仿宋_GB2312" w:cs="仿宋_GB2312"/>
          <w:sz w:val="32"/>
          <w:szCs w:val="32"/>
          <w:lang w:val="en-US" w:eastAsia="zh-CN"/>
        </w:rPr>
        <w:br w:type="textWrapping"/>
      </w:r>
      <w:r>
        <w:rPr>
          <w:rFonts w:hint="default" w:ascii="仿宋_GB2312" w:hAnsi="仿宋_GB2312" w:eastAsia="仿宋_GB2312" w:cs="仿宋_GB2312"/>
          <w:sz w:val="32"/>
          <w:szCs w:val="32"/>
          <w:lang w:val="en-US" w:eastAsia="zh-CN"/>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仿宋_GB2312" w:hAnsi="仿宋_GB2312" w:eastAsia="仿宋_GB2312" w:cs="仿宋_GB2312"/>
          <w:sz w:val="32"/>
          <w:szCs w:val="32"/>
          <w:lang w:val="en-US" w:eastAsia="zh-CN"/>
        </w:rPr>
        <w:br w:type="textWrapping"/>
      </w:r>
      <w:r>
        <w:rPr>
          <w:rFonts w:hint="default" w:ascii="仿宋_GB2312" w:hAnsi="仿宋_GB2312" w:eastAsia="仿宋_GB2312" w:cs="仿宋_GB2312"/>
          <w:sz w:val="32"/>
          <w:szCs w:val="32"/>
          <w:lang w:val="en-US" w:eastAsia="zh-CN"/>
        </w:rPr>
        <w:t>　　（六）上年结转：指所属行政事业单位以前年度尚未完成、结转至本年按原规定用途继续使用的资金和以前年度已完成项目剩余资金经批准用于新用途使用的资金。</w:t>
      </w:r>
      <w:bookmarkStart w:id="0" w:name="_GoBack"/>
      <w:bookmarkEnd w:id="0"/>
    </w:p>
    <w:sectPr>
      <w:footerReference r:id="rId3" w:type="default"/>
      <w:pgSz w:w="11906" w:h="16838"/>
      <w:pgMar w:top="2120" w:right="1463" w:bottom="2007" w:left="1576"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352854"/>
    <w:rsid w:val="00085137"/>
    <w:rsid w:val="00352854"/>
    <w:rsid w:val="003762A5"/>
    <w:rsid w:val="007B3677"/>
    <w:rsid w:val="008F63EB"/>
    <w:rsid w:val="00987B5A"/>
    <w:rsid w:val="00C8183B"/>
    <w:rsid w:val="00F743F0"/>
    <w:rsid w:val="00FF11B9"/>
    <w:rsid w:val="01A1102C"/>
    <w:rsid w:val="034E5B58"/>
    <w:rsid w:val="04ED4EFA"/>
    <w:rsid w:val="05CD39AD"/>
    <w:rsid w:val="060450D8"/>
    <w:rsid w:val="070954E4"/>
    <w:rsid w:val="07E13314"/>
    <w:rsid w:val="08CC674C"/>
    <w:rsid w:val="0C7104A1"/>
    <w:rsid w:val="0CE92D26"/>
    <w:rsid w:val="0D814026"/>
    <w:rsid w:val="0DD56BA3"/>
    <w:rsid w:val="0E724E0A"/>
    <w:rsid w:val="0F086F9A"/>
    <w:rsid w:val="0FE16BBB"/>
    <w:rsid w:val="10086FF4"/>
    <w:rsid w:val="103E01DB"/>
    <w:rsid w:val="10686A90"/>
    <w:rsid w:val="10EA5A40"/>
    <w:rsid w:val="11C62B12"/>
    <w:rsid w:val="12300067"/>
    <w:rsid w:val="12982917"/>
    <w:rsid w:val="12A0172D"/>
    <w:rsid w:val="14A71073"/>
    <w:rsid w:val="14CB06CB"/>
    <w:rsid w:val="15AA63B0"/>
    <w:rsid w:val="15E802DA"/>
    <w:rsid w:val="16895E6C"/>
    <w:rsid w:val="175E32BA"/>
    <w:rsid w:val="1A936B27"/>
    <w:rsid w:val="1B9E7AFB"/>
    <w:rsid w:val="1BD53E33"/>
    <w:rsid w:val="1C0838AC"/>
    <w:rsid w:val="1C9429C6"/>
    <w:rsid w:val="1D1441F1"/>
    <w:rsid w:val="1D194042"/>
    <w:rsid w:val="1EEA60DD"/>
    <w:rsid w:val="213F6C84"/>
    <w:rsid w:val="248676A6"/>
    <w:rsid w:val="24921CFB"/>
    <w:rsid w:val="24B34B49"/>
    <w:rsid w:val="25E77972"/>
    <w:rsid w:val="26795443"/>
    <w:rsid w:val="2746301C"/>
    <w:rsid w:val="27874A8E"/>
    <w:rsid w:val="27BD578F"/>
    <w:rsid w:val="283A3664"/>
    <w:rsid w:val="28F00D1D"/>
    <w:rsid w:val="29B76263"/>
    <w:rsid w:val="2A2D1714"/>
    <w:rsid w:val="2A610972"/>
    <w:rsid w:val="2A66766F"/>
    <w:rsid w:val="2CD07B7E"/>
    <w:rsid w:val="2D053DBA"/>
    <w:rsid w:val="2D481F04"/>
    <w:rsid w:val="2D5215DD"/>
    <w:rsid w:val="2D5A789B"/>
    <w:rsid w:val="30811367"/>
    <w:rsid w:val="314D4DE4"/>
    <w:rsid w:val="323D7A4F"/>
    <w:rsid w:val="326B2871"/>
    <w:rsid w:val="346B66B4"/>
    <w:rsid w:val="35BA511F"/>
    <w:rsid w:val="3602144E"/>
    <w:rsid w:val="364E617B"/>
    <w:rsid w:val="36A42D27"/>
    <w:rsid w:val="36B65C8A"/>
    <w:rsid w:val="37211E43"/>
    <w:rsid w:val="37727F15"/>
    <w:rsid w:val="37A63E3C"/>
    <w:rsid w:val="37F04954"/>
    <w:rsid w:val="37F73DF8"/>
    <w:rsid w:val="385211B4"/>
    <w:rsid w:val="38747E2A"/>
    <w:rsid w:val="3AEA1565"/>
    <w:rsid w:val="3C631C04"/>
    <w:rsid w:val="3E7201E0"/>
    <w:rsid w:val="3F0A54C7"/>
    <w:rsid w:val="42AF45A4"/>
    <w:rsid w:val="432974F4"/>
    <w:rsid w:val="44D05A57"/>
    <w:rsid w:val="44E97AC8"/>
    <w:rsid w:val="468918E2"/>
    <w:rsid w:val="47085239"/>
    <w:rsid w:val="47245161"/>
    <w:rsid w:val="47D359D3"/>
    <w:rsid w:val="48454C09"/>
    <w:rsid w:val="4919720F"/>
    <w:rsid w:val="49765AD4"/>
    <w:rsid w:val="4B6949B7"/>
    <w:rsid w:val="4CAB4D77"/>
    <w:rsid w:val="4CB3748E"/>
    <w:rsid w:val="4D3D4C1A"/>
    <w:rsid w:val="4DAB6C16"/>
    <w:rsid w:val="4E5233E9"/>
    <w:rsid w:val="4F211768"/>
    <w:rsid w:val="4F527E94"/>
    <w:rsid w:val="4FFE1042"/>
    <w:rsid w:val="5023740B"/>
    <w:rsid w:val="50673B37"/>
    <w:rsid w:val="50702269"/>
    <w:rsid w:val="51C45B3C"/>
    <w:rsid w:val="54A75BA3"/>
    <w:rsid w:val="557D70C9"/>
    <w:rsid w:val="55846196"/>
    <w:rsid w:val="57880794"/>
    <w:rsid w:val="580D2C7D"/>
    <w:rsid w:val="5968739D"/>
    <w:rsid w:val="59B67683"/>
    <w:rsid w:val="5A1C296B"/>
    <w:rsid w:val="5BCD4FD3"/>
    <w:rsid w:val="5D0B59E5"/>
    <w:rsid w:val="5E8814CF"/>
    <w:rsid w:val="5EFD3511"/>
    <w:rsid w:val="5FB0143D"/>
    <w:rsid w:val="60012505"/>
    <w:rsid w:val="601A1CE9"/>
    <w:rsid w:val="605A070E"/>
    <w:rsid w:val="60E2662F"/>
    <w:rsid w:val="61516D76"/>
    <w:rsid w:val="617475D8"/>
    <w:rsid w:val="625C5E4C"/>
    <w:rsid w:val="63D93B77"/>
    <w:rsid w:val="64B0244A"/>
    <w:rsid w:val="64E028A3"/>
    <w:rsid w:val="64EC5C4C"/>
    <w:rsid w:val="65366A09"/>
    <w:rsid w:val="663352A3"/>
    <w:rsid w:val="697A218E"/>
    <w:rsid w:val="699442FB"/>
    <w:rsid w:val="6BD043E2"/>
    <w:rsid w:val="6DB62961"/>
    <w:rsid w:val="6F53665C"/>
    <w:rsid w:val="703775BE"/>
    <w:rsid w:val="708A0CE7"/>
    <w:rsid w:val="70D71FFC"/>
    <w:rsid w:val="70DB7DEE"/>
    <w:rsid w:val="71C44E66"/>
    <w:rsid w:val="72756FA3"/>
    <w:rsid w:val="737F4D8A"/>
    <w:rsid w:val="73D2458C"/>
    <w:rsid w:val="74966DAA"/>
    <w:rsid w:val="769510AB"/>
    <w:rsid w:val="769E3A03"/>
    <w:rsid w:val="76A41635"/>
    <w:rsid w:val="76D45B32"/>
    <w:rsid w:val="784829C2"/>
    <w:rsid w:val="78EC51B7"/>
    <w:rsid w:val="790C3DA9"/>
    <w:rsid w:val="7A67070C"/>
    <w:rsid w:val="7BC454F7"/>
    <w:rsid w:val="7BD02AC7"/>
    <w:rsid w:val="7C457197"/>
    <w:rsid w:val="7D2D4DE0"/>
    <w:rsid w:val="7D375735"/>
    <w:rsid w:val="7E06686F"/>
    <w:rsid w:val="7E502541"/>
    <w:rsid w:val="7EF50AAF"/>
    <w:rsid w:val="7F6A2CF0"/>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3493</Words>
  <Characters>3919</Characters>
  <Lines>18</Lines>
  <Paragraphs>5</Paragraphs>
  <TotalTime>9</TotalTime>
  <ScaleCrop>false</ScaleCrop>
  <LinksUpToDate>false</LinksUpToDate>
  <CharactersWithSpaces>4285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Jayk</cp:lastModifiedBy>
  <cp:lastPrinted>2020-02-13T06:41:00Z</cp:lastPrinted>
  <dcterms:modified xsi:type="dcterms:W3CDTF">2023-01-13T04:02:19Z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KSOSaveFontToCloudKey">
    <vt:lpwstr>342094753_btnclosed</vt:lpwstr>
  </property>
  <property fmtid="{D5CDD505-2E9C-101B-9397-08002B2CF9AE}" pid="4" name="ICV">
    <vt:lpwstr>3F36D38AE5274229B2C3B466594A89B0</vt:lpwstr>
  </property>
</Properties>
</file>