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 xml:space="preserve"> </w:t>
      </w: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ind w:firstLine="1050" w:firstLineChars="500"/>
        <w:rPr>
          <w:rFonts w:hint="default" w:ascii="Times New Roman" w:hAnsi="Times New Roman" w:cs="Times New Roman"/>
        </w:rPr>
      </w:pPr>
    </w:p>
    <w:p>
      <w:pPr>
        <w:ind w:firstLine="1050" w:firstLineChars="500"/>
        <w:rPr>
          <w:rFonts w:hint="default" w:ascii="Times New Roman" w:hAnsi="Times New Roman" w:cs="Times New Roman"/>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jc w:val="center"/>
        <w:rPr>
          <w:rFonts w:hint="default" w:ascii="Times New Roman" w:hAnsi="Times New Roman" w:eastAsia="方正黑体_GBK" w:cs="Times New Roman"/>
          <w:sz w:val="52"/>
          <w:szCs w:val="52"/>
          <w:lang w:eastAsia="zh-CN"/>
        </w:rPr>
      </w:pPr>
      <w:r>
        <w:rPr>
          <w:rFonts w:hint="default" w:ascii="Times New Roman" w:hAnsi="Times New Roman" w:eastAsia="方正黑体_GBK" w:cs="Times New Roman"/>
          <w:sz w:val="52"/>
          <w:szCs w:val="52"/>
          <w:lang w:eastAsia="zh-CN"/>
        </w:rPr>
        <w:t>中共阿坝州委政策研究室</w:t>
      </w:r>
    </w:p>
    <w:p>
      <w:pPr>
        <w:jc w:val="center"/>
        <w:rPr>
          <w:rFonts w:hint="default" w:ascii="Times New Roman" w:hAnsi="Times New Roman" w:eastAsia="方正黑体_GBK" w:cs="Times New Roman"/>
          <w:sz w:val="52"/>
          <w:szCs w:val="52"/>
        </w:rPr>
      </w:pPr>
      <w:r>
        <w:rPr>
          <w:rFonts w:hint="default" w:ascii="Times New Roman" w:hAnsi="Times New Roman" w:eastAsia="方正黑体_GBK" w:cs="Times New Roman"/>
          <w:sz w:val="52"/>
          <w:szCs w:val="52"/>
        </w:rPr>
        <w:t>20</w:t>
      </w:r>
      <w:r>
        <w:rPr>
          <w:rFonts w:hint="default" w:ascii="Times New Roman" w:hAnsi="Times New Roman" w:eastAsia="方正黑体_GBK" w:cs="Times New Roman"/>
          <w:sz w:val="52"/>
          <w:szCs w:val="52"/>
          <w:lang w:val="en-US" w:eastAsia="zh-CN"/>
        </w:rPr>
        <w:t>2</w:t>
      </w:r>
      <w:r>
        <w:rPr>
          <w:rFonts w:hint="eastAsia" w:ascii="Times New Roman" w:hAnsi="Times New Roman" w:eastAsia="方正黑体_GBK" w:cs="Times New Roman"/>
          <w:sz w:val="52"/>
          <w:szCs w:val="52"/>
          <w:lang w:val="en-US" w:eastAsia="zh-CN"/>
        </w:rPr>
        <w:t>2</w:t>
      </w:r>
      <w:r>
        <w:rPr>
          <w:rFonts w:hint="default" w:ascii="Times New Roman" w:hAnsi="Times New Roman" w:eastAsia="方正黑体_GBK" w:cs="Times New Roman"/>
          <w:sz w:val="52"/>
          <w:szCs w:val="52"/>
        </w:rPr>
        <w:t>年部门预算</w:t>
      </w: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4160" w:firstLineChars="800"/>
        <w:rPr>
          <w:rFonts w:hint="default" w:ascii="Times New Roman" w:hAnsi="Times New Roman" w:eastAsia="方正黑体_GBK" w:cs="Times New Roman"/>
          <w:sz w:val="32"/>
          <w:szCs w:val="32"/>
        </w:rPr>
      </w:pPr>
      <w:r>
        <w:rPr>
          <w:rFonts w:hint="default" w:ascii="Times New Roman" w:hAnsi="Times New Roman" w:eastAsia="方正黑体_GBK" w:cs="Times New Roman"/>
          <w:sz w:val="52"/>
          <w:szCs w:val="52"/>
          <w:lang w:val="en-US" w:eastAsia="zh-CN"/>
        </w:rPr>
        <w:t>20</w:t>
      </w:r>
      <w:r>
        <w:rPr>
          <w:rFonts w:hint="eastAsia" w:ascii="Times New Roman" w:hAnsi="Times New Roman" w:eastAsia="方正黑体_GBK" w:cs="Times New Roman"/>
          <w:sz w:val="52"/>
          <w:szCs w:val="52"/>
          <w:lang w:val="en-US" w:eastAsia="zh-CN"/>
        </w:rPr>
        <w:t>22</w:t>
      </w:r>
      <w:r>
        <w:rPr>
          <w:rFonts w:hint="default" w:ascii="Times New Roman" w:hAnsi="Times New Roman" w:eastAsia="方正黑体_GBK" w:cs="Times New Roman"/>
          <w:sz w:val="52"/>
          <w:szCs w:val="52"/>
        </w:rPr>
        <w:t xml:space="preserve">年 </w:t>
      </w:r>
      <w:r>
        <w:rPr>
          <w:rFonts w:hint="eastAsia" w:ascii="Times New Roman" w:hAnsi="Times New Roman" w:eastAsia="方正黑体_GBK" w:cs="Times New Roman"/>
          <w:sz w:val="52"/>
          <w:szCs w:val="52"/>
          <w:lang w:val="en-US" w:eastAsia="zh-CN"/>
        </w:rPr>
        <w:t>1</w:t>
      </w:r>
      <w:r>
        <w:rPr>
          <w:rFonts w:hint="default" w:ascii="Times New Roman" w:hAnsi="Times New Roman" w:eastAsia="方正黑体_GBK" w:cs="Times New Roman"/>
          <w:sz w:val="52"/>
          <w:szCs w:val="52"/>
        </w:rPr>
        <w:t>月</w:t>
      </w:r>
      <w:r>
        <w:rPr>
          <w:rFonts w:hint="default" w:ascii="Times New Roman" w:hAnsi="Times New Roman" w:eastAsia="方正黑体_GBK" w:cs="Times New Roman"/>
          <w:sz w:val="52"/>
          <w:szCs w:val="52"/>
          <w:lang w:val="en-US" w:eastAsia="zh-CN"/>
        </w:rPr>
        <w:t>1</w:t>
      </w:r>
      <w:r>
        <w:rPr>
          <w:rFonts w:hint="eastAsia" w:ascii="Times New Roman" w:hAnsi="Times New Roman" w:eastAsia="方正黑体_GBK" w:cs="Times New Roman"/>
          <w:sz w:val="52"/>
          <w:szCs w:val="52"/>
          <w:lang w:val="en-US" w:eastAsia="zh-CN"/>
        </w:rPr>
        <w:t>9</w:t>
      </w:r>
      <w:r>
        <w:rPr>
          <w:rFonts w:hint="default" w:ascii="Times New Roman" w:hAnsi="Times New Roman" w:eastAsia="方正黑体_GBK" w:cs="Times New Roman"/>
          <w:sz w:val="52"/>
          <w:szCs w:val="52"/>
        </w:rPr>
        <w:t>日</w:t>
      </w: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3120" w:firstLineChars="600"/>
        <w:rPr>
          <w:rFonts w:hint="default" w:ascii="Times New Roman" w:hAnsi="Times New Roman" w:eastAsia="方正黑体_GBK" w:cs="Times New Roman"/>
          <w:sz w:val="52"/>
          <w:szCs w:val="52"/>
        </w:rPr>
        <w:sectPr>
          <w:pgSz w:w="11906" w:h="16838"/>
          <w:pgMar w:top="2120" w:right="1463" w:bottom="2007" w:left="1576" w:header="851" w:footer="992" w:gutter="0"/>
          <w:pgNumType w:fmt="numberInDash"/>
          <w:cols w:space="425" w:num="1"/>
          <w:docGrid w:type="lines" w:linePitch="312" w:charSpace="0"/>
        </w:sectPr>
      </w:pPr>
    </w:p>
    <w:p>
      <w:pPr>
        <w:ind w:firstLine="3120" w:firstLineChars="600"/>
        <w:rPr>
          <w:rFonts w:hint="default" w:ascii="Times New Roman" w:hAnsi="Times New Roman" w:eastAsia="方正黑体_GBK" w:cs="Times New Roman"/>
          <w:sz w:val="52"/>
          <w:szCs w:val="52"/>
        </w:rPr>
      </w:pPr>
      <w:r>
        <w:rPr>
          <w:rFonts w:hint="default" w:ascii="Times New Roman" w:hAnsi="Times New Roman" w:eastAsia="方正黑体_GBK" w:cs="Times New Roman"/>
          <w:sz w:val="52"/>
          <w:szCs w:val="52"/>
        </w:rPr>
        <w:t>目 录</w:t>
      </w:r>
    </w:p>
    <w:p>
      <w:pPr>
        <w:ind w:firstLine="3080" w:firstLineChars="700"/>
        <w:rPr>
          <w:rFonts w:hint="default" w:ascii="Times New Roman" w:hAnsi="Times New Roman" w:eastAsia="黑体" w:cs="Times New Roman"/>
          <w:sz w:val="44"/>
          <w:szCs w:val="44"/>
        </w:rPr>
      </w:pPr>
    </w:p>
    <w:p>
      <w:pPr>
        <w:pStyle w:val="12"/>
        <w:numPr>
          <w:ilvl w:val="0"/>
          <w:numId w:val="0"/>
        </w:numPr>
        <w:ind w:leftChars="0"/>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lang w:eastAsia="zh-CN"/>
        </w:rPr>
        <w:t>一、</w:t>
      </w:r>
      <w:r>
        <w:rPr>
          <w:rFonts w:hint="default" w:ascii="Times New Roman" w:hAnsi="Times New Roman" w:eastAsia="方正黑体_GBK" w:cs="Times New Roman"/>
          <w:sz w:val="32"/>
          <w:szCs w:val="32"/>
        </w:rPr>
        <w:t>基本职能及主要工作</w:t>
      </w:r>
    </w:p>
    <w:p>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（一）部门职能简介</w:t>
      </w:r>
    </w:p>
    <w:p>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年重点工作</w:t>
      </w:r>
    </w:p>
    <w:p>
      <w:pPr>
        <w:pStyle w:val="12"/>
        <w:numPr>
          <w:ilvl w:val="0"/>
          <w:numId w:val="0"/>
        </w:numPr>
        <w:ind w:leftChars="0"/>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lang w:eastAsia="zh-CN"/>
        </w:rPr>
        <w:t>二、部门预算单位构成</w:t>
      </w:r>
    </w:p>
    <w:p>
      <w:pPr>
        <w:pStyle w:val="12"/>
        <w:numPr>
          <w:ilvl w:val="0"/>
          <w:numId w:val="0"/>
        </w:numPr>
        <w:ind w:leftChars="0"/>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lang w:eastAsia="zh-CN"/>
        </w:rPr>
        <w:t>三、收支预算情况说明</w:t>
      </w:r>
    </w:p>
    <w:p>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（一）收入预算情况</w:t>
      </w:r>
    </w:p>
    <w:p>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（二）支出预算情况</w:t>
      </w:r>
    </w:p>
    <w:p>
      <w:pPr>
        <w:pStyle w:val="12"/>
        <w:numPr>
          <w:ilvl w:val="0"/>
          <w:numId w:val="0"/>
        </w:numPr>
        <w:ind w:leftChars="0"/>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lang w:eastAsia="zh-CN"/>
        </w:rPr>
        <w:t>四、财政拨款收支预算情况说明</w:t>
      </w:r>
    </w:p>
    <w:p>
      <w:pPr>
        <w:pStyle w:val="12"/>
        <w:numPr>
          <w:ilvl w:val="0"/>
          <w:numId w:val="0"/>
        </w:numPr>
        <w:ind w:leftChars="0"/>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lang w:eastAsia="zh-CN"/>
        </w:rPr>
        <w:t>五、一般公共预算当年拨款情况说明</w:t>
      </w:r>
    </w:p>
    <w:p>
      <w:pPr>
        <w:rPr>
          <w:rFonts w:hint="default" w:ascii="Times New Roman" w:hAnsi="Times New Roman" w:eastAsia="黑体" w:cs="Times New Roman"/>
          <w:sz w:val="32"/>
          <w:szCs w:val="32"/>
        </w:rPr>
      </w:pPr>
      <w:r>
        <w:rPr>
          <w:rFonts w:hint="default" w:ascii="Times New Roman" w:hAnsi="Times New Roman" w:eastAsia="方正仿宋_GBK" w:cs="Times New Roman"/>
          <w:sz w:val="32"/>
          <w:szCs w:val="32"/>
        </w:rPr>
        <w:t>（一）一般公共预算当年拨款规模变化情况</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（二）一般公共预算当年拨款结构情况</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（三）一般公共预算当年拨款具体使用情况</w:t>
      </w:r>
      <w:r>
        <w:rPr>
          <w:rFonts w:hint="default" w:ascii="Times New Roman" w:hAnsi="Times New Roman" w:eastAsia="宋体" w:cs="Times New Roman"/>
          <w:kern w:val="0"/>
          <w:sz w:val="16"/>
          <w:szCs w:val="16"/>
        </w:rPr>
        <w:br w:type="textWrapping"/>
      </w:r>
      <w:r>
        <w:rPr>
          <w:rFonts w:hint="default" w:ascii="Times New Roman" w:hAnsi="Times New Roman" w:eastAsia="方正黑体_GBK" w:cs="Times New Roman"/>
          <w:kern w:val="2"/>
          <w:sz w:val="32"/>
          <w:szCs w:val="32"/>
          <w:lang w:val="en-US" w:eastAsia="zh-CN" w:bidi="ar-SA"/>
        </w:rPr>
        <w:t>六、一般公共预算基本支出情况说明</w:t>
      </w:r>
      <w:r>
        <w:rPr>
          <w:rFonts w:hint="default" w:ascii="Times New Roman" w:hAnsi="Times New Roman" w:eastAsia="方正黑体_GBK" w:cs="Times New Roman"/>
          <w:kern w:val="2"/>
          <w:sz w:val="32"/>
          <w:szCs w:val="32"/>
          <w:lang w:val="en-US" w:eastAsia="zh-CN" w:bidi="ar-SA"/>
        </w:rPr>
        <w:br w:type="textWrapping"/>
      </w:r>
      <w:r>
        <w:rPr>
          <w:rFonts w:hint="default" w:ascii="Times New Roman" w:hAnsi="Times New Roman" w:eastAsia="方正黑体_GBK" w:cs="Times New Roman"/>
          <w:kern w:val="2"/>
          <w:sz w:val="32"/>
          <w:szCs w:val="32"/>
          <w:lang w:val="en-US" w:eastAsia="zh-CN" w:bidi="ar-SA"/>
        </w:rPr>
        <w:t>七、“三公”经费财政拨款预算安排情况说明</w:t>
      </w:r>
      <w:r>
        <w:rPr>
          <w:rFonts w:hint="default" w:ascii="Times New Roman" w:hAnsi="Times New Roman" w:eastAsia="方正黑体_GBK" w:cs="Times New Roman"/>
          <w:kern w:val="2"/>
          <w:sz w:val="32"/>
          <w:szCs w:val="32"/>
          <w:lang w:val="en-US" w:eastAsia="zh-CN" w:bidi="ar-SA"/>
        </w:rPr>
        <w:br w:type="textWrapping"/>
      </w:r>
      <w:r>
        <w:rPr>
          <w:rFonts w:hint="default" w:ascii="Times New Roman" w:hAnsi="Times New Roman" w:eastAsia="方正黑体_GBK" w:cs="Times New Roman"/>
          <w:kern w:val="2"/>
          <w:sz w:val="32"/>
          <w:szCs w:val="32"/>
          <w:lang w:val="en-US" w:eastAsia="zh-CN" w:bidi="ar-SA"/>
        </w:rPr>
        <w:t>八、政府性基金预算支出情况说明</w:t>
      </w:r>
      <w:r>
        <w:rPr>
          <w:rFonts w:hint="default" w:ascii="Times New Roman" w:hAnsi="Times New Roman" w:eastAsia="方正黑体_GBK" w:cs="Times New Roman"/>
          <w:kern w:val="2"/>
          <w:sz w:val="32"/>
          <w:szCs w:val="32"/>
          <w:lang w:val="en-US" w:eastAsia="zh-CN" w:bidi="ar-SA"/>
        </w:rPr>
        <w:br w:type="textWrapping"/>
      </w:r>
      <w:r>
        <w:rPr>
          <w:rFonts w:hint="default" w:ascii="Times New Roman" w:hAnsi="Times New Roman" w:eastAsia="方正黑体_GBK" w:cs="Times New Roman"/>
          <w:kern w:val="2"/>
          <w:sz w:val="32"/>
          <w:szCs w:val="32"/>
          <w:lang w:val="en-US" w:eastAsia="zh-CN" w:bidi="ar-SA"/>
        </w:rPr>
        <w:t>九、其他重要事项的情况说明</w:t>
      </w:r>
      <w:r>
        <w:rPr>
          <w:rFonts w:hint="default" w:ascii="Times New Roman" w:hAnsi="Times New Roman" w:eastAsia="方正黑体_GBK" w:cs="Times New Roman"/>
          <w:kern w:val="2"/>
          <w:sz w:val="32"/>
          <w:szCs w:val="32"/>
          <w:lang w:val="en-US" w:eastAsia="zh-CN" w:bidi="ar-SA"/>
        </w:rPr>
        <w:br w:type="textWrapping"/>
      </w:r>
      <w:r>
        <w:rPr>
          <w:rFonts w:hint="default" w:ascii="Times New Roman" w:hAnsi="Times New Roman" w:eastAsia="方正黑体_GBK" w:cs="Times New Roman"/>
          <w:kern w:val="2"/>
          <w:sz w:val="32"/>
          <w:szCs w:val="32"/>
          <w:lang w:val="en-US" w:eastAsia="zh-CN" w:bidi="ar-SA"/>
        </w:rPr>
        <w:t>十、名称解释</w:t>
      </w:r>
    </w:p>
    <w:p>
      <w:pPr>
        <w:widowControl/>
        <w:shd w:val="clear" w:color="auto" w:fill="FFFFFF"/>
        <w:spacing w:before="100" w:beforeAutospacing="1" w:after="100" w:afterAutospacing="1" w:line="290" w:lineRule="atLeast"/>
        <w:ind w:right="300"/>
        <w:jc w:val="left"/>
        <w:rPr>
          <w:rFonts w:hint="default" w:ascii="Times New Roman" w:hAnsi="Times New Roman" w:eastAsia="方正黑体_GBK" w:cs="Times New Roman"/>
          <w:kern w:val="0"/>
          <w:sz w:val="12"/>
          <w:szCs w:val="12"/>
        </w:rPr>
      </w:pPr>
    </w:p>
    <w:p>
      <w:pPr>
        <w:pStyle w:val="10"/>
        <w:keepNext w:val="0"/>
        <w:keepLines w:val="0"/>
        <w:pageBreakBefore w:val="0"/>
        <w:widowControl w:val="0"/>
        <w:numPr>
          <w:ilvl w:val="0"/>
          <w:numId w:val="0"/>
        </w:numPr>
        <w:kinsoku/>
        <w:wordWrap/>
        <w:overflowPunct/>
        <w:topLinePunct w:val="0"/>
        <w:autoSpaceDE/>
        <w:autoSpaceDN/>
        <w:bidi w:val="0"/>
        <w:adjustRightInd/>
        <w:snapToGrid/>
        <w:spacing w:before="0" w:line="540"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b w:val="0"/>
          <w:bCs w:val="0"/>
          <w:sz w:val="32"/>
          <w:szCs w:val="32"/>
          <w:lang w:eastAsia="zh-CN"/>
        </w:rPr>
        <w:t>一、</w:t>
      </w:r>
      <w:r>
        <w:rPr>
          <w:rFonts w:hint="default" w:ascii="Times New Roman" w:hAnsi="Times New Roman" w:eastAsia="方正黑体_GBK" w:cs="Times New Roman"/>
          <w:b w:val="0"/>
          <w:bCs w:val="0"/>
          <w:sz w:val="32"/>
          <w:szCs w:val="32"/>
        </w:rPr>
        <w:t>基本职能及主要工作</w:t>
      </w:r>
      <w:r>
        <w:rPr>
          <w:rFonts w:hint="default" w:ascii="Times New Roman" w:hAnsi="Times New Roman" w:eastAsia="方正仿宋_GBK" w:cs="Times New Roman"/>
          <w:b w:val="0"/>
          <w:bCs w:val="0"/>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楷体_GBK" w:cs="Times New Roman"/>
          <w:b/>
          <w:bCs/>
          <w:sz w:val="32"/>
          <w:szCs w:val="32"/>
        </w:rPr>
        <w:t>（一）</w:t>
      </w:r>
      <w:r>
        <w:rPr>
          <w:rFonts w:hint="default" w:ascii="Times New Roman" w:hAnsi="Times New Roman" w:eastAsia="方正楷体_GBK" w:cs="Times New Roman"/>
          <w:b/>
          <w:bCs/>
          <w:sz w:val="32"/>
          <w:szCs w:val="32"/>
          <w:lang w:eastAsia="zh-CN"/>
        </w:rPr>
        <w:t>部门</w:t>
      </w:r>
      <w:r>
        <w:rPr>
          <w:rFonts w:hint="default" w:ascii="Times New Roman" w:hAnsi="Times New Roman" w:eastAsia="方正楷体_GBK" w:cs="Times New Roman"/>
          <w:b/>
          <w:bCs/>
          <w:sz w:val="32"/>
          <w:szCs w:val="32"/>
        </w:rPr>
        <w:t>职能简介</w:t>
      </w:r>
    </w:p>
    <w:p>
      <w:pPr>
        <w:keepNext w:val="0"/>
        <w:keepLines w:val="0"/>
        <w:pageBreakBefore w:val="0"/>
        <w:widowControl w:val="0"/>
        <w:kinsoku/>
        <w:wordWrap/>
        <w:overflowPunct/>
        <w:topLinePunct w:val="0"/>
        <w:autoSpaceDE/>
        <w:autoSpaceDN/>
        <w:bidi w:val="0"/>
        <w:adjustRightInd/>
        <w:snapToGrid/>
        <w:spacing w:line="540"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val="en-US" w:eastAsia="zh-CN"/>
        </w:rPr>
        <w:t>围绕中央、省委决策部署，立足州委“一屏四带、全域生态，三地共建、五业同优”发展新格局，开展战略性、全局性、综合性问题的调查研究，为州委决策提供依据和参考。</w:t>
      </w:r>
    </w:p>
    <w:p>
      <w:pPr>
        <w:keepNext w:val="0"/>
        <w:keepLines w:val="0"/>
        <w:pageBreakBefore w:val="0"/>
        <w:widowControl w:val="0"/>
        <w:kinsoku/>
        <w:wordWrap/>
        <w:overflowPunct/>
        <w:topLinePunct w:val="0"/>
        <w:autoSpaceDE/>
        <w:autoSpaceDN/>
        <w:bidi w:val="0"/>
        <w:adjustRightInd/>
        <w:snapToGrid/>
        <w:spacing w:line="540"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val="en-US" w:eastAsia="zh-CN"/>
        </w:rPr>
        <w:t>负责组织起草或参与州委有关重要文件，以及州委领导有关重要文稿。</w:t>
      </w:r>
    </w:p>
    <w:p>
      <w:pPr>
        <w:keepNext w:val="0"/>
        <w:keepLines w:val="0"/>
        <w:pageBreakBefore w:val="0"/>
        <w:widowControl w:val="0"/>
        <w:kinsoku/>
        <w:wordWrap/>
        <w:overflowPunct/>
        <w:topLinePunct w:val="0"/>
        <w:autoSpaceDE/>
        <w:autoSpaceDN/>
        <w:bidi w:val="0"/>
        <w:adjustRightInd/>
        <w:snapToGrid/>
        <w:spacing w:line="540"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lang w:val="en-US" w:eastAsia="zh-CN"/>
        </w:rPr>
        <w:t>承担州委重大调研活动组织工作，协调全州党委调研工作。</w:t>
      </w:r>
      <w:r>
        <w:rPr>
          <w:rFonts w:hint="default" w:ascii="Times New Roman" w:hAnsi="Times New Roman" w:eastAsia="方正仿宋_GBK" w:cs="Times New Roman"/>
          <w:sz w:val="32"/>
          <w:szCs w:val="32"/>
          <w:lang w:val="en-US" w:eastAsia="zh-CN"/>
        </w:rPr>
        <w:br w:type="textWrapping"/>
      </w:r>
      <w:r>
        <w:rPr>
          <w:rFonts w:hint="default" w:ascii="Times New Roman" w:hAnsi="Times New Roman" w:eastAsia="方正仿宋_GBK" w:cs="Times New Roman"/>
          <w:sz w:val="32"/>
          <w:szCs w:val="32"/>
          <w:lang w:val="en-US" w:eastAsia="zh-CN"/>
        </w:rPr>
        <w:t xml:space="preserve">    </w:t>
      </w: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lang w:val="en-US" w:eastAsia="zh-CN"/>
        </w:rPr>
        <w:t>组织对有关重大政策制定和实施进行咨询、论证、评估，完成州委确定的重大专题的调查研究。</w:t>
      </w:r>
      <w:r>
        <w:rPr>
          <w:rFonts w:hint="default" w:ascii="Times New Roman" w:hAnsi="Times New Roman" w:eastAsia="方正仿宋_GBK" w:cs="Times New Roman"/>
          <w:sz w:val="32"/>
          <w:szCs w:val="32"/>
          <w:lang w:val="en-US" w:eastAsia="zh-CN"/>
        </w:rPr>
        <w:br w:type="textWrapping"/>
      </w:r>
      <w:r>
        <w:rPr>
          <w:rFonts w:hint="default" w:ascii="Times New Roman" w:hAnsi="Times New Roman" w:eastAsia="方正仿宋_GBK" w:cs="Times New Roman"/>
          <w:sz w:val="32"/>
          <w:szCs w:val="32"/>
          <w:lang w:val="en-US" w:eastAsia="zh-CN"/>
        </w:rPr>
        <w:t xml:space="preserve">    </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lang w:val="en-US" w:eastAsia="zh-CN"/>
        </w:rPr>
        <w:t>负责处理州委全面深化改革委员会的日常工作，对接落实中央、省委改革方案，谋划自主创新改革举措，指导县（市）党委改革推进工作。</w:t>
      </w:r>
      <w:r>
        <w:rPr>
          <w:rFonts w:hint="default" w:ascii="Times New Roman" w:hAnsi="Times New Roman" w:eastAsia="方正仿宋_GBK" w:cs="Times New Roman"/>
          <w:sz w:val="32"/>
          <w:szCs w:val="32"/>
          <w:lang w:val="en-US" w:eastAsia="zh-CN"/>
        </w:rPr>
        <w:br w:type="textWrapping"/>
      </w:r>
      <w:r>
        <w:rPr>
          <w:rFonts w:hint="default" w:ascii="Times New Roman" w:hAnsi="Times New Roman" w:eastAsia="方正仿宋_GBK" w:cs="Times New Roman"/>
          <w:sz w:val="32"/>
          <w:szCs w:val="32"/>
          <w:lang w:val="en-US" w:eastAsia="zh-CN"/>
        </w:rPr>
        <w:t xml:space="preserve">    </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lang w:val="en-US" w:eastAsia="zh-CN"/>
        </w:rPr>
        <w:t>筹备州委深改委会议，统筹协调改革专项小组和有关方面提出改革方案、落实改革举措，研究处理有关方面提出的重要改革事项及相关请示。</w:t>
      </w:r>
      <w:r>
        <w:rPr>
          <w:rFonts w:hint="default" w:ascii="Times New Roman" w:hAnsi="Times New Roman" w:eastAsia="方正仿宋_GBK" w:cs="Times New Roman"/>
          <w:sz w:val="32"/>
          <w:szCs w:val="32"/>
          <w:lang w:val="en-US" w:eastAsia="zh-CN"/>
        </w:rPr>
        <w:br w:type="textWrapping"/>
      </w:r>
      <w:r>
        <w:rPr>
          <w:rFonts w:hint="default" w:ascii="Times New Roman" w:hAnsi="Times New Roman" w:eastAsia="方正仿宋_GBK" w:cs="Times New Roman"/>
          <w:sz w:val="32"/>
          <w:szCs w:val="32"/>
          <w:lang w:val="en-US" w:eastAsia="zh-CN"/>
        </w:rPr>
        <w:t xml:space="preserve">    </w:t>
      </w:r>
      <w:r>
        <w:rPr>
          <w:rFonts w:hint="eastAsia" w:ascii="Times New Roman" w:hAnsi="Times New Roman" w:eastAsia="方正仿宋_GBK" w:cs="Times New Roman"/>
          <w:sz w:val="32"/>
          <w:szCs w:val="32"/>
          <w:lang w:val="en-US" w:eastAsia="zh-CN"/>
        </w:rPr>
        <w:t>7.</w:t>
      </w:r>
      <w:r>
        <w:rPr>
          <w:rFonts w:hint="default" w:ascii="Times New Roman" w:hAnsi="Times New Roman" w:eastAsia="方正仿宋_GBK" w:cs="Times New Roman"/>
          <w:sz w:val="32"/>
          <w:szCs w:val="32"/>
          <w:lang w:val="en-US" w:eastAsia="zh-CN"/>
        </w:rPr>
        <w:t>督促落实州委深改委会议的决定事项，组织开展改革督察和目标考核工作。</w:t>
      </w:r>
      <w:r>
        <w:rPr>
          <w:rFonts w:hint="default" w:ascii="Times New Roman" w:hAnsi="Times New Roman" w:eastAsia="方正仿宋_GBK" w:cs="Times New Roman"/>
          <w:sz w:val="32"/>
          <w:szCs w:val="32"/>
          <w:lang w:val="en-US" w:eastAsia="zh-CN"/>
        </w:rPr>
        <w:br w:type="textWrapping"/>
      </w:r>
      <w:r>
        <w:rPr>
          <w:rFonts w:hint="default" w:ascii="Times New Roman" w:hAnsi="Times New Roman" w:eastAsia="方正仿宋_GBK" w:cs="Times New Roman"/>
          <w:sz w:val="32"/>
          <w:szCs w:val="32"/>
          <w:lang w:val="en-US" w:eastAsia="zh-CN"/>
        </w:rPr>
        <w:t xml:space="preserve">    </w:t>
      </w:r>
      <w:r>
        <w:rPr>
          <w:rFonts w:hint="eastAsia" w:ascii="Times New Roman" w:hAnsi="Times New Roman" w:eastAsia="方正仿宋_GBK" w:cs="Times New Roman"/>
          <w:sz w:val="32"/>
          <w:szCs w:val="32"/>
          <w:lang w:val="en-US" w:eastAsia="zh-CN"/>
        </w:rPr>
        <w:t>8.</w:t>
      </w:r>
      <w:r>
        <w:rPr>
          <w:rFonts w:hint="default" w:ascii="Times New Roman" w:hAnsi="Times New Roman" w:eastAsia="方正仿宋_GBK" w:cs="Times New Roman"/>
          <w:sz w:val="32"/>
          <w:szCs w:val="32"/>
          <w:lang w:val="en-US" w:eastAsia="zh-CN"/>
        </w:rPr>
        <w:t>组织开展重大改革试点，组织开展重大改革问题的政策研究，负责改革宣传和信息工作。</w:t>
      </w:r>
    </w:p>
    <w:p>
      <w:pPr>
        <w:keepNext w:val="0"/>
        <w:keepLines w:val="0"/>
        <w:pageBreakBefore w:val="0"/>
        <w:widowControl w:val="0"/>
        <w:kinsoku/>
        <w:wordWrap/>
        <w:overflowPunct/>
        <w:topLinePunct w:val="0"/>
        <w:autoSpaceDE/>
        <w:autoSpaceDN/>
        <w:bidi w:val="0"/>
        <w:adjustRightInd/>
        <w:snapToGrid/>
        <w:spacing w:line="540"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9.</w:t>
      </w:r>
      <w:r>
        <w:rPr>
          <w:rFonts w:hint="default" w:ascii="Times New Roman" w:hAnsi="Times New Roman" w:eastAsia="方正仿宋_GBK" w:cs="Times New Roman"/>
          <w:sz w:val="32"/>
          <w:szCs w:val="32"/>
          <w:lang w:val="en-US" w:eastAsia="zh-CN"/>
        </w:rPr>
        <w:t>承担阿坝州新型智库建设推进工作。</w:t>
      </w:r>
    </w:p>
    <w:p>
      <w:pPr>
        <w:keepNext w:val="0"/>
        <w:keepLines w:val="0"/>
        <w:pageBreakBefore w:val="0"/>
        <w:widowControl w:val="0"/>
        <w:kinsoku/>
        <w:wordWrap/>
        <w:overflowPunct/>
        <w:topLinePunct w:val="0"/>
        <w:autoSpaceDE/>
        <w:autoSpaceDN/>
        <w:bidi w:val="0"/>
        <w:adjustRightInd/>
        <w:snapToGrid/>
        <w:spacing w:line="540"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10.</w:t>
      </w:r>
      <w:r>
        <w:rPr>
          <w:rFonts w:hint="default" w:ascii="Times New Roman" w:hAnsi="Times New Roman" w:eastAsia="方正仿宋_GBK" w:cs="Times New Roman"/>
          <w:sz w:val="32"/>
          <w:szCs w:val="32"/>
          <w:lang w:val="en-US" w:eastAsia="zh-CN"/>
        </w:rPr>
        <w:t>完成州委交办的其他任务。</w:t>
      </w:r>
    </w:p>
    <w:p>
      <w:pPr>
        <w:keepNext w:val="0"/>
        <w:keepLines w:val="0"/>
        <w:pageBreakBefore w:val="0"/>
        <w:widowControl w:val="0"/>
        <w:kinsoku/>
        <w:wordWrap/>
        <w:overflowPunct/>
        <w:topLinePunct w:val="0"/>
        <w:autoSpaceDE/>
        <w:autoSpaceDN/>
        <w:bidi w:val="0"/>
        <w:adjustRightInd/>
        <w:snapToGrid/>
        <w:spacing w:line="540" w:lineRule="exact"/>
        <w:ind w:left="0"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（二）20</w:t>
      </w:r>
      <w:r>
        <w:rPr>
          <w:rFonts w:hint="default" w:ascii="Times New Roman" w:hAnsi="Times New Roman" w:eastAsia="方正楷体_GBK" w:cs="Times New Roman"/>
          <w:b/>
          <w:bCs/>
          <w:sz w:val="32"/>
          <w:szCs w:val="32"/>
          <w:lang w:val="en-US" w:eastAsia="zh-CN"/>
        </w:rPr>
        <w:t>2</w:t>
      </w:r>
      <w:r>
        <w:rPr>
          <w:rFonts w:hint="eastAsia" w:ascii="Times New Roman" w:hAnsi="Times New Roman" w:eastAsia="方正楷体_GBK" w:cs="Times New Roman"/>
          <w:b/>
          <w:bCs/>
          <w:sz w:val="32"/>
          <w:szCs w:val="32"/>
          <w:lang w:val="en-US" w:eastAsia="zh-CN"/>
        </w:rPr>
        <w:t>2</w:t>
      </w:r>
      <w:r>
        <w:rPr>
          <w:rFonts w:hint="default" w:ascii="Times New Roman" w:hAnsi="Times New Roman" w:eastAsia="方正楷体_GBK" w:cs="Times New Roman"/>
          <w:b/>
          <w:bCs/>
          <w:sz w:val="32"/>
          <w:szCs w:val="32"/>
        </w:rPr>
        <w:t>年重点工作</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firstLine="640" w:firstLineChars="200"/>
        <w:textAlignment w:val="auto"/>
        <w:rPr>
          <w:rFonts w:hint="default" w:ascii="Times New Roman" w:hAnsi="Times New Roman" w:eastAsia="方正仿宋_GBK" w:cs="Times New Roman"/>
          <w:color w:val="000000"/>
          <w:sz w:val="32"/>
          <w:szCs w:val="32"/>
        </w:rPr>
      </w:pPr>
      <w:r>
        <w:rPr>
          <w:rFonts w:hint="eastAsia" w:ascii="Times New Roman" w:hAnsi="Times New Roman" w:eastAsia="方正仿宋_GBK" w:cs="Times New Roman"/>
          <w:sz w:val="32"/>
          <w:szCs w:val="32"/>
          <w:lang w:val="en-US" w:eastAsia="zh-CN"/>
        </w:rPr>
        <w:t>2022年，</w:t>
      </w:r>
      <w:r>
        <w:rPr>
          <w:rFonts w:hint="default" w:ascii="Times New Roman" w:hAnsi="Times New Roman" w:eastAsia="方正仿宋_GBK" w:cs="Times New Roman"/>
          <w:sz w:val="32"/>
          <w:szCs w:val="32"/>
          <w:lang w:val="en-US" w:eastAsia="zh-CN"/>
        </w:rPr>
        <w:t>我室将紧紧围绕州委中心工作和全州工作大局，</w:t>
      </w:r>
      <w:r>
        <w:rPr>
          <w:rFonts w:hint="eastAsia" w:ascii="Times New Roman" w:hAnsi="Times New Roman" w:eastAsia="方正仿宋_GBK" w:cs="Times New Roman"/>
          <w:sz w:val="32"/>
          <w:szCs w:val="32"/>
          <w:lang w:val="en-US" w:eastAsia="zh-CN"/>
        </w:rPr>
        <w:t>结合工作职责，着力抓好以下工作。</w:t>
      </w:r>
      <w:r>
        <w:rPr>
          <w:rFonts w:hint="eastAsia" w:ascii="方正楷体_GBK" w:hAnsi="方正楷体_GBK" w:eastAsia="方正楷体_GBK" w:cs="方正楷体_GBK"/>
          <w:b/>
          <w:bCs/>
          <w:sz w:val="32"/>
          <w:szCs w:val="32"/>
          <w:lang w:val="en-US" w:eastAsia="zh-CN"/>
        </w:rPr>
        <w:t>一是强化思想政治建设。</w:t>
      </w:r>
      <w:r>
        <w:rPr>
          <w:rFonts w:hint="eastAsia" w:ascii="Times New Roman" w:hAnsi="Times New Roman" w:eastAsia="方正仿宋_GBK" w:cs="Times New Roman"/>
          <w:sz w:val="32"/>
          <w:szCs w:val="32"/>
          <w:lang w:val="en-US" w:eastAsia="zh-CN"/>
        </w:rPr>
        <w:t>深入学习贯彻习近平新时代中国特色社会主义思想和党的十九届五中全会精神，坚持不懈抓好政治建设，引导干部职工树牢“四个意识”，坚定“四个自信”，坚决做到“两个维护”。</w:t>
      </w:r>
      <w:r>
        <w:rPr>
          <w:rFonts w:hint="eastAsia" w:ascii="方正楷体_GBK" w:hAnsi="方正楷体_GBK" w:eastAsia="方正楷体_GBK" w:cs="方正楷体_GBK"/>
          <w:b/>
          <w:bCs/>
          <w:sz w:val="32"/>
          <w:szCs w:val="32"/>
          <w:lang w:val="en-US" w:eastAsia="zh-CN"/>
        </w:rPr>
        <w:t>二是强化改革工作谋划。</w:t>
      </w:r>
      <w:r>
        <w:rPr>
          <w:rFonts w:hint="eastAsia" w:ascii="Times New Roman" w:hAnsi="Times New Roman" w:eastAsia="方正仿宋_GBK" w:cs="Times New Roman"/>
          <w:sz w:val="32"/>
          <w:szCs w:val="32"/>
          <w:lang w:val="en-US" w:eastAsia="zh-CN"/>
        </w:rPr>
        <w:t>对标中央、省委改革决策部署和州委改革要求，聚焦重点领域和关键环节，结合州“十四五”规划</w:t>
      </w:r>
      <w:r>
        <w:rPr>
          <w:rFonts w:hint="default" w:ascii="Times New Roman" w:hAnsi="Times New Roman" w:eastAsia="方正仿宋_GBK" w:cs="Times New Roman"/>
          <w:sz w:val="32"/>
          <w:szCs w:val="32"/>
          <w:lang w:val="en-US" w:eastAsia="zh-CN"/>
        </w:rPr>
        <w:t>纲</w:t>
      </w:r>
      <w:r>
        <w:rPr>
          <w:rFonts w:hint="eastAsia" w:ascii="Times New Roman" w:hAnsi="Times New Roman" w:eastAsia="方正仿宋_GBK" w:cs="Times New Roman"/>
          <w:sz w:val="32"/>
          <w:szCs w:val="32"/>
          <w:lang w:val="en-US" w:eastAsia="zh-CN"/>
        </w:rPr>
        <w:t>要</w:t>
      </w:r>
      <w:r>
        <w:rPr>
          <w:rFonts w:hint="default" w:ascii="Times New Roman" w:hAnsi="Times New Roman" w:eastAsia="方正仿宋_GBK" w:cs="Times New Roman"/>
          <w:sz w:val="32"/>
          <w:szCs w:val="32"/>
          <w:lang w:val="en-US" w:eastAsia="zh-CN"/>
        </w:rPr>
        <w:t>谋划</w:t>
      </w:r>
      <w:r>
        <w:rPr>
          <w:rFonts w:hint="eastAsia" w:ascii="Times New Roman" w:hAnsi="Times New Roman" w:eastAsia="方正仿宋_GBK" w:cs="Times New Roman"/>
          <w:sz w:val="32"/>
          <w:szCs w:val="32"/>
          <w:lang w:val="en-US" w:eastAsia="zh-CN"/>
        </w:rPr>
        <w:t>重大改革</w:t>
      </w:r>
      <w:r>
        <w:rPr>
          <w:rFonts w:hint="default" w:ascii="Times New Roman" w:hAnsi="Times New Roman" w:eastAsia="方正仿宋_GBK" w:cs="Times New Roman"/>
          <w:sz w:val="32"/>
          <w:szCs w:val="32"/>
          <w:lang w:val="en-US" w:eastAsia="zh-CN"/>
        </w:rPr>
        <w:t>工作</w:t>
      </w:r>
      <w:r>
        <w:rPr>
          <w:rFonts w:hint="eastAsia" w:ascii="Times New Roman" w:hAnsi="Times New Roman" w:eastAsia="方正仿宋_GBK" w:cs="Times New Roman"/>
          <w:sz w:val="32"/>
          <w:szCs w:val="32"/>
          <w:lang w:val="en-US" w:eastAsia="zh-CN"/>
        </w:rPr>
        <w:t>，提出年度改革工作要点、重大改革事项、工作台账等。加强对改革方案的审核把关和改革工作督察，认真做好改革考核，努力提升服务改革能力和水平。</w:t>
      </w:r>
      <w:r>
        <w:rPr>
          <w:rFonts w:hint="eastAsia" w:ascii="方正楷体_GBK" w:hAnsi="方正楷体_GBK" w:eastAsia="方正楷体_GBK" w:cs="方正楷体_GBK"/>
          <w:b/>
          <w:bCs/>
          <w:sz w:val="32"/>
          <w:szCs w:val="32"/>
          <w:lang w:val="en-US" w:eastAsia="zh-CN"/>
        </w:rPr>
        <w:t>三是增强调查研究深度。</w:t>
      </w:r>
      <w:r>
        <w:rPr>
          <w:rFonts w:hint="eastAsia" w:ascii="Times New Roman" w:hAnsi="Times New Roman" w:eastAsia="方正仿宋_GBK" w:cs="Times New Roman"/>
          <w:sz w:val="32"/>
          <w:szCs w:val="32"/>
          <w:lang w:val="en-US" w:eastAsia="zh-CN"/>
        </w:rPr>
        <w:t>紧扣州委重大战略调整和年度调研工作安排，聚焦村级建制调整、基层治理、乡村振兴等关键环节和重要领域，锁定群众关注的热点、领导关注的重点，有针对性的开展调研，为州委决策提供参考服务。</w:t>
      </w:r>
      <w:r>
        <w:rPr>
          <w:rFonts w:hint="eastAsia" w:ascii="方正楷体_GBK" w:hAnsi="方正楷体_GBK" w:eastAsia="方正楷体_GBK" w:cs="方正楷体_GBK"/>
          <w:b/>
          <w:bCs/>
          <w:sz w:val="32"/>
          <w:szCs w:val="32"/>
          <w:lang w:val="en-US" w:eastAsia="zh-CN"/>
        </w:rPr>
        <w:t>四是提升文稿服务质量。</w:t>
      </w:r>
      <w:r>
        <w:rPr>
          <w:rFonts w:hint="eastAsia" w:ascii="Times New Roman" w:hAnsi="Times New Roman" w:eastAsia="方正仿宋_GBK" w:cs="Times New Roman"/>
          <w:sz w:val="32"/>
          <w:szCs w:val="32"/>
          <w:lang w:val="en-US" w:eastAsia="zh-CN"/>
        </w:rPr>
        <w:t>加强文稿队伍建设，树立主动服务意识、精品意识，高质量完成领导讲话、重要综合性文稿起草工作。</w:t>
      </w:r>
      <w:r>
        <w:rPr>
          <w:rFonts w:hint="default" w:ascii="Times New Roman" w:hAnsi="Times New Roman" w:eastAsia="方正仿宋_GBK" w:cs="Times New Roman"/>
          <w:sz w:val="32"/>
          <w:szCs w:val="32"/>
          <w:lang w:val="en-US" w:eastAsia="zh-CN"/>
        </w:rPr>
        <w:t>用好</w:t>
      </w:r>
      <w:r>
        <w:rPr>
          <w:rFonts w:hint="eastAsia" w:ascii="Times New Roman" w:hAnsi="Times New Roman" w:eastAsia="方正仿宋_GBK" w:cs="Times New Roman"/>
          <w:sz w:val="32"/>
          <w:szCs w:val="32"/>
          <w:lang w:val="en-US" w:eastAsia="zh-CN"/>
        </w:rPr>
        <w:t>用活</w:t>
      </w:r>
      <w:r>
        <w:rPr>
          <w:rFonts w:hint="default" w:ascii="Times New Roman" w:hAnsi="Times New Roman" w:eastAsia="方正仿宋_GBK" w:cs="Times New Roman"/>
          <w:sz w:val="32"/>
          <w:szCs w:val="32"/>
          <w:lang w:val="en-US" w:eastAsia="zh-CN"/>
        </w:rPr>
        <w:t>《阿坝研究》和《领导要参》刊物平台</w:t>
      </w:r>
      <w:r>
        <w:rPr>
          <w:rFonts w:hint="eastAsia" w:ascii="Times New Roman" w:hAnsi="Times New Roman" w:eastAsia="方正仿宋_GBK" w:cs="Times New Roman"/>
          <w:sz w:val="32"/>
          <w:szCs w:val="32"/>
          <w:lang w:val="en-US" w:eastAsia="zh-CN"/>
        </w:rPr>
        <w:t>，突出《领导要参》的前瞻性和敏锐性，树立好阿坝政研整体形象。</w:t>
      </w:r>
      <w:r>
        <w:rPr>
          <w:rFonts w:hint="eastAsia" w:ascii="方正楷体_GBK" w:hAnsi="方正楷体_GBK" w:eastAsia="方正楷体_GBK" w:cs="方正楷体_GBK"/>
          <w:b/>
          <w:bCs/>
          <w:sz w:val="32"/>
          <w:szCs w:val="32"/>
          <w:lang w:val="en-US" w:eastAsia="zh-CN"/>
        </w:rPr>
        <w:t>五是不断加强自身建设。</w:t>
      </w:r>
      <w:r>
        <w:rPr>
          <w:rFonts w:hint="eastAsia" w:ascii="Times New Roman" w:hAnsi="Times New Roman" w:eastAsia="方正仿宋_GBK" w:cs="Times New Roman"/>
          <w:sz w:val="32"/>
          <w:szCs w:val="32"/>
          <w:lang w:val="en-US" w:eastAsia="zh-CN"/>
        </w:rPr>
        <w:t>扎实推进机关党的建设，从严从实抓好单位党风廉政建设，统筹抓好精神文明、意识形态、脱贫帮扶、普法宣传、节能降耗等工作任务。</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firstLine="640" w:firstLineChars="200"/>
        <w:textAlignment w:val="auto"/>
        <w:rPr>
          <w:rFonts w:hint="default" w:ascii="Times New Roman" w:hAnsi="Times New Roman" w:eastAsia="方正仿宋_GBK" w:cs="Times New Roman"/>
          <w:b/>
          <w:sz w:val="32"/>
          <w:szCs w:val="32"/>
        </w:rPr>
      </w:pPr>
      <w:r>
        <w:rPr>
          <w:rFonts w:hint="default" w:ascii="Times New Roman" w:hAnsi="Times New Roman" w:eastAsia="方正黑体_GBK" w:cs="Times New Roman"/>
          <w:b w:val="0"/>
          <w:bCs w:val="0"/>
          <w:sz w:val="32"/>
          <w:szCs w:val="32"/>
          <w:lang w:eastAsia="zh-CN"/>
        </w:rPr>
        <w:t>二</w:t>
      </w:r>
      <w:r>
        <w:rPr>
          <w:rFonts w:hint="default" w:ascii="Times New Roman" w:hAnsi="Times New Roman" w:eastAsia="方正黑体_GBK" w:cs="Times New Roman"/>
          <w:b w:val="0"/>
          <w:bCs w:val="0"/>
          <w:sz w:val="32"/>
          <w:szCs w:val="32"/>
        </w:rPr>
        <w:t>、部门预算单位构成</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楷体_GBK" w:cs="Times New Roman"/>
          <w:b/>
          <w:bCs/>
          <w:sz w:val="32"/>
          <w:szCs w:val="32"/>
          <w:lang w:val="en-US" w:eastAsia="zh-CN"/>
        </w:rPr>
        <w:t xml:space="preserve">  </w:t>
      </w:r>
      <w:r>
        <w:rPr>
          <w:rFonts w:hint="default" w:ascii="Times New Roman" w:hAnsi="Times New Roman" w:eastAsia="方正楷体_GBK" w:cs="Times New Roman"/>
          <w:b/>
          <w:bCs/>
          <w:sz w:val="32"/>
          <w:szCs w:val="32"/>
        </w:rPr>
        <w:t>1</w:t>
      </w:r>
      <w:r>
        <w:rPr>
          <w:rFonts w:hint="default" w:ascii="Times New Roman" w:hAnsi="Times New Roman" w:eastAsia="方正楷体_GBK" w:cs="Times New Roman"/>
          <w:b/>
          <w:bCs/>
          <w:sz w:val="32"/>
          <w:szCs w:val="32"/>
          <w:lang w:val="en-US" w:eastAsia="zh-CN"/>
        </w:rPr>
        <w:t>.</w:t>
      </w:r>
      <w:r>
        <w:rPr>
          <w:rFonts w:hint="default" w:ascii="Times New Roman" w:hAnsi="Times New Roman" w:eastAsia="方正楷体_GBK" w:cs="Times New Roman"/>
          <w:b/>
          <w:bCs/>
          <w:sz w:val="32"/>
          <w:szCs w:val="32"/>
        </w:rPr>
        <w:t>本部门机构</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本部门下属二级预算单位0个，其中内设科室5个</w:t>
      </w:r>
      <w:r>
        <w:rPr>
          <w:rFonts w:hint="default" w:ascii="Times New Roman" w:hAnsi="Times New Roman" w:eastAsia="方正仿宋_GBK" w:cs="Times New Roman"/>
          <w:sz w:val="32"/>
          <w:szCs w:val="32"/>
          <w:lang w:val="en-US" w:eastAsia="zh-CN"/>
        </w:rPr>
        <w:t>，事业单位阿坝州改革研究中心</w:t>
      </w:r>
      <w:r>
        <w:rPr>
          <w:rFonts w:hint="default" w:ascii="Times New Roman" w:hAnsi="Times New Roman" w:eastAsia="方正仿宋_GBK" w:cs="Times New Roman"/>
          <w:sz w:val="32"/>
          <w:szCs w:val="32"/>
        </w:rPr>
        <w:t>。</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firstLine="643" w:firstLineChars="200"/>
        <w:textAlignment w:val="auto"/>
        <w:rPr>
          <w:rFonts w:hint="default" w:ascii="Times New Roman" w:hAnsi="Times New Roman" w:eastAsia="方正仿宋_GBK" w:cs="Times New Roman"/>
          <w:b/>
          <w:sz w:val="32"/>
          <w:szCs w:val="32"/>
        </w:rPr>
      </w:pPr>
      <w:r>
        <w:rPr>
          <w:rFonts w:hint="default" w:ascii="Times New Roman" w:hAnsi="Times New Roman" w:eastAsia="方正仿宋_GBK" w:cs="Times New Roman"/>
          <w:b/>
          <w:sz w:val="32"/>
          <w:szCs w:val="32"/>
        </w:rPr>
        <w:t>2</w:t>
      </w:r>
      <w:r>
        <w:rPr>
          <w:rFonts w:hint="default" w:ascii="Times New Roman" w:hAnsi="Times New Roman" w:eastAsia="方正仿宋_GBK" w:cs="Times New Roman"/>
          <w:b/>
          <w:sz w:val="32"/>
          <w:szCs w:val="32"/>
          <w:lang w:val="en-US" w:eastAsia="zh-CN"/>
        </w:rPr>
        <w:t>.</w:t>
      </w:r>
      <w:r>
        <w:rPr>
          <w:rFonts w:hint="default" w:ascii="Times New Roman" w:hAnsi="Times New Roman" w:eastAsia="方正仿宋_GBK" w:cs="Times New Roman"/>
          <w:b/>
          <w:sz w:val="32"/>
          <w:szCs w:val="32"/>
        </w:rPr>
        <w:t>人员情况</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总编制20名，其中：行政编制14名，行政工勤编制2名</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事业编制4名</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在职人员总数</w:t>
      </w:r>
      <w:r>
        <w:rPr>
          <w:rFonts w:hint="default" w:ascii="Times New Roman" w:hAnsi="Times New Roman" w:eastAsia="方正仿宋_GBK" w:cs="Times New Roman"/>
          <w:sz w:val="32"/>
          <w:szCs w:val="32"/>
          <w:lang w:val="en-US" w:eastAsia="zh-CN"/>
        </w:rPr>
        <w:t>1</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名，其中：公务员</w:t>
      </w:r>
      <w:r>
        <w:rPr>
          <w:rFonts w:hint="default" w:ascii="Times New Roman" w:hAnsi="Times New Roman" w:eastAsia="方正仿宋_GBK" w:cs="Times New Roman"/>
          <w:sz w:val="32"/>
          <w:szCs w:val="32"/>
          <w:lang w:val="en-US" w:eastAsia="zh-CN"/>
        </w:rPr>
        <w:t>1</w:t>
      </w: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名，</w:t>
      </w:r>
      <w:r>
        <w:rPr>
          <w:rFonts w:hint="default" w:ascii="Times New Roman" w:hAnsi="Times New Roman" w:eastAsia="方正仿宋_GBK" w:cs="Times New Roman"/>
          <w:sz w:val="32"/>
          <w:szCs w:val="32"/>
          <w:lang w:eastAsia="zh-CN"/>
        </w:rPr>
        <w:t>事业人员</w:t>
      </w:r>
      <w:r>
        <w:rPr>
          <w:rFonts w:hint="default" w:ascii="Times New Roman" w:hAnsi="Times New Roman" w:eastAsia="方正仿宋_GBK" w:cs="Times New Roman"/>
          <w:sz w:val="32"/>
          <w:szCs w:val="32"/>
          <w:lang w:val="en-US" w:eastAsia="zh-CN"/>
        </w:rPr>
        <w:t>1名</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工勤人员2名；退休人员</w:t>
      </w: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名。</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leftChars="0" w:firstLine="640" w:firstLineChars="200"/>
        <w:textAlignment w:val="auto"/>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sz w:val="32"/>
          <w:szCs w:val="32"/>
          <w:lang w:eastAsia="zh-CN"/>
        </w:rPr>
        <w:t>三、</w:t>
      </w:r>
      <w:r>
        <w:rPr>
          <w:rFonts w:hint="default" w:ascii="Times New Roman" w:hAnsi="Times New Roman" w:eastAsia="方正黑体_GBK" w:cs="Times New Roman"/>
          <w:b w:val="0"/>
          <w:bCs w:val="0"/>
          <w:sz w:val="32"/>
          <w:szCs w:val="32"/>
        </w:rPr>
        <w:t>收支预算情况说明</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leftChars="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按照综合预算的原则，</w:t>
      </w: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rPr>
        <w:t>所有收入和支出均纳入部门预算管理。收入包括：一般公共预算拨款收入</w:t>
      </w:r>
      <w:r>
        <w:rPr>
          <w:rFonts w:hint="eastAsia" w:ascii="Times New Roman" w:hAnsi="Times New Roman" w:eastAsia="方正仿宋_GBK" w:cs="Times New Roman"/>
          <w:sz w:val="32"/>
          <w:szCs w:val="32"/>
          <w:lang w:val="en-US" w:eastAsia="zh-CN"/>
        </w:rPr>
        <w:t>428.7</w:t>
      </w:r>
      <w:r>
        <w:rPr>
          <w:rFonts w:hint="default" w:ascii="Times New Roman" w:hAnsi="Times New Roman" w:eastAsia="方正仿宋_GBK" w:cs="Times New Roman"/>
          <w:sz w:val="32"/>
          <w:szCs w:val="32"/>
        </w:rPr>
        <w:t>万元，事业收入</w:t>
      </w:r>
      <w:r>
        <w:rPr>
          <w:rFonts w:hint="eastAsia"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万元，其他收入</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万元，上年结转</w:t>
      </w:r>
      <w:r>
        <w:rPr>
          <w:rFonts w:hint="eastAsia"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万元；支出包括：一般公共服务支出</w:t>
      </w:r>
      <w:r>
        <w:rPr>
          <w:rFonts w:hint="eastAsia" w:ascii="Times New Roman" w:hAnsi="Times New Roman" w:eastAsia="方正仿宋_GBK" w:cs="Times New Roman"/>
          <w:sz w:val="32"/>
          <w:szCs w:val="32"/>
          <w:lang w:val="en-US" w:eastAsia="zh-CN"/>
        </w:rPr>
        <w:t>352.16</w:t>
      </w:r>
      <w:r>
        <w:rPr>
          <w:rFonts w:hint="default" w:ascii="Times New Roman" w:hAnsi="Times New Roman" w:eastAsia="方正仿宋_GBK" w:cs="Times New Roman"/>
          <w:sz w:val="32"/>
          <w:szCs w:val="32"/>
        </w:rPr>
        <w:t>万元，教育支出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万元，文化体育与传媒支出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万元，社会保障和就业支出障支</w:t>
      </w:r>
      <w:r>
        <w:rPr>
          <w:rFonts w:hint="eastAsia" w:ascii="Times New Roman" w:hAnsi="Times New Roman" w:eastAsia="方正仿宋_GBK" w:cs="Times New Roman"/>
          <w:sz w:val="32"/>
          <w:szCs w:val="32"/>
          <w:lang w:val="en-US" w:eastAsia="zh-CN"/>
        </w:rPr>
        <w:t>33.11</w:t>
      </w:r>
      <w:r>
        <w:rPr>
          <w:rFonts w:hint="default" w:ascii="Times New Roman" w:hAnsi="Times New Roman" w:eastAsia="方正仿宋_GBK" w:cs="Times New Roman"/>
          <w:sz w:val="32"/>
          <w:szCs w:val="32"/>
        </w:rPr>
        <w:t>万元，医疗卫生与计划生育支出</w:t>
      </w:r>
      <w:r>
        <w:rPr>
          <w:rFonts w:hint="eastAsia" w:ascii="Times New Roman" w:hAnsi="Times New Roman" w:eastAsia="方正仿宋_GBK" w:cs="Times New Roman"/>
          <w:sz w:val="32"/>
          <w:szCs w:val="32"/>
          <w:lang w:val="en-US" w:eastAsia="zh-CN"/>
        </w:rPr>
        <w:t>14.3</w:t>
      </w:r>
      <w:r>
        <w:rPr>
          <w:rFonts w:hint="default" w:ascii="Times New Roman" w:hAnsi="Times New Roman" w:eastAsia="方正仿宋_GBK" w:cs="Times New Roman"/>
          <w:sz w:val="32"/>
          <w:szCs w:val="32"/>
        </w:rPr>
        <w:t>万元，住房保障支出</w:t>
      </w:r>
      <w:r>
        <w:rPr>
          <w:rFonts w:hint="eastAsia" w:ascii="Times New Roman" w:hAnsi="Times New Roman" w:eastAsia="方正仿宋_GBK" w:cs="Times New Roman"/>
          <w:sz w:val="32"/>
          <w:szCs w:val="32"/>
          <w:lang w:val="en-US" w:eastAsia="zh-CN"/>
        </w:rPr>
        <w:t>29.13</w:t>
      </w:r>
      <w:r>
        <w:rPr>
          <w:rFonts w:hint="default" w:ascii="Times New Roman" w:hAnsi="Times New Roman" w:eastAsia="方正仿宋_GBK" w:cs="Times New Roman"/>
          <w:sz w:val="32"/>
          <w:szCs w:val="32"/>
        </w:rPr>
        <w:t>万元。</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leftChars="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rPr>
        <w:t>（一）收入预算情况</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年收入预算</w:t>
      </w:r>
      <w:r>
        <w:rPr>
          <w:rFonts w:hint="eastAsia" w:ascii="Times New Roman" w:hAnsi="Times New Roman" w:eastAsia="方正仿宋_GBK" w:cs="Times New Roman"/>
          <w:sz w:val="32"/>
          <w:szCs w:val="32"/>
          <w:lang w:val="en-US" w:eastAsia="zh-CN"/>
        </w:rPr>
        <w:t>428.7</w:t>
      </w:r>
      <w:r>
        <w:rPr>
          <w:rFonts w:hint="default" w:ascii="Times New Roman" w:hAnsi="Times New Roman" w:eastAsia="方正仿宋_GBK" w:cs="Times New Roman"/>
          <w:sz w:val="32"/>
          <w:szCs w:val="32"/>
        </w:rPr>
        <w:t>万元，其中：一般公共预算拨款收入</w:t>
      </w:r>
      <w:r>
        <w:rPr>
          <w:rFonts w:hint="eastAsia" w:ascii="Times New Roman" w:hAnsi="Times New Roman" w:eastAsia="方正仿宋_GBK" w:cs="Times New Roman"/>
          <w:sz w:val="32"/>
          <w:szCs w:val="32"/>
          <w:lang w:val="en-US" w:eastAsia="zh-CN"/>
        </w:rPr>
        <w:t>428.7</w:t>
      </w:r>
      <w:r>
        <w:rPr>
          <w:rFonts w:hint="default" w:ascii="Times New Roman" w:hAnsi="Times New Roman" w:eastAsia="方正仿宋_GBK" w:cs="Times New Roman"/>
          <w:sz w:val="32"/>
          <w:szCs w:val="32"/>
        </w:rPr>
        <w:t>万元，占</w:t>
      </w:r>
      <w:r>
        <w:rPr>
          <w:rFonts w:hint="eastAsia" w:ascii="Times New Roman" w:hAnsi="Times New Roman" w:eastAsia="方正仿宋_GBK" w:cs="Times New Roman"/>
          <w:sz w:val="32"/>
          <w:szCs w:val="32"/>
          <w:lang w:val="en-US" w:eastAsia="zh-CN"/>
        </w:rPr>
        <w:t>100</w:t>
      </w:r>
      <w:r>
        <w:rPr>
          <w:rFonts w:hint="default" w:ascii="Times New Roman" w:hAnsi="Times New Roman" w:eastAsia="方正仿宋_GBK" w:cs="Times New Roman"/>
          <w:sz w:val="32"/>
          <w:szCs w:val="32"/>
        </w:rPr>
        <w:t>%；事业收入</w:t>
      </w:r>
      <w:r>
        <w:rPr>
          <w:rFonts w:hint="eastAsia"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万元，占</w:t>
      </w:r>
      <w:r>
        <w:rPr>
          <w:rFonts w:hint="eastAsia"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%；其他收入</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楷体_GBK" w:cs="Times New Roman"/>
          <w:b/>
          <w:bCs/>
          <w:sz w:val="32"/>
          <w:szCs w:val="32"/>
        </w:rPr>
        <w:t>（二）支出预算情况</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xml:space="preserve">  </w:t>
      </w:r>
      <w:r>
        <w:rPr>
          <w:rFonts w:hint="eastAsia"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年支出预算</w:t>
      </w:r>
      <w:r>
        <w:rPr>
          <w:rFonts w:hint="eastAsia" w:ascii="Times New Roman" w:hAnsi="Times New Roman" w:eastAsia="方正仿宋_GBK" w:cs="Times New Roman"/>
          <w:sz w:val="32"/>
          <w:szCs w:val="32"/>
          <w:lang w:val="en-US" w:eastAsia="zh-CN"/>
        </w:rPr>
        <w:t>428.7</w:t>
      </w:r>
      <w:r>
        <w:rPr>
          <w:rFonts w:hint="default" w:ascii="Times New Roman" w:hAnsi="Times New Roman" w:eastAsia="方正仿宋_GBK" w:cs="Times New Roman"/>
          <w:sz w:val="32"/>
          <w:szCs w:val="32"/>
        </w:rPr>
        <w:t>万元，其中：基本支出</w:t>
      </w:r>
      <w:r>
        <w:rPr>
          <w:rFonts w:hint="eastAsia" w:ascii="Times New Roman" w:hAnsi="Times New Roman" w:eastAsia="方正仿宋_GBK" w:cs="Times New Roman"/>
          <w:sz w:val="32"/>
          <w:szCs w:val="32"/>
          <w:lang w:val="en-US" w:eastAsia="zh-CN"/>
        </w:rPr>
        <w:t>308.7</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7</w:t>
      </w:r>
      <w:r>
        <w:rPr>
          <w:rFonts w:hint="eastAsia" w:ascii="Times New Roman" w:hAnsi="Times New Roman" w:eastAsia="方正仿宋_GBK" w:cs="Times New Roman"/>
          <w:sz w:val="32"/>
          <w:szCs w:val="32"/>
          <w:lang w:val="en-US" w:eastAsia="zh-CN"/>
        </w:rPr>
        <w:t>2.56</w:t>
      </w:r>
      <w:r>
        <w:rPr>
          <w:rFonts w:hint="default" w:ascii="Times New Roman" w:hAnsi="Times New Roman" w:eastAsia="方正仿宋_GBK" w:cs="Times New Roman"/>
          <w:sz w:val="32"/>
          <w:szCs w:val="32"/>
        </w:rPr>
        <w:t>%；项目支出</w:t>
      </w:r>
      <w:r>
        <w:rPr>
          <w:rFonts w:hint="eastAsia" w:ascii="Times New Roman" w:hAnsi="Times New Roman" w:eastAsia="方正仿宋_GBK" w:cs="Times New Roman"/>
          <w:sz w:val="32"/>
          <w:szCs w:val="32"/>
          <w:lang w:val="en-US" w:eastAsia="zh-CN"/>
        </w:rPr>
        <w:t>120</w:t>
      </w:r>
      <w:r>
        <w:rPr>
          <w:rFonts w:hint="default" w:ascii="Times New Roman" w:hAnsi="Times New Roman" w:eastAsia="方正仿宋_GBK" w:cs="Times New Roman"/>
          <w:sz w:val="32"/>
          <w:szCs w:val="32"/>
        </w:rPr>
        <w:t>万元，占</w:t>
      </w:r>
      <w:r>
        <w:rPr>
          <w:rFonts w:hint="eastAsia" w:ascii="Times New Roman" w:hAnsi="Times New Roman" w:eastAsia="方正仿宋_GBK" w:cs="Times New Roman"/>
          <w:sz w:val="32"/>
          <w:szCs w:val="32"/>
          <w:lang w:val="en-US" w:eastAsia="zh-CN"/>
        </w:rPr>
        <w:t>27.44</w:t>
      </w:r>
      <w:r>
        <w:rPr>
          <w:rFonts w:hint="default" w:ascii="Times New Roman" w:hAnsi="Times New Roman" w:eastAsia="方正仿宋_GBK" w:cs="Times New Roman"/>
          <w:sz w:val="32"/>
          <w:szCs w:val="32"/>
        </w:rPr>
        <w:t>%。</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b w:val="0"/>
          <w:bCs w:val="0"/>
          <w:sz w:val="32"/>
          <w:szCs w:val="32"/>
        </w:rPr>
        <w:t>四、财政拨款收支预算情况说明</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年财政拨款收支总预算</w:t>
      </w:r>
      <w:r>
        <w:rPr>
          <w:rFonts w:hint="eastAsia" w:ascii="Times New Roman" w:hAnsi="Times New Roman" w:eastAsia="方正仿宋_GBK" w:cs="Times New Roman"/>
          <w:sz w:val="32"/>
          <w:szCs w:val="32"/>
          <w:lang w:val="en-US" w:eastAsia="zh-CN"/>
        </w:rPr>
        <w:t>428.7</w:t>
      </w:r>
      <w:r>
        <w:rPr>
          <w:rFonts w:hint="default" w:ascii="Times New Roman" w:hAnsi="Times New Roman" w:eastAsia="方正仿宋_GBK" w:cs="Times New Roman"/>
          <w:sz w:val="32"/>
          <w:szCs w:val="32"/>
        </w:rPr>
        <w:t>万元</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比20</w:t>
      </w:r>
      <w:r>
        <w:rPr>
          <w:rFonts w:hint="eastAsia" w:ascii="Times New Roman" w:hAnsi="Times New Roman" w:eastAsia="方正仿宋_GBK" w:cs="Times New Roman"/>
          <w:sz w:val="32"/>
          <w:szCs w:val="32"/>
          <w:lang w:val="en-US" w:eastAsia="zh-CN"/>
        </w:rPr>
        <w:t>21</w:t>
      </w:r>
      <w:r>
        <w:rPr>
          <w:rFonts w:hint="default" w:ascii="Times New Roman" w:hAnsi="Times New Roman" w:eastAsia="方正仿宋_GBK" w:cs="Times New Roman"/>
          <w:sz w:val="32"/>
          <w:szCs w:val="32"/>
        </w:rPr>
        <w:t>年财政拨款收支总预算</w:t>
      </w:r>
      <w:r>
        <w:rPr>
          <w:rFonts w:hint="eastAsia" w:ascii="Times New Roman" w:hAnsi="Times New Roman" w:eastAsia="方正仿宋_GBK" w:cs="Times New Roman"/>
          <w:sz w:val="32"/>
          <w:szCs w:val="32"/>
          <w:lang w:eastAsia="zh-CN"/>
        </w:rPr>
        <w:t>增加</w:t>
      </w:r>
      <w:r>
        <w:rPr>
          <w:rFonts w:hint="eastAsia" w:ascii="Times New Roman" w:hAnsi="Times New Roman" w:eastAsia="方正仿宋_GBK" w:cs="Times New Roman"/>
          <w:sz w:val="32"/>
          <w:szCs w:val="32"/>
          <w:lang w:val="en-US" w:eastAsia="zh-CN"/>
        </w:rPr>
        <w:t>25.24</w:t>
      </w:r>
      <w:r>
        <w:rPr>
          <w:rFonts w:hint="default" w:ascii="Times New Roman" w:hAnsi="Times New Roman" w:eastAsia="方正仿宋_GBK" w:cs="Times New Roman"/>
          <w:sz w:val="32"/>
          <w:szCs w:val="32"/>
        </w:rPr>
        <w:t>万元，主要原因:</w:t>
      </w:r>
      <w:r>
        <w:rPr>
          <w:rFonts w:hint="eastAsia" w:ascii="Times New Roman" w:hAnsi="Times New Roman" w:eastAsia="方正仿宋_GBK" w:cs="Times New Roman"/>
          <w:sz w:val="32"/>
          <w:szCs w:val="32"/>
          <w:u w:val="none"/>
          <w:lang w:val="en-US" w:eastAsia="zh-CN"/>
        </w:rPr>
        <w:t>项目资金增加，工作体量增大，工作经费增加</w:t>
      </w:r>
      <w:r>
        <w:rPr>
          <w:rFonts w:hint="default" w:ascii="Times New Roman" w:hAnsi="Times New Roman" w:eastAsia="方正仿宋_GBK" w:cs="Times New Roman"/>
          <w:sz w:val="32"/>
          <w:szCs w:val="32"/>
          <w:u w:val="none"/>
          <w:lang w:val="en-US" w:eastAsia="zh-CN"/>
        </w:rPr>
        <w:t>。</w:t>
      </w:r>
      <w:r>
        <w:rPr>
          <w:rFonts w:hint="default" w:ascii="Times New Roman" w:hAnsi="Times New Roman" w:eastAsia="方正仿宋_GBK" w:cs="Times New Roman"/>
          <w:sz w:val="32"/>
          <w:szCs w:val="32"/>
        </w:rPr>
        <w:t>收入包括：本年一般公共预算拨款收入</w:t>
      </w:r>
      <w:r>
        <w:rPr>
          <w:rFonts w:hint="eastAsia" w:ascii="Times New Roman" w:hAnsi="Times New Roman" w:eastAsia="方正仿宋_GBK" w:cs="Times New Roman"/>
          <w:sz w:val="32"/>
          <w:szCs w:val="32"/>
          <w:lang w:val="en-US" w:eastAsia="zh-CN"/>
        </w:rPr>
        <w:t>428.7</w:t>
      </w:r>
      <w:r>
        <w:rPr>
          <w:rFonts w:hint="default" w:ascii="Times New Roman" w:hAnsi="Times New Roman" w:eastAsia="方正仿宋_GBK" w:cs="Times New Roman"/>
          <w:sz w:val="32"/>
          <w:szCs w:val="32"/>
        </w:rPr>
        <w:t>万元，上年结转一般公共预算收入</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万元，上年结转财政拨款资金</w:t>
      </w:r>
      <w:r>
        <w:rPr>
          <w:rFonts w:hint="eastAsia"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万元；支出包括：一般公共服务支出</w:t>
      </w:r>
      <w:r>
        <w:rPr>
          <w:rFonts w:hint="eastAsia" w:ascii="Times New Roman" w:hAnsi="Times New Roman" w:eastAsia="方正仿宋_GBK" w:cs="Times New Roman"/>
          <w:sz w:val="32"/>
          <w:szCs w:val="32"/>
          <w:lang w:val="en-US" w:eastAsia="zh-CN"/>
        </w:rPr>
        <w:t>352.16</w:t>
      </w:r>
      <w:r>
        <w:rPr>
          <w:rFonts w:hint="default" w:ascii="Times New Roman" w:hAnsi="Times New Roman" w:eastAsia="方正仿宋_GBK" w:cs="Times New Roman"/>
          <w:sz w:val="32"/>
          <w:szCs w:val="32"/>
        </w:rPr>
        <w:t>万元，教育支出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万元，文化体育与传媒支出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万元，社会保障和就业支出</w:t>
      </w:r>
      <w:r>
        <w:rPr>
          <w:rFonts w:hint="default" w:ascii="Times New Roman" w:hAnsi="Times New Roman" w:eastAsia="方正仿宋_GBK" w:cs="Times New Roman"/>
          <w:sz w:val="32"/>
          <w:szCs w:val="32"/>
          <w:lang w:val="en-US" w:eastAsia="zh-CN"/>
        </w:rPr>
        <w:t>33.11</w:t>
      </w:r>
      <w:r>
        <w:rPr>
          <w:rFonts w:hint="default" w:ascii="Times New Roman" w:hAnsi="Times New Roman" w:eastAsia="方正仿宋_GBK" w:cs="Times New Roman"/>
          <w:sz w:val="32"/>
          <w:szCs w:val="32"/>
        </w:rPr>
        <w:t>万元，医疗卫生与计划生育支出</w:t>
      </w:r>
      <w:r>
        <w:rPr>
          <w:rFonts w:hint="eastAsia" w:ascii="Times New Roman" w:hAnsi="Times New Roman" w:eastAsia="方正仿宋_GBK" w:cs="Times New Roman"/>
          <w:sz w:val="32"/>
          <w:szCs w:val="32"/>
          <w:lang w:val="en-US" w:eastAsia="zh-CN"/>
        </w:rPr>
        <w:t>14.3</w:t>
      </w:r>
      <w:r>
        <w:rPr>
          <w:rFonts w:hint="default" w:ascii="Times New Roman" w:hAnsi="Times New Roman" w:eastAsia="方正仿宋_GBK" w:cs="Times New Roman"/>
          <w:sz w:val="32"/>
          <w:szCs w:val="32"/>
        </w:rPr>
        <w:t>万元，住房保障支出</w:t>
      </w:r>
      <w:r>
        <w:rPr>
          <w:rFonts w:hint="eastAsia" w:ascii="Times New Roman" w:hAnsi="Times New Roman" w:eastAsia="方正仿宋_GBK" w:cs="Times New Roman"/>
          <w:sz w:val="32"/>
          <w:szCs w:val="32"/>
          <w:lang w:val="en-US" w:eastAsia="zh-CN"/>
        </w:rPr>
        <w:t>29.13</w:t>
      </w:r>
      <w:r>
        <w:rPr>
          <w:rFonts w:hint="default" w:ascii="Times New Roman" w:hAnsi="Times New Roman" w:eastAsia="方正仿宋_GBK" w:cs="Times New Roman"/>
          <w:sz w:val="32"/>
          <w:szCs w:val="32"/>
        </w:rPr>
        <w:t>万元。</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leftChars="0" w:firstLine="640" w:firstLineChars="200"/>
        <w:textAlignment w:val="auto"/>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sz w:val="32"/>
          <w:szCs w:val="32"/>
        </w:rPr>
        <w:t>五、一般公共预算当年拨款情况说明</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leftChars="0" w:firstLine="643"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楷体_GBK" w:cs="Times New Roman"/>
          <w:b/>
          <w:bCs/>
          <w:sz w:val="32"/>
          <w:szCs w:val="32"/>
        </w:rPr>
        <w:t>（一）一般公共预算当年拨款规模变化情况</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年一般公共预算当年拨款</w:t>
      </w:r>
      <w:r>
        <w:rPr>
          <w:rFonts w:hint="eastAsia" w:ascii="Times New Roman" w:hAnsi="Times New Roman" w:eastAsia="方正仿宋_GBK" w:cs="Times New Roman"/>
          <w:sz w:val="32"/>
          <w:szCs w:val="32"/>
          <w:lang w:val="en-US" w:eastAsia="zh-CN"/>
        </w:rPr>
        <w:t>428.7</w:t>
      </w:r>
      <w:r>
        <w:rPr>
          <w:rFonts w:hint="default" w:ascii="Times New Roman" w:hAnsi="Times New Roman" w:eastAsia="方正仿宋_GBK" w:cs="Times New Roman"/>
          <w:sz w:val="32"/>
          <w:szCs w:val="32"/>
        </w:rPr>
        <w:t>万元，比20</w:t>
      </w:r>
      <w:r>
        <w:rPr>
          <w:rFonts w:hint="eastAsia" w:ascii="Times New Roman" w:hAnsi="Times New Roman" w:eastAsia="方正仿宋_GBK" w:cs="Times New Roman"/>
          <w:sz w:val="32"/>
          <w:szCs w:val="32"/>
          <w:lang w:val="en-US" w:eastAsia="zh-CN"/>
        </w:rPr>
        <w:t>21</w:t>
      </w:r>
      <w:r>
        <w:rPr>
          <w:rFonts w:hint="default" w:ascii="Times New Roman" w:hAnsi="Times New Roman" w:eastAsia="方正仿宋_GBK" w:cs="Times New Roman"/>
          <w:sz w:val="32"/>
          <w:szCs w:val="32"/>
        </w:rPr>
        <w:t>年预算数</w:t>
      </w:r>
      <w:r>
        <w:rPr>
          <w:rFonts w:hint="eastAsia" w:ascii="Times New Roman" w:hAnsi="Times New Roman" w:eastAsia="方正仿宋_GBK" w:cs="Times New Roman"/>
          <w:sz w:val="32"/>
          <w:szCs w:val="32"/>
          <w:lang w:eastAsia="zh-CN"/>
        </w:rPr>
        <w:t>增加</w:t>
      </w:r>
      <w:r>
        <w:rPr>
          <w:rFonts w:hint="eastAsia" w:ascii="Times New Roman" w:hAnsi="Times New Roman" w:eastAsia="方正仿宋_GBK" w:cs="Times New Roman"/>
          <w:sz w:val="32"/>
          <w:szCs w:val="32"/>
          <w:lang w:val="en-US" w:eastAsia="zh-CN"/>
        </w:rPr>
        <w:t>25.24</w:t>
      </w:r>
      <w:r>
        <w:rPr>
          <w:rFonts w:hint="default" w:ascii="Times New Roman" w:hAnsi="Times New Roman" w:eastAsia="方正仿宋_GBK" w:cs="Times New Roman"/>
          <w:sz w:val="32"/>
          <w:szCs w:val="32"/>
        </w:rPr>
        <w:t>万元，主要是</w:t>
      </w:r>
      <w:r>
        <w:rPr>
          <w:rFonts w:hint="default" w:ascii="Times New Roman" w:hAnsi="Times New Roman" w:eastAsia="方正仿宋_GBK" w:cs="Times New Roman"/>
          <w:sz w:val="32"/>
          <w:szCs w:val="32"/>
          <w:lang w:eastAsia="zh-CN"/>
        </w:rPr>
        <w:t>项目</w:t>
      </w:r>
      <w:r>
        <w:rPr>
          <w:rFonts w:hint="default" w:ascii="Times New Roman" w:hAnsi="Times New Roman" w:eastAsia="方正仿宋_GBK" w:cs="Times New Roman"/>
          <w:sz w:val="32"/>
          <w:szCs w:val="32"/>
        </w:rPr>
        <w:t>支出</w:t>
      </w:r>
      <w:r>
        <w:rPr>
          <w:rFonts w:hint="eastAsia" w:ascii="Times New Roman" w:hAnsi="Times New Roman" w:eastAsia="方正仿宋_GBK" w:cs="Times New Roman"/>
          <w:sz w:val="32"/>
          <w:szCs w:val="32"/>
          <w:lang w:eastAsia="zh-CN"/>
        </w:rPr>
        <w:t>增加</w:t>
      </w:r>
      <w:r>
        <w:rPr>
          <w:rFonts w:hint="eastAsia" w:ascii="Times New Roman" w:hAnsi="Times New Roman" w:eastAsia="方正仿宋_GBK" w:cs="Times New Roman"/>
          <w:sz w:val="32"/>
          <w:szCs w:val="32"/>
          <w:lang w:val="en-US" w:eastAsia="zh-CN"/>
        </w:rPr>
        <w:t>13</w:t>
      </w:r>
      <w:r>
        <w:rPr>
          <w:rFonts w:hint="default" w:ascii="Times New Roman" w:hAnsi="Times New Roman" w:eastAsia="方正仿宋_GBK" w:cs="Times New Roman"/>
          <w:sz w:val="32"/>
          <w:szCs w:val="32"/>
        </w:rPr>
        <w:t>万元</w:t>
      </w:r>
      <w:r>
        <w:rPr>
          <w:rFonts w:hint="eastAsia" w:ascii="Times New Roman" w:hAnsi="Times New Roman" w:eastAsia="方正仿宋_GBK" w:cs="Times New Roman"/>
          <w:sz w:val="32"/>
          <w:szCs w:val="32"/>
          <w:lang w:eastAsia="zh-CN"/>
        </w:rPr>
        <w:t>，公用经费增加</w:t>
      </w:r>
      <w:r>
        <w:rPr>
          <w:rFonts w:hint="eastAsia" w:ascii="Times New Roman" w:hAnsi="Times New Roman" w:eastAsia="方正仿宋_GBK" w:cs="Times New Roman"/>
          <w:sz w:val="32"/>
          <w:szCs w:val="32"/>
          <w:lang w:val="en-US" w:eastAsia="zh-CN"/>
        </w:rPr>
        <w:t>12.24万元</w:t>
      </w:r>
      <w:r>
        <w:rPr>
          <w:rFonts w:hint="default" w:ascii="Times New Roman" w:hAnsi="Times New Roman" w:eastAsia="方正仿宋_GBK" w:cs="Times New Roman"/>
          <w:sz w:val="32"/>
          <w:szCs w:val="32"/>
          <w:lang w:val="en-US" w:eastAsia="zh-CN"/>
        </w:rPr>
        <w:t>。</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leftChars="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rPr>
        <w:t>（二）一般公共预算当年拨款结构情况</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一般公共服务支出</w:t>
      </w:r>
      <w:r>
        <w:rPr>
          <w:rFonts w:hint="eastAsia" w:ascii="Times New Roman" w:hAnsi="Times New Roman" w:eastAsia="方正仿宋_GBK" w:cs="Times New Roman"/>
          <w:sz w:val="32"/>
          <w:szCs w:val="32"/>
          <w:lang w:val="en-US" w:eastAsia="zh-CN"/>
        </w:rPr>
        <w:t>352.16</w:t>
      </w:r>
      <w:r>
        <w:rPr>
          <w:rFonts w:hint="default" w:ascii="Times New Roman" w:hAnsi="Times New Roman" w:eastAsia="方正仿宋_GBK" w:cs="Times New Roman"/>
          <w:sz w:val="32"/>
          <w:szCs w:val="32"/>
        </w:rPr>
        <w:t>万元，占</w:t>
      </w:r>
      <w:r>
        <w:rPr>
          <w:rFonts w:hint="eastAsia" w:ascii="Times New Roman" w:hAnsi="Times New Roman" w:eastAsia="方正仿宋_GBK" w:cs="Times New Roman"/>
          <w:sz w:val="32"/>
          <w:szCs w:val="32"/>
          <w:lang w:val="en-US" w:eastAsia="zh-CN"/>
        </w:rPr>
        <w:t>82.15</w:t>
      </w:r>
      <w:r>
        <w:rPr>
          <w:rFonts w:hint="default" w:ascii="Times New Roman" w:hAnsi="Times New Roman" w:eastAsia="方正仿宋_GBK" w:cs="Times New Roman"/>
          <w:sz w:val="32"/>
          <w:szCs w:val="32"/>
        </w:rPr>
        <w:t>%；教育支出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%；文化体育与传媒支出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%；社会保障和就业支出</w:t>
      </w:r>
      <w:r>
        <w:rPr>
          <w:rFonts w:hint="default" w:ascii="Times New Roman" w:hAnsi="Times New Roman" w:eastAsia="方正仿宋_GBK" w:cs="Times New Roman"/>
          <w:sz w:val="32"/>
          <w:szCs w:val="32"/>
          <w:lang w:val="en-US" w:eastAsia="zh-CN"/>
        </w:rPr>
        <w:t>33.11</w:t>
      </w:r>
      <w:r>
        <w:rPr>
          <w:rFonts w:hint="default" w:ascii="Times New Roman" w:hAnsi="Times New Roman" w:eastAsia="方正仿宋_GBK" w:cs="Times New Roman"/>
          <w:sz w:val="32"/>
          <w:szCs w:val="32"/>
        </w:rPr>
        <w:t>万元，占</w:t>
      </w:r>
      <w:r>
        <w:rPr>
          <w:rFonts w:hint="eastAsia" w:ascii="Times New Roman" w:hAnsi="Times New Roman" w:eastAsia="方正仿宋_GBK" w:cs="Times New Roman"/>
          <w:sz w:val="32"/>
          <w:szCs w:val="32"/>
          <w:lang w:val="en-US" w:eastAsia="zh-CN"/>
        </w:rPr>
        <w:t>7.72</w:t>
      </w:r>
      <w:r>
        <w:rPr>
          <w:rFonts w:hint="default" w:ascii="Times New Roman" w:hAnsi="Times New Roman" w:eastAsia="方正仿宋_GBK" w:cs="Times New Roman"/>
          <w:sz w:val="32"/>
          <w:szCs w:val="32"/>
        </w:rPr>
        <w:t>%；医疗卫生与计划生育支出</w:t>
      </w:r>
      <w:r>
        <w:rPr>
          <w:rFonts w:hint="eastAsia" w:ascii="Times New Roman" w:hAnsi="Times New Roman" w:eastAsia="方正仿宋_GBK" w:cs="Times New Roman"/>
          <w:sz w:val="32"/>
          <w:szCs w:val="32"/>
          <w:lang w:val="en-US" w:eastAsia="zh-CN"/>
        </w:rPr>
        <w:t>14.3</w:t>
      </w:r>
      <w:r>
        <w:rPr>
          <w:rFonts w:hint="default" w:ascii="Times New Roman" w:hAnsi="Times New Roman" w:eastAsia="方正仿宋_GBK" w:cs="Times New Roman"/>
          <w:sz w:val="32"/>
          <w:szCs w:val="32"/>
        </w:rPr>
        <w:t>万元，占</w:t>
      </w:r>
      <w:r>
        <w:rPr>
          <w:rFonts w:hint="eastAsia" w:ascii="Times New Roman" w:hAnsi="Times New Roman" w:eastAsia="方正仿宋_GBK" w:cs="Times New Roman"/>
          <w:sz w:val="32"/>
          <w:szCs w:val="32"/>
          <w:lang w:val="en-US" w:eastAsia="zh-CN"/>
        </w:rPr>
        <w:t>3.34</w:t>
      </w:r>
      <w:r>
        <w:rPr>
          <w:rFonts w:hint="default" w:ascii="Times New Roman" w:hAnsi="Times New Roman" w:eastAsia="方正仿宋_GBK" w:cs="Times New Roman"/>
          <w:sz w:val="32"/>
          <w:szCs w:val="32"/>
        </w:rPr>
        <w:t>%；住房保障支出</w:t>
      </w:r>
      <w:r>
        <w:rPr>
          <w:rFonts w:hint="eastAsia" w:ascii="Times New Roman" w:hAnsi="Times New Roman" w:eastAsia="方正仿宋_GBK" w:cs="Times New Roman"/>
          <w:sz w:val="32"/>
          <w:szCs w:val="32"/>
          <w:lang w:val="en-US" w:eastAsia="zh-CN"/>
        </w:rPr>
        <w:t>29.13</w:t>
      </w:r>
      <w:r>
        <w:rPr>
          <w:rFonts w:hint="default" w:ascii="Times New Roman" w:hAnsi="Times New Roman" w:eastAsia="方正仿宋_GBK" w:cs="Times New Roman"/>
          <w:sz w:val="32"/>
          <w:szCs w:val="32"/>
        </w:rPr>
        <w:t>万元，占</w:t>
      </w:r>
      <w:r>
        <w:rPr>
          <w:rFonts w:hint="eastAsia" w:ascii="Times New Roman" w:hAnsi="Times New Roman" w:eastAsia="方正仿宋_GBK" w:cs="Times New Roman"/>
          <w:sz w:val="32"/>
          <w:szCs w:val="32"/>
          <w:lang w:val="en-US" w:eastAsia="zh-CN"/>
        </w:rPr>
        <w:t>6.79</w:t>
      </w:r>
      <w:r>
        <w:rPr>
          <w:rFonts w:hint="default" w:ascii="Times New Roman" w:hAnsi="Times New Roman" w:eastAsia="方正仿宋_GBK" w:cs="Times New Roman"/>
          <w:sz w:val="32"/>
          <w:szCs w:val="32"/>
        </w:rPr>
        <w:t>%。</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lang w:eastAsia="zh-CN"/>
        </w:rPr>
        <w:t>（三）</w:t>
      </w:r>
      <w:r>
        <w:rPr>
          <w:rFonts w:hint="default" w:ascii="Times New Roman" w:hAnsi="Times New Roman" w:eastAsia="方正楷体_GBK" w:cs="Times New Roman"/>
          <w:b/>
          <w:bCs/>
          <w:sz w:val="32"/>
          <w:szCs w:val="32"/>
        </w:rPr>
        <w:t>一般公共预算当年拨款具体使用情况</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一般公共服务（类）</w:t>
      </w:r>
      <w:r>
        <w:rPr>
          <w:rFonts w:hint="default" w:ascii="Times New Roman" w:hAnsi="Times New Roman" w:eastAsia="方正仿宋_GBK" w:cs="Times New Roman"/>
          <w:sz w:val="32"/>
          <w:szCs w:val="32"/>
          <w:lang w:eastAsia="zh-CN"/>
        </w:rPr>
        <w:t>深改办工作经费</w:t>
      </w:r>
      <w:r>
        <w:rPr>
          <w:rFonts w:hint="default" w:ascii="Times New Roman" w:hAnsi="Times New Roman" w:eastAsia="方正仿宋_GBK" w:cs="Times New Roman"/>
          <w:sz w:val="32"/>
          <w:szCs w:val="32"/>
        </w:rPr>
        <w:t>（款）行政运行（项目）20</w:t>
      </w:r>
      <w:r>
        <w:rPr>
          <w:rFonts w:hint="eastAsia" w:ascii="Times New Roman" w:hAnsi="Times New Roman" w:eastAsia="方正仿宋_GBK" w:cs="Times New Roman"/>
          <w:sz w:val="32"/>
          <w:szCs w:val="32"/>
          <w:lang w:val="en-US" w:eastAsia="zh-CN"/>
        </w:rPr>
        <w:t>22</w:t>
      </w:r>
      <w:r>
        <w:rPr>
          <w:rFonts w:hint="default" w:ascii="Times New Roman" w:hAnsi="Times New Roman" w:eastAsia="方正仿宋_GBK" w:cs="Times New Roman"/>
          <w:sz w:val="32"/>
          <w:szCs w:val="32"/>
        </w:rPr>
        <w:t>年预算数为</w:t>
      </w:r>
      <w:r>
        <w:rPr>
          <w:rFonts w:hint="eastAsia" w:ascii="Times New Roman" w:hAnsi="Times New Roman" w:eastAsia="方正仿宋_GBK" w:cs="Times New Roman"/>
          <w:sz w:val="32"/>
          <w:szCs w:val="32"/>
          <w:lang w:val="en-US" w:eastAsia="zh-CN"/>
        </w:rPr>
        <w:t>38</w:t>
      </w:r>
      <w:r>
        <w:rPr>
          <w:rFonts w:hint="default" w:ascii="Times New Roman" w:hAnsi="Times New Roman" w:eastAsia="方正仿宋_GBK" w:cs="Times New Roman"/>
          <w:sz w:val="32"/>
          <w:szCs w:val="32"/>
        </w:rPr>
        <w:t>万元，主要用于</w:t>
      </w:r>
      <w:r>
        <w:rPr>
          <w:rFonts w:hint="default" w:ascii="Times New Roman" w:hAnsi="Times New Roman" w:eastAsia="方正仿宋_GBK" w:cs="Times New Roman"/>
          <w:sz w:val="32"/>
          <w:szCs w:val="32"/>
          <w:lang w:eastAsia="zh-CN"/>
        </w:rPr>
        <w:t>：印刷费、劳务费、其他商品和服务。</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2</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一般公共服务（类）</w:t>
      </w:r>
      <w:r>
        <w:rPr>
          <w:rFonts w:hint="default" w:ascii="Times New Roman" w:hAnsi="Times New Roman" w:eastAsia="方正仿宋_GBK" w:cs="Times New Roman"/>
          <w:sz w:val="32"/>
          <w:szCs w:val="32"/>
          <w:lang w:eastAsia="zh-CN"/>
        </w:rPr>
        <w:t>典型经验案例教学经费</w:t>
      </w:r>
      <w:r>
        <w:rPr>
          <w:rFonts w:hint="default" w:ascii="Times New Roman" w:hAnsi="Times New Roman" w:eastAsia="方正仿宋_GBK" w:cs="Times New Roman"/>
          <w:sz w:val="32"/>
          <w:szCs w:val="32"/>
        </w:rPr>
        <w:t>（款）行政运行（项目）20</w:t>
      </w:r>
      <w:r>
        <w:rPr>
          <w:rFonts w:hint="eastAsia" w:ascii="Times New Roman" w:hAnsi="Times New Roman" w:eastAsia="方正仿宋_GBK" w:cs="Times New Roman"/>
          <w:sz w:val="32"/>
          <w:szCs w:val="32"/>
          <w:lang w:val="en-US" w:eastAsia="zh-CN"/>
        </w:rPr>
        <w:t>22</w:t>
      </w:r>
      <w:r>
        <w:rPr>
          <w:rFonts w:hint="default" w:ascii="Times New Roman" w:hAnsi="Times New Roman" w:eastAsia="方正仿宋_GBK" w:cs="Times New Roman"/>
          <w:sz w:val="32"/>
          <w:szCs w:val="32"/>
        </w:rPr>
        <w:t>年预算数为</w:t>
      </w:r>
      <w:r>
        <w:rPr>
          <w:rFonts w:hint="eastAsia" w:ascii="Times New Roman" w:hAnsi="Times New Roman" w:eastAsia="方正仿宋_GBK" w:cs="Times New Roman"/>
          <w:sz w:val="32"/>
          <w:szCs w:val="32"/>
          <w:lang w:val="en-US" w:eastAsia="zh-CN"/>
        </w:rPr>
        <w:t>25</w:t>
      </w:r>
      <w:r>
        <w:rPr>
          <w:rFonts w:hint="default" w:ascii="Times New Roman" w:hAnsi="Times New Roman" w:eastAsia="方正仿宋_GBK" w:cs="Times New Roman"/>
          <w:sz w:val="32"/>
          <w:szCs w:val="32"/>
        </w:rPr>
        <w:t>万元，主要用于</w:t>
      </w:r>
      <w:r>
        <w:rPr>
          <w:rFonts w:hint="default" w:ascii="Times New Roman" w:hAnsi="Times New Roman" w:eastAsia="方正仿宋_GBK" w:cs="Times New Roman"/>
          <w:sz w:val="32"/>
          <w:szCs w:val="32"/>
          <w:lang w:eastAsia="zh-CN"/>
        </w:rPr>
        <w:t>：办公费、劳务费、委托业务费、其他商品和服务。</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3</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一般公共服务（类）</w:t>
      </w:r>
      <w:r>
        <w:rPr>
          <w:rFonts w:hint="default" w:ascii="Times New Roman" w:hAnsi="Times New Roman" w:eastAsia="方正仿宋_GBK" w:cs="Times New Roman"/>
          <w:sz w:val="32"/>
          <w:szCs w:val="32"/>
          <w:lang w:eastAsia="zh-CN"/>
        </w:rPr>
        <w:t>《阿坝研究》经费</w:t>
      </w:r>
      <w:r>
        <w:rPr>
          <w:rFonts w:hint="default" w:ascii="Times New Roman" w:hAnsi="Times New Roman" w:eastAsia="方正仿宋_GBK" w:cs="Times New Roman"/>
          <w:sz w:val="32"/>
          <w:szCs w:val="32"/>
        </w:rPr>
        <w:t>（款）行政运行（项目）20</w:t>
      </w:r>
      <w:r>
        <w:rPr>
          <w:rFonts w:hint="eastAsia" w:ascii="Times New Roman" w:hAnsi="Times New Roman" w:eastAsia="方正仿宋_GBK" w:cs="Times New Roman"/>
          <w:sz w:val="32"/>
          <w:szCs w:val="32"/>
          <w:lang w:val="en-US" w:eastAsia="zh-CN"/>
        </w:rPr>
        <w:t>22</w:t>
      </w:r>
      <w:r>
        <w:rPr>
          <w:rFonts w:hint="default" w:ascii="Times New Roman" w:hAnsi="Times New Roman" w:eastAsia="方正仿宋_GBK" w:cs="Times New Roman"/>
          <w:sz w:val="32"/>
          <w:szCs w:val="32"/>
        </w:rPr>
        <w:t>年预算数为</w:t>
      </w:r>
      <w:r>
        <w:rPr>
          <w:rFonts w:hint="eastAsia" w:ascii="Times New Roman" w:hAnsi="Times New Roman" w:eastAsia="方正仿宋_GBK" w:cs="Times New Roman"/>
          <w:sz w:val="32"/>
          <w:szCs w:val="32"/>
          <w:lang w:val="en-US" w:eastAsia="zh-CN"/>
        </w:rPr>
        <w:t>18</w:t>
      </w:r>
      <w:r>
        <w:rPr>
          <w:rFonts w:hint="default" w:ascii="Times New Roman" w:hAnsi="Times New Roman" w:eastAsia="方正仿宋_GBK" w:cs="Times New Roman"/>
          <w:sz w:val="32"/>
          <w:szCs w:val="32"/>
        </w:rPr>
        <w:t>万元，主要用于</w:t>
      </w:r>
      <w:r>
        <w:rPr>
          <w:rFonts w:hint="default" w:ascii="Times New Roman" w:hAnsi="Times New Roman" w:eastAsia="方正仿宋_GBK" w:cs="Times New Roman"/>
          <w:sz w:val="32"/>
          <w:szCs w:val="32"/>
          <w:lang w:eastAsia="zh-CN"/>
        </w:rPr>
        <w:t>：印刷费、劳务费、其他商品和服务。</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4</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一般公共服务（类）</w:t>
      </w:r>
      <w:r>
        <w:rPr>
          <w:rFonts w:hint="default" w:ascii="Times New Roman" w:hAnsi="Times New Roman" w:eastAsia="方正仿宋_GBK" w:cs="Times New Roman"/>
          <w:sz w:val="32"/>
          <w:szCs w:val="32"/>
          <w:lang w:eastAsia="zh-CN"/>
        </w:rPr>
        <w:t>课题调研经费</w:t>
      </w:r>
      <w:r>
        <w:rPr>
          <w:rFonts w:hint="default" w:ascii="Times New Roman" w:hAnsi="Times New Roman" w:eastAsia="方正仿宋_GBK" w:cs="Times New Roman"/>
          <w:sz w:val="32"/>
          <w:szCs w:val="32"/>
        </w:rPr>
        <w:t>（款）行政运行（项目）20</w:t>
      </w:r>
      <w:r>
        <w:rPr>
          <w:rFonts w:hint="eastAsia" w:ascii="Times New Roman" w:hAnsi="Times New Roman" w:eastAsia="方正仿宋_GBK" w:cs="Times New Roman"/>
          <w:sz w:val="32"/>
          <w:szCs w:val="32"/>
          <w:lang w:val="en-US" w:eastAsia="zh-CN"/>
        </w:rPr>
        <w:t>22</w:t>
      </w:r>
      <w:r>
        <w:rPr>
          <w:rFonts w:hint="default" w:ascii="Times New Roman" w:hAnsi="Times New Roman" w:eastAsia="方正仿宋_GBK" w:cs="Times New Roman"/>
          <w:sz w:val="32"/>
          <w:szCs w:val="32"/>
        </w:rPr>
        <w:t>年预算数为</w:t>
      </w:r>
      <w:r>
        <w:rPr>
          <w:rFonts w:hint="default" w:ascii="Times New Roman" w:hAnsi="Times New Roman" w:eastAsia="方正仿宋_GBK" w:cs="Times New Roman"/>
          <w:sz w:val="32"/>
          <w:szCs w:val="32"/>
          <w:lang w:val="en-US" w:eastAsia="zh-CN"/>
        </w:rPr>
        <w:t>25</w:t>
      </w:r>
      <w:r>
        <w:rPr>
          <w:rFonts w:hint="default" w:ascii="Times New Roman" w:hAnsi="Times New Roman" w:eastAsia="方正仿宋_GBK" w:cs="Times New Roman"/>
          <w:sz w:val="32"/>
          <w:szCs w:val="32"/>
        </w:rPr>
        <w:t>万元，主要用于</w:t>
      </w:r>
      <w:r>
        <w:rPr>
          <w:rFonts w:hint="default" w:ascii="Times New Roman" w:hAnsi="Times New Roman" w:eastAsia="方正仿宋_GBK" w:cs="Times New Roman"/>
          <w:sz w:val="32"/>
          <w:szCs w:val="32"/>
          <w:lang w:eastAsia="zh-CN"/>
        </w:rPr>
        <w:t>：印刷费、办公费、咨询费、差旅费、其他商品和服务。</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一般公共服务（类）</w:t>
      </w:r>
      <w:r>
        <w:rPr>
          <w:rFonts w:hint="eastAsia" w:ascii="Times New Roman" w:hAnsi="Times New Roman" w:eastAsia="方正仿宋_GBK" w:cs="Times New Roman"/>
          <w:sz w:val="32"/>
          <w:szCs w:val="32"/>
          <w:lang w:eastAsia="zh-CN"/>
        </w:rPr>
        <w:t>智库建设</w:t>
      </w:r>
      <w:r>
        <w:rPr>
          <w:rFonts w:hint="default" w:ascii="Times New Roman" w:hAnsi="Times New Roman" w:eastAsia="方正仿宋_GBK" w:cs="Times New Roman"/>
          <w:sz w:val="32"/>
          <w:szCs w:val="32"/>
        </w:rPr>
        <w:t>（款）行政运行（项目）20</w:t>
      </w:r>
      <w:r>
        <w:rPr>
          <w:rFonts w:hint="eastAsia" w:ascii="Times New Roman" w:hAnsi="Times New Roman" w:eastAsia="方正仿宋_GBK" w:cs="Times New Roman"/>
          <w:sz w:val="32"/>
          <w:szCs w:val="32"/>
          <w:lang w:val="en-US" w:eastAsia="zh-CN"/>
        </w:rPr>
        <w:t>22</w:t>
      </w:r>
      <w:r>
        <w:rPr>
          <w:rFonts w:hint="default" w:ascii="Times New Roman" w:hAnsi="Times New Roman" w:eastAsia="方正仿宋_GBK" w:cs="Times New Roman"/>
          <w:sz w:val="32"/>
          <w:szCs w:val="32"/>
        </w:rPr>
        <w:t>年预算数为</w:t>
      </w:r>
      <w:r>
        <w:rPr>
          <w:rFonts w:hint="eastAsia" w:ascii="Times New Roman" w:hAnsi="Times New Roman" w:eastAsia="方正仿宋_GBK" w:cs="Times New Roman"/>
          <w:sz w:val="32"/>
          <w:szCs w:val="32"/>
          <w:lang w:val="en-US" w:eastAsia="zh-CN"/>
        </w:rPr>
        <w:t>14</w:t>
      </w:r>
      <w:r>
        <w:rPr>
          <w:rFonts w:hint="default" w:ascii="Times New Roman" w:hAnsi="Times New Roman" w:eastAsia="方正仿宋_GBK" w:cs="Times New Roman"/>
          <w:sz w:val="32"/>
          <w:szCs w:val="32"/>
        </w:rPr>
        <w:t>万元，主要用于</w:t>
      </w:r>
      <w:r>
        <w:rPr>
          <w:rFonts w:hint="default"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eastAsia="zh-CN"/>
        </w:rPr>
        <w:t>党代会出书</w:t>
      </w:r>
      <w:r>
        <w:rPr>
          <w:rFonts w:hint="default" w:ascii="Times New Roman" w:hAnsi="Times New Roman" w:eastAsia="方正仿宋_GBK" w:cs="Times New Roman"/>
          <w:sz w:val="32"/>
          <w:szCs w:val="32"/>
          <w:lang w:eastAsia="zh-CN"/>
        </w:rPr>
        <w:t>。</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b w:val="0"/>
          <w:bCs w:val="0"/>
          <w:sz w:val="32"/>
          <w:szCs w:val="32"/>
        </w:rPr>
        <w:t>六、一般公共预算基本支出情况说明</w:t>
      </w:r>
      <w:r>
        <w:rPr>
          <w:rFonts w:hint="default" w:ascii="Times New Roman" w:hAnsi="Times New Roman" w:eastAsia="方正仿宋_GBK" w:cs="Times New Roman"/>
          <w:b/>
          <w:bCs/>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年一般公共预算基本支出</w:t>
      </w:r>
      <w:r>
        <w:rPr>
          <w:rFonts w:hint="eastAsia" w:ascii="Times New Roman" w:hAnsi="Times New Roman" w:eastAsia="方正仿宋_GBK" w:cs="Times New Roman"/>
          <w:sz w:val="32"/>
          <w:szCs w:val="32"/>
          <w:lang w:val="en-US" w:eastAsia="zh-CN"/>
        </w:rPr>
        <w:t>308.7</w:t>
      </w:r>
      <w:r>
        <w:rPr>
          <w:rFonts w:hint="default" w:ascii="Times New Roman" w:hAnsi="Times New Roman" w:eastAsia="方正仿宋_GBK" w:cs="Times New Roman"/>
          <w:sz w:val="32"/>
          <w:szCs w:val="32"/>
        </w:rPr>
        <w:t>万元，其中：人员经费</w:t>
      </w:r>
      <w:r>
        <w:rPr>
          <w:rFonts w:hint="eastAsia" w:ascii="Times New Roman" w:hAnsi="Times New Roman" w:eastAsia="方正仿宋_GBK" w:cs="Times New Roman"/>
          <w:sz w:val="32"/>
          <w:szCs w:val="32"/>
          <w:lang w:val="en-US" w:eastAsia="zh-CN"/>
        </w:rPr>
        <w:t>256.48</w:t>
      </w:r>
      <w:r>
        <w:rPr>
          <w:rFonts w:hint="default" w:ascii="Times New Roman" w:hAnsi="Times New Roman" w:eastAsia="方正仿宋_GBK" w:cs="Times New Roman"/>
          <w:sz w:val="32"/>
          <w:szCs w:val="32"/>
        </w:rPr>
        <w:t>万元，主要包括：基本工资</w:t>
      </w:r>
      <w:r>
        <w:rPr>
          <w:rFonts w:hint="eastAsia" w:ascii="Times New Roman" w:hAnsi="Times New Roman" w:eastAsia="方正仿宋_GBK" w:cs="Times New Roman"/>
          <w:sz w:val="32"/>
          <w:szCs w:val="32"/>
          <w:lang w:val="en-US" w:eastAsia="zh-CN"/>
        </w:rPr>
        <w:t>62.24</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、津贴补贴</w:t>
      </w:r>
      <w:r>
        <w:rPr>
          <w:rFonts w:hint="eastAsia" w:ascii="Times New Roman" w:hAnsi="Times New Roman" w:eastAsia="方正仿宋_GBK" w:cs="Times New Roman"/>
          <w:sz w:val="32"/>
          <w:szCs w:val="32"/>
          <w:lang w:val="en-US" w:eastAsia="zh-CN"/>
        </w:rPr>
        <w:t>107.05</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、奖金</w:t>
      </w:r>
      <w:r>
        <w:rPr>
          <w:rFonts w:hint="eastAsia" w:ascii="Times New Roman" w:hAnsi="Times New Roman" w:eastAsia="方正仿宋_GBK" w:cs="Times New Roman"/>
          <w:sz w:val="32"/>
          <w:szCs w:val="32"/>
          <w:lang w:val="en-US" w:eastAsia="zh-CN"/>
        </w:rPr>
        <w:t>5.1</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、机关事业单位基本养老保险缴费</w:t>
      </w:r>
      <w:r>
        <w:rPr>
          <w:rFonts w:hint="default" w:ascii="Times New Roman" w:hAnsi="Times New Roman" w:eastAsia="方正仿宋_GBK" w:cs="Times New Roman"/>
          <w:sz w:val="32"/>
          <w:szCs w:val="32"/>
          <w:lang w:val="en-US" w:eastAsia="zh-CN"/>
        </w:rPr>
        <w:t>23.65万元</w:t>
      </w:r>
      <w:r>
        <w:rPr>
          <w:rFonts w:hint="default" w:ascii="Times New Roman" w:hAnsi="Times New Roman" w:eastAsia="方正仿宋_GBK" w:cs="Times New Roman"/>
          <w:sz w:val="32"/>
          <w:szCs w:val="32"/>
        </w:rPr>
        <w:t>、职业年金缴费</w:t>
      </w:r>
      <w:r>
        <w:rPr>
          <w:rFonts w:hint="default" w:ascii="Times New Roman" w:hAnsi="Times New Roman" w:eastAsia="方正仿宋_GBK" w:cs="Times New Roman"/>
          <w:sz w:val="32"/>
          <w:szCs w:val="32"/>
          <w:lang w:val="en-US" w:eastAsia="zh-CN"/>
        </w:rPr>
        <w:t>9.46万元</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城镇职工基本医疗保险</w:t>
      </w:r>
      <w:r>
        <w:rPr>
          <w:rFonts w:hint="eastAsia" w:ascii="Times New Roman" w:hAnsi="Times New Roman" w:eastAsia="方正仿宋_GBK" w:cs="Times New Roman"/>
          <w:sz w:val="32"/>
          <w:szCs w:val="32"/>
          <w:lang w:val="en-US" w:eastAsia="zh-CN"/>
        </w:rPr>
        <w:t>10.83</w:t>
      </w:r>
      <w:r>
        <w:rPr>
          <w:rFonts w:hint="default" w:ascii="Times New Roman" w:hAnsi="Times New Roman" w:eastAsia="方正仿宋_GBK" w:cs="Times New Roman"/>
          <w:sz w:val="32"/>
          <w:szCs w:val="32"/>
          <w:lang w:val="en-US" w:eastAsia="zh-CN"/>
        </w:rPr>
        <w:t>万元、公务员医疗补助缴费</w:t>
      </w:r>
      <w:r>
        <w:rPr>
          <w:rFonts w:hint="eastAsia" w:ascii="Times New Roman" w:hAnsi="Times New Roman" w:eastAsia="方正仿宋_GBK" w:cs="Times New Roman"/>
          <w:sz w:val="32"/>
          <w:szCs w:val="32"/>
          <w:lang w:val="en-US" w:eastAsia="zh-CN"/>
        </w:rPr>
        <w:t>3.47</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其他社会保障缴费</w:t>
      </w:r>
      <w:r>
        <w:rPr>
          <w:rFonts w:hint="eastAsia" w:ascii="Times New Roman" w:hAnsi="Times New Roman" w:eastAsia="方正仿宋_GBK" w:cs="Times New Roman"/>
          <w:sz w:val="32"/>
          <w:szCs w:val="32"/>
          <w:lang w:val="en-US" w:eastAsia="zh-CN"/>
        </w:rPr>
        <w:t>3.34</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、住房公积金</w:t>
      </w:r>
      <w:r>
        <w:rPr>
          <w:rFonts w:hint="eastAsia" w:ascii="Times New Roman" w:hAnsi="Times New Roman" w:eastAsia="方正仿宋_GBK" w:cs="Times New Roman"/>
          <w:sz w:val="32"/>
          <w:szCs w:val="32"/>
          <w:lang w:val="en-US" w:eastAsia="zh-CN"/>
        </w:rPr>
        <w:t>29.13</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。公用经费</w:t>
      </w:r>
      <w:r>
        <w:rPr>
          <w:rFonts w:hint="eastAsia" w:ascii="Times New Roman" w:hAnsi="Times New Roman" w:eastAsia="方正仿宋_GBK" w:cs="Times New Roman"/>
          <w:sz w:val="32"/>
          <w:szCs w:val="32"/>
          <w:lang w:val="en-US" w:eastAsia="zh-CN"/>
        </w:rPr>
        <w:t>52.22</w:t>
      </w:r>
      <w:r>
        <w:rPr>
          <w:rFonts w:hint="default" w:ascii="Times New Roman" w:hAnsi="Times New Roman" w:eastAsia="方正仿宋_GBK" w:cs="Times New Roman"/>
          <w:sz w:val="32"/>
          <w:szCs w:val="32"/>
        </w:rPr>
        <w:t>万元，主要包括：办公费</w:t>
      </w:r>
      <w:r>
        <w:rPr>
          <w:rFonts w:hint="eastAsia" w:ascii="Times New Roman" w:hAnsi="Times New Roman" w:eastAsia="方正仿宋_GBK" w:cs="Times New Roman"/>
          <w:sz w:val="32"/>
          <w:szCs w:val="32"/>
          <w:lang w:val="en-US" w:eastAsia="zh-CN"/>
        </w:rPr>
        <w:t>1.62</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、水电费</w:t>
      </w:r>
      <w:r>
        <w:rPr>
          <w:rFonts w:hint="eastAsia" w:ascii="Times New Roman" w:hAnsi="Times New Roman" w:eastAsia="方正仿宋_GBK" w:cs="Times New Roman"/>
          <w:sz w:val="32"/>
          <w:szCs w:val="32"/>
          <w:lang w:val="en-US" w:eastAsia="zh-CN"/>
        </w:rPr>
        <w:t>0.49</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、邮电费</w:t>
      </w:r>
      <w:r>
        <w:rPr>
          <w:rFonts w:hint="eastAsia" w:ascii="Times New Roman" w:hAnsi="Times New Roman" w:eastAsia="方正仿宋_GBK" w:cs="Times New Roman"/>
          <w:sz w:val="32"/>
          <w:szCs w:val="32"/>
          <w:lang w:val="en-US" w:eastAsia="zh-CN"/>
        </w:rPr>
        <w:t>3.54</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取暖费</w:t>
      </w:r>
      <w:r>
        <w:rPr>
          <w:rFonts w:hint="eastAsia" w:ascii="Times New Roman" w:hAnsi="Times New Roman" w:eastAsia="方正仿宋_GBK" w:cs="Times New Roman"/>
          <w:sz w:val="32"/>
          <w:szCs w:val="32"/>
          <w:lang w:val="en-US" w:eastAsia="zh-CN"/>
        </w:rPr>
        <w:t>0.65</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差旅费</w:t>
      </w:r>
      <w:r>
        <w:rPr>
          <w:rFonts w:hint="eastAsia" w:ascii="Times New Roman" w:hAnsi="Times New Roman" w:eastAsia="方正仿宋_GBK" w:cs="Times New Roman"/>
          <w:sz w:val="32"/>
          <w:szCs w:val="32"/>
          <w:lang w:val="en-US" w:eastAsia="zh-CN"/>
        </w:rPr>
        <w:t>14.37</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、维修（护）费</w:t>
      </w:r>
      <w:r>
        <w:rPr>
          <w:rFonts w:hint="default" w:ascii="Times New Roman" w:hAnsi="Times New Roman" w:eastAsia="方正仿宋_GBK" w:cs="Times New Roman"/>
          <w:sz w:val="32"/>
          <w:szCs w:val="32"/>
          <w:lang w:val="en-US" w:eastAsia="zh-CN"/>
        </w:rPr>
        <w:t>0.18万元</w:t>
      </w:r>
      <w:r>
        <w:rPr>
          <w:rFonts w:hint="default" w:ascii="Times New Roman" w:hAnsi="Times New Roman" w:eastAsia="方正仿宋_GBK" w:cs="Times New Roman"/>
          <w:sz w:val="32"/>
          <w:szCs w:val="32"/>
        </w:rPr>
        <w:t>、培训费</w:t>
      </w:r>
      <w:r>
        <w:rPr>
          <w:rFonts w:hint="eastAsia" w:ascii="Times New Roman" w:hAnsi="Times New Roman" w:eastAsia="方正仿宋_GBK" w:cs="Times New Roman"/>
          <w:sz w:val="32"/>
          <w:szCs w:val="32"/>
          <w:lang w:val="en-US" w:eastAsia="zh-CN"/>
        </w:rPr>
        <w:t>2.05</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公务接待费</w:t>
      </w:r>
      <w:r>
        <w:rPr>
          <w:rFonts w:hint="default" w:ascii="Times New Roman" w:hAnsi="Times New Roman" w:eastAsia="方正仿宋_GBK" w:cs="Times New Roman"/>
          <w:sz w:val="32"/>
          <w:szCs w:val="32"/>
          <w:lang w:val="en-US" w:eastAsia="zh-CN"/>
        </w:rPr>
        <w:t>0.9万元、</w:t>
      </w:r>
      <w:r>
        <w:rPr>
          <w:rFonts w:hint="default" w:ascii="Times New Roman" w:hAnsi="Times New Roman" w:eastAsia="方正仿宋_GBK" w:cs="Times New Roman"/>
          <w:sz w:val="32"/>
          <w:szCs w:val="32"/>
        </w:rPr>
        <w:t>福利费</w:t>
      </w:r>
      <w:r>
        <w:rPr>
          <w:rFonts w:hint="eastAsia" w:ascii="Times New Roman" w:hAnsi="Times New Roman" w:eastAsia="方正仿宋_GBK" w:cs="Times New Roman"/>
          <w:sz w:val="32"/>
          <w:szCs w:val="32"/>
          <w:lang w:val="en-US" w:eastAsia="zh-CN"/>
        </w:rPr>
        <w:t>1.61</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w:t>
      </w:r>
      <w:r>
        <w:rPr>
          <w:rFonts w:hint="eastAsia" w:ascii="Times New Roman" w:hAnsi="Times New Roman" w:eastAsia="方正仿宋_GBK" w:cs="Times New Roman"/>
          <w:sz w:val="32"/>
          <w:szCs w:val="32"/>
          <w:lang w:eastAsia="zh-CN"/>
        </w:rPr>
        <w:t>体检费</w:t>
      </w:r>
      <w:r>
        <w:rPr>
          <w:rFonts w:hint="eastAsia" w:ascii="Times New Roman" w:hAnsi="Times New Roman" w:eastAsia="方正仿宋_GBK" w:cs="Times New Roman"/>
          <w:sz w:val="32"/>
          <w:szCs w:val="32"/>
          <w:lang w:val="en-US" w:eastAsia="zh-CN"/>
        </w:rPr>
        <w:t>2.02万元、</w:t>
      </w:r>
      <w:r>
        <w:rPr>
          <w:rFonts w:hint="default" w:ascii="Times New Roman" w:hAnsi="Times New Roman" w:eastAsia="方正仿宋_GBK" w:cs="Times New Roman"/>
          <w:sz w:val="32"/>
          <w:szCs w:val="32"/>
          <w:lang w:eastAsia="zh-CN"/>
        </w:rPr>
        <w:t>公务用车运行维护费</w:t>
      </w:r>
      <w:r>
        <w:rPr>
          <w:rFonts w:hint="default" w:ascii="Times New Roman" w:hAnsi="Times New Roman" w:eastAsia="方正仿宋_GBK" w:cs="Times New Roman"/>
          <w:sz w:val="32"/>
          <w:szCs w:val="32"/>
          <w:lang w:val="en-US" w:eastAsia="zh-CN"/>
        </w:rPr>
        <w:t>14.4万元、</w:t>
      </w:r>
      <w:r>
        <w:rPr>
          <w:rFonts w:hint="eastAsia" w:ascii="Times New Roman" w:hAnsi="Times New Roman" w:eastAsia="方正仿宋_GBK" w:cs="Times New Roman"/>
          <w:sz w:val="32"/>
          <w:szCs w:val="32"/>
          <w:lang w:eastAsia="zh-CN"/>
        </w:rPr>
        <w:t>党组织活动经费</w:t>
      </w:r>
      <w:r>
        <w:rPr>
          <w:rFonts w:hint="eastAsia" w:ascii="Times New Roman" w:hAnsi="Times New Roman" w:eastAsia="方正仿宋_GBK" w:cs="Times New Roman"/>
          <w:sz w:val="32"/>
          <w:szCs w:val="32"/>
          <w:lang w:val="en-US" w:eastAsia="zh-CN"/>
        </w:rPr>
        <w:t>2.8</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其他商品和服务支出</w:t>
      </w:r>
      <w:r>
        <w:rPr>
          <w:rFonts w:hint="eastAsia" w:ascii="Times New Roman" w:hAnsi="Times New Roman" w:eastAsia="方正仿宋_GBK" w:cs="Times New Roman"/>
          <w:sz w:val="32"/>
          <w:szCs w:val="32"/>
          <w:lang w:val="en-US" w:eastAsia="zh-CN"/>
        </w:rPr>
        <w:t>7.61</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b w:val="0"/>
          <w:bCs w:val="0"/>
          <w:sz w:val="32"/>
          <w:szCs w:val="32"/>
        </w:rPr>
        <w:t>七、“三公”经费财政拨款预算安排情况说明</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年“三公”经费财政拨款预算数</w:t>
      </w:r>
      <w:r>
        <w:rPr>
          <w:rFonts w:hint="default" w:ascii="Times New Roman" w:hAnsi="Times New Roman" w:eastAsia="方正仿宋_GBK" w:cs="Times New Roman"/>
          <w:sz w:val="32"/>
          <w:szCs w:val="32"/>
          <w:lang w:val="en-US" w:eastAsia="zh-CN"/>
        </w:rPr>
        <w:t>15.3</w:t>
      </w:r>
      <w:r>
        <w:rPr>
          <w:rFonts w:hint="default" w:ascii="Times New Roman" w:hAnsi="Times New Roman" w:eastAsia="方正仿宋_GBK" w:cs="Times New Roman"/>
          <w:sz w:val="32"/>
          <w:szCs w:val="32"/>
        </w:rPr>
        <w:t>万元，其中：因公出国（境）经费</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万元，公务接待费</w:t>
      </w:r>
      <w:r>
        <w:rPr>
          <w:rFonts w:hint="default" w:ascii="Times New Roman" w:hAnsi="Times New Roman" w:eastAsia="方正仿宋_GBK" w:cs="Times New Roman"/>
          <w:sz w:val="32"/>
          <w:szCs w:val="32"/>
          <w:lang w:val="en-US" w:eastAsia="zh-CN"/>
        </w:rPr>
        <w:t>0.9</w:t>
      </w:r>
      <w:r>
        <w:rPr>
          <w:rFonts w:hint="default" w:ascii="Times New Roman" w:hAnsi="Times New Roman" w:eastAsia="方正仿宋_GBK" w:cs="Times New Roman"/>
          <w:sz w:val="32"/>
          <w:szCs w:val="32"/>
        </w:rPr>
        <w:t>万元，公务用车购置及运行维护费</w:t>
      </w:r>
      <w:r>
        <w:rPr>
          <w:rFonts w:hint="default" w:ascii="Times New Roman" w:hAnsi="Times New Roman" w:eastAsia="方正仿宋_GBK" w:cs="Times New Roman"/>
          <w:sz w:val="32"/>
          <w:szCs w:val="32"/>
          <w:lang w:val="en-US" w:eastAsia="zh-CN"/>
        </w:rPr>
        <w:t>14.4</w:t>
      </w:r>
      <w:r>
        <w:rPr>
          <w:rFonts w:hint="default" w:ascii="Times New Roman" w:hAnsi="Times New Roman" w:eastAsia="方正仿宋_GBK" w:cs="Times New Roman"/>
          <w:sz w:val="32"/>
          <w:szCs w:val="32"/>
        </w:rPr>
        <w:t>万元。</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年因公出国（境）经费</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万元。较20</w:t>
      </w:r>
      <w:r>
        <w:rPr>
          <w:rFonts w:hint="eastAsia" w:ascii="Times New Roman" w:hAnsi="Times New Roman" w:eastAsia="方正仿宋_GBK" w:cs="Times New Roman"/>
          <w:sz w:val="32"/>
          <w:szCs w:val="32"/>
          <w:lang w:val="en-US" w:eastAsia="zh-CN"/>
        </w:rPr>
        <w:t>21</w:t>
      </w:r>
      <w:r>
        <w:rPr>
          <w:rFonts w:hint="default" w:ascii="Times New Roman" w:hAnsi="Times New Roman" w:eastAsia="方正仿宋_GBK" w:cs="Times New Roman"/>
          <w:sz w:val="32"/>
          <w:szCs w:val="32"/>
        </w:rPr>
        <w:t>年预算经费</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万元增长</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 xml:space="preserve"> </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（二）20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年</w:t>
      </w:r>
      <w:r>
        <w:rPr>
          <w:rFonts w:hint="default" w:ascii="Times New Roman" w:hAnsi="Times New Roman" w:eastAsia="方正仿宋_GBK" w:cs="Times New Roman"/>
          <w:sz w:val="32"/>
          <w:szCs w:val="32"/>
          <w:lang w:eastAsia="zh-CN"/>
        </w:rPr>
        <w:t>公务接待</w:t>
      </w:r>
      <w:r>
        <w:rPr>
          <w:rFonts w:hint="default" w:ascii="Times New Roman" w:hAnsi="Times New Roman" w:eastAsia="方正仿宋_GBK" w:cs="Times New Roman"/>
          <w:sz w:val="32"/>
          <w:szCs w:val="32"/>
        </w:rPr>
        <w:t>经费</w:t>
      </w:r>
      <w:r>
        <w:rPr>
          <w:rFonts w:hint="default" w:ascii="Times New Roman" w:hAnsi="Times New Roman" w:eastAsia="方正仿宋_GBK" w:cs="Times New Roman"/>
          <w:sz w:val="32"/>
          <w:szCs w:val="32"/>
          <w:lang w:val="en-US" w:eastAsia="zh-CN"/>
        </w:rPr>
        <w:t>0.9</w:t>
      </w:r>
      <w:r>
        <w:rPr>
          <w:rFonts w:hint="default" w:ascii="Times New Roman" w:hAnsi="Times New Roman" w:eastAsia="方正仿宋_GBK" w:cs="Times New Roman"/>
          <w:sz w:val="32"/>
          <w:szCs w:val="32"/>
        </w:rPr>
        <w:t>万元。较20</w:t>
      </w:r>
      <w:r>
        <w:rPr>
          <w:rFonts w:hint="eastAsia" w:ascii="Times New Roman" w:hAnsi="Times New Roman" w:eastAsia="方正仿宋_GBK" w:cs="Times New Roman"/>
          <w:sz w:val="32"/>
          <w:szCs w:val="32"/>
          <w:lang w:val="en-US" w:eastAsia="zh-CN"/>
        </w:rPr>
        <w:t>21</w:t>
      </w:r>
      <w:r>
        <w:rPr>
          <w:rFonts w:hint="default" w:ascii="Times New Roman" w:hAnsi="Times New Roman" w:eastAsia="方正仿宋_GBK" w:cs="Times New Roman"/>
          <w:sz w:val="32"/>
          <w:szCs w:val="32"/>
        </w:rPr>
        <w:t>年预算经费</w:t>
      </w:r>
      <w:r>
        <w:rPr>
          <w:rFonts w:hint="eastAsia" w:ascii="Times New Roman" w:hAnsi="Times New Roman" w:eastAsia="方正仿宋_GBK" w:cs="Times New Roman"/>
          <w:sz w:val="32"/>
          <w:szCs w:val="32"/>
          <w:lang w:val="en-US" w:eastAsia="zh-CN"/>
        </w:rPr>
        <w:t>0.93</w:t>
      </w:r>
      <w:r>
        <w:rPr>
          <w:rFonts w:hint="default" w:ascii="Times New Roman" w:hAnsi="Times New Roman" w:eastAsia="方正仿宋_GBK" w:cs="Times New Roman"/>
          <w:sz w:val="32"/>
          <w:szCs w:val="32"/>
        </w:rPr>
        <w:t>万元</w:t>
      </w:r>
      <w:r>
        <w:rPr>
          <w:rFonts w:hint="default" w:ascii="Times New Roman" w:hAnsi="Times New Roman" w:eastAsia="方正仿宋_GBK" w:cs="Times New Roman"/>
          <w:sz w:val="32"/>
          <w:szCs w:val="32"/>
          <w:lang w:eastAsia="zh-CN"/>
        </w:rPr>
        <w:t>减少</w:t>
      </w:r>
      <w:r>
        <w:rPr>
          <w:rFonts w:hint="eastAsia" w:ascii="Times New Roman" w:hAnsi="Times New Roman" w:eastAsia="方正仿宋_GBK" w:cs="Times New Roman"/>
          <w:sz w:val="32"/>
          <w:szCs w:val="32"/>
          <w:lang w:val="en-US" w:eastAsia="zh-CN"/>
        </w:rPr>
        <w:t>3.22</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（三）20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年公务用车购置及运行维护费</w:t>
      </w:r>
      <w:r>
        <w:rPr>
          <w:rFonts w:hint="default" w:ascii="Times New Roman" w:hAnsi="Times New Roman" w:eastAsia="方正仿宋_GBK" w:cs="Times New Roman"/>
          <w:sz w:val="32"/>
          <w:szCs w:val="32"/>
          <w:lang w:val="en-US" w:eastAsia="zh-CN"/>
        </w:rPr>
        <w:t>14.4</w:t>
      </w:r>
      <w:r>
        <w:rPr>
          <w:rFonts w:hint="default" w:ascii="Times New Roman" w:hAnsi="Times New Roman" w:eastAsia="方正仿宋_GBK" w:cs="Times New Roman"/>
          <w:sz w:val="32"/>
          <w:szCs w:val="32"/>
        </w:rPr>
        <w:t>万元。较20</w:t>
      </w:r>
      <w:r>
        <w:rPr>
          <w:rFonts w:hint="eastAsia" w:ascii="Times New Roman" w:hAnsi="Times New Roman" w:eastAsia="方正仿宋_GBK" w:cs="Times New Roman"/>
          <w:sz w:val="32"/>
          <w:szCs w:val="32"/>
          <w:lang w:val="en-US" w:eastAsia="zh-CN"/>
        </w:rPr>
        <w:t>21</w:t>
      </w:r>
      <w:r>
        <w:rPr>
          <w:rFonts w:hint="default" w:ascii="Times New Roman" w:hAnsi="Times New Roman" w:eastAsia="方正仿宋_GBK" w:cs="Times New Roman"/>
          <w:sz w:val="32"/>
          <w:szCs w:val="32"/>
        </w:rPr>
        <w:t>年预算经费</w:t>
      </w:r>
      <w:r>
        <w:rPr>
          <w:rFonts w:hint="eastAsia" w:ascii="Times New Roman" w:hAnsi="Times New Roman" w:eastAsia="方正仿宋_GBK" w:cs="Times New Roman"/>
          <w:sz w:val="32"/>
          <w:szCs w:val="32"/>
          <w:lang w:val="en-US" w:eastAsia="zh-CN"/>
        </w:rPr>
        <w:t>14.4</w:t>
      </w:r>
      <w:r>
        <w:rPr>
          <w:rFonts w:hint="default" w:ascii="Times New Roman" w:hAnsi="Times New Roman" w:eastAsia="方正仿宋_GBK" w:cs="Times New Roman"/>
          <w:sz w:val="32"/>
          <w:szCs w:val="32"/>
        </w:rPr>
        <w:t>万元</w:t>
      </w:r>
      <w:r>
        <w:rPr>
          <w:rFonts w:hint="eastAsia" w:ascii="Times New Roman" w:hAnsi="Times New Roman" w:eastAsia="方正仿宋_GBK" w:cs="Times New Roman"/>
          <w:sz w:val="32"/>
          <w:szCs w:val="32"/>
          <w:lang w:eastAsia="zh-CN"/>
        </w:rPr>
        <w:t>持平</w:t>
      </w:r>
      <w:r>
        <w:rPr>
          <w:rFonts w:hint="default" w:ascii="Times New Roman" w:hAnsi="Times New Roman" w:eastAsia="方正仿宋_GBK" w:cs="Times New Roman"/>
          <w:sz w:val="32"/>
          <w:szCs w:val="32"/>
          <w:lang w:eastAsia="zh-CN"/>
        </w:rPr>
        <w:t>。</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firstLine="640" w:firstLineChars="200"/>
        <w:textAlignment w:val="auto"/>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sz w:val="32"/>
          <w:szCs w:val="32"/>
        </w:rPr>
        <w:t>八、政府性基金预算支出情况说明</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年政府性基金预算拨款安排的支出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万元。较20</w:t>
      </w:r>
      <w:r>
        <w:rPr>
          <w:rFonts w:hint="eastAsia" w:ascii="Times New Roman" w:hAnsi="Times New Roman" w:eastAsia="方正仿宋_GBK" w:cs="Times New Roman"/>
          <w:sz w:val="32"/>
          <w:szCs w:val="32"/>
          <w:lang w:val="en-US" w:eastAsia="zh-CN"/>
        </w:rPr>
        <w:t>21</w:t>
      </w:r>
      <w:r>
        <w:rPr>
          <w:rFonts w:hint="default" w:ascii="Times New Roman" w:hAnsi="Times New Roman" w:eastAsia="方正仿宋_GBK" w:cs="Times New Roman"/>
          <w:sz w:val="32"/>
          <w:szCs w:val="32"/>
        </w:rPr>
        <w:t>年预算经费</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万元增长</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firstLine="640" w:firstLineChars="200"/>
        <w:textAlignment w:val="auto"/>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sz w:val="32"/>
          <w:szCs w:val="32"/>
        </w:rPr>
        <w:t>九、其他重要事项的情况说明</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（一）机关运行经费</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leftChars="0" w:firstLine="640" w:firstLineChars="200"/>
        <w:textAlignment w:val="auto"/>
        <w:rPr>
          <w:rFonts w:hint="default" w:ascii="Times New Roman" w:hAnsi="Times New Roman" w:eastAsia="方正仿宋_GBK" w:cs="Times New Roman"/>
          <w:sz w:val="32"/>
          <w:szCs w:val="32"/>
          <w:u w:val="none"/>
          <w:lang w:eastAsia="zh-CN"/>
        </w:rPr>
      </w:pP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年机关运行经费财政拨款预算为</w:t>
      </w:r>
      <w:r>
        <w:rPr>
          <w:rFonts w:hint="eastAsia" w:ascii="Times New Roman" w:hAnsi="Times New Roman" w:eastAsia="方正仿宋_GBK" w:cs="Times New Roman"/>
          <w:sz w:val="32"/>
          <w:szCs w:val="32"/>
          <w:lang w:val="en-US" w:eastAsia="zh-CN"/>
        </w:rPr>
        <w:t>428.7</w:t>
      </w:r>
      <w:r>
        <w:rPr>
          <w:rFonts w:hint="default" w:ascii="Times New Roman" w:hAnsi="Times New Roman" w:eastAsia="方正仿宋_GBK" w:cs="Times New Roman"/>
          <w:sz w:val="32"/>
          <w:szCs w:val="32"/>
        </w:rPr>
        <w:t>万元，比20</w:t>
      </w:r>
      <w:r>
        <w:rPr>
          <w:rFonts w:hint="eastAsia" w:ascii="Times New Roman" w:hAnsi="Times New Roman" w:eastAsia="方正仿宋_GBK" w:cs="Times New Roman"/>
          <w:sz w:val="32"/>
          <w:szCs w:val="32"/>
          <w:lang w:val="en-US" w:eastAsia="zh-CN"/>
        </w:rPr>
        <w:t>21</w:t>
      </w:r>
      <w:r>
        <w:rPr>
          <w:rFonts w:hint="default" w:ascii="Times New Roman" w:hAnsi="Times New Roman" w:eastAsia="方正仿宋_GBK" w:cs="Times New Roman"/>
          <w:sz w:val="32"/>
          <w:szCs w:val="32"/>
        </w:rPr>
        <w:t>年预算</w:t>
      </w:r>
      <w:r>
        <w:rPr>
          <w:rFonts w:hint="eastAsia" w:ascii="Times New Roman" w:hAnsi="Times New Roman" w:eastAsia="方正仿宋_GBK" w:cs="Times New Roman"/>
          <w:sz w:val="32"/>
          <w:szCs w:val="32"/>
          <w:lang w:eastAsia="zh-CN"/>
        </w:rPr>
        <w:t>增加</w:t>
      </w:r>
      <w:r>
        <w:rPr>
          <w:rFonts w:hint="eastAsia" w:ascii="Times New Roman" w:hAnsi="Times New Roman" w:eastAsia="方正仿宋_GBK" w:cs="Times New Roman"/>
          <w:sz w:val="32"/>
          <w:szCs w:val="32"/>
          <w:lang w:val="en-US" w:eastAsia="zh-CN"/>
        </w:rPr>
        <w:t>25.24</w:t>
      </w:r>
      <w:r>
        <w:rPr>
          <w:rFonts w:hint="default" w:ascii="Times New Roman" w:hAnsi="Times New Roman" w:eastAsia="方正仿宋_GBK" w:cs="Times New Roman"/>
          <w:sz w:val="32"/>
          <w:szCs w:val="32"/>
        </w:rPr>
        <w:t>万元，</w:t>
      </w:r>
      <w:r>
        <w:rPr>
          <w:rFonts w:hint="eastAsia" w:ascii="Times New Roman" w:hAnsi="Times New Roman" w:eastAsia="方正仿宋_GBK" w:cs="Times New Roman"/>
          <w:sz w:val="32"/>
          <w:szCs w:val="32"/>
          <w:lang w:eastAsia="zh-CN"/>
        </w:rPr>
        <w:t>增加</w:t>
      </w:r>
      <w:r>
        <w:rPr>
          <w:rFonts w:hint="eastAsia" w:ascii="Times New Roman" w:hAnsi="Times New Roman" w:eastAsia="方正仿宋_GBK" w:cs="Times New Roman"/>
          <w:sz w:val="32"/>
          <w:szCs w:val="32"/>
          <w:lang w:val="en-US" w:eastAsia="zh-CN"/>
        </w:rPr>
        <w:t>6.25</w:t>
      </w:r>
      <w:r>
        <w:rPr>
          <w:rFonts w:hint="default" w:ascii="Times New Roman" w:hAnsi="Times New Roman" w:eastAsia="方正仿宋_GBK" w:cs="Times New Roman"/>
          <w:sz w:val="32"/>
          <w:szCs w:val="32"/>
        </w:rPr>
        <w:t>%。主要原因是：</w:t>
      </w:r>
      <w:r>
        <w:rPr>
          <w:rFonts w:hint="default" w:ascii="Times New Roman" w:hAnsi="Times New Roman" w:eastAsia="方正仿宋_GBK" w:cs="Times New Roman"/>
          <w:sz w:val="32"/>
          <w:szCs w:val="32"/>
          <w:u w:val="none"/>
          <w:lang w:eastAsia="zh-CN"/>
        </w:rPr>
        <w:t>项目支出经费</w:t>
      </w:r>
      <w:r>
        <w:rPr>
          <w:rFonts w:hint="eastAsia" w:ascii="Times New Roman" w:hAnsi="Times New Roman" w:eastAsia="方正仿宋_GBK" w:cs="Times New Roman"/>
          <w:sz w:val="32"/>
          <w:szCs w:val="32"/>
          <w:u w:val="none"/>
          <w:lang w:eastAsia="zh-CN"/>
        </w:rPr>
        <w:t>增加，工作体量增大，工作经费增加</w:t>
      </w:r>
      <w:r>
        <w:rPr>
          <w:rFonts w:hint="default" w:ascii="Times New Roman" w:hAnsi="Times New Roman" w:eastAsia="方正仿宋_GBK" w:cs="Times New Roman"/>
          <w:sz w:val="32"/>
          <w:szCs w:val="32"/>
          <w:u w:val="none"/>
          <w:lang w:eastAsia="zh-CN"/>
        </w:rPr>
        <w:t>。</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（二）国有资产占有使用情况</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lang w:val="en-US" w:eastAsia="zh-CN"/>
        </w:rPr>
        <w:t>202</w:t>
      </w: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val="en-US" w:eastAsia="zh-CN"/>
        </w:rPr>
        <w:t>年国有资产总数为</w:t>
      </w:r>
      <w:r>
        <w:rPr>
          <w:rFonts w:hint="eastAsia" w:ascii="Times New Roman" w:hAnsi="Times New Roman" w:eastAsia="方正仿宋_GBK" w:cs="Times New Roman"/>
          <w:sz w:val="32"/>
          <w:szCs w:val="32"/>
          <w:lang w:val="en-US" w:eastAsia="zh-CN"/>
        </w:rPr>
        <w:t>268.04</w:t>
      </w:r>
      <w:r>
        <w:rPr>
          <w:rFonts w:hint="default" w:ascii="Times New Roman" w:hAnsi="Times New Roman" w:eastAsia="方正仿宋_GBK" w:cs="Times New Roman"/>
          <w:sz w:val="32"/>
          <w:szCs w:val="32"/>
          <w:lang w:val="en-US" w:eastAsia="zh-CN"/>
        </w:rPr>
        <w:t>万元，其中公务用车</w:t>
      </w:r>
      <w:r>
        <w:rPr>
          <w:rFonts w:hint="eastAsia" w:ascii="Times New Roman" w:hAnsi="Times New Roman" w:eastAsia="方正仿宋_GBK" w:cs="Times New Roman"/>
          <w:sz w:val="32"/>
          <w:szCs w:val="32"/>
          <w:lang w:val="en-US" w:eastAsia="zh-CN"/>
        </w:rPr>
        <w:t>三</w:t>
      </w:r>
      <w:r>
        <w:rPr>
          <w:rFonts w:hint="default" w:ascii="Times New Roman" w:hAnsi="Times New Roman" w:eastAsia="方正仿宋_GBK" w:cs="Times New Roman"/>
          <w:sz w:val="32"/>
          <w:szCs w:val="32"/>
          <w:lang w:val="en-US" w:eastAsia="zh-CN"/>
        </w:rPr>
        <w:t>台，总价值</w:t>
      </w:r>
      <w:r>
        <w:rPr>
          <w:rFonts w:hint="eastAsia" w:ascii="Times New Roman" w:hAnsi="Times New Roman" w:eastAsia="方正仿宋_GBK" w:cs="Times New Roman"/>
          <w:sz w:val="32"/>
          <w:szCs w:val="32"/>
          <w:lang w:val="en-US" w:eastAsia="zh-CN"/>
        </w:rPr>
        <w:t>178.75</w:t>
      </w:r>
      <w:r>
        <w:rPr>
          <w:rFonts w:hint="default" w:ascii="Times New Roman" w:hAnsi="Times New Roman" w:eastAsia="方正仿宋_GBK" w:cs="Times New Roman"/>
          <w:sz w:val="32"/>
          <w:szCs w:val="32"/>
          <w:lang w:val="en-US" w:eastAsia="zh-CN"/>
        </w:rPr>
        <w:t>万元，占</w:t>
      </w:r>
      <w:r>
        <w:rPr>
          <w:rFonts w:hint="eastAsia" w:ascii="Times New Roman" w:hAnsi="Times New Roman" w:eastAsia="方正仿宋_GBK" w:cs="Times New Roman"/>
          <w:sz w:val="32"/>
          <w:szCs w:val="32"/>
          <w:lang w:val="en-US" w:eastAsia="zh-CN"/>
        </w:rPr>
        <w:t>66.69</w:t>
      </w:r>
      <w:r>
        <w:rPr>
          <w:rFonts w:hint="default" w:ascii="Times New Roman" w:hAnsi="Times New Roman" w:eastAsia="方正仿宋_GBK" w:cs="Times New Roman"/>
          <w:sz w:val="32"/>
          <w:szCs w:val="32"/>
          <w:lang w:val="en-US" w:eastAsia="zh-CN"/>
        </w:rPr>
        <w:t>%，其他固定资产</w:t>
      </w:r>
      <w:r>
        <w:rPr>
          <w:rFonts w:hint="eastAsia" w:ascii="Times New Roman" w:hAnsi="Times New Roman" w:eastAsia="方正仿宋_GBK" w:cs="Times New Roman"/>
          <w:sz w:val="32"/>
          <w:szCs w:val="32"/>
          <w:lang w:val="en-US" w:eastAsia="zh-CN"/>
        </w:rPr>
        <w:t>89.29</w:t>
      </w:r>
      <w:r>
        <w:rPr>
          <w:rFonts w:hint="default" w:ascii="Times New Roman" w:hAnsi="Times New Roman" w:eastAsia="方正仿宋_GBK" w:cs="Times New Roman"/>
          <w:sz w:val="32"/>
          <w:szCs w:val="32"/>
          <w:lang w:val="en-US" w:eastAsia="zh-CN"/>
        </w:rPr>
        <w:t>万元，其中包括（便携式电脑、台式电脑、打印机、传真机、扫描仪、文件柜、办公桌椅等）占</w:t>
      </w:r>
      <w:r>
        <w:rPr>
          <w:rFonts w:hint="eastAsia" w:ascii="Times New Roman" w:hAnsi="Times New Roman" w:eastAsia="方正仿宋_GBK" w:cs="Times New Roman"/>
          <w:sz w:val="32"/>
          <w:szCs w:val="32"/>
          <w:lang w:val="en-US" w:eastAsia="zh-CN"/>
        </w:rPr>
        <w:t>33.31</w:t>
      </w:r>
      <w:r>
        <w:rPr>
          <w:rFonts w:hint="default" w:ascii="Times New Roman" w:hAnsi="Times New Roman" w:eastAsia="方正仿宋_GBK" w:cs="Times New Roman"/>
          <w:sz w:val="32"/>
          <w:szCs w:val="32"/>
          <w:lang w:val="en-US" w:eastAsia="zh-CN"/>
        </w:rPr>
        <w:t>%。</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rPr>
        <w:t>（</w:t>
      </w:r>
      <w:r>
        <w:rPr>
          <w:rFonts w:hint="default" w:ascii="Times New Roman" w:hAnsi="Times New Roman" w:eastAsia="方正楷体_GBK" w:cs="Times New Roman"/>
          <w:b/>
          <w:bCs/>
          <w:sz w:val="32"/>
          <w:szCs w:val="32"/>
          <w:lang w:eastAsia="zh-CN"/>
        </w:rPr>
        <w:t>三</w:t>
      </w:r>
      <w:r>
        <w:rPr>
          <w:rFonts w:hint="default" w:ascii="Times New Roman" w:hAnsi="Times New Roman" w:eastAsia="方正楷体_GBK" w:cs="Times New Roman"/>
          <w:b/>
          <w:bCs/>
          <w:sz w:val="32"/>
          <w:szCs w:val="32"/>
        </w:rPr>
        <w:t>）绩效目标设置情况</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年</w:t>
      </w: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rPr>
        <w:t>通用项目和专用项目均按要求实行绩效目标管理，涉及一般公共预算当年拨款</w:t>
      </w:r>
      <w:r>
        <w:rPr>
          <w:rFonts w:hint="eastAsia" w:ascii="Times New Roman" w:hAnsi="Times New Roman" w:eastAsia="方正仿宋_GBK" w:cs="Times New Roman"/>
          <w:sz w:val="32"/>
          <w:szCs w:val="32"/>
          <w:lang w:val="en-US" w:eastAsia="zh-CN"/>
        </w:rPr>
        <w:t>428.7</w:t>
      </w:r>
      <w:bookmarkStart w:id="0" w:name="_GoBack"/>
      <w:bookmarkEnd w:id="0"/>
      <w:r>
        <w:rPr>
          <w:rFonts w:hint="default" w:ascii="Times New Roman" w:hAnsi="Times New Roman" w:eastAsia="方正仿宋_GBK" w:cs="Times New Roman"/>
          <w:sz w:val="32"/>
          <w:szCs w:val="32"/>
        </w:rPr>
        <w:t>万元。</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b w:val="0"/>
          <w:bCs w:val="0"/>
          <w:sz w:val="32"/>
          <w:szCs w:val="32"/>
        </w:rPr>
        <w:t>十、名词解释</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（一）财政拨款收入：指由财政拨款形成的部门收入。按现行管理制度，部门预算中反映的财政拨款仅包括一般公共预算拨款和政府性基金预算拨款。</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（二）事业收入：指所属事业单位开展专业业务活动及辅助活动所取得的收入。</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（三）事业单位经营收入：指所属事业单位在专业业务活动及其辅助活动之外开展非独立核算经营活动取得的收入。</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（四）其他收入：指除上述“财政拨款收入”、“事业收入”、“事业单位经营收入”等以外的收入，主要是所属行政事业单位按规定动用的售房收入、存款利息收入等。</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五）用事业基金弥补收支差额：指所属事业单位在预计用当年的“财政拨款收入”、“事业收入”、“事业单位经营收入”、“其他收入”不足以安排当年支出的情况下，使用以前年度积累的事业基金弥补本年度收支缺口的资金。</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（六）上年结转：指所属行政事业单位以前年度尚未完成、结转至本年按原规定用途继续使用的资金和以前年度已完成项目剩余资金经批准用于新用途使用的资金。</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rPr>
      </w:pPr>
    </w:p>
    <w:sectPr>
      <w:footerReference r:id="rId3" w:type="default"/>
      <w:pgSz w:w="11906" w:h="16838"/>
      <w:pgMar w:top="2120" w:right="1463" w:bottom="2007" w:left="1576" w:header="851" w:footer="992" w:gutter="0"/>
      <w:pgNumType w:fmt="numberInDash" w:start="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3"/>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1</w:t>
                </w:r>
                <w:r>
                  <w:rPr>
                    <w:rFonts w:hint="eastAsia" w:asciiTheme="majorEastAsia" w:hAnsiTheme="majorEastAsia" w:eastAsiaTheme="majorEastAsia" w:cstheme="majorEastAsia"/>
                    <w:sz w:val="28"/>
                    <w:szCs w:val="28"/>
                    <w:lang w:eastAsia="zh-CN"/>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352854"/>
    <w:rsid w:val="00085137"/>
    <w:rsid w:val="00352854"/>
    <w:rsid w:val="003762A5"/>
    <w:rsid w:val="007B3677"/>
    <w:rsid w:val="008F63EB"/>
    <w:rsid w:val="00987B5A"/>
    <w:rsid w:val="00C8183B"/>
    <w:rsid w:val="00F743F0"/>
    <w:rsid w:val="00FF11B9"/>
    <w:rsid w:val="01A1102C"/>
    <w:rsid w:val="034E5B58"/>
    <w:rsid w:val="04ED4EFA"/>
    <w:rsid w:val="05CD39AD"/>
    <w:rsid w:val="060450D8"/>
    <w:rsid w:val="07E13314"/>
    <w:rsid w:val="08CC674C"/>
    <w:rsid w:val="0C7104A1"/>
    <w:rsid w:val="0CE92D26"/>
    <w:rsid w:val="0D814026"/>
    <w:rsid w:val="0DD56BA3"/>
    <w:rsid w:val="0E724E0A"/>
    <w:rsid w:val="0F086F9A"/>
    <w:rsid w:val="0FE16BBB"/>
    <w:rsid w:val="10086FF4"/>
    <w:rsid w:val="10686A90"/>
    <w:rsid w:val="10EA5A40"/>
    <w:rsid w:val="11C62B12"/>
    <w:rsid w:val="12300067"/>
    <w:rsid w:val="12982917"/>
    <w:rsid w:val="12A0172D"/>
    <w:rsid w:val="14A71073"/>
    <w:rsid w:val="14CB06CB"/>
    <w:rsid w:val="15AA63B0"/>
    <w:rsid w:val="15E802DA"/>
    <w:rsid w:val="16895E6C"/>
    <w:rsid w:val="175E32BA"/>
    <w:rsid w:val="1A936B27"/>
    <w:rsid w:val="1B9E7AFB"/>
    <w:rsid w:val="1BD53E33"/>
    <w:rsid w:val="1C0838AC"/>
    <w:rsid w:val="1C9429C6"/>
    <w:rsid w:val="1D1441F1"/>
    <w:rsid w:val="1D194042"/>
    <w:rsid w:val="1EEA60DD"/>
    <w:rsid w:val="213F6C84"/>
    <w:rsid w:val="248676A6"/>
    <w:rsid w:val="24921CFB"/>
    <w:rsid w:val="24B34B49"/>
    <w:rsid w:val="25E77972"/>
    <w:rsid w:val="26795443"/>
    <w:rsid w:val="2746301C"/>
    <w:rsid w:val="27874A8E"/>
    <w:rsid w:val="27BD578F"/>
    <w:rsid w:val="283A3664"/>
    <w:rsid w:val="28F00D1D"/>
    <w:rsid w:val="29B76263"/>
    <w:rsid w:val="2A2D1714"/>
    <w:rsid w:val="2A610972"/>
    <w:rsid w:val="2A66766F"/>
    <w:rsid w:val="2CD07B7E"/>
    <w:rsid w:val="2D053DBA"/>
    <w:rsid w:val="2D481F04"/>
    <w:rsid w:val="2D5215DD"/>
    <w:rsid w:val="2D5A789B"/>
    <w:rsid w:val="30811367"/>
    <w:rsid w:val="314D4DE4"/>
    <w:rsid w:val="323D7A4F"/>
    <w:rsid w:val="326B2871"/>
    <w:rsid w:val="346B66B4"/>
    <w:rsid w:val="35BA511F"/>
    <w:rsid w:val="3602144E"/>
    <w:rsid w:val="364E617B"/>
    <w:rsid w:val="36A42D27"/>
    <w:rsid w:val="36B65C8A"/>
    <w:rsid w:val="37211E43"/>
    <w:rsid w:val="37727F15"/>
    <w:rsid w:val="37A63E3C"/>
    <w:rsid w:val="37F04954"/>
    <w:rsid w:val="37F73DF8"/>
    <w:rsid w:val="385211B4"/>
    <w:rsid w:val="38747E2A"/>
    <w:rsid w:val="3AEA1565"/>
    <w:rsid w:val="3C631C04"/>
    <w:rsid w:val="3F0A54C7"/>
    <w:rsid w:val="432974F4"/>
    <w:rsid w:val="44D05A57"/>
    <w:rsid w:val="44E97AC8"/>
    <w:rsid w:val="47245161"/>
    <w:rsid w:val="47D359D3"/>
    <w:rsid w:val="48454C09"/>
    <w:rsid w:val="4919720F"/>
    <w:rsid w:val="49765AD4"/>
    <w:rsid w:val="4B6949B7"/>
    <w:rsid w:val="4CAB4D77"/>
    <w:rsid w:val="4CB3748E"/>
    <w:rsid w:val="4D3D4C1A"/>
    <w:rsid w:val="4DAB6C16"/>
    <w:rsid w:val="4E5233E9"/>
    <w:rsid w:val="4F211768"/>
    <w:rsid w:val="4F527E94"/>
    <w:rsid w:val="4FFE1042"/>
    <w:rsid w:val="5023740B"/>
    <w:rsid w:val="50673B37"/>
    <w:rsid w:val="50702269"/>
    <w:rsid w:val="51C45B3C"/>
    <w:rsid w:val="54A75BA3"/>
    <w:rsid w:val="557D70C9"/>
    <w:rsid w:val="55846196"/>
    <w:rsid w:val="57880794"/>
    <w:rsid w:val="580D2C7D"/>
    <w:rsid w:val="59B67683"/>
    <w:rsid w:val="5A1C296B"/>
    <w:rsid w:val="5BCD4FD3"/>
    <w:rsid w:val="5D0B59E5"/>
    <w:rsid w:val="5E8814CF"/>
    <w:rsid w:val="5FB0143D"/>
    <w:rsid w:val="60012505"/>
    <w:rsid w:val="601A1CE9"/>
    <w:rsid w:val="605A070E"/>
    <w:rsid w:val="60E2662F"/>
    <w:rsid w:val="61516D76"/>
    <w:rsid w:val="617475D8"/>
    <w:rsid w:val="625C5E4C"/>
    <w:rsid w:val="63D93B77"/>
    <w:rsid w:val="64E028A3"/>
    <w:rsid w:val="64EC5C4C"/>
    <w:rsid w:val="65366A09"/>
    <w:rsid w:val="663352A3"/>
    <w:rsid w:val="697A218E"/>
    <w:rsid w:val="699442FB"/>
    <w:rsid w:val="6BD043E2"/>
    <w:rsid w:val="6DB62961"/>
    <w:rsid w:val="6F53665C"/>
    <w:rsid w:val="703775BE"/>
    <w:rsid w:val="70D71FFC"/>
    <w:rsid w:val="70DB7DEE"/>
    <w:rsid w:val="72756FA3"/>
    <w:rsid w:val="737F4D8A"/>
    <w:rsid w:val="73D2458C"/>
    <w:rsid w:val="74966DAA"/>
    <w:rsid w:val="769510AB"/>
    <w:rsid w:val="769E3A03"/>
    <w:rsid w:val="76D45B32"/>
    <w:rsid w:val="784829C2"/>
    <w:rsid w:val="78EC51B7"/>
    <w:rsid w:val="790C3DA9"/>
    <w:rsid w:val="7A67070C"/>
    <w:rsid w:val="7BC454F7"/>
    <w:rsid w:val="7BD02AC7"/>
    <w:rsid w:val="7C457197"/>
    <w:rsid w:val="7D2D4DE0"/>
    <w:rsid w:val="7D375735"/>
    <w:rsid w:val="7E06686F"/>
    <w:rsid w:val="7E502541"/>
    <w:rsid w:val="7EF50AAF"/>
    <w:rsid w:val="7FA237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0"/>
    <w:pPr>
      <w:ind w:left="200" w:leftChars="200" w:hanging="200" w:hangingChars="200"/>
    </w:p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Emphasis"/>
    <w:basedOn w:val="6"/>
    <w:qFormat/>
    <w:uiPriority w:val="20"/>
  </w:style>
  <w:style w:type="character" w:customStyle="1" w:styleId="8">
    <w:name w:val="页眉 Char"/>
    <w:basedOn w:val="6"/>
    <w:link w:val="4"/>
    <w:semiHidden/>
    <w:qFormat/>
    <w:uiPriority w:val="99"/>
    <w:rPr>
      <w:sz w:val="18"/>
      <w:szCs w:val="18"/>
    </w:rPr>
  </w:style>
  <w:style w:type="character" w:customStyle="1" w:styleId="9">
    <w:name w:val="页脚 Char"/>
    <w:basedOn w:val="6"/>
    <w:link w:val="3"/>
    <w:semiHidden/>
    <w:qFormat/>
    <w:uiPriority w:val="99"/>
    <w:rPr>
      <w:sz w:val="18"/>
      <w:szCs w:val="18"/>
    </w:rPr>
  </w:style>
  <w:style w:type="paragraph" w:customStyle="1" w:styleId="10">
    <w:name w:val="正文文本1"/>
    <w:basedOn w:val="1"/>
    <w:qFormat/>
    <w:uiPriority w:val="0"/>
    <w:pPr>
      <w:spacing w:before="93"/>
    </w:pPr>
    <w:rPr>
      <w:rFonts w:ascii="仿宋_GB2312" w:hAnsi="仿宋_GB2312" w:eastAsia="仿宋_GB2312" w:cs="Times New Roman"/>
      <w:kern w:val="0"/>
      <w:sz w:val="30"/>
      <w:szCs w:val="20"/>
    </w:rPr>
  </w:style>
  <w:style w:type="character" w:customStyle="1" w:styleId="11">
    <w:name w:val="默认段落字体1"/>
    <w:qFormat/>
    <w:uiPriority w:val="0"/>
    <w:rPr>
      <w:sz w:val="22"/>
    </w:rPr>
  </w:style>
  <w:style w:type="paragraph" w:styleId="12">
    <w:name w:val="List Paragraph"/>
    <w:basedOn w:val="1"/>
    <w:qFormat/>
    <w:uiPriority w:val="34"/>
    <w:pPr>
      <w:ind w:firstLine="420" w:firstLineChars="200"/>
    </w:pPr>
  </w:style>
  <w:style w:type="paragraph" w:customStyle="1" w:styleId="13">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381</Words>
  <Characters>2178</Characters>
  <Lines>18</Lines>
  <Paragraphs>5</Paragraphs>
  <TotalTime>43</TotalTime>
  <ScaleCrop>false</ScaleCrop>
  <LinksUpToDate>false</LinksUpToDate>
  <CharactersWithSpaces>2554</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2017-12-15T01:50:00Z</dcterms:created>
  <dc:creator>薛永萍</dc:creator>
  <cp:lastModifiedBy>C^_^H</cp:lastModifiedBy>
  <cp:lastPrinted>2020-02-13T06:41:00Z</cp:lastPrinted>
  <dcterms:modified xsi:type="dcterms:W3CDTF">2022-01-18T03:30:46Z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KSOSaveFontToCloudKey">
    <vt:lpwstr>342094753_btnclosed</vt:lpwstr>
  </property>
  <property fmtid="{D5CDD505-2E9C-101B-9397-08002B2CF9AE}" pid="4" name="ICV">
    <vt:lpwstr>3F36D38AE5274229B2C3B466594A89B0</vt:lpwstr>
  </property>
</Properties>
</file>