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E1477B">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6C940948"/>
    <w:p w14:paraId="75295E79"/>
    <w:p w14:paraId="0FB54D46"/>
    <w:p w14:paraId="12006F5A">
      <w:pPr>
        <w:ind w:firstLine="1050" w:firstLineChars="500"/>
      </w:pPr>
    </w:p>
    <w:p w14:paraId="196F4868">
      <w:pPr>
        <w:ind w:firstLine="1050" w:firstLineChars="500"/>
      </w:pPr>
    </w:p>
    <w:p w14:paraId="679ED311">
      <w:pPr>
        <w:pStyle w:val="2"/>
      </w:pPr>
    </w:p>
    <w:p w14:paraId="30C8E536">
      <w:pPr>
        <w:pStyle w:val="2"/>
      </w:pPr>
    </w:p>
    <w:p w14:paraId="38953CC2">
      <w:pPr>
        <w:pStyle w:val="2"/>
      </w:pPr>
    </w:p>
    <w:p w14:paraId="10E9B7FC">
      <w:pPr>
        <w:pStyle w:val="2"/>
      </w:pPr>
    </w:p>
    <w:p w14:paraId="61C33B1D">
      <w:pPr>
        <w:pStyle w:val="2"/>
      </w:pPr>
    </w:p>
    <w:p w14:paraId="0F0D4E11">
      <w:pPr>
        <w:pStyle w:val="2"/>
      </w:pPr>
    </w:p>
    <w:p w14:paraId="6207D128">
      <w:pPr>
        <w:pStyle w:val="2"/>
      </w:pPr>
    </w:p>
    <w:p w14:paraId="4AFAA023">
      <w:pPr>
        <w:ind w:firstLine="1760" w:firstLineChars="400"/>
        <w:rPr>
          <w:rFonts w:ascii="黑体" w:eastAsia="黑体"/>
          <w:sz w:val="44"/>
          <w:szCs w:val="44"/>
        </w:rPr>
      </w:pPr>
    </w:p>
    <w:p w14:paraId="3C023891">
      <w:pPr>
        <w:ind w:firstLine="1760" w:firstLineChars="400"/>
        <w:rPr>
          <w:rFonts w:ascii="黑体" w:eastAsia="黑体"/>
          <w:sz w:val="44"/>
          <w:szCs w:val="44"/>
        </w:rPr>
      </w:pPr>
    </w:p>
    <w:p w14:paraId="3E3E6C03">
      <w:pPr>
        <w:jc w:val="center"/>
        <w:rPr>
          <w:rFonts w:hint="default" w:ascii="黑体" w:eastAsia="黑体"/>
          <w:sz w:val="84"/>
          <w:szCs w:val="84"/>
          <w:lang w:val="en-US" w:eastAsia="zh-CN"/>
        </w:rPr>
      </w:pPr>
      <w:r>
        <w:rPr>
          <w:rFonts w:hint="eastAsia" w:ascii="黑体" w:eastAsia="黑体"/>
          <w:sz w:val="84"/>
          <w:szCs w:val="84"/>
          <w:lang w:val="en-US" w:eastAsia="zh-CN"/>
        </w:rPr>
        <w:t>阿坝州人民检察院</w:t>
      </w:r>
    </w:p>
    <w:p w14:paraId="3286FFE6">
      <w:pPr>
        <w:jc w:val="center"/>
        <w:rPr>
          <w:rFonts w:ascii="黑体" w:eastAsia="黑体"/>
          <w:sz w:val="84"/>
          <w:szCs w:val="84"/>
        </w:rPr>
      </w:pPr>
      <w:r>
        <w:rPr>
          <w:rFonts w:ascii="黑体" w:eastAsia="黑体"/>
          <w:sz w:val="84"/>
          <w:szCs w:val="84"/>
        </w:rPr>
        <w:t>2026</w:t>
      </w:r>
      <w:r>
        <w:rPr>
          <w:rFonts w:hint="eastAsia" w:ascii="黑体" w:eastAsia="黑体"/>
          <w:sz w:val="84"/>
          <w:szCs w:val="84"/>
        </w:rPr>
        <w:t>年部门预算</w:t>
      </w:r>
    </w:p>
    <w:p w14:paraId="38FA8FBF">
      <w:pPr>
        <w:ind w:firstLine="1760" w:firstLineChars="400"/>
        <w:rPr>
          <w:rFonts w:ascii="黑体" w:eastAsia="黑体"/>
          <w:sz w:val="44"/>
          <w:szCs w:val="44"/>
        </w:rPr>
      </w:pPr>
    </w:p>
    <w:p w14:paraId="3444B005">
      <w:pPr>
        <w:ind w:firstLine="1760" w:firstLineChars="400"/>
        <w:rPr>
          <w:rFonts w:ascii="黑体" w:eastAsia="黑体"/>
          <w:sz w:val="44"/>
          <w:szCs w:val="44"/>
        </w:rPr>
      </w:pPr>
    </w:p>
    <w:p w14:paraId="761C0E9F">
      <w:pPr>
        <w:ind w:firstLine="1760" w:firstLineChars="400"/>
        <w:rPr>
          <w:rFonts w:ascii="黑体" w:eastAsia="黑体"/>
          <w:sz w:val="44"/>
          <w:szCs w:val="44"/>
        </w:rPr>
      </w:pPr>
    </w:p>
    <w:p w14:paraId="34BDD9AE">
      <w:pPr>
        <w:ind w:firstLine="1760" w:firstLineChars="400"/>
        <w:rPr>
          <w:rFonts w:ascii="黑体" w:eastAsia="黑体"/>
          <w:sz w:val="44"/>
          <w:szCs w:val="44"/>
        </w:rPr>
      </w:pPr>
    </w:p>
    <w:p w14:paraId="6084B21F">
      <w:pPr>
        <w:ind w:firstLine="1760" w:firstLineChars="400"/>
        <w:rPr>
          <w:rFonts w:ascii="黑体" w:eastAsia="黑体"/>
          <w:sz w:val="44"/>
          <w:szCs w:val="44"/>
        </w:rPr>
      </w:pPr>
    </w:p>
    <w:p w14:paraId="59E4DB29">
      <w:pPr>
        <w:ind w:firstLine="1760" w:firstLineChars="400"/>
        <w:rPr>
          <w:rFonts w:ascii="黑体" w:eastAsia="黑体"/>
          <w:sz w:val="44"/>
          <w:szCs w:val="44"/>
        </w:rPr>
      </w:pPr>
    </w:p>
    <w:p w14:paraId="78CC4CB7">
      <w:pPr>
        <w:ind w:firstLine="1760" w:firstLineChars="400"/>
        <w:rPr>
          <w:rFonts w:ascii="黑体" w:eastAsia="黑体"/>
          <w:sz w:val="44"/>
          <w:szCs w:val="44"/>
        </w:rPr>
      </w:pPr>
    </w:p>
    <w:p w14:paraId="2B03D84A">
      <w:pPr>
        <w:ind w:firstLine="1760" w:firstLineChars="400"/>
        <w:rPr>
          <w:rFonts w:ascii="黑体" w:eastAsia="黑体"/>
          <w:sz w:val="44"/>
          <w:szCs w:val="44"/>
        </w:rPr>
      </w:pPr>
    </w:p>
    <w:p w14:paraId="0F3DC974">
      <w:pPr>
        <w:rPr>
          <w:rFonts w:ascii="黑体" w:eastAsia="黑体"/>
          <w:sz w:val="44"/>
          <w:szCs w:val="44"/>
        </w:rPr>
      </w:pPr>
    </w:p>
    <w:p w14:paraId="33DB6124">
      <w:pPr>
        <w:ind w:firstLine="3120" w:firstLineChars="600"/>
        <w:rPr>
          <w:rFonts w:ascii="黑体" w:eastAsia="黑体"/>
          <w:sz w:val="52"/>
          <w:szCs w:val="52"/>
        </w:rPr>
      </w:pPr>
      <w:r>
        <w:rPr>
          <w:rFonts w:hint="eastAsia" w:ascii="黑体" w:eastAsia="黑体"/>
          <w:sz w:val="52"/>
          <w:szCs w:val="52"/>
        </w:rPr>
        <w:t>目录</w:t>
      </w:r>
    </w:p>
    <w:p w14:paraId="56974CF5">
      <w:pPr>
        <w:ind w:firstLine="3080" w:firstLineChars="700"/>
        <w:rPr>
          <w:rFonts w:ascii="黑体" w:eastAsia="黑体"/>
          <w:sz w:val="44"/>
          <w:szCs w:val="44"/>
        </w:rPr>
      </w:pPr>
    </w:p>
    <w:p w14:paraId="1A699C93">
      <w:pPr>
        <w:pStyle w:val="12"/>
        <w:ind w:firstLine="0" w:firstLineChars="0"/>
        <w:rPr>
          <w:rFonts w:ascii="黑体" w:eastAsia="黑体"/>
          <w:sz w:val="32"/>
          <w:szCs w:val="32"/>
        </w:rPr>
      </w:pPr>
      <w:r>
        <w:rPr>
          <w:rFonts w:hint="eastAsia" w:ascii="黑体" w:eastAsia="黑体"/>
          <w:sz w:val="32"/>
          <w:szCs w:val="32"/>
        </w:rPr>
        <w:t>一、基本职能及主要工作</w:t>
      </w:r>
    </w:p>
    <w:p w14:paraId="7E1044E3">
      <w:pPr>
        <w:rPr>
          <w:rFonts w:ascii="楷体" w:eastAsia="楷体"/>
          <w:sz w:val="32"/>
          <w:szCs w:val="32"/>
        </w:rPr>
      </w:pPr>
      <w:r>
        <w:rPr>
          <w:rFonts w:hint="eastAsia" w:ascii="楷体" w:eastAsia="楷体"/>
          <w:sz w:val="32"/>
          <w:szCs w:val="32"/>
        </w:rPr>
        <w:t>（一）部门职能简介</w:t>
      </w:r>
    </w:p>
    <w:p w14:paraId="2EE3659F">
      <w:pPr>
        <w:rPr>
          <w:rFonts w:ascii="楷体" w:eastAsia="楷体"/>
          <w:sz w:val="32"/>
          <w:szCs w:val="32"/>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14:paraId="03DE4AD8">
      <w:pPr>
        <w:rPr>
          <w:rFonts w:ascii="黑体" w:eastAsia="黑体"/>
          <w:sz w:val="32"/>
          <w:szCs w:val="32"/>
        </w:rPr>
      </w:pPr>
      <w:r>
        <w:rPr>
          <w:rFonts w:hint="eastAsia" w:ascii="黑体" w:eastAsia="黑体"/>
          <w:sz w:val="32"/>
          <w:szCs w:val="32"/>
        </w:rPr>
        <w:t>二、部门预算单位构成</w:t>
      </w:r>
    </w:p>
    <w:p w14:paraId="2BCFE138">
      <w:pPr>
        <w:rPr>
          <w:rFonts w:ascii="黑体" w:eastAsia="黑体"/>
          <w:sz w:val="32"/>
          <w:szCs w:val="32"/>
        </w:rPr>
      </w:pPr>
      <w:r>
        <w:rPr>
          <w:rFonts w:hint="eastAsia" w:ascii="黑体" w:eastAsia="黑体"/>
          <w:sz w:val="32"/>
          <w:szCs w:val="32"/>
        </w:rPr>
        <w:t>三、收支预算情况说明</w:t>
      </w:r>
    </w:p>
    <w:p w14:paraId="6591D01D">
      <w:pPr>
        <w:rPr>
          <w:rFonts w:ascii="楷体" w:eastAsia="楷体"/>
          <w:sz w:val="32"/>
          <w:szCs w:val="32"/>
        </w:rPr>
      </w:pPr>
      <w:r>
        <w:rPr>
          <w:rFonts w:hint="eastAsia" w:ascii="楷体" w:eastAsia="楷体"/>
          <w:sz w:val="32"/>
          <w:szCs w:val="32"/>
        </w:rPr>
        <w:t>（一）收入预算情况</w:t>
      </w:r>
    </w:p>
    <w:p w14:paraId="180AD364">
      <w:pPr>
        <w:rPr>
          <w:rFonts w:ascii="楷体" w:eastAsia="楷体"/>
          <w:sz w:val="32"/>
          <w:szCs w:val="32"/>
        </w:rPr>
      </w:pPr>
      <w:r>
        <w:rPr>
          <w:rFonts w:hint="eastAsia" w:ascii="楷体" w:eastAsia="楷体"/>
          <w:sz w:val="32"/>
          <w:szCs w:val="32"/>
        </w:rPr>
        <w:t>（二）支出预算情况</w:t>
      </w:r>
    </w:p>
    <w:p w14:paraId="54A6E9DE">
      <w:pPr>
        <w:rPr>
          <w:rFonts w:ascii="黑体" w:eastAsia="黑体"/>
          <w:sz w:val="32"/>
          <w:szCs w:val="32"/>
        </w:rPr>
      </w:pPr>
      <w:r>
        <w:rPr>
          <w:rFonts w:hint="eastAsia" w:ascii="黑体" w:eastAsia="黑体"/>
          <w:sz w:val="32"/>
          <w:szCs w:val="32"/>
        </w:rPr>
        <w:t>四、财政拨款收支预算情况说明</w:t>
      </w:r>
    </w:p>
    <w:p w14:paraId="5544B983">
      <w:pPr>
        <w:rPr>
          <w:rFonts w:ascii="黑体" w:eastAsia="黑体"/>
          <w:sz w:val="32"/>
          <w:szCs w:val="32"/>
        </w:rPr>
      </w:pPr>
      <w:r>
        <w:rPr>
          <w:rFonts w:hint="eastAsia" w:ascii="黑体" w:eastAsia="黑体"/>
          <w:sz w:val="32"/>
          <w:szCs w:val="32"/>
        </w:rPr>
        <w:t>五、一般公共预算当年拨款情况说明</w:t>
      </w:r>
    </w:p>
    <w:p w14:paraId="2E0506E4">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1A38277D">
      <w:pPr>
        <w:rPr>
          <w:rFonts w:ascii="黑体" w:eastAsia="黑体"/>
          <w:sz w:val="32"/>
          <w:szCs w:val="32"/>
        </w:rPr>
      </w:pPr>
    </w:p>
    <w:p w14:paraId="394D2F1B">
      <w:pPr>
        <w:widowControl/>
        <w:shd w:val="clear" w:color="auto" w:fill="FFFFFF"/>
        <w:spacing w:before="100" w:beforeAutospacing="1" w:after="100" w:afterAutospacing="1" w:line="290" w:lineRule="atLeast"/>
        <w:ind w:right="300"/>
        <w:jc w:val="left"/>
        <w:rPr>
          <w:rFonts w:ascii="??" w:hAnsi="??" w:cs="宋体"/>
          <w:kern w:val="0"/>
          <w:sz w:val="12"/>
          <w:szCs w:val="12"/>
        </w:rPr>
      </w:pPr>
    </w:p>
    <w:p w14:paraId="296C63CD">
      <w:pPr>
        <w:pStyle w:val="12"/>
        <w:rPr>
          <w:rFonts w:ascii="黑体" w:eastAsia="黑体"/>
          <w:sz w:val="32"/>
          <w:szCs w:val="32"/>
        </w:rPr>
      </w:pPr>
      <w:r>
        <w:rPr>
          <w:rFonts w:hint="eastAsia" w:ascii="黑体" w:eastAsia="黑体"/>
          <w:sz w:val="32"/>
          <w:szCs w:val="32"/>
        </w:rPr>
        <w:t>一、基本职能及主要工作</w:t>
      </w:r>
    </w:p>
    <w:p w14:paraId="44287926">
      <w:pPr>
        <w:ind w:firstLine="640" w:firstLineChars="200"/>
        <w:rPr>
          <w:rFonts w:ascii="楷体" w:eastAsia="楷体"/>
          <w:sz w:val="32"/>
          <w:szCs w:val="32"/>
        </w:rPr>
      </w:pPr>
      <w:r>
        <w:rPr>
          <w:rFonts w:hint="eastAsia" w:ascii="楷体" w:eastAsia="楷体"/>
          <w:sz w:val="32"/>
          <w:szCs w:val="32"/>
        </w:rPr>
        <w:t>（一）部门职能简介</w:t>
      </w:r>
    </w:p>
    <w:p w14:paraId="54249FA0">
      <w:pPr>
        <w:widowControl/>
        <w:spacing w:line="560" w:lineRule="exact"/>
        <w:ind w:firstLine="640"/>
        <w:rPr>
          <w:rFonts w:hint="eastAsia" w:ascii="仿宋_GB2312" w:hAnsi="仿宋_GB2312" w:eastAsia="仿宋_GB2312"/>
          <w:sz w:val="32"/>
          <w:szCs w:val="32"/>
        </w:rPr>
      </w:pPr>
      <w:r>
        <w:rPr>
          <w:rFonts w:hint="eastAsia" w:ascii="仿宋_GB2312" w:hAnsi="仿宋_GB2312" w:eastAsia="仿宋_GB2312"/>
          <w:sz w:val="32"/>
          <w:szCs w:val="32"/>
        </w:rPr>
        <w:t xml:space="preserve">阿坝州人民检察院是国家的法律监督机关。领导全州各县人民检察院的工作，对阿坝州人民代表大会及其常务委员会负责并报告工作，根据我国宪法规定，人民检察院主要职责是：依法履行监督职能，保证国家法律的统一和正确实施。  </w:t>
      </w:r>
    </w:p>
    <w:p w14:paraId="6F4513C1">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14:paraId="7C0C6750">
      <w:pPr>
        <w:keepNext w:val="0"/>
        <w:keepLines w:val="0"/>
        <w:pageBreakBefore w:val="0"/>
        <w:widowControl w:val="0"/>
        <w:numPr>
          <w:ilvl w:val="0"/>
          <w:numId w:val="0"/>
        </w:numPr>
        <w:pBdr>
          <w:top w:val="none" w:color="000000" w:sz="0" w:space="0"/>
          <w:left w:val="none" w:color="000000" w:sz="0" w:space="0"/>
          <w:bottom w:val="none" w:color="000000" w:sz="0" w:space="11"/>
          <w:right w:val="none" w:color="000000" w:sz="0" w:space="0"/>
        </w:pBdr>
        <w:kinsoku/>
        <w:wordWrap/>
        <w:overflowPunct/>
        <w:topLinePunct w:val="0"/>
        <w:autoSpaceDE/>
        <w:autoSpaceDN/>
        <w:bidi w:val="0"/>
        <w:adjustRightInd/>
        <w:snapToGrid/>
        <w:spacing w:beforeAutospacing="0" w:afterAutospacing="0" w:line="576" w:lineRule="exact"/>
        <w:ind w:left="0" w:leftChars="0" w:firstLine="640" w:firstLineChars="200"/>
        <w:jc w:val="both"/>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eastAsia="zh-CN"/>
        </w:rPr>
        <w:t>2026年是“十五五”规划的开局之年，也是</w:t>
      </w:r>
      <w:r>
        <w:rPr>
          <w:rFonts w:hint="default" w:ascii="Times New Roman" w:hAnsi="Times New Roman" w:eastAsia="方正仿宋_GBK" w:cs="Times New Roman"/>
          <w:sz w:val="32"/>
          <w:szCs w:val="32"/>
          <w:lang w:val="en-US" w:eastAsia="zh-CN"/>
        </w:rPr>
        <w:t>贯彻</w:t>
      </w:r>
      <w:r>
        <w:rPr>
          <w:rFonts w:hint="default" w:ascii="Times New Roman" w:hAnsi="Times New Roman" w:eastAsia="方正仿宋_GBK" w:cs="Times New Roman"/>
          <w:sz w:val="32"/>
          <w:szCs w:val="32"/>
          <w:lang w:eastAsia="zh-CN"/>
        </w:rPr>
        <w:t>落实党的二十届四中全会精神，启动新跨越的起跑之年。全州检察机关</w:t>
      </w:r>
      <w:r>
        <w:rPr>
          <w:rFonts w:hint="default" w:ascii="Times New Roman" w:hAnsi="Times New Roman" w:eastAsia="方正仿宋_GBK" w:cs="Times New Roman"/>
          <w:sz w:val="32"/>
          <w:szCs w:val="32"/>
          <w:lang w:val="en-US" w:eastAsia="zh-CN"/>
        </w:rPr>
        <w:t>将</w:t>
      </w:r>
      <w:r>
        <w:rPr>
          <w:rFonts w:hint="default" w:ascii="Times New Roman" w:hAnsi="Times New Roman" w:eastAsia="方正仿宋_GBK" w:cs="Times New Roman"/>
          <w:sz w:val="32"/>
          <w:szCs w:val="32"/>
          <w:lang w:eastAsia="zh-CN"/>
        </w:rPr>
        <w:t>坚持以习近平新时代中国特色社会主义思想为</w:t>
      </w:r>
      <w:r>
        <w:rPr>
          <w:rFonts w:hint="default" w:ascii="Times New Roman" w:hAnsi="Times New Roman" w:eastAsia="方正仿宋_GBK" w:cs="Times New Roman"/>
          <w:sz w:val="32"/>
          <w:szCs w:val="32"/>
          <w:lang w:val="en-US" w:eastAsia="zh-CN"/>
        </w:rPr>
        <w:t>指导</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深入贯彻习近平法治思想和习近平总书记对四川工作、政法工作、检察工作的重要指示精神，</w:t>
      </w:r>
      <w:r>
        <w:rPr>
          <w:rFonts w:hint="default" w:ascii="Times New Roman" w:hAnsi="Times New Roman" w:eastAsia="方正仿宋_GBK" w:cs="Times New Roman"/>
          <w:sz w:val="32"/>
          <w:szCs w:val="32"/>
          <w:lang w:eastAsia="zh-CN"/>
        </w:rPr>
        <w:t>深刻领悟“两个确立”的决定性意义，增强“四个意识”、坚定“四个自信”、做到“两个维护”，</w:t>
      </w:r>
      <w:r>
        <w:rPr>
          <w:rFonts w:hint="default" w:ascii="Times New Roman" w:hAnsi="Times New Roman" w:eastAsia="方正仿宋_GBK" w:cs="Times New Roman"/>
          <w:sz w:val="32"/>
          <w:szCs w:val="32"/>
          <w:lang w:val="en-US" w:eastAsia="zh-CN"/>
        </w:rPr>
        <w:t>认真</w:t>
      </w:r>
      <w:r>
        <w:rPr>
          <w:rFonts w:hint="default" w:ascii="Times New Roman" w:hAnsi="Times New Roman" w:eastAsia="方正仿宋_GBK" w:cs="Times New Roman"/>
          <w:sz w:val="32"/>
          <w:szCs w:val="32"/>
          <w:lang w:eastAsia="zh-CN"/>
        </w:rPr>
        <w:t>贯彻党的二十大和二十届</w:t>
      </w:r>
      <w:r>
        <w:rPr>
          <w:rFonts w:hint="default" w:ascii="Times New Roman" w:hAnsi="Times New Roman" w:eastAsia="方正仿宋_GBK" w:cs="Times New Roman"/>
          <w:sz w:val="32"/>
          <w:szCs w:val="32"/>
          <w:lang w:val="en-US" w:eastAsia="zh-CN"/>
        </w:rPr>
        <w:t>二中、三中、四中</w:t>
      </w:r>
      <w:r>
        <w:rPr>
          <w:rFonts w:hint="default" w:ascii="Times New Roman" w:hAnsi="Times New Roman" w:eastAsia="方正仿宋_GBK" w:cs="Times New Roman"/>
          <w:sz w:val="32"/>
          <w:szCs w:val="32"/>
          <w:lang w:eastAsia="zh-CN"/>
        </w:rPr>
        <w:t>全会精神，认真落实省委、</w:t>
      </w:r>
      <w:r>
        <w:rPr>
          <w:rFonts w:hint="default" w:ascii="Times New Roman" w:hAnsi="Times New Roman" w:eastAsia="方正仿宋_GBK" w:cs="Times New Roman"/>
          <w:sz w:val="32"/>
          <w:szCs w:val="32"/>
          <w:lang w:val="en-US" w:eastAsia="zh-CN"/>
        </w:rPr>
        <w:t>州委十二届历次全会决策</w:t>
      </w:r>
      <w:r>
        <w:rPr>
          <w:rFonts w:hint="default" w:ascii="Times New Roman" w:hAnsi="Times New Roman" w:eastAsia="方正仿宋_GBK" w:cs="Times New Roman"/>
          <w:sz w:val="32"/>
          <w:szCs w:val="32"/>
          <w:lang w:eastAsia="zh-CN"/>
        </w:rPr>
        <w:t>部署，紧紧围绕州委“1610”系统部署和全省检察机关“1442”工作思路，</w:t>
      </w:r>
      <w:r>
        <w:rPr>
          <w:rFonts w:hint="default" w:ascii="Times New Roman" w:hAnsi="Times New Roman" w:eastAsia="方正仿宋_GBK" w:cs="Times New Roman"/>
          <w:sz w:val="32"/>
          <w:szCs w:val="32"/>
          <w:lang w:val="en-US" w:eastAsia="zh-CN"/>
        </w:rPr>
        <w:t>自觉把检察工作置于中心大局谋划和推进，努力以高质效检察履职服务保障经济社会高质量发展，</w:t>
      </w:r>
      <w:r>
        <w:rPr>
          <w:rFonts w:hint="default" w:ascii="Times New Roman" w:hAnsi="Times New Roman" w:eastAsia="方正仿宋_GBK" w:cs="Times New Roman"/>
          <w:sz w:val="32"/>
          <w:szCs w:val="32"/>
          <w:lang w:eastAsia="zh-CN"/>
        </w:rPr>
        <w:t>为全面建设民族地区高质量发展阿坝典范贡献检察力</w:t>
      </w:r>
      <w:r>
        <w:rPr>
          <w:rFonts w:hint="default" w:ascii="Times New Roman" w:hAnsi="Times New Roman" w:eastAsia="方正仿宋_GBK" w:cs="Times New Roman"/>
          <w:sz w:val="32"/>
          <w:szCs w:val="32"/>
          <w:lang w:val="en-US" w:eastAsia="zh-CN"/>
        </w:rPr>
        <w:t>量。</w:t>
      </w:r>
    </w:p>
    <w:p w14:paraId="5290FE0F">
      <w:pPr>
        <w:pStyle w:val="12"/>
        <w:numPr>
          <w:ilvl w:val="0"/>
          <w:numId w:val="1"/>
        </w:numPr>
        <w:ind w:firstLineChars="0"/>
        <w:rPr>
          <w:rFonts w:ascii="黑体" w:eastAsia="黑体"/>
          <w:sz w:val="32"/>
          <w:szCs w:val="32"/>
        </w:rPr>
      </w:pPr>
      <w:r>
        <w:rPr>
          <w:rFonts w:hint="eastAsia" w:ascii="黑体" w:eastAsia="黑体"/>
          <w:sz w:val="32"/>
          <w:szCs w:val="32"/>
        </w:rPr>
        <w:t>部门预算单位构成</w:t>
      </w:r>
    </w:p>
    <w:p w14:paraId="7BB7CDCB">
      <w:pPr>
        <w:pStyle w:val="12"/>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阿坝州人民检察院属一级预算单位，无下属二级预算单位。</w:t>
      </w:r>
    </w:p>
    <w:p w14:paraId="3A2043D6">
      <w:pPr>
        <w:pStyle w:val="12"/>
        <w:numPr>
          <w:ilvl w:val="0"/>
          <w:numId w:val="1"/>
        </w:numPr>
        <w:ind w:left="1360" w:leftChars="0" w:hanging="720" w:firstLineChars="0"/>
        <w:rPr>
          <w:rFonts w:hint="eastAsia" w:ascii="黑体" w:eastAsia="黑体"/>
          <w:sz w:val="32"/>
          <w:szCs w:val="32"/>
        </w:rPr>
      </w:pPr>
      <w:r>
        <w:rPr>
          <w:rFonts w:hint="eastAsia" w:ascii="黑体" w:eastAsia="黑体"/>
          <w:sz w:val="32"/>
          <w:szCs w:val="32"/>
        </w:rPr>
        <w:t>收支预算情况说明</w:t>
      </w:r>
    </w:p>
    <w:p w14:paraId="5DDBD329">
      <w:pPr>
        <w:pStyle w:val="12"/>
        <w:ind w:firstLine="640"/>
        <w:rPr>
          <w:rFonts w:hint="eastAsia" w:ascii="黑体" w:eastAsia="黑体"/>
          <w:sz w:val="32"/>
          <w:szCs w:val="32"/>
        </w:rPr>
      </w:pPr>
      <w:r>
        <w:rPr>
          <w:rFonts w:hint="eastAsia" w:ascii="仿宋_GB2312" w:hAnsi="仿宋_GB2312" w:eastAsia="仿宋_GB2312" w:cs="仿宋_GB2312"/>
          <w:sz w:val="32"/>
          <w:szCs w:val="32"/>
        </w:rPr>
        <w:t>按照综合预算的原则，阿坝州人民检察院所有收入和支出均纳入部门预算管理。收入包括：一般公共预算拨款收入</w:t>
      </w:r>
      <w:r>
        <w:rPr>
          <w:rFonts w:hint="eastAsia" w:ascii="仿宋_GB2312" w:hAnsi="仿宋_GB2312" w:eastAsia="仿宋_GB2312" w:cs="仿宋_GB2312"/>
          <w:sz w:val="32"/>
          <w:szCs w:val="32"/>
          <w:lang w:val="en-US" w:eastAsia="zh-CN"/>
        </w:rPr>
        <w:t>2705.54</w:t>
      </w:r>
      <w:r>
        <w:rPr>
          <w:rFonts w:hint="eastAsia" w:ascii="仿宋_GB2312" w:hAnsi="仿宋_GB2312" w:eastAsia="仿宋_GB2312" w:cs="仿宋_GB2312"/>
          <w:sz w:val="32"/>
          <w:szCs w:val="32"/>
        </w:rPr>
        <w:t>万元；支出包括：公共安全支出</w:t>
      </w:r>
      <w:r>
        <w:rPr>
          <w:rFonts w:hint="eastAsia" w:ascii="仿宋_GB2312" w:hAnsi="仿宋_GB2312" w:eastAsia="仿宋_GB2312" w:cs="仿宋_GB2312"/>
          <w:sz w:val="32"/>
          <w:szCs w:val="32"/>
          <w:lang w:val="en-US" w:eastAsia="zh-CN"/>
        </w:rPr>
        <w:t>2218.84</w:t>
      </w:r>
      <w:r>
        <w:rPr>
          <w:rFonts w:hint="eastAsia" w:ascii="仿宋_GB2312" w:hAnsi="仿宋_GB2312" w:eastAsia="仿宋_GB2312" w:cs="仿宋_GB2312"/>
          <w:sz w:val="32"/>
          <w:szCs w:val="32"/>
        </w:rPr>
        <w:t>万元，社会保障和就业支出</w:t>
      </w:r>
      <w:r>
        <w:rPr>
          <w:rFonts w:hint="eastAsia" w:ascii="仿宋_GB2312" w:hAnsi="仿宋_GB2312" w:eastAsia="仿宋_GB2312" w:cs="仿宋_GB2312"/>
          <w:sz w:val="32"/>
          <w:szCs w:val="32"/>
          <w:lang w:val="en-US" w:eastAsia="zh-CN"/>
        </w:rPr>
        <w:t>259.75</w:t>
      </w:r>
      <w:r>
        <w:rPr>
          <w:rFonts w:hint="eastAsia" w:ascii="仿宋_GB2312" w:hAnsi="仿宋_GB2312" w:eastAsia="仿宋_GB2312" w:cs="仿宋_GB2312"/>
          <w:sz w:val="32"/>
          <w:szCs w:val="32"/>
        </w:rPr>
        <w:t>万元，卫生健康支出</w:t>
      </w:r>
      <w:r>
        <w:rPr>
          <w:rFonts w:hint="eastAsia" w:ascii="仿宋_GB2312" w:hAnsi="仿宋_GB2312" w:eastAsia="仿宋_GB2312" w:cs="仿宋_GB2312"/>
          <w:sz w:val="32"/>
          <w:szCs w:val="32"/>
          <w:lang w:val="en-US" w:eastAsia="zh-CN"/>
        </w:rPr>
        <w:t>100.65</w:t>
      </w:r>
      <w:r>
        <w:rPr>
          <w:rFonts w:hint="eastAsia" w:ascii="仿宋_GB2312" w:hAnsi="仿宋_GB2312" w:eastAsia="仿宋_GB2312" w:cs="仿宋_GB2312"/>
          <w:sz w:val="32"/>
          <w:szCs w:val="32"/>
        </w:rPr>
        <w:t>万元，住房保障支出</w:t>
      </w:r>
      <w:r>
        <w:rPr>
          <w:rFonts w:hint="eastAsia" w:ascii="仿宋_GB2312" w:hAnsi="仿宋_GB2312" w:eastAsia="仿宋_GB2312" w:cs="仿宋_GB2312"/>
          <w:sz w:val="32"/>
          <w:szCs w:val="32"/>
          <w:lang w:val="en-US" w:eastAsia="zh-CN"/>
        </w:rPr>
        <w:t>126.3</w:t>
      </w:r>
      <w:r>
        <w:rPr>
          <w:rFonts w:hint="eastAsia" w:ascii="仿宋_GB2312" w:hAnsi="仿宋_GB2312" w:eastAsia="仿宋_GB2312" w:cs="仿宋_GB2312"/>
          <w:sz w:val="32"/>
          <w:szCs w:val="32"/>
        </w:rPr>
        <w:t>万元。州检察院20</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年收支总预算</w:t>
      </w:r>
      <w:r>
        <w:rPr>
          <w:rFonts w:hint="eastAsia" w:ascii="仿宋_GB2312" w:hAnsi="仿宋_GB2312" w:eastAsia="仿宋_GB2312" w:cs="仿宋_GB2312"/>
          <w:sz w:val="32"/>
          <w:szCs w:val="32"/>
          <w:lang w:val="en-US" w:eastAsia="zh-CN"/>
        </w:rPr>
        <w:t>2705.54</w:t>
      </w:r>
      <w:r>
        <w:rPr>
          <w:rFonts w:hint="eastAsia" w:ascii="仿宋_GB2312" w:hAnsi="仿宋_GB2312" w:eastAsia="仿宋_GB2312" w:cs="仿宋_GB2312"/>
          <w:sz w:val="32"/>
          <w:szCs w:val="32"/>
        </w:rPr>
        <w:t>万元,比202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年收支预算总数</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223.56</w:t>
      </w:r>
      <w:r>
        <w:rPr>
          <w:rFonts w:hint="eastAsia" w:ascii="仿宋_GB2312" w:hAnsi="仿宋_GB2312" w:eastAsia="仿宋_GB2312" w:cs="仿宋_GB2312"/>
          <w:sz w:val="32"/>
          <w:szCs w:val="32"/>
        </w:rPr>
        <w:t>万元，主要原因:我院202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年部门预算</w:t>
      </w:r>
      <w:r>
        <w:rPr>
          <w:rFonts w:hint="eastAsia" w:ascii="仿宋_GB2312" w:hAnsi="仿宋_GB2312" w:eastAsia="仿宋_GB2312" w:cs="仿宋_GB2312"/>
          <w:sz w:val="32"/>
          <w:szCs w:val="32"/>
          <w:lang w:eastAsia="zh-CN"/>
        </w:rPr>
        <w:t>厉行节俭，</w:t>
      </w:r>
      <w:r>
        <w:rPr>
          <w:rFonts w:hint="eastAsia" w:ascii="仿宋_GB2312" w:hAnsi="仿宋_GB2312" w:eastAsia="仿宋_GB2312" w:cs="仿宋_GB2312"/>
          <w:sz w:val="32"/>
          <w:szCs w:val="32"/>
          <w:lang w:val="en-US" w:eastAsia="zh-CN"/>
        </w:rPr>
        <w:t>压减日常公用经费，</w:t>
      </w:r>
      <w:r>
        <w:rPr>
          <w:rFonts w:hint="eastAsia" w:ascii="仿宋_GB2312" w:hAnsi="仿宋_GB2312" w:eastAsia="仿宋_GB2312" w:cs="仿宋_GB2312"/>
          <w:sz w:val="32"/>
          <w:szCs w:val="32"/>
          <w:lang w:eastAsia="zh-CN"/>
        </w:rPr>
        <w:t>减少项目经费</w:t>
      </w:r>
      <w:r>
        <w:rPr>
          <w:rFonts w:hint="eastAsia" w:ascii="仿宋_GB2312" w:hAnsi="仿宋_GB2312" w:eastAsia="仿宋_GB2312" w:cs="仿宋_GB2312"/>
          <w:sz w:val="32"/>
          <w:szCs w:val="32"/>
        </w:rPr>
        <w:t>。</w:t>
      </w:r>
    </w:p>
    <w:p w14:paraId="5FAAED7E">
      <w:pPr>
        <w:numPr>
          <w:ilvl w:val="0"/>
          <w:numId w:val="2"/>
        </w:numPr>
        <w:ind w:firstLine="640" w:firstLineChars="200"/>
        <w:rPr>
          <w:rFonts w:hint="eastAsia" w:ascii="楷体" w:eastAsia="楷体"/>
          <w:sz w:val="32"/>
          <w:szCs w:val="32"/>
        </w:rPr>
      </w:pPr>
      <w:r>
        <w:rPr>
          <w:rFonts w:hint="eastAsia" w:ascii="楷体" w:eastAsia="楷体"/>
          <w:sz w:val="32"/>
          <w:szCs w:val="32"/>
        </w:rPr>
        <w:t>收入预算情况</w:t>
      </w:r>
    </w:p>
    <w:p w14:paraId="25D3FC89">
      <w:pPr>
        <w:numPr>
          <w:ilvl w:val="0"/>
          <w:numId w:val="0"/>
        </w:numPr>
        <w:ind w:firstLine="640"/>
      </w:pPr>
      <w:r>
        <w:rPr>
          <w:rFonts w:hint="eastAsia" w:ascii="仿宋_GB2312" w:hAnsi="仿宋_GB2312" w:eastAsia="仿宋_GB2312" w:cs="仿宋_GB2312"/>
          <w:sz w:val="32"/>
          <w:szCs w:val="32"/>
          <w:lang w:eastAsia="zh-CN"/>
        </w:rPr>
        <w:t>阿坝</w:t>
      </w:r>
      <w:r>
        <w:rPr>
          <w:rFonts w:hint="eastAsia" w:ascii="仿宋_GB2312" w:hAnsi="仿宋_GB2312" w:eastAsia="仿宋_GB2312" w:cs="仿宋_GB2312"/>
          <w:sz w:val="32"/>
          <w:szCs w:val="32"/>
        </w:rPr>
        <w:t>州</w:t>
      </w:r>
      <w:r>
        <w:rPr>
          <w:rFonts w:hint="eastAsia" w:ascii="仿宋_GB2312" w:hAnsi="仿宋_GB2312" w:eastAsia="仿宋_GB2312" w:cs="仿宋_GB2312"/>
          <w:sz w:val="32"/>
          <w:szCs w:val="32"/>
          <w:lang w:eastAsia="zh-CN"/>
        </w:rPr>
        <w:t>人民</w:t>
      </w:r>
      <w:r>
        <w:rPr>
          <w:rFonts w:hint="eastAsia" w:ascii="仿宋_GB2312" w:hAnsi="仿宋_GB2312" w:eastAsia="仿宋_GB2312" w:cs="仿宋_GB2312"/>
          <w:sz w:val="32"/>
          <w:szCs w:val="32"/>
        </w:rPr>
        <w:t>检察院202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年收入预算</w:t>
      </w:r>
      <w:r>
        <w:rPr>
          <w:rFonts w:hint="eastAsia" w:ascii="仿宋_GB2312" w:hAnsi="仿宋_GB2312" w:eastAsia="仿宋_GB2312" w:cs="仿宋_GB2312"/>
          <w:sz w:val="32"/>
          <w:szCs w:val="32"/>
          <w:lang w:val="en-US" w:eastAsia="zh-CN"/>
        </w:rPr>
        <w:t>2705.54</w:t>
      </w:r>
      <w:r>
        <w:rPr>
          <w:rFonts w:hint="eastAsia" w:ascii="仿宋_GB2312" w:hAnsi="仿宋_GB2312" w:eastAsia="仿宋_GB2312" w:cs="仿宋_GB2312"/>
          <w:sz w:val="32"/>
          <w:szCs w:val="32"/>
        </w:rPr>
        <w:t>万元，其中：上年无结转；一般公共预算拨款收入</w:t>
      </w:r>
      <w:r>
        <w:rPr>
          <w:rFonts w:hint="eastAsia" w:ascii="仿宋_GB2312" w:hAnsi="仿宋_GB2312" w:eastAsia="仿宋_GB2312" w:cs="仿宋_GB2312"/>
          <w:sz w:val="32"/>
          <w:szCs w:val="32"/>
          <w:lang w:val="en-US" w:eastAsia="zh-CN"/>
        </w:rPr>
        <w:t>2705.54</w:t>
      </w:r>
      <w:r>
        <w:rPr>
          <w:rFonts w:hint="eastAsia" w:ascii="仿宋_GB2312" w:hAnsi="仿宋_GB2312" w:eastAsia="仿宋_GB2312" w:cs="仿宋_GB2312"/>
          <w:sz w:val="32"/>
          <w:szCs w:val="32"/>
        </w:rPr>
        <w:t>万元，占100%；无事业收入；无其他收入。</w:t>
      </w:r>
    </w:p>
    <w:p w14:paraId="0176BD72">
      <w:pPr>
        <w:numPr>
          <w:ilvl w:val="0"/>
          <w:numId w:val="2"/>
        </w:numPr>
        <w:ind w:left="0" w:leftChars="0" w:firstLine="640" w:firstLineChars="200"/>
        <w:jc w:val="left"/>
        <w:rPr>
          <w:rFonts w:hint="eastAsia" w:ascii="楷体" w:eastAsia="楷体" w:cs="仿宋_GB2312"/>
          <w:sz w:val="32"/>
          <w:szCs w:val="32"/>
        </w:rPr>
      </w:pPr>
      <w:r>
        <w:rPr>
          <w:rFonts w:hint="eastAsia" w:ascii="楷体" w:eastAsia="楷体" w:cs="仿宋_GB2312"/>
          <w:sz w:val="32"/>
          <w:szCs w:val="32"/>
        </w:rPr>
        <w:t>支出预算情况</w:t>
      </w:r>
    </w:p>
    <w:p w14:paraId="1A9302C0">
      <w:pPr>
        <w:pStyle w:val="2"/>
        <w:numPr>
          <w:ilvl w:val="0"/>
          <w:numId w:val="0"/>
        </w:numPr>
        <w:ind w:firstLine="640" w:firstLineChars="200"/>
      </w:pPr>
      <w:r>
        <w:rPr>
          <w:rFonts w:hint="eastAsia" w:ascii="仿宋_GB2312" w:hAnsi="仿宋_GB2312" w:eastAsia="仿宋_GB2312" w:cs="仿宋_GB2312"/>
          <w:sz w:val="32"/>
          <w:szCs w:val="32"/>
          <w:lang w:eastAsia="zh-CN"/>
        </w:rPr>
        <w:t>阿坝</w:t>
      </w:r>
      <w:r>
        <w:rPr>
          <w:rFonts w:hint="eastAsia" w:ascii="仿宋_GB2312" w:hAnsi="仿宋_GB2312" w:eastAsia="仿宋_GB2312" w:cs="仿宋_GB2312"/>
          <w:sz w:val="32"/>
          <w:szCs w:val="32"/>
        </w:rPr>
        <w:t>州</w:t>
      </w:r>
      <w:r>
        <w:rPr>
          <w:rFonts w:hint="eastAsia" w:ascii="仿宋_GB2312" w:hAnsi="仿宋_GB2312" w:eastAsia="仿宋_GB2312" w:cs="仿宋_GB2312"/>
          <w:sz w:val="32"/>
          <w:szCs w:val="32"/>
          <w:lang w:eastAsia="zh-CN"/>
        </w:rPr>
        <w:t>人民</w:t>
      </w:r>
      <w:r>
        <w:rPr>
          <w:rFonts w:hint="eastAsia" w:ascii="仿宋_GB2312" w:hAnsi="仿宋_GB2312" w:eastAsia="仿宋_GB2312" w:cs="仿宋_GB2312"/>
          <w:sz w:val="32"/>
          <w:szCs w:val="32"/>
        </w:rPr>
        <w:t>检察院202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年支出预算</w:t>
      </w:r>
      <w:r>
        <w:rPr>
          <w:rFonts w:hint="eastAsia" w:ascii="仿宋_GB2312" w:hAnsi="仿宋_GB2312" w:eastAsia="仿宋_GB2312" w:cs="仿宋_GB2312"/>
          <w:sz w:val="32"/>
          <w:szCs w:val="32"/>
          <w:lang w:val="en-US" w:eastAsia="zh-CN"/>
        </w:rPr>
        <w:t>2705.54</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2255.19</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83.35</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450.35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16.65</w:t>
      </w:r>
      <w:r>
        <w:rPr>
          <w:rFonts w:hint="eastAsia" w:ascii="仿宋_GB2312" w:hAnsi="仿宋_GB2312" w:eastAsia="仿宋_GB2312" w:cs="仿宋_GB2312"/>
          <w:sz w:val="32"/>
          <w:szCs w:val="32"/>
        </w:rPr>
        <w:t>%。</w:t>
      </w:r>
    </w:p>
    <w:p w14:paraId="577CC7F6">
      <w:pPr>
        <w:pStyle w:val="12"/>
        <w:numPr>
          <w:ilvl w:val="0"/>
          <w:numId w:val="1"/>
        </w:numPr>
        <w:ind w:left="1360" w:leftChars="0" w:hanging="720" w:firstLineChars="0"/>
        <w:rPr>
          <w:rFonts w:hint="eastAsia" w:ascii="黑体" w:eastAsia="黑体"/>
          <w:sz w:val="32"/>
          <w:szCs w:val="32"/>
        </w:rPr>
      </w:pPr>
      <w:r>
        <w:rPr>
          <w:rFonts w:hint="eastAsia" w:ascii="黑体" w:eastAsia="黑体"/>
          <w:sz w:val="32"/>
          <w:szCs w:val="32"/>
        </w:rPr>
        <w:t>财政拨款收支预算情况说明</w:t>
      </w:r>
    </w:p>
    <w:p w14:paraId="336E16FA">
      <w:pPr>
        <w:pStyle w:val="12"/>
        <w:numPr>
          <w:ilvl w:val="0"/>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阿坝州人民检察院202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年财政拨款收支总预算</w:t>
      </w:r>
      <w:r>
        <w:rPr>
          <w:rFonts w:hint="eastAsia" w:ascii="仿宋_GB2312" w:hAnsi="仿宋_GB2312" w:eastAsia="仿宋_GB2312" w:cs="仿宋_GB2312"/>
          <w:sz w:val="32"/>
          <w:szCs w:val="32"/>
          <w:lang w:val="en-US" w:eastAsia="zh-CN"/>
        </w:rPr>
        <w:t>2705.54</w:t>
      </w:r>
      <w:r>
        <w:rPr>
          <w:rFonts w:hint="eastAsia" w:ascii="仿宋_GB2312" w:hAnsi="仿宋_GB2312" w:eastAsia="仿宋_GB2312" w:cs="仿宋_GB2312"/>
          <w:sz w:val="32"/>
          <w:szCs w:val="32"/>
        </w:rPr>
        <w:t>万元,比202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年财政拨款收支总预算</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223.56</w:t>
      </w:r>
      <w:r>
        <w:rPr>
          <w:rFonts w:hint="eastAsia" w:ascii="仿宋_GB2312" w:hAnsi="仿宋_GB2312" w:eastAsia="仿宋_GB2312" w:cs="仿宋_GB2312"/>
          <w:sz w:val="32"/>
          <w:szCs w:val="32"/>
        </w:rPr>
        <w:t>万元，我院202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年部门预算</w:t>
      </w:r>
      <w:r>
        <w:rPr>
          <w:rFonts w:hint="eastAsia" w:ascii="仿宋_GB2312" w:hAnsi="仿宋_GB2312" w:eastAsia="仿宋_GB2312" w:cs="仿宋_GB2312"/>
          <w:sz w:val="32"/>
          <w:szCs w:val="32"/>
          <w:lang w:eastAsia="zh-CN"/>
        </w:rPr>
        <w:t>厉行节俭，</w:t>
      </w:r>
      <w:r>
        <w:rPr>
          <w:rFonts w:hint="eastAsia" w:ascii="仿宋_GB2312" w:hAnsi="仿宋_GB2312" w:eastAsia="仿宋_GB2312" w:cs="仿宋_GB2312"/>
          <w:sz w:val="32"/>
          <w:szCs w:val="32"/>
          <w:lang w:val="en-US" w:eastAsia="zh-CN"/>
        </w:rPr>
        <w:t>压减日常公用经费，</w:t>
      </w:r>
      <w:r>
        <w:rPr>
          <w:rFonts w:hint="eastAsia" w:ascii="仿宋_GB2312" w:hAnsi="仿宋_GB2312" w:eastAsia="仿宋_GB2312" w:cs="仿宋_GB2312"/>
          <w:sz w:val="32"/>
          <w:szCs w:val="32"/>
          <w:lang w:eastAsia="zh-CN"/>
        </w:rPr>
        <w:t>减少项目经费</w:t>
      </w:r>
      <w:r>
        <w:rPr>
          <w:rFonts w:hint="eastAsia" w:ascii="仿宋_GB2312" w:hAnsi="仿宋_GB2312" w:eastAsia="仿宋_GB2312" w:cs="仿宋_GB2312"/>
          <w:sz w:val="32"/>
          <w:szCs w:val="32"/>
        </w:rPr>
        <w:t>。</w:t>
      </w:r>
    </w:p>
    <w:p w14:paraId="31039C84">
      <w:pPr>
        <w:pStyle w:val="12"/>
        <w:ind w:firstLine="640"/>
        <w:rPr>
          <w:rFonts w:ascii="仿宋_GB2312" w:eastAsia="仿宋_GB2312"/>
          <w:sz w:val="32"/>
          <w:szCs w:val="32"/>
        </w:rPr>
      </w:pPr>
      <w:r>
        <w:rPr>
          <w:rFonts w:hint="eastAsia" w:ascii="仿宋_GB2312" w:hAnsi="仿宋_GB2312" w:eastAsia="仿宋_GB2312" w:cs="仿宋_GB2312"/>
          <w:sz w:val="32"/>
          <w:szCs w:val="32"/>
        </w:rPr>
        <w:t>收入包括：本年一般公共预算拨款收入</w:t>
      </w:r>
      <w:r>
        <w:rPr>
          <w:rFonts w:hint="eastAsia" w:ascii="仿宋_GB2312" w:hAnsi="仿宋_GB2312" w:eastAsia="仿宋_GB2312" w:cs="仿宋_GB2312"/>
          <w:sz w:val="32"/>
          <w:szCs w:val="32"/>
          <w:lang w:val="en-US" w:eastAsia="zh-CN"/>
        </w:rPr>
        <w:t>2705.54</w:t>
      </w:r>
      <w:r>
        <w:rPr>
          <w:rFonts w:hint="eastAsia" w:ascii="仿宋_GB2312" w:hAnsi="仿宋_GB2312" w:eastAsia="仿宋_GB2312" w:cs="仿宋_GB2312"/>
          <w:sz w:val="32"/>
          <w:szCs w:val="32"/>
        </w:rPr>
        <w:t>元，上年无结转一般公共预算收入；</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支出包括公共安全支出</w:t>
      </w:r>
      <w:r>
        <w:rPr>
          <w:rFonts w:hint="eastAsia" w:ascii="仿宋_GB2312" w:hAnsi="仿宋_GB2312" w:eastAsia="仿宋_GB2312" w:cs="仿宋_GB2312"/>
          <w:sz w:val="32"/>
          <w:szCs w:val="32"/>
          <w:lang w:val="en-US" w:eastAsia="zh-CN"/>
        </w:rPr>
        <w:t>2218.84</w:t>
      </w:r>
      <w:r>
        <w:rPr>
          <w:rFonts w:hint="eastAsia" w:ascii="仿宋_GB2312" w:hAnsi="仿宋_GB2312" w:eastAsia="仿宋_GB2312" w:cs="仿宋_GB2312"/>
          <w:sz w:val="32"/>
          <w:szCs w:val="32"/>
        </w:rPr>
        <w:t>万元，社会保障和就业支出</w:t>
      </w:r>
      <w:r>
        <w:rPr>
          <w:rFonts w:hint="eastAsia" w:ascii="仿宋_GB2312" w:hAnsi="仿宋_GB2312" w:eastAsia="仿宋_GB2312" w:cs="仿宋_GB2312"/>
          <w:sz w:val="32"/>
          <w:szCs w:val="32"/>
          <w:lang w:val="en-US" w:eastAsia="zh-CN"/>
        </w:rPr>
        <w:t>259.75</w:t>
      </w:r>
      <w:r>
        <w:rPr>
          <w:rFonts w:hint="eastAsia" w:ascii="仿宋_GB2312" w:hAnsi="仿宋_GB2312" w:eastAsia="仿宋_GB2312" w:cs="仿宋_GB2312"/>
          <w:sz w:val="32"/>
          <w:szCs w:val="32"/>
        </w:rPr>
        <w:t>万元，卫生健康支出</w:t>
      </w:r>
      <w:r>
        <w:rPr>
          <w:rFonts w:hint="eastAsia" w:ascii="仿宋_GB2312" w:hAnsi="仿宋_GB2312" w:eastAsia="仿宋_GB2312" w:cs="仿宋_GB2312"/>
          <w:sz w:val="32"/>
          <w:szCs w:val="32"/>
          <w:lang w:val="en-US" w:eastAsia="zh-CN"/>
        </w:rPr>
        <w:t>100.65</w:t>
      </w:r>
      <w:r>
        <w:rPr>
          <w:rFonts w:hint="eastAsia" w:ascii="仿宋_GB2312" w:hAnsi="仿宋_GB2312" w:eastAsia="仿宋_GB2312" w:cs="仿宋_GB2312"/>
          <w:sz w:val="32"/>
          <w:szCs w:val="32"/>
        </w:rPr>
        <w:t>万元，住房保障支出</w:t>
      </w:r>
      <w:r>
        <w:rPr>
          <w:rFonts w:hint="eastAsia" w:ascii="仿宋_GB2312" w:hAnsi="仿宋_GB2312" w:eastAsia="仿宋_GB2312" w:cs="仿宋_GB2312"/>
          <w:sz w:val="32"/>
          <w:szCs w:val="32"/>
          <w:lang w:val="en-US" w:eastAsia="zh-CN"/>
        </w:rPr>
        <w:t>126.3</w:t>
      </w:r>
      <w:r>
        <w:rPr>
          <w:rFonts w:hint="eastAsia" w:ascii="仿宋_GB2312" w:hAnsi="仿宋_GB2312" w:eastAsia="仿宋_GB2312" w:cs="仿宋_GB2312"/>
          <w:sz w:val="32"/>
          <w:szCs w:val="32"/>
        </w:rPr>
        <w:t>万元。</w:t>
      </w:r>
    </w:p>
    <w:p w14:paraId="2DE34A4F">
      <w:pPr>
        <w:ind w:firstLine="640" w:firstLineChars="200"/>
        <w:rPr>
          <w:rFonts w:ascii="黑体" w:eastAsia="黑体"/>
          <w:sz w:val="32"/>
          <w:szCs w:val="32"/>
        </w:rPr>
      </w:pPr>
      <w:r>
        <w:rPr>
          <w:rFonts w:hint="eastAsia" w:ascii="黑体" w:eastAsia="黑体"/>
          <w:sz w:val="32"/>
          <w:szCs w:val="32"/>
        </w:rPr>
        <w:t>五、一般公共预算当年拨款情况说明</w:t>
      </w:r>
    </w:p>
    <w:p w14:paraId="1C8E2320">
      <w:pPr>
        <w:pStyle w:val="13"/>
        <w:spacing w:before="0" w:line="360" w:lineRule="auto"/>
        <w:ind w:firstLine="640"/>
        <w:rPr>
          <w:rFonts w:ascii="楷体" w:hAnsi="楷体" w:eastAsia="楷体" w:cs="仿宋_GB2312"/>
          <w:sz w:val="32"/>
          <w:szCs w:val="32"/>
        </w:rPr>
      </w:pPr>
      <w:r>
        <w:rPr>
          <w:rFonts w:hint="eastAsia" w:ascii="楷体" w:hAnsi="楷体" w:eastAsia="楷体" w:cs="仿宋_GB2312"/>
          <w:sz w:val="32"/>
          <w:szCs w:val="32"/>
        </w:rPr>
        <w:t>（一）一般公共预算当年拨款规模变化情况</w:t>
      </w:r>
    </w:p>
    <w:p w14:paraId="3B4E08A2">
      <w:pPr>
        <w:pStyle w:val="13"/>
        <w:spacing w:before="0" w:line="360" w:lineRule="auto"/>
        <w:ind w:firstLine="660"/>
        <w:rPr>
          <w:rFonts w:cs="仿宋_GB2312"/>
          <w:sz w:val="32"/>
          <w:szCs w:val="32"/>
        </w:rPr>
      </w:pPr>
      <w:r>
        <w:rPr>
          <w:rFonts w:hint="eastAsia" w:hAnsi="ˎ̥" w:cs="宋体"/>
          <w:sz w:val="32"/>
          <w:szCs w:val="32"/>
        </w:rPr>
        <w:t>阿坝州人民检察院202</w:t>
      </w:r>
      <w:r>
        <w:rPr>
          <w:rFonts w:hint="eastAsia" w:hAnsi="ˎ̥" w:cs="宋体"/>
          <w:sz w:val="32"/>
          <w:szCs w:val="32"/>
          <w:lang w:val="en-US" w:eastAsia="zh-CN"/>
        </w:rPr>
        <w:t>6</w:t>
      </w:r>
      <w:r>
        <w:rPr>
          <w:rFonts w:hint="eastAsia" w:hAnsi="ˎ̥" w:cs="宋体"/>
          <w:sz w:val="32"/>
          <w:szCs w:val="32"/>
        </w:rPr>
        <w:t>年一般公共预算当年拨款</w:t>
      </w:r>
      <w:r>
        <w:rPr>
          <w:rFonts w:hint="eastAsia" w:hAnsi="ˎ̥" w:cs="宋体"/>
          <w:sz w:val="32"/>
          <w:szCs w:val="32"/>
          <w:lang w:val="en-US" w:eastAsia="zh-CN"/>
        </w:rPr>
        <w:t>2705.54</w:t>
      </w:r>
      <w:r>
        <w:rPr>
          <w:rFonts w:hint="eastAsia" w:hAnsi="ˎ̥" w:cs="宋体"/>
          <w:sz w:val="32"/>
          <w:szCs w:val="32"/>
        </w:rPr>
        <w:t>万元，比202</w:t>
      </w:r>
      <w:r>
        <w:rPr>
          <w:rFonts w:hint="eastAsia" w:hAnsi="ˎ̥" w:cs="宋体"/>
          <w:sz w:val="32"/>
          <w:szCs w:val="32"/>
          <w:lang w:val="en-US" w:eastAsia="zh-CN"/>
        </w:rPr>
        <w:t>5</w:t>
      </w:r>
      <w:r>
        <w:rPr>
          <w:rFonts w:hint="eastAsia" w:hAnsi="ˎ̥" w:cs="宋体"/>
          <w:sz w:val="32"/>
          <w:szCs w:val="32"/>
        </w:rPr>
        <w:t>年预算数</w:t>
      </w:r>
      <w:r>
        <w:rPr>
          <w:rFonts w:hint="eastAsia" w:ascii="仿宋_GB2312" w:hAnsi="仿宋_GB2312" w:eastAsia="仿宋_GB2312" w:cs="仿宋_GB2312"/>
          <w:sz w:val="32"/>
          <w:szCs w:val="32"/>
          <w:lang w:eastAsia="zh-CN"/>
        </w:rPr>
        <w:t>减少</w:t>
      </w:r>
      <w:r>
        <w:rPr>
          <w:rFonts w:hint="eastAsia" w:hAnsi="仿宋_GB2312" w:cs="仿宋_GB2312"/>
          <w:sz w:val="32"/>
          <w:szCs w:val="32"/>
          <w:lang w:val="en-US" w:eastAsia="zh-CN"/>
        </w:rPr>
        <w:t>223.56</w:t>
      </w:r>
      <w:r>
        <w:rPr>
          <w:rFonts w:hint="eastAsia" w:ascii="仿宋_GB2312" w:hAnsi="仿宋_GB2312" w:eastAsia="仿宋_GB2312" w:cs="仿宋_GB2312"/>
          <w:sz w:val="32"/>
          <w:szCs w:val="32"/>
        </w:rPr>
        <w:t>万元</w:t>
      </w:r>
      <w:r>
        <w:rPr>
          <w:rFonts w:hint="eastAsia" w:hAnsi="ˎ̥" w:cs="宋体"/>
          <w:sz w:val="32"/>
          <w:szCs w:val="32"/>
        </w:rPr>
        <w:t>，主要是</w:t>
      </w:r>
      <w:r>
        <w:rPr>
          <w:rFonts w:hint="eastAsia" w:hAnsi="ˎ̥" w:cs="宋体"/>
          <w:sz w:val="32"/>
          <w:szCs w:val="32"/>
          <w:lang w:val="en-US" w:eastAsia="zh-CN"/>
        </w:rPr>
        <w:t>项目</w:t>
      </w:r>
      <w:r>
        <w:rPr>
          <w:rFonts w:hint="eastAsia" w:hAnsi="ˎ̥" w:cs="宋体"/>
          <w:sz w:val="32"/>
          <w:szCs w:val="32"/>
        </w:rPr>
        <w:t>支出</w:t>
      </w:r>
      <w:r>
        <w:rPr>
          <w:rFonts w:hint="eastAsia" w:hAnsi="ˎ̥" w:cs="宋体"/>
          <w:sz w:val="32"/>
          <w:szCs w:val="32"/>
          <w:lang w:eastAsia="zh-CN"/>
        </w:rPr>
        <w:t>减少</w:t>
      </w:r>
      <w:r>
        <w:rPr>
          <w:rFonts w:hint="eastAsia" w:hAnsi="ˎ̥" w:cs="宋体"/>
          <w:sz w:val="32"/>
          <w:szCs w:val="32"/>
          <w:lang w:val="en-US" w:eastAsia="zh-CN"/>
        </w:rPr>
        <w:t>263.5万元</w:t>
      </w:r>
      <w:r>
        <w:rPr>
          <w:rFonts w:hint="eastAsia" w:hAnsi="ˎ̥" w:cs="宋体"/>
          <w:sz w:val="32"/>
          <w:szCs w:val="32"/>
        </w:rPr>
        <w:t>，</w:t>
      </w:r>
      <w:r>
        <w:rPr>
          <w:rFonts w:hint="eastAsia" w:ascii="仿宋_GB2312" w:hAnsi="仿宋_GB2312" w:eastAsia="仿宋_GB2312" w:cs="仿宋_GB2312"/>
          <w:sz w:val="32"/>
          <w:szCs w:val="32"/>
        </w:rPr>
        <w:t>主要原因:我院202</w:t>
      </w:r>
      <w:r>
        <w:rPr>
          <w:rFonts w:hint="eastAsia" w:hAnsi="仿宋_GB2312" w:cs="仿宋_GB2312"/>
          <w:sz w:val="32"/>
          <w:szCs w:val="32"/>
          <w:lang w:val="en-US" w:eastAsia="zh-CN"/>
        </w:rPr>
        <w:t>6</w:t>
      </w:r>
      <w:r>
        <w:rPr>
          <w:rFonts w:hint="eastAsia" w:ascii="仿宋_GB2312" w:hAnsi="仿宋_GB2312" w:eastAsia="仿宋_GB2312" w:cs="仿宋_GB2312"/>
          <w:sz w:val="32"/>
          <w:szCs w:val="32"/>
        </w:rPr>
        <w:t>年部门预算</w:t>
      </w:r>
      <w:r>
        <w:rPr>
          <w:rFonts w:hint="eastAsia" w:ascii="仿宋_GB2312" w:hAnsi="仿宋_GB2312" w:eastAsia="仿宋_GB2312" w:cs="仿宋_GB2312"/>
          <w:sz w:val="32"/>
          <w:szCs w:val="32"/>
          <w:lang w:eastAsia="zh-CN"/>
        </w:rPr>
        <w:t>厉行节俭，减少项目经费</w:t>
      </w:r>
      <w:r>
        <w:rPr>
          <w:rFonts w:hint="eastAsia" w:ascii="仿宋_GB2312" w:hAnsi="仿宋_GB2312" w:eastAsia="仿宋_GB2312" w:cs="仿宋_GB2312"/>
          <w:sz w:val="32"/>
          <w:szCs w:val="32"/>
        </w:rPr>
        <w:t>。</w:t>
      </w:r>
      <w:r>
        <w:rPr>
          <w:rFonts w:hint="eastAsia" w:cs="仿宋_GB2312"/>
          <w:sz w:val="32"/>
          <w:szCs w:val="32"/>
        </w:rPr>
        <w:t>　　</w:t>
      </w:r>
    </w:p>
    <w:p w14:paraId="1A94D09F">
      <w:pPr>
        <w:pStyle w:val="13"/>
        <w:spacing w:before="0" w:line="360" w:lineRule="auto"/>
        <w:ind w:firstLine="640"/>
        <w:rPr>
          <w:rFonts w:ascii="楷体" w:hAnsi="楷体" w:eastAsia="楷体" w:cs="宋体"/>
          <w:sz w:val="32"/>
          <w:szCs w:val="32"/>
        </w:rPr>
      </w:pPr>
      <w:r>
        <w:rPr>
          <w:rFonts w:hint="eastAsia" w:ascii="楷体" w:hAnsi="楷体" w:eastAsia="楷体" w:cs="宋体"/>
          <w:sz w:val="32"/>
          <w:szCs w:val="32"/>
        </w:rPr>
        <w:t>（二）一般公共预算当年拨款结构情况</w:t>
      </w:r>
    </w:p>
    <w:p w14:paraId="66AFD8FE">
      <w:pPr>
        <w:pStyle w:val="12"/>
        <w:ind w:firstLine="640"/>
        <w:rPr>
          <w:rFonts w:hint="eastAsia" w:ascii="仿宋_GB2312" w:hAnsi="ˎ̥" w:eastAsia="仿宋_GB2312" w:cs="宋体"/>
          <w:sz w:val="32"/>
          <w:szCs w:val="32"/>
          <w:lang w:val="en-US" w:eastAsia="zh-CN" w:bidi="ar-SA"/>
        </w:rPr>
      </w:pPr>
      <w:r>
        <w:rPr>
          <w:rFonts w:hint="eastAsia" w:ascii="仿宋_GB2312" w:hAnsi="ˎ̥" w:eastAsia="仿宋_GB2312" w:cs="宋体"/>
          <w:sz w:val="32"/>
          <w:szCs w:val="32"/>
          <w:lang w:val="en-US" w:eastAsia="zh-CN" w:bidi="ar-SA"/>
        </w:rPr>
        <w:t>公共安全支出2218.84万元，占82.21%；社会保障和就业支出259.75万元，占9.6%；卫生健康支出100.65万元，占3.72%；住房保障支出126.3万元，占4.47%。</w:t>
      </w:r>
    </w:p>
    <w:p w14:paraId="6BA2B91F">
      <w:pPr>
        <w:pStyle w:val="13"/>
        <w:spacing w:before="0" w:line="360" w:lineRule="auto"/>
        <w:ind w:firstLine="640"/>
        <w:rPr>
          <w:rFonts w:ascii="楷体" w:hAnsi="楷体" w:eastAsia="楷体" w:cs="仿宋_GB2312"/>
          <w:sz w:val="32"/>
          <w:szCs w:val="32"/>
        </w:rPr>
      </w:pPr>
      <w:r>
        <w:rPr>
          <w:rFonts w:hint="eastAsia" w:ascii="楷体" w:hAnsi="楷体" w:eastAsia="楷体" w:cs="仿宋_GB2312"/>
          <w:sz w:val="32"/>
          <w:szCs w:val="32"/>
        </w:rPr>
        <w:t>（三）一般公共预算当年拨款具体使用情况</w:t>
      </w:r>
    </w:p>
    <w:p w14:paraId="60C337DD">
      <w:pPr>
        <w:pStyle w:val="12"/>
        <w:ind w:firstLine="640"/>
        <w:rPr>
          <w:rFonts w:hint="eastAsia" w:ascii="仿宋_GB2312" w:hAnsi="ˎ̥" w:eastAsia="仿宋_GB2312" w:cs="宋体"/>
          <w:sz w:val="32"/>
          <w:szCs w:val="32"/>
          <w:lang w:val="en-US" w:eastAsia="zh-CN" w:bidi="ar-SA"/>
        </w:rPr>
      </w:pPr>
      <w:r>
        <w:rPr>
          <w:rFonts w:hint="eastAsia" w:ascii="仿宋_GB2312" w:hAnsi="ˎ̥" w:eastAsia="仿宋_GB2312" w:cs="宋体"/>
          <w:sz w:val="32"/>
          <w:szCs w:val="32"/>
          <w:lang w:val="en-US" w:eastAsia="zh-CN" w:bidi="ar-SA"/>
        </w:rPr>
        <w:t>1．公共安全支出（204）检察（04）行政运行（01）2026年预算数为2218.84万元，主要用于 :工资福利支出、商品服务支出、对个人和家庭的补助。</w:t>
      </w:r>
    </w:p>
    <w:p w14:paraId="6EA217FE">
      <w:pPr>
        <w:pStyle w:val="6"/>
        <w:keepNext w:val="0"/>
        <w:keepLines w:val="0"/>
        <w:pageBreakBefore w:val="0"/>
        <w:widowControl w:val="0"/>
        <w:kinsoku/>
        <w:wordWrap/>
        <w:overflowPunct/>
        <w:topLinePunct w:val="0"/>
        <w:autoSpaceDE/>
        <w:autoSpaceDN/>
        <w:bidi w:val="0"/>
        <w:adjustRightInd/>
        <w:snapToGrid/>
        <w:spacing w:line="560" w:lineRule="exact"/>
        <w:ind w:firstLine="632"/>
        <w:textAlignment w:val="auto"/>
        <w:rPr>
          <w:rFonts w:hint="eastAsia" w:ascii="仿宋_GB2312" w:hAnsi="Calibri" w:eastAsia="仿宋_GB2312" w:cs="仿宋_GB2312"/>
          <w:spacing w:val="0"/>
          <w:kern w:val="2"/>
          <w:sz w:val="32"/>
          <w:szCs w:val="32"/>
          <w:lang w:val="en-US" w:eastAsia="zh-CN" w:bidi="ar-SA"/>
        </w:rPr>
      </w:pPr>
      <w:r>
        <w:rPr>
          <w:rFonts w:hint="eastAsia" w:ascii="仿宋_GB2312" w:hAnsi="ˎ̥" w:cs="宋体"/>
          <w:szCs w:val="32"/>
          <w:lang w:val="en-US" w:eastAsia="zh-CN"/>
        </w:rPr>
        <w:t>2.</w:t>
      </w:r>
      <w:r>
        <w:rPr>
          <w:rFonts w:hint="eastAsia" w:ascii="仿宋_GB2312" w:hAnsi="ˎ̥" w:cs="宋体"/>
          <w:szCs w:val="32"/>
        </w:rPr>
        <w:t>公共安全支出（204）检察（04）一般行政管理事务（02）202</w:t>
      </w:r>
      <w:r>
        <w:rPr>
          <w:rFonts w:hint="eastAsia" w:ascii="仿宋_GB2312" w:hAnsi="ˎ̥" w:cs="宋体"/>
          <w:szCs w:val="32"/>
          <w:lang w:val="en-US" w:eastAsia="zh-CN"/>
        </w:rPr>
        <w:t>6</w:t>
      </w:r>
      <w:r>
        <w:rPr>
          <w:rFonts w:hint="eastAsia" w:ascii="仿宋_GB2312" w:hAnsi="ˎ̥" w:cs="宋体"/>
          <w:szCs w:val="32"/>
        </w:rPr>
        <w:t>年预算数为</w:t>
      </w:r>
      <w:r>
        <w:rPr>
          <w:rFonts w:hint="eastAsia" w:ascii="仿宋_GB2312" w:hAnsi="ˎ̥" w:cs="宋体"/>
          <w:szCs w:val="32"/>
          <w:lang w:val="en-US" w:eastAsia="zh-CN"/>
        </w:rPr>
        <w:t>450.35</w:t>
      </w:r>
      <w:r>
        <w:rPr>
          <w:rFonts w:hint="eastAsia" w:ascii="仿宋_GB2312" w:hAnsi="ˎ̥" w:cs="宋体"/>
          <w:szCs w:val="32"/>
        </w:rPr>
        <w:t>万元，主要用于：</w:t>
      </w:r>
      <w:r>
        <w:rPr>
          <w:rFonts w:hint="eastAsia" w:ascii="仿宋_GB2312" w:hAnsi="ˎ̥" w:cs="宋体"/>
          <w:szCs w:val="32"/>
          <w:lang w:val="en-US" w:eastAsia="zh-CN"/>
        </w:rPr>
        <w:t>支付物业管理费用</w:t>
      </w:r>
      <w:r>
        <w:rPr>
          <w:rFonts w:hint="eastAsia" w:ascii="仿宋_GB2312" w:hAnsi="ˎ̥" w:cs="宋体"/>
          <w:szCs w:val="32"/>
          <w:lang w:eastAsia="zh-CN"/>
        </w:rPr>
        <w:t>、</w:t>
      </w:r>
      <w:r>
        <w:rPr>
          <w:rFonts w:hint="eastAsia" w:ascii="仿宋_GB2312" w:hAnsi="ˎ̥" w:cs="宋体"/>
          <w:szCs w:val="32"/>
        </w:rPr>
        <w:t>专</w:t>
      </w:r>
      <w:r>
        <w:rPr>
          <w:rFonts w:hint="eastAsia" w:ascii="仿宋_GB2312" w:hAnsi="Calibri" w:eastAsia="仿宋_GB2312" w:cs="仿宋_GB2312"/>
          <w:spacing w:val="0"/>
          <w:kern w:val="2"/>
          <w:sz w:val="32"/>
          <w:szCs w:val="32"/>
          <w:lang w:val="en-US" w:eastAsia="zh-CN" w:bidi="ar-SA"/>
        </w:rPr>
        <w:t>用设备购置、信息网络及软件购置更新、检察宣传费用等。</w:t>
      </w:r>
    </w:p>
    <w:p w14:paraId="228626EA">
      <w:pPr>
        <w:pStyle w:val="9"/>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Calibri" w:eastAsia="仿宋_GB2312" w:cs="仿宋_GB2312"/>
          <w:spacing w:val="0"/>
          <w:kern w:val="2"/>
          <w:sz w:val="32"/>
          <w:szCs w:val="32"/>
          <w:lang w:val="en-US" w:eastAsia="zh-CN" w:bidi="ar-SA"/>
        </w:rPr>
      </w:pPr>
      <w:r>
        <w:rPr>
          <w:rFonts w:hint="eastAsia" w:ascii="仿宋_GB2312" w:eastAsia="仿宋_GB2312" w:cs="仿宋_GB2312"/>
          <w:spacing w:val="0"/>
          <w:kern w:val="2"/>
          <w:sz w:val="32"/>
          <w:szCs w:val="32"/>
          <w:lang w:val="en-US" w:eastAsia="zh-CN" w:bidi="ar-SA"/>
        </w:rPr>
        <w:t>3.</w:t>
      </w:r>
      <w:r>
        <w:rPr>
          <w:rFonts w:hint="default" w:ascii="仿宋_GB2312" w:hAnsi="Calibri" w:eastAsia="仿宋_GB2312" w:cs="仿宋_GB2312"/>
          <w:spacing w:val="0"/>
          <w:kern w:val="2"/>
          <w:sz w:val="32"/>
          <w:szCs w:val="32"/>
          <w:lang w:val="en-US" w:eastAsia="zh-CN" w:bidi="ar-SA"/>
        </w:rPr>
        <w:t xml:space="preserve">社会保障和就业（208）行政事业单位养老支出（05）  机关事业单位基本养老保险缴费支出（05）: </w:t>
      </w:r>
      <w:r>
        <w:rPr>
          <w:rFonts w:hint="eastAsia" w:ascii="仿宋_GB2312" w:hAnsi="Calibri" w:eastAsia="仿宋_GB2312" w:cs="仿宋_GB2312"/>
          <w:spacing w:val="0"/>
          <w:kern w:val="2"/>
          <w:sz w:val="32"/>
          <w:szCs w:val="32"/>
          <w:lang w:val="en-US" w:eastAsia="zh-CN" w:bidi="ar-SA"/>
        </w:rPr>
        <w:t>2026年预算数为173.17万元，主要用于：</w:t>
      </w:r>
      <w:r>
        <w:rPr>
          <w:rFonts w:hint="eastAsia" w:ascii="仿宋_GB2312" w:eastAsia="仿宋_GB2312" w:cs="仿宋_GB2312"/>
          <w:spacing w:val="0"/>
          <w:kern w:val="2"/>
          <w:sz w:val="32"/>
          <w:szCs w:val="32"/>
          <w:lang w:val="en-US" w:eastAsia="zh-CN" w:bidi="ar-SA"/>
        </w:rPr>
        <w:t>支付</w:t>
      </w:r>
      <w:r>
        <w:rPr>
          <w:rFonts w:hint="eastAsia" w:ascii="仿宋_GB2312" w:hAnsi="Calibri" w:eastAsia="仿宋_GB2312" w:cs="仿宋_GB2312"/>
          <w:spacing w:val="0"/>
          <w:kern w:val="2"/>
          <w:sz w:val="32"/>
          <w:szCs w:val="32"/>
          <w:lang w:val="en-US" w:eastAsia="zh-CN" w:bidi="ar-SA"/>
        </w:rPr>
        <w:t>我院干警</w:t>
      </w:r>
      <w:r>
        <w:rPr>
          <w:rFonts w:hint="eastAsia" w:ascii="仿宋_GB2312" w:eastAsia="仿宋_GB2312" w:cs="仿宋_GB2312"/>
          <w:spacing w:val="0"/>
          <w:kern w:val="2"/>
          <w:sz w:val="32"/>
          <w:szCs w:val="32"/>
          <w:lang w:val="en-US" w:eastAsia="zh-CN" w:bidi="ar-SA"/>
        </w:rPr>
        <w:t>2026年</w:t>
      </w:r>
      <w:r>
        <w:rPr>
          <w:rFonts w:hint="eastAsia" w:ascii="仿宋_GB2312" w:hAnsi="Calibri" w:eastAsia="仿宋_GB2312" w:cs="仿宋_GB2312"/>
          <w:spacing w:val="0"/>
          <w:kern w:val="2"/>
          <w:sz w:val="32"/>
          <w:szCs w:val="32"/>
          <w:lang w:val="en-US" w:eastAsia="zh-CN" w:bidi="ar-SA"/>
        </w:rPr>
        <w:t>养老保险。</w:t>
      </w:r>
    </w:p>
    <w:p w14:paraId="669A0D98">
      <w:pPr>
        <w:pStyle w:val="9"/>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仿宋_GB2312" w:hAnsi="Calibri" w:eastAsia="仿宋_GB2312" w:cs="仿宋_GB2312"/>
          <w:spacing w:val="0"/>
          <w:kern w:val="2"/>
          <w:sz w:val="32"/>
          <w:szCs w:val="32"/>
          <w:lang w:val="en-US" w:eastAsia="zh-CN" w:bidi="ar-SA"/>
        </w:rPr>
      </w:pPr>
      <w:r>
        <w:rPr>
          <w:rFonts w:hint="default" w:ascii="仿宋_GB2312" w:hAnsi="Calibri" w:eastAsia="仿宋_GB2312" w:cs="仿宋_GB2312"/>
          <w:spacing w:val="0"/>
          <w:kern w:val="2"/>
          <w:sz w:val="32"/>
          <w:szCs w:val="32"/>
          <w:lang w:val="en-US" w:eastAsia="zh-CN" w:bidi="ar-SA"/>
        </w:rPr>
        <w:t xml:space="preserve">4.社会保障和就业（208）行政事业单位养老支出（05）  机关事业单位职业年金缴费支出（06）: </w:t>
      </w:r>
      <w:r>
        <w:rPr>
          <w:rFonts w:hint="eastAsia" w:ascii="仿宋_GB2312" w:hAnsi="Calibri" w:eastAsia="仿宋_GB2312" w:cs="仿宋_GB2312"/>
          <w:spacing w:val="0"/>
          <w:kern w:val="2"/>
          <w:sz w:val="32"/>
          <w:szCs w:val="32"/>
          <w:lang w:val="en-US" w:eastAsia="zh-CN" w:bidi="ar-SA"/>
        </w:rPr>
        <w:t>2026年预算数为86.58万元，主要用于：</w:t>
      </w:r>
      <w:r>
        <w:rPr>
          <w:rFonts w:hint="eastAsia" w:ascii="仿宋_GB2312" w:eastAsia="仿宋_GB2312" w:cs="仿宋_GB2312"/>
          <w:spacing w:val="0"/>
          <w:kern w:val="2"/>
          <w:sz w:val="32"/>
          <w:szCs w:val="32"/>
          <w:lang w:val="en-US" w:eastAsia="zh-CN" w:bidi="ar-SA"/>
        </w:rPr>
        <w:t>支付</w:t>
      </w:r>
      <w:r>
        <w:rPr>
          <w:rFonts w:hint="eastAsia" w:ascii="仿宋_GB2312" w:hAnsi="Calibri" w:eastAsia="仿宋_GB2312" w:cs="仿宋_GB2312"/>
          <w:spacing w:val="0"/>
          <w:kern w:val="2"/>
          <w:sz w:val="32"/>
          <w:szCs w:val="32"/>
          <w:lang w:val="en-US" w:eastAsia="zh-CN" w:bidi="ar-SA"/>
        </w:rPr>
        <w:t>我院干警</w:t>
      </w:r>
      <w:r>
        <w:rPr>
          <w:rFonts w:hint="eastAsia" w:ascii="仿宋_GB2312" w:eastAsia="仿宋_GB2312" w:cs="仿宋_GB2312"/>
          <w:spacing w:val="0"/>
          <w:kern w:val="2"/>
          <w:sz w:val="32"/>
          <w:szCs w:val="32"/>
          <w:lang w:val="en-US" w:eastAsia="zh-CN" w:bidi="ar-SA"/>
        </w:rPr>
        <w:t>2026年</w:t>
      </w:r>
      <w:r>
        <w:rPr>
          <w:rFonts w:hint="eastAsia" w:ascii="仿宋_GB2312" w:hAnsi="Calibri" w:eastAsia="仿宋_GB2312" w:cs="仿宋_GB2312"/>
          <w:spacing w:val="0"/>
          <w:kern w:val="2"/>
          <w:sz w:val="32"/>
          <w:szCs w:val="32"/>
          <w:lang w:val="en-US" w:eastAsia="zh-CN" w:bidi="ar-SA"/>
        </w:rPr>
        <w:t>职业年金。</w:t>
      </w:r>
    </w:p>
    <w:p w14:paraId="6AD05CEC">
      <w:pPr>
        <w:pStyle w:val="9"/>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仿宋_GB2312" w:hAnsi="Calibri" w:eastAsia="仿宋_GB2312" w:cs="仿宋_GB2312"/>
          <w:spacing w:val="0"/>
          <w:kern w:val="2"/>
          <w:sz w:val="32"/>
          <w:szCs w:val="32"/>
          <w:lang w:val="en-US" w:eastAsia="zh-CN" w:bidi="ar-SA"/>
        </w:rPr>
      </w:pPr>
      <w:r>
        <w:rPr>
          <w:rFonts w:hint="default" w:ascii="仿宋_GB2312" w:hAnsi="Calibri" w:eastAsia="仿宋_GB2312" w:cs="仿宋_GB2312"/>
          <w:spacing w:val="0"/>
          <w:kern w:val="2"/>
          <w:sz w:val="32"/>
          <w:szCs w:val="32"/>
          <w:lang w:val="en-US" w:eastAsia="zh-CN" w:bidi="ar-SA"/>
        </w:rPr>
        <w:t>5.卫生健康支出（210）行政单位医疗（11）行政单位医疗（01）:</w:t>
      </w:r>
      <w:r>
        <w:rPr>
          <w:rFonts w:hint="eastAsia" w:ascii="仿宋_GB2312" w:hAnsi="Calibri" w:eastAsia="仿宋_GB2312" w:cs="仿宋_GB2312"/>
          <w:spacing w:val="0"/>
          <w:kern w:val="2"/>
          <w:sz w:val="32"/>
          <w:szCs w:val="32"/>
          <w:lang w:val="en-US" w:eastAsia="zh-CN" w:bidi="ar-SA"/>
        </w:rPr>
        <w:t>2026年预算数为75.77万元，主要用于：</w:t>
      </w:r>
      <w:r>
        <w:rPr>
          <w:rFonts w:hint="eastAsia" w:ascii="仿宋_GB2312" w:eastAsia="仿宋_GB2312" w:cs="仿宋_GB2312"/>
          <w:spacing w:val="0"/>
          <w:kern w:val="2"/>
          <w:sz w:val="32"/>
          <w:szCs w:val="32"/>
          <w:lang w:val="en-US" w:eastAsia="zh-CN" w:bidi="ar-SA"/>
        </w:rPr>
        <w:t>支付我院干警2026年医疗保险。</w:t>
      </w:r>
    </w:p>
    <w:p w14:paraId="15C1D27F">
      <w:pPr>
        <w:pStyle w:val="9"/>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Calibri" w:eastAsia="仿宋_GB2312" w:cs="仿宋_GB2312"/>
          <w:spacing w:val="0"/>
          <w:kern w:val="2"/>
          <w:sz w:val="32"/>
          <w:szCs w:val="32"/>
          <w:lang w:val="en-US" w:eastAsia="zh-CN" w:bidi="ar-SA"/>
        </w:rPr>
      </w:pPr>
      <w:r>
        <w:rPr>
          <w:rFonts w:hint="default" w:ascii="仿宋_GB2312" w:hAnsi="Calibri" w:eastAsia="仿宋_GB2312" w:cs="仿宋_GB2312"/>
          <w:spacing w:val="0"/>
          <w:kern w:val="2"/>
          <w:sz w:val="32"/>
          <w:szCs w:val="32"/>
          <w:lang w:val="en-US" w:eastAsia="zh-CN" w:bidi="ar-SA"/>
        </w:rPr>
        <w:t>6.卫生健康支出（210）行政单位医疗（11）公务员医疗补助（03）:</w:t>
      </w:r>
      <w:r>
        <w:rPr>
          <w:rFonts w:hint="eastAsia" w:ascii="仿宋_GB2312" w:hAnsi="Calibri" w:eastAsia="仿宋_GB2312" w:cs="仿宋_GB2312"/>
          <w:spacing w:val="0"/>
          <w:kern w:val="2"/>
          <w:sz w:val="32"/>
          <w:szCs w:val="32"/>
          <w:lang w:val="en-US" w:eastAsia="zh-CN" w:bidi="ar-SA"/>
        </w:rPr>
        <w:t>2026年预算数为24.88万元，主要用于：</w:t>
      </w:r>
      <w:r>
        <w:rPr>
          <w:rFonts w:hint="eastAsia" w:ascii="仿宋_GB2312" w:eastAsia="仿宋_GB2312" w:cs="仿宋_GB2312"/>
          <w:spacing w:val="0"/>
          <w:kern w:val="2"/>
          <w:sz w:val="32"/>
          <w:szCs w:val="32"/>
          <w:lang w:val="en-US" w:eastAsia="zh-CN" w:bidi="ar-SA"/>
        </w:rPr>
        <w:t>支付我院干警、退休干部2026年公务员医疗补助。</w:t>
      </w:r>
    </w:p>
    <w:p w14:paraId="52FF23D0">
      <w:pPr>
        <w:pStyle w:val="9"/>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Calibri" w:eastAsia="仿宋_GB2312" w:cs="仿宋_GB2312"/>
          <w:spacing w:val="0"/>
          <w:kern w:val="2"/>
          <w:sz w:val="32"/>
          <w:szCs w:val="32"/>
          <w:lang w:val="en-US" w:eastAsia="zh-CN" w:bidi="ar-SA"/>
        </w:rPr>
      </w:pPr>
      <w:r>
        <w:rPr>
          <w:rFonts w:hint="default" w:ascii="仿宋_GB2312" w:hAnsi="Calibri" w:eastAsia="仿宋_GB2312" w:cs="仿宋_GB2312"/>
          <w:spacing w:val="0"/>
          <w:kern w:val="2"/>
          <w:sz w:val="32"/>
          <w:szCs w:val="32"/>
          <w:lang w:val="en-US" w:eastAsia="zh-CN" w:bidi="ar-SA"/>
        </w:rPr>
        <w:t>7.住房保障支出（221）住房改革支出（02）住房公积金（01）:</w:t>
      </w:r>
      <w:r>
        <w:rPr>
          <w:rFonts w:hint="eastAsia" w:ascii="仿宋_GB2312" w:hAnsi="Calibri" w:eastAsia="仿宋_GB2312" w:cs="仿宋_GB2312"/>
          <w:spacing w:val="0"/>
          <w:kern w:val="2"/>
          <w:sz w:val="32"/>
          <w:szCs w:val="32"/>
          <w:lang w:val="en-US" w:eastAsia="zh-CN" w:bidi="ar-SA"/>
        </w:rPr>
        <w:t>2026年预算数为126.3万元，主要用于：</w:t>
      </w:r>
      <w:r>
        <w:rPr>
          <w:rFonts w:hint="eastAsia" w:ascii="仿宋_GB2312" w:eastAsia="仿宋_GB2312" w:cs="仿宋_GB2312"/>
          <w:spacing w:val="0"/>
          <w:kern w:val="2"/>
          <w:sz w:val="32"/>
          <w:szCs w:val="32"/>
          <w:lang w:val="en-US" w:eastAsia="zh-CN" w:bidi="ar-SA"/>
        </w:rPr>
        <w:t>支付我院干警2026年住房公积金。</w:t>
      </w:r>
    </w:p>
    <w:p w14:paraId="159B3E2E">
      <w:pPr>
        <w:pStyle w:val="13"/>
        <w:spacing w:before="0" w:line="360" w:lineRule="auto"/>
        <w:ind w:firstLine="640" w:firstLineChars="200"/>
        <w:rPr>
          <w:rFonts w:ascii="黑体" w:eastAsia="黑体"/>
          <w:sz w:val="32"/>
          <w:szCs w:val="32"/>
        </w:rPr>
      </w:pPr>
      <w:r>
        <w:rPr>
          <w:rFonts w:hint="eastAsia" w:ascii="黑体" w:eastAsia="黑体"/>
          <w:sz w:val="32"/>
          <w:szCs w:val="32"/>
        </w:rPr>
        <w:t>六、一般公共预算基本支出情况说明</w:t>
      </w:r>
    </w:p>
    <w:p w14:paraId="585584A2">
      <w:pPr>
        <w:pStyle w:val="13"/>
        <w:spacing w:before="0" w:line="360" w:lineRule="auto"/>
        <w:ind w:firstLine="640" w:firstLineChars="200"/>
        <w:rPr>
          <w:rFonts w:hint="eastAsia" w:ascii="黑体" w:eastAsia="黑体"/>
          <w:sz w:val="32"/>
          <w:szCs w:val="32"/>
        </w:rPr>
      </w:pPr>
      <w:r>
        <w:rPr>
          <w:rFonts w:hint="eastAsia" w:hAnsi="ˎ̥" w:cs="宋体"/>
          <w:sz w:val="32"/>
          <w:szCs w:val="32"/>
        </w:rPr>
        <w:t>阿坝州人民检察院202</w:t>
      </w:r>
      <w:r>
        <w:rPr>
          <w:rFonts w:hint="eastAsia" w:hAnsi="ˎ̥" w:cs="宋体"/>
          <w:sz w:val="32"/>
          <w:szCs w:val="32"/>
          <w:lang w:val="en-US" w:eastAsia="zh-CN"/>
        </w:rPr>
        <w:t>6</w:t>
      </w:r>
      <w:r>
        <w:rPr>
          <w:rFonts w:hint="eastAsia" w:hAnsi="ˎ̥" w:cs="宋体"/>
          <w:sz w:val="32"/>
          <w:szCs w:val="32"/>
        </w:rPr>
        <w:t>年一般公共预算基本支出</w:t>
      </w:r>
      <w:r>
        <w:rPr>
          <w:rFonts w:hint="eastAsia" w:hAnsi="ˎ̥" w:cs="宋体"/>
          <w:sz w:val="32"/>
          <w:szCs w:val="32"/>
          <w:lang w:val="en-US" w:eastAsia="zh-CN"/>
        </w:rPr>
        <w:t>2255.19</w:t>
      </w:r>
      <w:r>
        <w:rPr>
          <w:rFonts w:hint="eastAsia" w:hAnsi="ˎ̥" w:cs="宋体"/>
          <w:sz w:val="32"/>
          <w:szCs w:val="32"/>
        </w:rPr>
        <w:t>万元，其中：人员经费</w:t>
      </w:r>
      <w:r>
        <w:rPr>
          <w:rFonts w:hint="eastAsia" w:hAnsi="ˎ̥" w:cs="宋体"/>
          <w:sz w:val="32"/>
          <w:szCs w:val="32"/>
          <w:lang w:val="en-US" w:eastAsia="zh-CN"/>
        </w:rPr>
        <w:t>2005.69</w:t>
      </w:r>
      <w:r>
        <w:rPr>
          <w:rFonts w:hint="eastAsia" w:hAnsi="ˎ̥" w:cs="宋体"/>
          <w:sz w:val="32"/>
          <w:szCs w:val="32"/>
        </w:rPr>
        <w:t>万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hAnsi="ˎ̥" w:cs="宋体"/>
          <w:sz w:val="32"/>
          <w:szCs w:val="32"/>
          <w:lang w:val="en-US" w:eastAsia="zh-CN"/>
        </w:rPr>
        <w:t>149.5</w:t>
      </w:r>
      <w:r>
        <w:rPr>
          <w:rFonts w:hint="eastAsia" w:hAnsi="ˎ̥" w:cs="宋体"/>
          <w:sz w:val="32"/>
          <w:szCs w:val="32"/>
        </w:rPr>
        <w:t>万元，主要包括：办公费、印刷费、手续费、水费、电费、邮电费、差旅费、维修（护）费、租赁费、会议费、培训费、劳务费、工会经费、福利费、其他交通工具运行维护费、其他商品和服务支出。</w:t>
      </w:r>
      <w:r>
        <w:rPr>
          <w:rFonts w:hint="eastAsia" w:ascii="黑体" w:eastAsia="黑体"/>
          <w:sz w:val="32"/>
          <w:szCs w:val="32"/>
        </w:rPr>
        <w:t xml:space="preserve">  </w:t>
      </w:r>
    </w:p>
    <w:p w14:paraId="7BC82970">
      <w:pPr>
        <w:pStyle w:val="13"/>
        <w:spacing w:before="0" w:line="360" w:lineRule="auto"/>
        <w:ind w:firstLine="640" w:firstLineChars="200"/>
        <w:rPr>
          <w:rFonts w:ascii="黑体" w:eastAsia="黑体"/>
          <w:sz w:val="32"/>
          <w:szCs w:val="32"/>
        </w:rPr>
      </w:pPr>
      <w:r>
        <w:rPr>
          <w:rFonts w:hint="eastAsia" w:ascii="黑体" w:eastAsia="黑体"/>
          <w:sz w:val="32"/>
          <w:szCs w:val="32"/>
        </w:rPr>
        <w:t xml:space="preserve">  七、“三公”经费财政拨款预算安排情况说明</w:t>
      </w:r>
    </w:p>
    <w:p w14:paraId="7EAB5419">
      <w:pPr>
        <w:pStyle w:val="13"/>
        <w:spacing w:before="0" w:line="360" w:lineRule="auto"/>
        <w:ind w:firstLine="640"/>
        <w:rPr>
          <w:rFonts w:cs="仿宋_GB2312"/>
          <w:color w:val="000000"/>
          <w:kern w:val="2"/>
          <w:sz w:val="32"/>
          <w:szCs w:val="32"/>
        </w:rPr>
      </w:pPr>
      <w:r>
        <w:rPr>
          <w:rFonts w:hint="eastAsia" w:hAnsi="ˎ̥" w:cs="宋体"/>
          <w:sz w:val="32"/>
          <w:szCs w:val="32"/>
        </w:rPr>
        <w:t>阿坝州人民检察院202</w:t>
      </w:r>
      <w:r>
        <w:rPr>
          <w:rFonts w:hint="eastAsia" w:hAnsi="ˎ̥" w:cs="宋体"/>
          <w:sz w:val="32"/>
          <w:szCs w:val="32"/>
          <w:lang w:val="en-US" w:eastAsia="zh-CN"/>
        </w:rPr>
        <w:t>6</w:t>
      </w:r>
      <w:r>
        <w:rPr>
          <w:rFonts w:hint="eastAsia" w:hAnsi="ˎ̥" w:cs="宋体"/>
          <w:sz w:val="32"/>
          <w:szCs w:val="32"/>
        </w:rPr>
        <w:t>年“三公”经费财政拨款预算数</w:t>
      </w:r>
      <w:r>
        <w:rPr>
          <w:rFonts w:hint="eastAsia" w:hAnsi="ˎ̥" w:cs="宋体"/>
          <w:sz w:val="32"/>
          <w:szCs w:val="32"/>
          <w:lang w:val="en-US" w:eastAsia="zh-CN"/>
        </w:rPr>
        <w:t>48.4</w:t>
      </w:r>
      <w:r>
        <w:rPr>
          <w:rFonts w:hint="eastAsia" w:hAnsi="ˎ̥" w:cs="宋体"/>
          <w:sz w:val="32"/>
          <w:szCs w:val="32"/>
        </w:rPr>
        <w:t>万元，其中：因公出国（境）经费无预算，公务接待费3.8</w:t>
      </w:r>
      <w:r>
        <w:rPr>
          <w:rFonts w:hint="eastAsia" w:hAnsi="ˎ̥" w:cs="宋体"/>
          <w:sz w:val="32"/>
          <w:szCs w:val="32"/>
          <w:lang w:val="en-US" w:eastAsia="zh-CN"/>
        </w:rPr>
        <w:t>4</w:t>
      </w:r>
      <w:r>
        <w:rPr>
          <w:rFonts w:hint="eastAsia" w:hAnsi="ˎ̥" w:cs="宋体"/>
          <w:sz w:val="32"/>
          <w:szCs w:val="32"/>
        </w:rPr>
        <w:t>万元，公务用车购置及运行维护费</w:t>
      </w:r>
      <w:r>
        <w:rPr>
          <w:rFonts w:hint="eastAsia" w:hAnsi="ˎ̥" w:cs="宋体"/>
          <w:sz w:val="32"/>
          <w:szCs w:val="32"/>
          <w:lang w:val="en-US" w:eastAsia="zh-CN"/>
        </w:rPr>
        <w:t>44.56</w:t>
      </w:r>
      <w:r>
        <w:rPr>
          <w:rFonts w:hint="eastAsia" w:hAnsi="ˎ̥" w:cs="宋体"/>
          <w:sz w:val="32"/>
          <w:szCs w:val="32"/>
        </w:rPr>
        <w:t>万元。</w:t>
      </w:r>
      <w:r>
        <w:rPr>
          <w:rFonts w:hint="eastAsia" w:hAnsi="ˎ̥" w:cs="宋体"/>
          <w:sz w:val="32"/>
          <w:szCs w:val="32"/>
        </w:rPr>
        <w:br w:type="textWrapping"/>
      </w:r>
      <w:r>
        <w:rPr>
          <w:rFonts w:hint="eastAsia" w:hAnsi="ˎ̥" w:cs="宋体"/>
          <w:sz w:val="32"/>
          <w:szCs w:val="32"/>
        </w:rPr>
        <w:t xml:space="preserve">   （一）202</w:t>
      </w:r>
      <w:r>
        <w:rPr>
          <w:rFonts w:hint="eastAsia" w:hAnsi="ˎ̥" w:cs="宋体"/>
          <w:sz w:val="32"/>
          <w:szCs w:val="32"/>
          <w:lang w:val="en-US" w:eastAsia="zh-CN"/>
        </w:rPr>
        <w:t>6</w:t>
      </w:r>
      <w:r>
        <w:rPr>
          <w:rFonts w:hint="eastAsia" w:hAnsi="ˎ̥" w:cs="宋体"/>
          <w:sz w:val="32"/>
          <w:szCs w:val="32"/>
        </w:rPr>
        <w:t>年因公出国（境）经费无预算开支。较202</w:t>
      </w:r>
      <w:r>
        <w:rPr>
          <w:rFonts w:hint="eastAsia" w:hAnsi="ˎ̥" w:cs="宋体"/>
          <w:sz w:val="32"/>
          <w:szCs w:val="32"/>
          <w:lang w:val="en-US" w:eastAsia="zh-CN"/>
        </w:rPr>
        <w:t>5</w:t>
      </w:r>
      <w:r>
        <w:rPr>
          <w:rFonts w:hint="eastAsia" w:hAnsi="ˎ̥" w:cs="宋体"/>
          <w:sz w:val="32"/>
          <w:szCs w:val="32"/>
        </w:rPr>
        <w:t>年预算经费无变化。</w:t>
      </w:r>
      <w:r>
        <w:rPr>
          <w:rFonts w:hint="eastAsia" w:hAnsi="ˎ̥" w:cs="宋体"/>
          <w:sz w:val="32"/>
          <w:szCs w:val="32"/>
        </w:rPr>
        <w:br w:type="textWrapping"/>
      </w:r>
      <w:r>
        <w:rPr>
          <w:rFonts w:hint="eastAsia" w:hAnsi="ˎ̥" w:cs="宋体"/>
          <w:sz w:val="32"/>
          <w:szCs w:val="32"/>
        </w:rPr>
        <w:t>　 （二）202</w:t>
      </w:r>
      <w:r>
        <w:rPr>
          <w:rFonts w:hint="eastAsia" w:hAnsi="ˎ̥" w:cs="宋体"/>
          <w:sz w:val="32"/>
          <w:szCs w:val="32"/>
          <w:lang w:val="en-US" w:eastAsia="zh-CN"/>
        </w:rPr>
        <w:t>6</w:t>
      </w:r>
      <w:r>
        <w:rPr>
          <w:rFonts w:hint="eastAsia" w:hAnsi="ˎ̥" w:cs="宋体"/>
          <w:sz w:val="32"/>
          <w:szCs w:val="32"/>
        </w:rPr>
        <w:t>年公务接待费经费3.8</w:t>
      </w:r>
      <w:r>
        <w:rPr>
          <w:rFonts w:hint="eastAsia" w:hAnsi="ˎ̥" w:cs="宋体"/>
          <w:sz w:val="32"/>
          <w:szCs w:val="32"/>
          <w:lang w:val="en-US" w:eastAsia="zh-CN"/>
        </w:rPr>
        <w:t>4</w:t>
      </w:r>
      <w:r>
        <w:rPr>
          <w:rFonts w:hint="eastAsia" w:hAnsi="ˎ̥" w:cs="宋体"/>
          <w:sz w:val="32"/>
          <w:szCs w:val="32"/>
        </w:rPr>
        <w:t>万元。较202</w:t>
      </w:r>
      <w:r>
        <w:rPr>
          <w:rFonts w:hint="eastAsia" w:hAnsi="ˎ̥" w:cs="宋体"/>
          <w:sz w:val="32"/>
          <w:szCs w:val="32"/>
          <w:lang w:val="en-US" w:eastAsia="zh-CN"/>
        </w:rPr>
        <w:t>5</w:t>
      </w:r>
      <w:r>
        <w:rPr>
          <w:rFonts w:hint="eastAsia" w:hAnsi="ˎ̥" w:cs="宋体"/>
          <w:sz w:val="32"/>
          <w:szCs w:val="32"/>
        </w:rPr>
        <w:t>年预算经费</w:t>
      </w:r>
      <w:r>
        <w:rPr>
          <w:rFonts w:hint="eastAsia"/>
          <w:sz w:val="32"/>
          <w:szCs w:val="32"/>
          <w:lang w:val="en-US" w:eastAsia="zh-CN"/>
        </w:rPr>
        <w:t>3.87</w:t>
      </w:r>
      <w:r>
        <w:rPr>
          <w:rFonts w:hint="eastAsia" w:hAnsi="ˎ̥" w:cs="宋体"/>
          <w:sz w:val="32"/>
          <w:szCs w:val="32"/>
        </w:rPr>
        <w:t>万元，</w:t>
      </w:r>
      <w:r>
        <w:rPr>
          <w:rFonts w:hint="eastAsia" w:hAnsi="ˎ̥" w:cs="宋体"/>
          <w:sz w:val="32"/>
          <w:szCs w:val="32"/>
          <w:lang w:val="en-US" w:eastAsia="zh-CN"/>
        </w:rPr>
        <w:t>减少0.03万元</w:t>
      </w:r>
      <w:r>
        <w:rPr>
          <w:rFonts w:hint="eastAsia" w:hAnsi="ˎ̥" w:cs="宋体"/>
          <w:sz w:val="32"/>
          <w:szCs w:val="32"/>
        </w:rPr>
        <w:t>，主要原因是：</w:t>
      </w:r>
      <w:r>
        <w:rPr>
          <w:rFonts w:hint="eastAsia" w:hAnsi="ˎ̥" w:cs="宋体"/>
          <w:sz w:val="32"/>
          <w:szCs w:val="32"/>
          <w:lang w:val="en-US" w:eastAsia="zh-CN"/>
        </w:rPr>
        <w:t>2026年我院厉行节俭</w:t>
      </w:r>
      <w:r>
        <w:rPr>
          <w:rFonts w:hint="eastAsia" w:hAnsi="ˎ̥" w:cs="宋体"/>
          <w:sz w:val="32"/>
          <w:szCs w:val="32"/>
        </w:rPr>
        <w:t>。</w:t>
      </w:r>
      <w:r>
        <w:rPr>
          <w:rFonts w:hint="eastAsia" w:hAnsi="ˎ̥" w:cs="宋体"/>
          <w:sz w:val="32"/>
          <w:szCs w:val="32"/>
        </w:rPr>
        <w:br w:type="textWrapping"/>
      </w:r>
      <w:r>
        <w:rPr>
          <w:rFonts w:hint="eastAsia" w:hAnsi="ˎ̥" w:cs="宋体"/>
          <w:sz w:val="32"/>
          <w:szCs w:val="32"/>
        </w:rPr>
        <w:t xml:space="preserve">   （三）202</w:t>
      </w:r>
      <w:r>
        <w:rPr>
          <w:rFonts w:hint="eastAsia" w:hAnsi="ˎ̥" w:cs="宋体"/>
          <w:sz w:val="32"/>
          <w:szCs w:val="32"/>
          <w:lang w:val="en-US" w:eastAsia="zh-CN"/>
        </w:rPr>
        <w:t>6</w:t>
      </w:r>
      <w:r>
        <w:rPr>
          <w:rFonts w:hint="eastAsia" w:hAnsi="ˎ̥" w:cs="宋体"/>
          <w:sz w:val="32"/>
          <w:szCs w:val="32"/>
        </w:rPr>
        <w:t>年公务用车购置及运行维护费</w:t>
      </w:r>
      <w:r>
        <w:rPr>
          <w:rFonts w:hint="eastAsia" w:hAnsi="ˎ̥" w:cs="宋体"/>
          <w:sz w:val="32"/>
          <w:szCs w:val="32"/>
          <w:lang w:val="en-US" w:eastAsia="zh-CN"/>
        </w:rPr>
        <w:t>44.56</w:t>
      </w:r>
      <w:r>
        <w:rPr>
          <w:rFonts w:hint="eastAsia" w:hAnsi="ˎ̥" w:cs="宋体"/>
          <w:sz w:val="32"/>
          <w:szCs w:val="32"/>
        </w:rPr>
        <w:t>万元。较202</w:t>
      </w:r>
      <w:r>
        <w:rPr>
          <w:rFonts w:hint="eastAsia" w:hAnsi="ˎ̥" w:cs="宋体"/>
          <w:sz w:val="32"/>
          <w:szCs w:val="32"/>
          <w:lang w:val="en-US" w:eastAsia="zh-CN"/>
        </w:rPr>
        <w:t>5</w:t>
      </w:r>
      <w:r>
        <w:rPr>
          <w:rFonts w:hint="eastAsia" w:hAnsi="ˎ̥" w:cs="宋体"/>
          <w:sz w:val="32"/>
          <w:szCs w:val="32"/>
        </w:rPr>
        <w:t>年预算经费</w:t>
      </w:r>
      <w:r>
        <w:rPr>
          <w:rFonts w:hint="eastAsia" w:hAnsi="ˎ̥" w:cs="宋体"/>
          <w:sz w:val="32"/>
          <w:szCs w:val="32"/>
          <w:lang w:val="en-US" w:eastAsia="zh-CN"/>
        </w:rPr>
        <w:t>无变化。</w:t>
      </w:r>
    </w:p>
    <w:p w14:paraId="118BD872">
      <w:pPr>
        <w:pStyle w:val="13"/>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676FB30C">
      <w:pPr>
        <w:pStyle w:val="13"/>
        <w:spacing w:before="0" w:line="360" w:lineRule="auto"/>
        <w:ind w:firstLine="640" w:firstLineChars="200"/>
        <w:rPr>
          <w:rFonts w:hint="eastAsia" w:cs="仿宋_GB2312"/>
          <w:sz w:val="32"/>
          <w:szCs w:val="32"/>
        </w:rPr>
      </w:pPr>
      <w:r>
        <w:rPr>
          <w:rFonts w:hint="eastAsia" w:cs="仿宋_GB2312"/>
          <w:sz w:val="32"/>
          <w:szCs w:val="32"/>
        </w:rPr>
        <w:t>202</w:t>
      </w:r>
      <w:r>
        <w:rPr>
          <w:rFonts w:hint="eastAsia" w:cs="仿宋_GB2312"/>
          <w:sz w:val="32"/>
          <w:szCs w:val="32"/>
          <w:lang w:val="en-US" w:eastAsia="zh-CN"/>
        </w:rPr>
        <w:t>6</w:t>
      </w:r>
      <w:r>
        <w:rPr>
          <w:rFonts w:hint="eastAsia" w:cs="仿宋_GB2312"/>
          <w:sz w:val="32"/>
          <w:szCs w:val="32"/>
        </w:rPr>
        <w:t>年我院无政府性基金预算拨款。</w:t>
      </w:r>
    </w:p>
    <w:p w14:paraId="68758EC8">
      <w:pPr>
        <w:pStyle w:val="13"/>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2FF82C26">
      <w:pPr>
        <w:pStyle w:val="13"/>
        <w:spacing w:before="0" w:line="360" w:lineRule="auto"/>
        <w:ind w:firstLine="640"/>
        <w:rPr>
          <w:rFonts w:hint="eastAsia" w:hAnsi="ˎ̥" w:eastAsia="仿宋_GB2312" w:cs="宋体"/>
          <w:sz w:val="32"/>
          <w:szCs w:val="32"/>
          <w:lang w:val="en-US" w:eastAsia="zh-CN"/>
        </w:rPr>
      </w:pPr>
      <w:r>
        <w:rPr>
          <w:rFonts w:hint="eastAsia" w:ascii="楷体" w:eastAsia="楷体" w:cs="仿宋_GB2312"/>
          <w:sz w:val="32"/>
          <w:szCs w:val="32"/>
        </w:rPr>
        <w:t>（一）机关运行经费</w:t>
      </w:r>
      <w:r>
        <w:rPr>
          <w:rFonts w:hint="eastAsia" w:cs="仿宋_GB2312"/>
          <w:sz w:val="32"/>
          <w:szCs w:val="32"/>
        </w:rPr>
        <w:br w:type="textWrapping"/>
      </w:r>
      <w:r>
        <w:rPr>
          <w:rFonts w:hint="eastAsia" w:cs="仿宋_GB2312"/>
          <w:sz w:val="32"/>
          <w:szCs w:val="32"/>
        </w:rPr>
        <w:t xml:space="preserve">　  </w:t>
      </w:r>
      <w:r>
        <w:rPr>
          <w:rFonts w:hint="eastAsia" w:hAnsi="ˎ̥" w:cs="宋体"/>
          <w:sz w:val="32"/>
          <w:szCs w:val="32"/>
        </w:rPr>
        <w:t>阿坝州人民检察院202</w:t>
      </w:r>
      <w:r>
        <w:rPr>
          <w:rFonts w:hint="eastAsia" w:hAnsi="ˎ̥" w:cs="宋体"/>
          <w:sz w:val="32"/>
          <w:szCs w:val="32"/>
          <w:lang w:val="en-US" w:eastAsia="zh-CN"/>
        </w:rPr>
        <w:t>6</w:t>
      </w:r>
      <w:r>
        <w:rPr>
          <w:rFonts w:hint="eastAsia" w:hAnsi="ˎ̥" w:cs="宋体"/>
          <w:sz w:val="32"/>
          <w:szCs w:val="32"/>
        </w:rPr>
        <w:t>年机关运行经费财政拨款预算为</w:t>
      </w:r>
      <w:r>
        <w:rPr>
          <w:rFonts w:hint="eastAsia" w:hAnsi="ˎ̥" w:cs="宋体"/>
          <w:sz w:val="32"/>
          <w:szCs w:val="32"/>
          <w:lang w:val="en-US" w:eastAsia="zh-CN"/>
        </w:rPr>
        <w:t>249.5</w:t>
      </w:r>
      <w:r>
        <w:rPr>
          <w:rFonts w:hint="eastAsia" w:hAnsi="ˎ̥" w:cs="宋体"/>
          <w:sz w:val="32"/>
          <w:szCs w:val="32"/>
        </w:rPr>
        <w:t>万元，比202</w:t>
      </w:r>
      <w:r>
        <w:rPr>
          <w:rFonts w:hint="eastAsia" w:hAnsi="ˎ̥" w:cs="宋体"/>
          <w:sz w:val="32"/>
          <w:szCs w:val="32"/>
          <w:lang w:val="en-US" w:eastAsia="zh-CN"/>
        </w:rPr>
        <w:t>5</w:t>
      </w:r>
      <w:r>
        <w:rPr>
          <w:rFonts w:hint="eastAsia" w:hAnsi="ˎ̥" w:cs="宋体"/>
          <w:sz w:val="32"/>
          <w:szCs w:val="32"/>
        </w:rPr>
        <w:t>年预算</w:t>
      </w:r>
      <w:r>
        <w:rPr>
          <w:rFonts w:hint="eastAsia" w:hAnsi="ˎ̥" w:cs="宋体"/>
          <w:sz w:val="32"/>
          <w:szCs w:val="32"/>
          <w:lang w:val="en-US" w:eastAsia="zh-CN"/>
        </w:rPr>
        <w:t>259.66</w:t>
      </w:r>
      <w:r>
        <w:rPr>
          <w:rFonts w:hint="eastAsia" w:hAnsi="ˎ̥" w:cs="宋体"/>
          <w:sz w:val="32"/>
          <w:szCs w:val="32"/>
        </w:rPr>
        <w:t>万元，</w:t>
      </w:r>
      <w:r>
        <w:rPr>
          <w:rFonts w:hint="eastAsia" w:hAnsi="ˎ̥" w:cs="宋体"/>
          <w:sz w:val="32"/>
          <w:szCs w:val="32"/>
          <w:lang w:eastAsia="zh-CN"/>
        </w:rPr>
        <w:t>减少</w:t>
      </w:r>
      <w:r>
        <w:rPr>
          <w:rFonts w:hint="eastAsia" w:hAnsi="ˎ̥" w:cs="宋体"/>
          <w:sz w:val="32"/>
          <w:szCs w:val="32"/>
          <w:lang w:val="en-US" w:eastAsia="zh-CN"/>
        </w:rPr>
        <w:t>3.91</w:t>
      </w:r>
      <w:r>
        <w:rPr>
          <w:rFonts w:hint="eastAsia" w:hAnsi="ˎ̥" w:cs="宋体"/>
          <w:sz w:val="32"/>
          <w:szCs w:val="32"/>
        </w:rPr>
        <w:t>%。主要原因是：202</w:t>
      </w:r>
      <w:r>
        <w:rPr>
          <w:rFonts w:hint="eastAsia" w:hAnsi="ˎ̥" w:cs="宋体"/>
          <w:sz w:val="32"/>
          <w:szCs w:val="32"/>
          <w:lang w:val="en-US" w:eastAsia="zh-CN"/>
        </w:rPr>
        <w:t>6</w:t>
      </w:r>
      <w:r>
        <w:rPr>
          <w:rFonts w:hint="eastAsia" w:hAnsi="ˎ̥" w:cs="宋体"/>
          <w:sz w:val="32"/>
          <w:szCs w:val="32"/>
        </w:rPr>
        <w:t>年我院</w:t>
      </w:r>
      <w:r>
        <w:rPr>
          <w:rFonts w:hint="eastAsia" w:hAnsi="ˎ̥" w:cs="宋体"/>
          <w:sz w:val="32"/>
          <w:szCs w:val="32"/>
          <w:lang w:val="en-US" w:eastAsia="zh-CN"/>
        </w:rPr>
        <w:t>压减日常公用经费</w:t>
      </w:r>
      <w:r>
        <w:rPr>
          <w:rFonts w:hint="eastAsia" w:hAnsi="ˎ̥" w:cs="宋体"/>
          <w:sz w:val="32"/>
          <w:szCs w:val="32"/>
        </w:rPr>
        <w:t>。</w:t>
      </w:r>
      <w:r>
        <w:rPr>
          <w:rFonts w:hint="eastAsia" w:hAnsi="ˎ̥" w:cs="宋体"/>
          <w:sz w:val="32"/>
          <w:szCs w:val="32"/>
        </w:rPr>
        <w:br w:type="textWrapping"/>
      </w:r>
      <w:r>
        <w:rPr>
          <w:rFonts w:hint="eastAsia" w:hAnsi="ˎ̥" w:cs="宋体"/>
          <w:sz w:val="32"/>
          <w:szCs w:val="32"/>
          <w:lang w:val="en-US" w:eastAsia="zh-CN"/>
        </w:rPr>
        <w:t xml:space="preserve">    </w:t>
      </w:r>
      <w:r>
        <w:rPr>
          <w:rFonts w:hint="eastAsia" w:ascii="楷体" w:eastAsia="楷体" w:cs="仿宋_GB2312"/>
          <w:sz w:val="32"/>
          <w:szCs w:val="32"/>
        </w:rPr>
        <w:t>（二）政府采购情况</w:t>
      </w:r>
      <w:r>
        <w:rPr>
          <w:rFonts w:hint="eastAsia" w:cs="仿宋_GB2312"/>
          <w:sz w:val="32"/>
          <w:szCs w:val="32"/>
        </w:rPr>
        <w:br w:type="textWrapping"/>
      </w:r>
      <w:r>
        <w:rPr>
          <w:rFonts w:hint="eastAsia" w:cs="仿宋_GB2312"/>
          <w:sz w:val="32"/>
          <w:szCs w:val="32"/>
        </w:rPr>
        <w:t>　</w:t>
      </w:r>
      <w:r>
        <w:rPr>
          <w:rFonts w:hint="eastAsia" w:cs="仿宋_GB2312"/>
          <w:color w:val="000000"/>
          <w:sz w:val="32"/>
          <w:szCs w:val="32"/>
        </w:rPr>
        <w:t>　</w:t>
      </w:r>
      <w:r>
        <w:rPr>
          <w:rFonts w:hint="eastAsia" w:hAnsi="ˎ̥" w:cs="宋体"/>
          <w:sz w:val="32"/>
          <w:szCs w:val="32"/>
        </w:rPr>
        <w:t>202</w:t>
      </w:r>
      <w:r>
        <w:rPr>
          <w:rFonts w:hint="eastAsia" w:hAnsi="ˎ̥" w:cs="宋体"/>
          <w:sz w:val="32"/>
          <w:szCs w:val="32"/>
          <w:lang w:val="en-US" w:eastAsia="zh-CN"/>
        </w:rPr>
        <w:t>6</w:t>
      </w:r>
      <w:r>
        <w:rPr>
          <w:rFonts w:hint="eastAsia" w:hAnsi="ˎ̥" w:cs="宋体"/>
          <w:sz w:val="32"/>
          <w:szCs w:val="32"/>
        </w:rPr>
        <w:t>年阿坝州人民检察院安排政府采购预算</w:t>
      </w:r>
      <w:r>
        <w:rPr>
          <w:rFonts w:hint="eastAsia" w:hAnsi="ˎ̥" w:cs="宋体"/>
          <w:sz w:val="32"/>
          <w:szCs w:val="32"/>
          <w:lang w:val="en-US" w:eastAsia="zh-CN"/>
        </w:rPr>
        <w:t>10</w:t>
      </w:r>
      <w:r>
        <w:rPr>
          <w:rFonts w:hint="eastAsia" w:hAnsi="ˎ̥" w:cs="宋体"/>
          <w:sz w:val="32"/>
          <w:szCs w:val="32"/>
        </w:rPr>
        <w:t>万元，主要用于：州检察院车辆大修费用</w:t>
      </w:r>
      <w:r>
        <w:rPr>
          <w:rFonts w:hint="eastAsia" w:hAnsi="ˎ̥" w:cs="宋体"/>
          <w:sz w:val="32"/>
          <w:szCs w:val="32"/>
          <w:lang w:val="en-US" w:eastAsia="zh-CN"/>
        </w:rPr>
        <w:t>10</w:t>
      </w:r>
      <w:r>
        <w:rPr>
          <w:rFonts w:hint="eastAsia" w:hAnsi="ˎ̥" w:cs="宋体"/>
          <w:sz w:val="32"/>
          <w:szCs w:val="32"/>
        </w:rPr>
        <w:t>万元</w:t>
      </w:r>
      <w:r>
        <w:rPr>
          <w:rFonts w:hint="eastAsia" w:hAnsi="ˎ̥" w:cs="宋体"/>
          <w:sz w:val="32"/>
          <w:szCs w:val="32"/>
          <w:lang w:eastAsia="zh-CN"/>
        </w:rPr>
        <w:t>。</w:t>
      </w:r>
    </w:p>
    <w:p w14:paraId="0DAAB875">
      <w:pPr>
        <w:pStyle w:val="13"/>
        <w:spacing w:before="0" w:line="360" w:lineRule="auto"/>
        <w:ind w:firstLine="640"/>
        <w:rPr>
          <w:rFonts w:ascii="楷体" w:eastAsia="楷体" w:cs="仿宋_GB2312"/>
          <w:sz w:val="32"/>
          <w:szCs w:val="32"/>
        </w:rPr>
      </w:pPr>
      <w:r>
        <w:rPr>
          <w:rFonts w:hint="eastAsia" w:ascii="楷体" w:eastAsia="楷体" w:cs="仿宋_GB2312"/>
          <w:sz w:val="32"/>
          <w:szCs w:val="32"/>
        </w:rPr>
        <w:t>（三）国有资产占有使用情况</w:t>
      </w:r>
    </w:p>
    <w:p w14:paraId="767218E7">
      <w:pPr>
        <w:pStyle w:val="13"/>
        <w:spacing w:before="0" w:line="360" w:lineRule="auto"/>
        <w:ind w:firstLine="640"/>
        <w:rPr>
          <w:rFonts w:hint="eastAsia"/>
          <w:sz w:val="32"/>
          <w:szCs w:val="32"/>
        </w:rPr>
      </w:pPr>
      <w:r>
        <w:rPr>
          <w:rFonts w:hint="eastAsia"/>
          <w:sz w:val="32"/>
          <w:szCs w:val="32"/>
        </w:rPr>
        <w:t>截至202</w:t>
      </w:r>
      <w:r>
        <w:rPr>
          <w:rFonts w:hint="eastAsia"/>
          <w:sz w:val="32"/>
          <w:szCs w:val="32"/>
          <w:lang w:val="en-US" w:eastAsia="zh-CN"/>
        </w:rPr>
        <w:t>6</w:t>
      </w:r>
      <w:r>
        <w:rPr>
          <w:rFonts w:hint="eastAsia"/>
          <w:sz w:val="32"/>
          <w:szCs w:val="32"/>
        </w:rPr>
        <w:t>年12月31日，州检察院</w:t>
      </w:r>
      <w:r>
        <w:rPr>
          <w:rFonts w:hint="eastAsia"/>
          <w:sz w:val="32"/>
          <w:szCs w:val="32"/>
          <w:lang w:val="en-US" w:eastAsia="zh-CN"/>
        </w:rPr>
        <w:t>共</w:t>
      </w:r>
      <w:r>
        <w:rPr>
          <w:rFonts w:hint="eastAsia"/>
          <w:sz w:val="32"/>
          <w:szCs w:val="32"/>
        </w:rPr>
        <w:t>有车辆2</w:t>
      </w:r>
      <w:r>
        <w:rPr>
          <w:rFonts w:hint="eastAsia"/>
          <w:sz w:val="32"/>
          <w:szCs w:val="32"/>
          <w:lang w:val="en-US" w:eastAsia="zh-CN"/>
        </w:rPr>
        <w:t>6</w:t>
      </w:r>
      <w:r>
        <w:rPr>
          <w:rFonts w:hint="eastAsia"/>
          <w:sz w:val="32"/>
          <w:szCs w:val="32"/>
        </w:rPr>
        <w:t>辆，其中：执法执勤用车</w:t>
      </w:r>
      <w:r>
        <w:rPr>
          <w:rFonts w:hint="eastAsia"/>
          <w:sz w:val="32"/>
          <w:szCs w:val="32"/>
          <w:lang w:val="en-US" w:eastAsia="zh-CN"/>
        </w:rPr>
        <w:t>15</w:t>
      </w:r>
      <w:r>
        <w:rPr>
          <w:rFonts w:hint="eastAsia"/>
          <w:sz w:val="32"/>
          <w:szCs w:val="32"/>
        </w:rPr>
        <w:t>辆、</w:t>
      </w:r>
      <w:r>
        <w:rPr>
          <w:rFonts w:hint="eastAsia"/>
          <w:sz w:val="32"/>
          <w:szCs w:val="32"/>
          <w:lang w:val="en-US" w:eastAsia="zh-CN"/>
        </w:rPr>
        <w:t>特种专业技术用车10辆、</w:t>
      </w:r>
      <w:r>
        <w:rPr>
          <w:rFonts w:hint="eastAsia"/>
          <w:sz w:val="32"/>
          <w:szCs w:val="32"/>
        </w:rPr>
        <w:t>一般公务用车</w:t>
      </w:r>
      <w:r>
        <w:rPr>
          <w:rFonts w:hint="eastAsia"/>
          <w:sz w:val="32"/>
          <w:szCs w:val="32"/>
          <w:lang w:val="en-US" w:eastAsia="zh-CN"/>
        </w:rPr>
        <w:t>1</w:t>
      </w:r>
      <w:r>
        <w:rPr>
          <w:rFonts w:hint="eastAsia"/>
          <w:sz w:val="32"/>
          <w:szCs w:val="32"/>
        </w:rPr>
        <w:t>辆；无单价50万元以上通用设备，无单价100万元以上专用设备。</w:t>
      </w:r>
      <w:bookmarkStart w:id="0" w:name="_GoBack"/>
      <w:bookmarkEnd w:id="0"/>
    </w:p>
    <w:p w14:paraId="18791B81">
      <w:pPr>
        <w:pStyle w:val="13"/>
        <w:spacing w:before="0" w:line="360" w:lineRule="auto"/>
        <w:ind w:firstLine="640"/>
        <w:rPr>
          <w:rFonts w:ascii="黑体" w:eastAsia="黑体"/>
          <w:sz w:val="32"/>
          <w:szCs w:val="32"/>
        </w:rPr>
      </w:pPr>
      <w:r>
        <w:rPr>
          <w:rFonts w:hint="eastAsia" w:ascii="楷体" w:eastAsia="楷体" w:cs="仿宋_GB2312"/>
          <w:sz w:val="32"/>
          <w:szCs w:val="32"/>
        </w:rPr>
        <w:t>（四）绩效目标设置情况</w:t>
      </w:r>
      <w:r>
        <w:rPr>
          <w:rFonts w:hint="eastAsia" w:cs="仿宋_GB2312"/>
          <w:sz w:val="32"/>
          <w:szCs w:val="32"/>
        </w:rPr>
        <w:br w:type="textWrapping"/>
      </w:r>
      <w:r>
        <w:rPr>
          <w:rFonts w:hint="eastAsia" w:cs="仿宋_GB2312"/>
          <w:sz w:val="32"/>
          <w:szCs w:val="32"/>
        </w:rPr>
        <w:t>　　</w:t>
      </w:r>
      <w:r>
        <w:rPr>
          <w:rFonts w:hint="eastAsia"/>
          <w:sz w:val="32"/>
          <w:szCs w:val="32"/>
        </w:rPr>
        <w:t>202</w:t>
      </w:r>
      <w:r>
        <w:rPr>
          <w:rFonts w:hint="eastAsia"/>
          <w:sz w:val="32"/>
          <w:szCs w:val="32"/>
          <w:lang w:val="en-US" w:eastAsia="zh-CN"/>
        </w:rPr>
        <w:t>6</w:t>
      </w:r>
      <w:r>
        <w:rPr>
          <w:rFonts w:hint="eastAsia"/>
          <w:sz w:val="32"/>
          <w:szCs w:val="32"/>
        </w:rPr>
        <w:t>年州检察院通用项目和专用项目均按要求实行绩效目标管理，涉及一般公共预算当年拨款</w:t>
      </w:r>
      <w:r>
        <w:rPr>
          <w:rFonts w:hint="eastAsia"/>
          <w:sz w:val="32"/>
          <w:szCs w:val="32"/>
          <w:lang w:val="en-US" w:eastAsia="zh-CN"/>
        </w:rPr>
        <w:t>2705.54</w:t>
      </w:r>
      <w:r>
        <w:rPr>
          <w:rFonts w:hint="eastAsia"/>
          <w:sz w:val="32"/>
          <w:szCs w:val="32"/>
        </w:rPr>
        <w:t>万元。</w:t>
      </w:r>
    </w:p>
    <w:p w14:paraId="533AB8CA">
      <w:pPr>
        <w:pStyle w:val="13"/>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5D951FDE">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方正仿宋_GBK">
    <w:panose1 w:val="02000000000000000000"/>
    <w:charset w:val="86"/>
    <w:family w:val="auto"/>
    <w:pitch w:val="default"/>
    <w:sig w:usb0="A00002BF" w:usb1="38CF7CFA" w:usb2="00082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615E5">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615EC4"/>
    <w:multiLevelType w:val="singleLevel"/>
    <w:tmpl w:val="13615EC4"/>
    <w:lvl w:ilvl="0" w:tentative="0">
      <w:start w:val="1"/>
      <w:numFmt w:val="chineseCounting"/>
      <w:suff w:val="nothing"/>
      <w:lvlText w:val="（%1）"/>
      <w:lvlJc w:val="left"/>
      <w:rPr>
        <w:rFonts w:hint="eastAsia"/>
      </w:rPr>
    </w:lvl>
  </w:abstractNum>
  <w:abstractNum w:abstractNumId="1">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compatSetting w:name="compatibilityMode" w:uri="http://schemas.microsoft.com/office/word" w:val="14"/>
  </w:compat>
  <w:rsids>
    <w:rsidRoot w:val="00000000"/>
    <w:rsid w:val="31047BFD"/>
    <w:rsid w:val="3FB630D0"/>
    <w:rsid w:val="45B5602A"/>
    <w:rsid w:val="5DD556BE"/>
    <w:rsid w:val="6B217975"/>
    <w:rsid w:val="73BC100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uiPriority w:val="0"/>
    <w:pPr>
      <w:keepNext/>
      <w:keepLines/>
      <w:widowControl w:val="0"/>
      <w:spacing w:before="340" w:after="330" w:line="578" w:lineRule="auto"/>
      <w:outlineLvl w:val="0"/>
    </w:pPr>
    <w:rPr>
      <w:b/>
      <w:bCs/>
      <w:kern w:val="44"/>
      <w:sz w:val="44"/>
    </w:rPr>
  </w:style>
  <w:style w:type="paragraph" w:styleId="4">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5">
    <w:name w:val="heading 3"/>
    <w:basedOn w:val="1"/>
    <w:next w:val="1"/>
    <w:uiPriority w:val="0"/>
    <w:pPr>
      <w:keepNext/>
      <w:keepLines/>
      <w:widowControl w:val="0"/>
      <w:spacing w:before="260" w:after="260" w:line="415" w:lineRule="auto"/>
      <w:outlineLvl w:val="2"/>
    </w:pPr>
    <w:rPr>
      <w:b/>
      <w:sz w:val="32"/>
    </w:rPr>
  </w:style>
  <w:style w:type="character" w:default="1" w:styleId="11">
    <w:name w:val="Default Paragraph Fon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列出段落1"/>
    <w:basedOn w:val="1"/>
    <w:qFormat/>
    <w:uiPriority w:val="34"/>
    <w:pPr>
      <w:ind w:firstLine="420"/>
    </w:pPr>
  </w:style>
  <w:style w:type="paragraph" w:styleId="6">
    <w:name w:val="Body Text"/>
    <w:basedOn w:val="1"/>
    <w:semiHidden/>
    <w:qFormat/>
    <w:uiPriority w:val="0"/>
    <w:pPr>
      <w:spacing w:line="588" w:lineRule="atLeast"/>
    </w:pPr>
    <w:rPr>
      <w:rFonts w:ascii="宋体" w:hAnsi="宋体" w:eastAsia="仿宋_GB2312"/>
      <w:spacing w:val="-2"/>
      <w:sz w:val="32"/>
      <w:szCs w:val="24"/>
    </w:rPr>
  </w:style>
  <w:style w:type="paragraph" w:styleId="7">
    <w:name w:val="footer"/>
    <w:basedOn w:val="1"/>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uiPriority w:val="0"/>
    <w:pPr>
      <w:spacing w:before="0" w:beforeAutospacing="1" w:after="0" w:afterAutospacing="1"/>
      <w:ind w:left="0" w:right="0"/>
      <w:jc w:val="left"/>
    </w:pPr>
    <w:rPr>
      <w:kern w:val="0"/>
      <w:sz w:val="24"/>
      <w:lang w:val="en-US" w:eastAsia="zh-CN" w:bidi="ar"/>
    </w:rPr>
  </w:style>
  <w:style w:type="paragraph" w:styleId="12">
    <w:name w:val="List Paragraph"/>
    <w:basedOn w:val="1"/>
    <w:qFormat/>
    <w:uiPriority w:val="0"/>
    <w:pPr>
      <w:ind w:firstLine="200" w:firstLineChars="200"/>
    </w:pPr>
  </w:style>
  <w:style w:type="paragraph" w:customStyle="1" w:styleId="13">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9</Pages>
  <Words>2960</Words>
  <Characters>3403</Characters>
  <Lines>124</Lines>
  <Paragraphs>51</Paragraphs>
  <TotalTime>95</TotalTime>
  <ScaleCrop>false</ScaleCrop>
  <LinksUpToDate>false</LinksUpToDate>
  <CharactersWithSpaces>3457</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Administrator</cp:lastModifiedBy>
  <cp:lastPrinted>2026-01-23T03:47:00Z</cp:lastPrinted>
  <dcterms:modified xsi:type="dcterms:W3CDTF">2026-01-27T05:27:39Z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eyJoZGlkIjoiZjE4NDM5NTQ0YmY0YTk3NTQwMTZhMTZmNGIxYzgzY2YifQ==</vt:lpwstr>
  </property>
  <property fmtid="{D5CDD505-2E9C-101B-9397-08002B2CF9AE}" pid="4" name="ICV">
    <vt:lpwstr>5EEEAD34215C4DD9A5C3F05CA58037BD_12</vt:lpwstr>
  </property>
</Properties>
</file>