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rPr>
      </w:pPr>
      <w:r>
        <w:rPr>
          <w:rFonts w:hint="eastAsia" w:ascii="黑体" w:eastAsia="黑体"/>
          <w:sz w:val="44"/>
          <w:szCs w:val="44"/>
        </w:rPr>
        <w:t>阿坝州法官培训中心</w:t>
      </w:r>
    </w:p>
    <w:p>
      <w:pPr>
        <w:jc w:val="center"/>
        <w:rPr>
          <w:rFonts w:ascii="黑体" w:eastAsia="黑体"/>
          <w:sz w:val="44"/>
          <w:szCs w:val="44"/>
        </w:rPr>
      </w:pPr>
      <w:r>
        <w:rPr>
          <w:rFonts w:ascii="黑体" w:eastAsia="黑体"/>
          <w:sz w:val="44"/>
          <w:szCs w:val="44"/>
        </w:rPr>
        <w:t>202</w:t>
      </w:r>
      <w:r>
        <w:rPr>
          <w:rFonts w:hint="eastAsia" w:ascii="黑体" w:eastAsia="黑体"/>
          <w:sz w:val="44"/>
          <w:szCs w:val="44"/>
          <w:lang w:val="en-US" w:eastAsia="zh-CN"/>
        </w:rPr>
        <w:t>6</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已经保密审查、内容审定，同意对外公开</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bookmarkStart w:id="0" w:name="_GoBack"/>
      <w:bookmarkEnd w:id="0"/>
    </w:p>
    <w:p>
      <w:pPr>
        <w:ind w:firstLine="1760" w:firstLineChars="400"/>
        <w:rPr>
          <w:rFonts w:ascii="黑体" w:eastAsia="黑体"/>
          <w:sz w:val="44"/>
          <w:szCs w:val="44"/>
        </w:rPr>
      </w:pPr>
    </w:p>
    <w:p>
      <w:pPr>
        <w:jc w:val="center"/>
        <w:rPr>
          <w:rFonts w:ascii="黑体" w:eastAsia="黑体"/>
          <w:sz w:val="44"/>
          <w:szCs w:val="44"/>
        </w:rPr>
      </w:pPr>
      <w:r>
        <w:rPr>
          <w:rFonts w:hint="eastAsia" w:ascii="黑体" w:eastAsia="黑体"/>
          <w:sz w:val="44"/>
          <w:szCs w:val="44"/>
        </w:rPr>
        <w:t>202</w:t>
      </w:r>
      <w:r>
        <w:rPr>
          <w:rFonts w:hint="eastAsia" w:ascii="黑体" w:eastAsia="黑体"/>
          <w:sz w:val="44"/>
          <w:szCs w:val="44"/>
          <w:lang w:val="en-US" w:eastAsia="zh-CN"/>
        </w:rPr>
        <w:t>6</w:t>
      </w:r>
      <w:r>
        <w:rPr>
          <w:rFonts w:hint="eastAsia" w:ascii="黑体" w:eastAsia="黑体"/>
          <w:sz w:val="44"/>
          <w:szCs w:val="44"/>
        </w:rPr>
        <w:t>年</w:t>
      </w:r>
      <w:r>
        <w:rPr>
          <w:rFonts w:hint="eastAsia" w:ascii="黑体" w:eastAsia="黑体"/>
          <w:sz w:val="44"/>
          <w:szCs w:val="44"/>
          <w:lang w:val="en-US" w:eastAsia="zh-CN"/>
        </w:rPr>
        <w:t>2</w:t>
      </w:r>
      <w:r>
        <w:rPr>
          <w:rFonts w:hint="eastAsia" w:ascii="黑体" w:eastAsia="黑体"/>
          <w:sz w:val="44"/>
          <w:szCs w:val="44"/>
        </w:rPr>
        <w:t>月</w:t>
      </w:r>
      <w:r>
        <w:rPr>
          <w:rFonts w:hint="default" w:ascii="黑体" w:eastAsia="黑体"/>
          <w:sz w:val="44"/>
          <w:szCs w:val="44"/>
          <w:lang w:val="en" w:eastAsia="zh-CN"/>
        </w:rPr>
        <w:t>1</w:t>
      </w:r>
      <w:r>
        <w:rPr>
          <w:rFonts w:hint="eastAsia" w:ascii="黑体" w:eastAsia="黑体"/>
          <w:sz w:val="44"/>
          <w:szCs w:val="44"/>
        </w:rPr>
        <w:t>日</w:t>
      </w:r>
    </w:p>
    <w:p>
      <w:pPr>
        <w:ind w:firstLine="3120" w:firstLineChars="600"/>
        <w:rPr>
          <w:rFonts w:hint="eastAsia" w:ascii="黑体" w:eastAsia="黑体"/>
          <w:sz w:val="52"/>
          <w:szCs w:val="52"/>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9"/>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hint="eastAsia" w:ascii="楷体" w:eastAsia="楷体"/>
          <w:sz w:val="32"/>
          <w:szCs w:val="32"/>
          <w:lang w:eastAsia="zh-CN"/>
        </w:rPr>
        <w:t>2026</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rPr>
          <w:rFonts w:ascii="黑体" w:eastAsia="黑体"/>
          <w:sz w:val="32"/>
          <w:szCs w:val="32"/>
        </w:rPr>
      </w:pPr>
      <w:r>
        <w:rPr>
          <w:rFonts w:hint="eastAsia" w:ascii="黑体" w:eastAsia="黑体"/>
          <w:sz w:val="32"/>
          <w:szCs w:val="32"/>
        </w:rPr>
        <w:t>一、基本职能及主要工作</w:t>
      </w:r>
    </w:p>
    <w:p>
      <w:pPr>
        <w:ind w:firstLine="640" w:firstLineChars="200"/>
        <w:rPr>
          <w:rFonts w:ascii="楷体" w:eastAsia="楷体"/>
          <w:sz w:val="32"/>
          <w:szCs w:val="32"/>
        </w:rPr>
      </w:pPr>
      <w:r>
        <w:rPr>
          <w:rFonts w:hint="eastAsia" w:ascii="楷体" w:eastAsia="楷体"/>
          <w:sz w:val="32"/>
          <w:szCs w:val="32"/>
        </w:rPr>
        <w:t>（一）部门职能简介</w:t>
      </w:r>
    </w:p>
    <w:p>
      <w:pPr>
        <w:ind w:firstLine="640" w:firstLineChars="200"/>
        <w:rPr>
          <w:rFonts w:hint="eastAsia" w:ascii="仿宋_GB2312" w:hAnsi="Calibri"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lang w:val="en-US" w:eastAsia="zh-CN"/>
        </w:rPr>
        <w:t>着力提升全州两级法院干警的思想政治水平和司法业务能</w:t>
      </w:r>
      <w:r>
        <w:rPr>
          <w:rFonts w:hint="eastAsia" w:ascii="仿宋_GB2312" w:hAnsi="仿宋_GB2312" w:eastAsia="仿宋_GB2312" w:cs="仿宋_GB2312"/>
          <w:sz w:val="32"/>
          <w:szCs w:val="32"/>
          <w:highlight w:val="none"/>
          <w:lang w:val="en-US" w:eastAsia="zh-CN"/>
        </w:rPr>
        <w:t>力</w:t>
      </w:r>
      <w:r>
        <w:rPr>
          <w:rFonts w:hint="eastAsia" w:ascii="仿宋_GB2312" w:hAnsi="Calibri" w:eastAsia="仿宋_GB2312" w:cs="仿宋_GB2312"/>
          <w:kern w:val="2"/>
          <w:sz w:val="32"/>
          <w:szCs w:val="32"/>
          <w:highlight w:val="none"/>
          <w:lang w:val="en-US" w:eastAsia="zh-CN" w:bidi="ar-SA"/>
        </w:rPr>
        <w:t>。</w:t>
      </w:r>
    </w:p>
    <w:p>
      <w:pPr>
        <w:ind w:firstLine="640" w:firstLineChars="200"/>
        <w:rPr>
          <w:rFonts w:ascii="楷体" w:eastAsia="楷体"/>
          <w:sz w:val="32"/>
          <w:szCs w:val="32"/>
          <w:highlight w:val="none"/>
        </w:rPr>
      </w:pPr>
      <w:r>
        <w:rPr>
          <w:rFonts w:hint="eastAsia" w:ascii="楷体" w:eastAsia="楷体"/>
          <w:sz w:val="32"/>
          <w:szCs w:val="32"/>
          <w:highlight w:val="none"/>
        </w:rPr>
        <w:t>（二）</w:t>
      </w:r>
      <w:r>
        <w:rPr>
          <w:rFonts w:ascii="楷体" w:eastAsia="楷体"/>
          <w:sz w:val="32"/>
          <w:szCs w:val="32"/>
          <w:highlight w:val="none"/>
        </w:rPr>
        <w:t>202</w:t>
      </w:r>
      <w:r>
        <w:rPr>
          <w:rFonts w:hint="eastAsia" w:ascii="楷体" w:eastAsia="楷体"/>
          <w:sz w:val="32"/>
          <w:szCs w:val="32"/>
          <w:highlight w:val="none"/>
          <w:lang w:val="en-US" w:eastAsia="zh-CN"/>
        </w:rPr>
        <w:t>6</w:t>
      </w:r>
      <w:r>
        <w:rPr>
          <w:rFonts w:hint="eastAsia" w:ascii="楷体" w:eastAsia="楷体"/>
          <w:sz w:val="32"/>
          <w:szCs w:val="32"/>
          <w:highlight w:val="none"/>
        </w:rPr>
        <w:t>年重点工作</w:t>
      </w:r>
    </w:p>
    <w:p>
      <w:pPr>
        <w:ind w:firstLine="640" w:firstLineChars="200"/>
        <w:rPr>
          <w:rFonts w:hint="eastAsia" w:ascii="仿宋_GB2312" w:hAnsi="Calibri"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在州法院的指导下，认真组织好本年度计划的培训工作，协调好高院、人事部门组织开展的培训工作</w:t>
      </w:r>
      <w:r>
        <w:rPr>
          <w:rFonts w:hint="eastAsia" w:ascii="仿宋_GB2312" w:hAnsi="Calibri" w:eastAsia="仿宋_GB2312" w:cs="仿宋_GB2312"/>
          <w:kern w:val="2"/>
          <w:sz w:val="32"/>
          <w:szCs w:val="32"/>
          <w:highlight w:val="none"/>
          <w:lang w:val="en-US" w:eastAsia="zh-CN" w:bidi="ar-SA"/>
        </w:rPr>
        <w:t>。</w:t>
      </w:r>
    </w:p>
    <w:p>
      <w:pPr>
        <w:pStyle w:val="9"/>
        <w:numPr>
          <w:ilvl w:val="0"/>
          <w:numId w:val="1"/>
        </w:numPr>
        <w:ind w:firstLineChars="0"/>
        <w:rPr>
          <w:rFonts w:ascii="黑体" w:eastAsia="黑体"/>
          <w:sz w:val="32"/>
          <w:szCs w:val="32"/>
        </w:rPr>
      </w:pPr>
      <w:r>
        <w:rPr>
          <w:rFonts w:hint="eastAsia" w:ascii="黑体" w:eastAsia="黑体"/>
          <w:sz w:val="32"/>
          <w:szCs w:val="32"/>
        </w:rPr>
        <w:t>部门预算单位构成</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阿坝州法官培训中心为二级预算单位</w:t>
      </w:r>
      <w:r>
        <w:rPr>
          <w:rFonts w:hint="eastAsia" w:ascii="仿宋_GB2312" w:hAnsi="Calibri" w:eastAsia="仿宋_GB2312" w:cs="仿宋_GB2312"/>
          <w:kern w:val="2"/>
          <w:sz w:val="32"/>
          <w:szCs w:val="32"/>
          <w:highlight w:val="none"/>
          <w:lang w:val="en-US" w:eastAsia="zh-CN" w:bidi="ar-SA"/>
        </w:rPr>
        <w:t>，总编制</w:t>
      </w:r>
      <w:r>
        <w:rPr>
          <w:rFonts w:hint="eastAsia" w:ascii="仿宋_GB2312" w:eastAsia="仿宋_GB2312" w:cs="仿宋_GB2312"/>
          <w:kern w:val="2"/>
          <w:sz w:val="32"/>
          <w:szCs w:val="32"/>
          <w:highlight w:val="none"/>
          <w:lang w:val="en-US" w:eastAsia="zh-CN" w:bidi="ar-SA"/>
        </w:rPr>
        <w:t>6</w:t>
      </w:r>
      <w:r>
        <w:rPr>
          <w:rFonts w:hint="eastAsia" w:ascii="仿宋_GB2312" w:hAnsi="Calibri" w:eastAsia="仿宋_GB2312" w:cs="仿宋_GB2312"/>
          <w:kern w:val="2"/>
          <w:sz w:val="32"/>
          <w:szCs w:val="32"/>
          <w:highlight w:val="none"/>
          <w:lang w:val="en-US" w:eastAsia="zh-CN" w:bidi="ar-SA"/>
        </w:rPr>
        <w:t>名，其中事业管理编制</w:t>
      </w:r>
      <w:r>
        <w:rPr>
          <w:rFonts w:hint="eastAsia" w:ascii="仿宋_GB2312" w:eastAsia="仿宋_GB2312" w:cs="仿宋_GB2312"/>
          <w:kern w:val="2"/>
          <w:sz w:val="32"/>
          <w:szCs w:val="32"/>
          <w:highlight w:val="none"/>
          <w:lang w:val="en-US" w:eastAsia="zh-CN" w:bidi="ar-SA"/>
        </w:rPr>
        <w:t>6</w:t>
      </w:r>
      <w:r>
        <w:rPr>
          <w:rFonts w:hint="eastAsia" w:ascii="仿宋_GB2312" w:hAnsi="Calibri" w:eastAsia="仿宋_GB2312" w:cs="仿宋_GB2312"/>
          <w:kern w:val="2"/>
          <w:sz w:val="32"/>
          <w:szCs w:val="32"/>
          <w:highlight w:val="none"/>
          <w:lang w:val="en-US" w:eastAsia="zh-CN" w:bidi="ar-SA"/>
        </w:rPr>
        <w:t>名。在职人员总数</w:t>
      </w:r>
      <w:r>
        <w:rPr>
          <w:rFonts w:hint="eastAsia" w:ascii="仿宋_GB2312" w:eastAsia="仿宋_GB2312" w:cs="仿宋_GB2312"/>
          <w:kern w:val="2"/>
          <w:sz w:val="32"/>
          <w:szCs w:val="32"/>
          <w:highlight w:val="none"/>
          <w:lang w:val="en-US" w:eastAsia="zh-CN" w:bidi="ar-SA"/>
        </w:rPr>
        <w:t>4</w:t>
      </w:r>
      <w:r>
        <w:rPr>
          <w:rFonts w:hint="eastAsia" w:ascii="仿宋_GB2312" w:hAnsi="Calibri" w:eastAsia="仿宋_GB2312" w:cs="仿宋_GB2312"/>
          <w:kern w:val="2"/>
          <w:sz w:val="32"/>
          <w:szCs w:val="32"/>
          <w:highlight w:val="none"/>
          <w:lang w:val="en-US" w:eastAsia="zh-CN" w:bidi="ar-SA"/>
        </w:rPr>
        <w:t>人，其中：事业管理编制</w:t>
      </w:r>
      <w:r>
        <w:rPr>
          <w:rFonts w:hint="eastAsia" w:ascii="仿宋_GB2312" w:eastAsia="仿宋_GB2312" w:cs="仿宋_GB2312"/>
          <w:kern w:val="2"/>
          <w:sz w:val="32"/>
          <w:szCs w:val="32"/>
          <w:highlight w:val="none"/>
          <w:lang w:val="en-US" w:eastAsia="zh-CN" w:bidi="ar-SA"/>
        </w:rPr>
        <w:t>4</w:t>
      </w:r>
      <w:r>
        <w:rPr>
          <w:rFonts w:hint="eastAsia" w:ascii="仿宋_GB2312" w:hAnsi="Calibri" w:eastAsia="仿宋_GB2312" w:cs="仿宋_GB2312"/>
          <w:kern w:val="2"/>
          <w:sz w:val="32"/>
          <w:szCs w:val="32"/>
          <w:highlight w:val="none"/>
          <w:lang w:val="en-US" w:eastAsia="zh-CN" w:bidi="ar-SA"/>
        </w:rPr>
        <w:t>人。</w:t>
      </w:r>
    </w:p>
    <w:p>
      <w:pPr>
        <w:pStyle w:val="9"/>
        <w:ind w:left="720" w:firstLine="0" w:firstLineChars="0"/>
        <w:rPr>
          <w:rFonts w:ascii="黑体" w:eastAsia="黑体"/>
          <w:sz w:val="32"/>
          <w:szCs w:val="32"/>
        </w:rPr>
      </w:pPr>
      <w:r>
        <w:rPr>
          <w:rFonts w:hint="eastAsia" w:ascii="黑体" w:eastAsia="黑体"/>
          <w:sz w:val="32"/>
          <w:szCs w:val="32"/>
        </w:rPr>
        <w:t>三、收支预算情况说明</w:t>
      </w:r>
    </w:p>
    <w:p>
      <w:pPr>
        <w:ind w:firstLine="640" w:firstLineChars="200"/>
        <w:rPr>
          <w:rFonts w:hint="eastAsia" w:ascii="楷体" w:eastAsia="楷体"/>
          <w:sz w:val="32"/>
          <w:szCs w:val="32"/>
        </w:rPr>
      </w:pPr>
      <w:r>
        <w:rPr>
          <w:rFonts w:hint="eastAsia" w:ascii="楷体" w:eastAsia="楷体"/>
          <w:sz w:val="32"/>
          <w:szCs w:val="32"/>
        </w:rPr>
        <w:t>（一）收入预算情况</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我</w:t>
      </w:r>
      <w:r>
        <w:rPr>
          <w:rFonts w:hint="eastAsia" w:ascii="仿宋_GB2312" w:eastAsia="仿宋_GB2312" w:cs="仿宋_GB2312"/>
          <w:kern w:val="2"/>
          <w:sz w:val="32"/>
          <w:szCs w:val="32"/>
          <w:lang w:val="en-US" w:eastAsia="zh-CN" w:bidi="ar-SA"/>
        </w:rPr>
        <w:t>中心</w:t>
      </w:r>
      <w:r>
        <w:rPr>
          <w:rFonts w:hint="eastAsia" w:ascii="仿宋_GB2312" w:hAnsi="Calibri" w:eastAsia="仿宋_GB2312" w:cs="仿宋_GB2312"/>
          <w:kern w:val="2"/>
          <w:sz w:val="32"/>
          <w:szCs w:val="32"/>
          <w:lang w:val="en-US" w:eastAsia="zh-CN" w:bidi="ar-SA"/>
        </w:rPr>
        <w:t>202</w:t>
      </w:r>
      <w:r>
        <w:rPr>
          <w:rFonts w:hint="eastAsia" w:ascii="仿宋_GB2312" w:eastAsia="仿宋_GB2312" w:cs="仿宋_GB2312"/>
          <w:kern w:val="2"/>
          <w:sz w:val="32"/>
          <w:szCs w:val="32"/>
          <w:lang w:val="en-US" w:eastAsia="zh-CN" w:bidi="ar-SA"/>
        </w:rPr>
        <w:t>6</w:t>
      </w:r>
      <w:r>
        <w:rPr>
          <w:rFonts w:hint="eastAsia" w:ascii="仿宋_GB2312" w:hAnsi="Calibri" w:eastAsia="仿宋_GB2312" w:cs="仿宋_GB2312"/>
          <w:kern w:val="2"/>
          <w:sz w:val="32"/>
          <w:szCs w:val="32"/>
          <w:lang w:val="en-US" w:eastAsia="zh-CN" w:bidi="ar-SA"/>
        </w:rPr>
        <w:t>年收入预算76.01万元，其中：上年结转0万元；一般公共预算拨款收入76.01万元，占100%。</w:t>
      </w:r>
    </w:p>
    <w:p>
      <w:pPr>
        <w:numPr>
          <w:ilvl w:val="0"/>
          <w:numId w:val="2"/>
        </w:numPr>
        <w:ind w:left="640" w:leftChars="0" w:firstLine="0" w:firstLineChars="0"/>
        <w:jc w:val="left"/>
        <w:rPr>
          <w:rFonts w:hint="eastAsia" w:ascii="楷体" w:eastAsia="楷体" w:cs="仿宋_GB2312"/>
          <w:sz w:val="32"/>
          <w:szCs w:val="32"/>
        </w:rPr>
      </w:pPr>
      <w:r>
        <w:rPr>
          <w:rFonts w:hint="eastAsia" w:ascii="楷体" w:eastAsia="楷体" w:cs="仿宋_GB2312"/>
          <w:sz w:val="32"/>
          <w:szCs w:val="32"/>
        </w:rPr>
        <w:t>支出预算情况</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我</w:t>
      </w:r>
      <w:r>
        <w:rPr>
          <w:rFonts w:hint="eastAsia" w:ascii="仿宋_GB2312" w:eastAsia="仿宋_GB2312" w:cs="仿宋_GB2312"/>
          <w:kern w:val="2"/>
          <w:sz w:val="32"/>
          <w:szCs w:val="32"/>
          <w:lang w:val="en-US" w:eastAsia="zh-CN" w:bidi="ar-SA"/>
        </w:rPr>
        <w:t>中心</w:t>
      </w:r>
      <w:r>
        <w:rPr>
          <w:rFonts w:hint="eastAsia" w:ascii="仿宋_GB2312" w:hAnsi="Calibri" w:eastAsia="仿宋_GB2312" w:cs="仿宋_GB2312"/>
          <w:kern w:val="2"/>
          <w:sz w:val="32"/>
          <w:szCs w:val="32"/>
          <w:lang w:val="en-US" w:eastAsia="zh-CN" w:bidi="ar-SA"/>
        </w:rPr>
        <w:t>202</w:t>
      </w:r>
      <w:r>
        <w:rPr>
          <w:rFonts w:hint="eastAsia" w:ascii="仿宋_GB2312" w:eastAsia="仿宋_GB2312" w:cs="仿宋_GB2312"/>
          <w:kern w:val="2"/>
          <w:sz w:val="32"/>
          <w:szCs w:val="32"/>
          <w:lang w:val="en-US" w:eastAsia="zh-CN" w:bidi="ar-SA"/>
        </w:rPr>
        <w:t>6</w:t>
      </w:r>
      <w:r>
        <w:rPr>
          <w:rFonts w:hint="eastAsia" w:ascii="仿宋_GB2312" w:hAnsi="Calibri" w:eastAsia="仿宋_GB2312" w:cs="仿宋_GB2312"/>
          <w:kern w:val="2"/>
          <w:sz w:val="32"/>
          <w:szCs w:val="32"/>
          <w:lang w:val="en-US" w:eastAsia="zh-CN" w:bidi="ar-SA"/>
        </w:rPr>
        <w:t>年支出预算76.01万元，其中：基本支出76.01万元，占</w:t>
      </w:r>
      <w:r>
        <w:rPr>
          <w:rFonts w:hint="eastAsia" w:ascii="仿宋_GB2312" w:eastAsia="仿宋_GB2312" w:cs="仿宋_GB2312"/>
          <w:kern w:val="2"/>
          <w:sz w:val="32"/>
          <w:szCs w:val="32"/>
          <w:lang w:val="en-US" w:eastAsia="zh-CN" w:bidi="ar-SA"/>
        </w:rPr>
        <w:t>100</w:t>
      </w:r>
      <w:r>
        <w:rPr>
          <w:rFonts w:hint="eastAsia" w:ascii="仿宋_GB2312" w:hAnsi="Calibri" w:eastAsia="仿宋_GB2312" w:cs="仿宋_GB2312"/>
          <w:kern w:val="2"/>
          <w:sz w:val="32"/>
          <w:szCs w:val="32"/>
          <w:lang w:val="en-US" w:eastAsia="zh-CN" w:bidi="ar-SA"/>
        </w:rPr>
        <w:t>%；项目支出</w:t>
      </w:r>
      <w:r>
        <w:rPr>
          <w:rFonts w:hint="eastAsia" w:ascii="仿宋_GB2312" w:eastAsia="仿宋_GB2312" w:cs="仿宋_GB2312"/>
          <w:kern w:val="2"/>
          <w:sz w:val="32"/>
          <w:szCs w:val="32"/>
          <w:lang w:val="en-US" w:eastAsia="zh-CN" w:bidi="ar-SA"/>
        </w:rPr>
        <w:t>0</w:t>
      </w:r>
      <w:r>
        <w:rPr>
          <w:rFonts w:hint="eastAsia" w:ascii="仿宋_GB2312" w:hAnsi="Calibri" w:eastAsia="仿宋_GB2312" w:cs="仿宋_GB2312"/>
          <w:kern w:val="2"/>
          <w:sz w:val="32"/>
          <w:szCs w:val="32"/>
          <w:lang w:val="en-US" w:eastAsia="zh-CN" w:bidi="ar-SA"/>
        </w:rPr>
        <w:t>万元，占</w:t>
      </w:r>
      <w:r>
        <w:rPr>
          <w:rFonts w:hint="eastAsia" w:ascii="仿宋_GB2312" w:eastAsia="仿宋_GB2312" w:cs="仿宋_GB2312"/>
          <w:kern w:val="2"/>
          <w:sz w:val="32"/>
          <w:szCs w:val="32"/>
          <w:lang w:val="en-US" w:eastAsia="zh-CN" w:bidi="ar-SA"/>
        </w:rPr>
        <w:t>0</w:t>
      </w:r>
      <w:r>
        <w:rPr>
          <w:rFonts w:hint="eastAsia" w:ascii="仿宋_GB2312" w:hAnsi="Calibri" w:eastAsia="仿宋_GB2312" w:cs="仿宋_GB2312"/>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adjustRightInd/>
        <w:snapToGrid/>
        <w:ind w:left="1360" w:leftChars="0" w:hanging="720" w:firstLineChars="0"/>
        <w:jc w:val="both"/>
        <w:textAlignment w:val="auto"/>
        <w:rPr>
          <w:rFonts w:hint="eastAsia" w:ascii="黑体" w:eastAsia="黑体"/>
          <w:sz w:val="32"/>
          <w:szCs w:val="32"/>
        </w:rPr>
      </w:pPr>
      <w:r>
        <w:rPr>
          <w:rFonts w:hint="eastAsia" w:ascii="黑体" w:eastAsia="黑体"/>
          <w:sz w:val="32"/>
          <w:szCs w:val="32"/>
        </w:rPr>
        <w:t>财政拨款收支预算情况说明</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jc w:val="both"/>
        <w:textAlignment w:val="auto"/>
        <w:rPr>
          <w:rFonts w:hint="default" w:ascii="仿宋_GB2312" w:hAnsi="Calibri" w:eastAsia="仿宋_GB2312" w:cs="仿宋_GB2312"/>
          <w:kern w:val="2"/>
          <w:sz w:val="32"/>
          <w:szCs w:val="32"/>
          <w:highlight w:val="none"/>
          <w:lang w:val="en-US" w:eastAsia="zh-CN" w:bidi="ar-SA"/>
        </w:rPr>
      </w:pPr>
      <w:r>
        <w:rPr>
          <w:rFonts w:hint="eastAsia" w:ascii="仿宋_GB2312" w:hAnsi="Calibri" w:eastAsia="仿宋_GB2312" w:cs="仿宋_GB2312"/>
          <w:kern w:val="2"/>
          <w:sz w:val="32"/>
          <w:szCs w:val="32"/>
          <w:lang w:val="en-US" w:eastAsia="zh-CN" w:bidi="ar-SA"/>
        </w:rPr>
        <w:t>我</w:t>
      </w:r>
      <w:r>
        <w:rPr>
          <w:rFonts w:hint="eastAsia" w:ascii="仿宋_GB2312" w:eastAsia="仿宋_GB2312" w:cs="仿宋_GB2312"/>
          <w:kern w:val="2"/>
          <w:sz w:val="32"/>
          <w:szCs w:val="32"/>
          <w:lang w:val="en-US" w:eastAsia="zh-CN" w:bidi="ar-SA"/>
        </w:rPr>
        <w:t>中心</w:t>
      </w:r>
      <w:r>
        <w:rPr>
          <w:rFonts w:hint="eastAsia" w:ascii="仿宋_GB2312" w:hAnsi="Calibri" w:eastAsia="仿宋_GB2312" w:cs="仿宋_GB2312"/>
          <w:kern w:val="2"/>
          <w:sz w:val="32"/>
          <w:szCs w:val="32"/>
          <w:lang w:val="en-US" w:eastAsia="zh-CN" w:bidi="ar-SA"/>
        </w:rPr>
        <w:t>202</w:t>
      </w:r>
      <w:r>
        <w:rPr>
          <w:rFonts w:hint="eastAsia" w:ascii="仿宋_GB2312" w:eastAsia="仿宋_GB2312" w:cs="仿宋_GB2312"/>
          <w:kern w:val="2"/>
          <w:sz w:val="32"/>
          <w:szCs w:val="32"/>
          <w:lang w:val="en-US" w:eastAsia="zh-CN" w:bidi="ar-SA"/>
        </w:rPr>
        <w:t>6</w:t>
      </w:r>
      <w:r>
        <w:rPr>
          <w:rFonts w:hint="eastAsia" w:ascii="仿宋_GB2312" w:hAnsi="Calibri" w:eastAsia="仿宋_GB2312" w:cs="仿宋_GB2312"/>
          <w:kern w:val="2"/>
          <w:sz w:val="32"/>
          <w:szCs w:val="32"/>
          <w:lang w:val="en-US" w:eastAsia="zh-CN" w:bidi="ar-SA"/>
        </w:rPr>
        <w:t>年财政拨款收支总预算76.01</w:t>
      </w:r>
      <w:r>
        <w:rPr>
          <w:rFonts w:hint="eastAsia" w:ascii="仿宋_GB2312" w:hAnsi="Calibri" w:eastAsia="仿宋_GB2312" w:cs="仿宋_GB2312"/>
          <w:kern w:val="2"/>
          <w:sz w:val="32"/>
          <w:szCs w:val="32"/>
          <w:highlight w:val="none"/>
          <w:lang w:val="en-US" w:eastAsia="zh-CN" w:bidi="ar-SA"/>
        </w:rPr>
        <w:t>万元</w:t>
      </w:r>
      <w:r>
        <w:rPr>
          <w:rFonts w:hint="eastAsia" w:ascii="仿宋_GB2312" w:eastAsia="仿宋_GB2312" w:cs="仿宋_GB2312"/>
          <w:kern w:val="2"/>
          <w:sz w:val="32"/>
          <w:szCs w:val="32"/>
          <w:highlight w:val="none"/>
          <w:lang w:val="en-US" w:eastAsia="zh-CN" w:bidi="ar-SA"/>
        </w:rPr>
        <w:t>，</w:t>
      </w:r>
      <w:r>
        <w:rPr>
          <w:rFonts w:hint="eastAsia" w:ascii="仿宋_GB2312" w:hAnsi="Calibri" w:eastAsia="仿宋_GB2312" w:cs="仿宋_GB2312"/>
          <w:kern w:val="2"/>
          <w:sz w:val="32"/>
          <w:szCs w:val="32"/>
          <w:highlight w:val="none"/>
          <w:lang w:val="en-US" w:eastAsia="zh-CN" w:bidi="ar-SA"/>
        </w:rPr>
        <w:t>比202</w:t>
      </w:r>
      <w:r>
        <w:rPr>
          <w:rFonts w:hint="eastAsia" w:ascii="仿宋_GB2312" w:eastAsia="仿宋_GB2312" w:cs="仿宋_GB2312"/>
          <w:kern w:val="2"/>
          <w:sz w:val="32"/>
          <w:szCs w:val="32"/>
          <w:highlight w:val="none"/>
          <w:lang w:val="en-US" w:eastAsia="zh-CN" w:bidi="ar-SA"/>
        </w:rPr>
        <w:t>5</w:t>
      </w:r>
      <w:r>
        <w:rPr>
          <w:rFonts w:hint="eastAsia" w:ascii="仿宋_GB2312" w:hAnsi="Calibri" w:eastAsia="仿宋_GB2312" w:cs="仿宋_GB2312"/>
          <w:kern w:val="2"/>
          <w:sz w:val="32"/>
          <w:szCs w:val="32"/>
          <w:highlight w:val="none"/>
          <w:lang w:val="en-US" w:eastAsia="zh-CN" w:bidi="ar-SA"/>
        </w:rPr>
        <w:t>年财政拨款收支总预算增加</w:t>
      </w:r>
      <w:r>
        <w:rPr>
          <w:rFonts w:hint="eastAsia" w:ascii="仿宋_GB2312" w:eastAsia="仿宋_GB2312" w:cs="仿宋_GB2312"/>
          <w:kern w:val="2"/>
          <w:sz w:val="32"/>
          <w:szCs w:val="32"/>
          <w:highlight w:val="none"/>
          <w:lang w:val="en-US" w:eastAsia="zh-CN" w:bidi="ar-SA"/>
        </w:rPr>
        <w:t>3.47</w:t>
      </w:r>
      <w:r>
        <w:rPr>
          <w:rFonts w:hint="eastAsia" w:ascii="仿宋_GB2312" w:hAnsi="Calibri" w:eastAsia="仿宋_GB2312" w:cs="仿宋_GB2312"/>
          <w:kern w:val="2"/>
          <w:sz w:val="32"/>
          <w:szCs w:val="32"/>
          <w:highlight w:val="none"/>
          <w:lang w:val="en-US" w:eastAsia="zh-CN" w:bidi="ar-SA"/>
        </w:rPr>
        <w:t>万元。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收入包括：本年一般公共预算拨款收入76.01万元。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支出包括：公共安全支出53.80</w:t>
      </w:r>
      <w:r>
        <w:rPr>
          <w:rFonts w:hint="eastAsia" w:ascii="仿宋_GB2312" w:eastAsia="仿宋_GB2312" w:cs="仿宋_GB2312"/>
          <w:kern w:val="2"/>
          <w:sz w:val="32"/>
          <w:szCs w:val="32"/>
          <w:lang w:val="en-US" w:eastAsia="zh-CN" w:bidi="ar-SA"/>
        </w:rPr>
        <w:t>万元、</w:t>
      </w:r>
      <w:r>
        <w:rPr>
          <w:rFonts w:hint="eastAsia" w:ascii="仿宋_GB2312" w:hAnsi="Calibri" w:eastAsia="仿宋_GB2312" w:cs="仿宋_GB2312"/>
          <w:kern w:val="2"/>
          <w:sz w:val="32"/>
          <w:szCs w:val="32"/>
          <w:lang w:val="en-US" w:eastAsia="zh-CN" w:bidi="ar-SA"/>
        </w:rPr>
        <w:t>社会保障和就业支出11.12万元、卫生健康支出4.69万元、住房保障支出6.40万元。</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0"/>
        <w:spacing w:before="0" w:line="360" w:lineRule="auto"/>
        <w:ind w:firstLine="660"/>
        <w:rPr>
          <w:rFonts w:ascii="楷体" w:eastAsia="楷体" w:cs="仿宋_GB2312"/>
          <w:kern w:val="2"/>
          <w:sz w:val="32"/>
          <w:szCs w:val="32"/>
          <w:highlight w:val="none"/>
        </w:rPr>
      </w:pPr>
      <w:r>
        <w:rPr>
          <w:rFonts w:hint="eastAsia" w:ascii="楷体" w:eastAsia="楷体" w:cs="仿宋_GB2312"/>
          <w:kern w:val="2"/>
          <w:sz w:val="32"/>
          <w:szCs w:val="32"/>
        </w:rPr>
        <w:t>（一）一般公共预算当年拨款规</w:t>
      </w:r>
      <w:r>
        <w:rPr>
          <w:rFonts w:hint="eastAsia" w:ascii="楷体" w:eastAsia="楷体" w:cs="仿宋_GB2312"/>
          <w:kern w:val="2"/>
          <w:sz w:val="32"/>
          <w:szCs w:val="32"/>
          <w:highlight w:val="none"/>
        </w:rPr>
        <w:t>模变化情况</w:t>
      </w:r>
    </w:p>
    <w:p>
      <w:pPr>
        <w:pStyle w:val="10"/>
        <w:spacing w:before="0" w:line="360" w:lineRule="auto"/>
        <w:ind w:firstLine="660"/>
        <w:rPr>
          <w:rFonts w:hint="eastAsia" w:cs="仿宋_GB2312"/>
          <w:kern w:val="2"/>
          <w:sz w:val="32"/>
          <w:szCs w:val="32"/>
          <w:highlight w:val="none"/>
        </w:rPr>
      </w:pPr>
      <w:r>
        <w:rPr>
          <w:rFonts w:hint="eastAsia" w:cs="仿宋_GB2312"/>
          <w:kern w:val="2"/>
          <w:sz w:val="32"/>
          <w:szCs w:val="32"/>
          <w:highlight w:val="none"/>
          <w:lang w:val="en-US" w:eastAsia="zh-CN"/>
        </w:rPr>
        <w:t>我中心</w:t>
      </w:r>
      <w:r>
        <w:rPr>
          <w:rFonts w:hint="eastAsia" w:cs="仿宋_GB2312"/>
          <w:kern w:val="2"/>
          <w:sz w:val="32"/>
          <w:szCs w:val="32"/>
          <w:highlight w:val="none"/>
          <w:lang w:eastAsia="zh-CN"/>
        </w:rPr>
        <w:t>2026</w:t>
      </w:r>
      <w:r>
        <w:rPr>
          <w:rFonts w:hint="eastAsia" w:cs="仿宋_GB2312"/>
          <w:kern w:val="2"/>
          <w:sz w:val="32"/>
          <w:szCs w:val="32"/>
          <w:highlight w:val="none"/>
        </w:rPr>
        <w:t>年一般公共预算当年拨款</w:t>
      </w:r>
      <w:r>
        <w:rPr>
          <w:rFonts w:hint="eastAsia" w:ascii="仿宋_GB2312" w:hAnsi="Calibri" w:eastAsia="仿宋_GB2312" w:cs="仿宋_GB2312"/>
          <w:kern w:val="2"/>
          <w:sz w:val="32"/>
          <w:szCs w:val="32"/>
          <w:lang w:val="en-US" w:eastAsia="zh-CN" w:bidi="ar-SA"/>
        </w:rPr>
        <w:t>76.01</w:t>
      </w:r>
      <w:r>
        <w:rPr>
          <w:rFonts w:hint="eastAsia" w:ascii="仿宋_GB2312" w:hAnsi="Calibri" w:eastAsia="仿宋_GB2312" w:cs="仿宋_GB2312"/>
          <w:kern w:val="2"/>
          <w:sz w:val="32"/>
          <w:szCs w:val="32"/>
          <w:highlight w:val="none"/>
          <w:lang w:val="en-US" w:eastAsia="zh-CN" w:bidi="ar-SA"/>
        </w:rPr>
        <w:t>万元</w:t>
      </w:r>
      <w:r>
        <w:rPr>
          <w:rFonts w:hint="eastAsia" w:ascii="仿宋_GB2312" w:eastAsia="仿宋_GB2312" w:cs="仿宋_GB2312"/>
          <w:kern w:val="2"/>
          <w:sz w:val="32"/>
          <w:szCs w:val="32"/>
          <w:highlight w:val="none"/>
          <w:lang w:val="en-US" w:eastAsia="zh-CN" w:bidi="ar-SA"/>
        </w:rPr>
        <w:t>，</w:t>
      </w:r>
      <w:r>
        <w:rPr>
          <w:rFonts w:hint="eastAsia" w:ascii="仿宋_GB2312" w:hAnsi="Calibri" w:eastAsia="仿宋_GB2312" w:cs="仿宋_GB2312"/>
          <w:kern w:val="2"/>
          <w:sz w:val="32"/>
          <w:szCs w:val="32"/>
          <w:highlight w:val="none"/>
          <w:lang w:val="en-US" w:eastAsia="zh-CN" w:bidi="ar-SA"/>
        </w:rPr>
        <w:t>比202</w:t>
      </w:r>
      <w:r>
        <w:rPr>
          <w:rFonts w:hint="eastAsia" w:ascii="仿宋_GB2312" w:eastAsia="仿宋_GB2312" w:cs="仿宋_GB2312"/>
          <w:kern w:val="2"/>
          <w:sz w:val="32"/>
          <w:szCs w:val="32"/>
          <w:highlight w:val="none"/>
          <w:lang w:val="en-US" w:eastAsia="zh-CN" w:bidi="ar-SA"/>
        </w:rPr>
        <w:t>5</w:t>
      </w:r>
      <w:r>
        <w:rPr>
          <w:rFonts w:hint="eastAsia" w:ascii="仿宋_GB2312" w:hAnsi="Calibri" w:eastAsia="仿宋_GB2312" w:cs="仿宋_GB2312"/>
          <w:kern w:val="2"/>
          <w:sz w:val="32"/>
          <w:szCs w:val="32"/>
          <w:highlight w:val="none"/>
          <w:lang w:val="en-US" w:eastAsia="zh-CN" w:bidi="ar-SA"/>
        </w:rPr>
        <w:t>年财政拨款收支总预算增加</w:t>
      </w:r>
      <w:r>
        <w:rPr>
          <w:rFonts w:hint="eastAsia" w:ascii="仿宋_GB2312" w:eastAsia="仿宋_GB2312" w:cs="仿宋_GB2312"/>
          <w:kern w:val="2"/>
          <w:sz w:val="32"/>
          <w:szCs w:val="32"/>
          <w:highlight w:val="none"/>
          <w:lang w:val="en-US" w:eastAsia="zh-CN" w:bidi="ar-SA"/>
        </w:rPr>
        <w:t>3.47</w:t>
      </w:r>
      <w:r>
        <w:rPr>
          <w:rFonts w:hint="eastAsia" w:ascii="仿宋_GB2312" w:hAnsi="Calibri" w:eastAsia="仿宋_GB2312" w:cs="仿宋_GB2312"/>
          <w:kern w:val="2"/>
          <w:sz w:val="32"/>
          <w:szCs w:val="32"/>
          <w:highlight w:val="none"/>
          <w:lang w:val="en-US" w:eastAsia="zh-CN" w:bidi="ar-SA"/>
        </w:rPr>
        <w:t>万元</w:t>
      </w:r>
      <w:r>
        <w:rPr>
          <w:rFonts w:hint="eastAsia" w:cs="仿宋_GB2312"/>
          <w:kern w:val="2"/>
          <w:sz w:val="32"/>
          <w:szCs w:val="32"/>
          <w:highlight w:val="none"/>
          <w:lang w:val="en-US" w:eastAsia="zh-CN"/>
        </w:rPr>
        <w:t>。</w:t>
      </w:r>
      <w:r>
        <w:rPr>
          <w:rFonts w:hint="eastAsia" w:cs="仿宋_GB2312"/>
          <w:kern w:val="2"/>
          <w:sz w:val="32"/>
          <w:szCs w:val="32"/>
          <w:highlight w:val="none"/>
        </w:rPr>
        <w:t>　　</w:t>
      </w:r>
    </w:p>
    <w:p>
      <w:pPr>
        <w:pStyle w:val="10"/>
        <w:keepNext w:val="0"/>
        <w:keepLines w:val="0"/>
        <w:pageBreakBefore w:val="0"/>
        <w:widowControl w:val="0"/>
        <w:numPr>
          <w:ilvl w:val="0"/>
          <w:numId w:val="3"/>
        </w:numPr>
        <w:kinsoku/>
        <w:wordWrap/>
        <w:overflowPunct/>
        <w:topLinePunct w:val="0"/>
        <w:autoSpaceDE/>
        <w:autoSpaceDN/>
        <w:bidi w:val="0"/>
        <w:adjustRightInd/>
        <w:snapToGrid/>
        <w:spacing w:before="0" w:line="360" w:lineRule="auto"/>
        <w:ind w:left="640" w:leftChars="0" w:firstLine="0" w:firstLineChars="0"/>
        <w:textAlignment w:val="auto"/>
        <w:rPr>
          <w:rFonts w:hint="eastAsia" w:ascii="楷体" w:eastAsia="楷体" w:cs="仿宋_GB2312"/>
          <w:kern w:val="2"/>
          <w:sz w:val="32"/>
          <w:szCs w:val="32"/>
        </w:rPr>
      </w:pPr>
      <w:r>
        <w:rPr>
          <w:rFonts w:hint="eastAsia" w:ascii="楷体" w:eastAsia="楷体" w:cs="仿宋_GB2312"/>
          <w:kern w:val="2"/>
          <w:sz w:val="32"/>
          <w:szCs w:val="32"/>
        </w:rPr>
        <w:t>一般公共预算当年拨款结构情况</w:t>
      </w:r>
    </w:p>
    <w:p>
      <w:pPr>
        <w:pStyle w:val="10"/>
        <w:spacing w:before="0" w:line="360" w:lineRule="auto"/>
        <w:ind w:firstLine="640" w:firstLineChars="200"/>
        <w:rPr>
          <w:rFonts w:hint="eastAsia" w:cs="仿宋_GB2312"/>
          <w:kern w:val="2"/>
          <w:sz w:val="32"/>
          <w:szCs w:val="32"/>
        </w:rPr>
      </w:pPr>
      <w:r>
        <w:rPr>
          <w:rFonts w:hint="eastAsia" w:ascii="仿宋_GB2312" w:hAnsi="Calibri" w:eastAsia="仿宋_GB2312" w:cs="仿宋_GB2312"/>
          <w:kern w:val="2"/>
          <w:sz w:val="32"/>
          <w:szCs w:val="32"/>
          <w:lang w:val="en-US" w:eastAsia="zh-CN" w:bidi="ar-SA"/>
        </w:rPr>
        <w:t>公共安全支出53.80</w:t>
      </w:r>
      <w:r>
        <w:rPr>
          <w:rFonts w:hint="eastAsia" w:ascii="仿宋_GB2312" w:eastAsia="仿宋_GB2312" w:cs="仿宋_GB2312"/>
          <w:kern w:val="2"/>
          <w:sz w:val="32"/>
          <w:szCs w:val="32"/>
          <w:lang w:val="en-US" w:eastAsia="zh-CN" w:bidi="ar-SA"/>
        </w:rPr>
        <w:t>万元</w:t>
      </w:r>
      <w:r>
        <w:rPr>
          <w:rFonts w:hint="eastAsia" w:cs="仿宋_GB2312"/>
          <w:kern w:val="2"/>
          <w:sz w:val="32"/>
          <w:szCs w:val="32"/>
          <w:lang w:val="en-US" w:eastAsia="zh-CN" w:bidi="ar-SA"/>
        </w:rPr>
        <w:t>，占70.78%；</w:t>
      </w:r>
      <w:r>
        <w:rPr>
          <w:rFonts w:hint="eastAsia" w:cs="仿宋_GB2312"/>
          <w:kern w:val="2"/>
          <w:sz w:val="32"/>
          <w:szCs w:val="32"/>
        </w:rPr>
        <w:t>社会保障和就业支出</w:t>
      </w:r>
      <w:r>
        <w:rPr>
          <w:rFonts w:hint="eastAsia" w:ascii="仿宋_GB2312" w:hAnsi="Calibri" w:eastAsia="仿宋_GB2312" w:cs="仿宋_GB2312"/>
          <w:kern w:val="2"/>
          <w:sz w:val="32"/>
          <w:szCs w:val="32"/>
          <w:lang w:val="en-US" w:eastAsia="zh-CN" w:bidi="ar-SA"/>
        </w:rPr>
        <w:t>11.12</w:t>
      </w:r>
      <w:r>
        <w:rPr>
          <w:rFonts w:hint="eastAsia" w:cs="仿宋_GB2312"/>
          <w:kern w:val="2"/>
          <w:sz w:val="32"/>
          <w:szCs w:val="32"/>
        </w:rPr>
        <w:t>万元，占</w:t>
      </w:r>
      <w:r>
        <w:rPr>
          <w:rFonts w:hint="eastAsia" w:cs="仿宋_GB2312"/>
          <w:kern w:val="2"/>
          <w:sz w:val="32"/>
          <w:szCs w:val="32"/>
          <w:lang w:val="en-US" w:eastAsia="zh-CN"/>
        </w:rPr>
        <w:t>14.63%</w:t>
      </w:r>
      <w:r>
        <w:rPr>
          <w:rFonts w:hint="eastAsia" w:cs="仿宋_GB2312"/>
          <w:kern w:val="2"/>
          <w:sz w:val="32"/>
          <w:szCs w:val="32"/>
        </w:rPr>
        <w:t>；卫生健康支出</w:t>
      </w:r>
      <w:r>
        <w:rPr>
          <w:rFonts w:hint="eastAsia" w:ascii="仿宋_GB2312" w:hAnsi="Calibri" w:eastAsia="仿宋_GB2312" w:cs="仿宋_GB2312"/>
          <w:kern w:val="2"/>
          <w:sz w:val="32"/>
          <w:szCs w:val="32"/>
          <w:lang w:val="en-US" w:eastAsia="zh-CN" w:bidi="ar-SA"/>
        </w:rPr>
        <w:t>11.12</w:t>
      </w:r>
      <w:r>
        <w:rPr>
          <w:rFonts w:hint="eastAsia" w:cs="仿宋_GB2312"/>
          <w:kern w:val="2"/>
          <w:sz w:val="32"/>
          <w:szCs w:val="32"/>
        </w:rPr>
        <w:t>万元</w:t>
      </w:r>
      <w:r>
        <w:rPr>
          <w:rFonts w:hint="eastAsia" w:cs="仿宋_GB2312"/>
          <w:kern w:val="2"/>
          <w:sz w:val="32"/>
          <w:szCs w:val="32"/>
          <w:lang w:eastAsia="zh-CN"/>
        </w:rPr>
        <w:t>，</w:t>
      </w:r>
      <w:r>
        <w:rPr>
          <w:rFonts w:hint="eastAsia" w:cs="仿宋_GB2312"/>
          <w:kern w:val="2"/>
          <w:sz w:val="32"/>
          <w:szCs w:val="32"/>
        </w:rPr>
        <w:t>占</w:t>
      </w:r>
      <w:r>
        <w:rPr>
          <w:rFonts w:hint="eastAsia" w:cs="仿宋_GB2312"/>
          <w:kern w:val="2"/>
          <w:sz w:val="32"/>
          <w:szCs w:val="32"/>
          <w:lang w:val="en-US" w:eastAsia="zh-CN"/>
        </w:rPr>
        <w:t>6.17%</w:t>
      </w:r>
      <w:r>
        <w:rPr>
          <w:rFonts w:hint="eastAsia" w:cs="仿宋_GB2312"/>
          <w:kern w:val="2"/>
          <w:sz w:val="32"/>
          <w:szCs w:val="32"/>
        </w:rPr>
        <w:t>；住房保障支出</w:t>
      </w:r>
      <w:r>
        <w:rPr>
          <w:rFonts w:hint="eastAsia" w:ascii="仿宋_GB2312" w:hAnsi="Calibri" w:eastAsia="仿宋_GB2312" w:cs="仿宋_GB2312"/>
          <w:kern w:val="2"/>
          <w:sz w:val="32"/>
          <w:szCs w:val="32"/>
          <w:lang w:val="en-US" w:eastAsia="zh-CN" w:bidi="ar-SA"/>
        </w:rPr>
        <w:t>6.40</w:t>
      </w:r>
      <w:r>
        <w:rPr>
          <w:rFonts w:hint="eastAsia" w:cs="仿宋_GB2312"/>
          <w:kern w:val="2"/>
          <w:sz w:val="32"/>
          <w:szCs w:val="32"/>
        </w:rPr>
        <w:t>万元，占</w:t>
      </w:r>
      <w:r>
        <w:rPr>
          <w:rFonts w:hint="eastAsia" w:cs="仿宋_GB2312"/>
          <w:kern w:val="2"/>
          <w:sz w:val="32"/>
          <w:szCs w:val="32"/>
          <w:lang w:val="en-US" w:eastAsia="zh-CN"/>
        </w:rPr>
        <w:t>8.42%</w:t>
      </w:r>
      <w:r>
        <w:rPr>
          <w:rFonts w:hint="eastAsia" w:cs="仿宋_GB2312"/>
          <w:kern w:val="2"/>
          <w:sz w:val="32"/>
          <w:szCs w:val="32"/>
        </w:rPr>
        <w:t>。</w:t>
      </w:r>
    </w:p>
    <w:p>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pStyle w:val="10"/>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left="-10" w:leftChars="0" w:firstLine="640" w:firstLineChars="0"/>
        <w:textAlignment w:val="auto"/>
        <w:rPr>
          <w:rFonts w:hint="eastAsia" w:cs="仿宋_GB2312"/>
          <w:kern w:val="2"/>
          <w:sz w:val="32"/>
          <w:szCs w:val="32"/>
          <w:highlight w:val="none"/>
        </w:rPr>
      </w:pPr>
      <w:r>
        <w:rPr>
          <w:rFonts w:hint="eastAsia" w:ascii="仿宋_GB2312" w:hAnsi="仿宋" w:eastAsia="仿宋_GB2312" w:cs="Times New Roman"/>
          <w:b w:val="0"/>
          <w:bCs/>
          <w:color w:val="000000"/>
          <w:kern w:val="2"/>
          <w:sz w:val="32"/>
          <w:szCs w:val="32"/>
          <w:highlight w:val="none"/>
          <w:lang w:val="en-US" w:eastAsia="zh-CN" w:bidi="ar-SA"/>
        </w:rPr>
        <w:t>公共安全支出（</w:t>
      </w:r>
      <w:r>
        <w:rPr>
          <w:rFonts w:hint="eastAsia" w:hAnsi="仿宋" w:cs="Times New Roman"/>
          <w:b w:val="0"/>
          <w:bCs/>
          <w:color w:val="000000"/>
          <w:kern w:val="2"/>
          <w:sz w:val="32"/>
          <w:szCs w:val="32"/>
          <w:highlight w:val="none"/>
          <w:lang w:val="en-US" w:eastAsia="zh-CN" w:bidi="ar-SA"/>
        </w:rPr>
        <w:t>类</w:t>
      </w:r>
      <w:r>
        <w:rPr>
          <w:rFonts w:hint="eastAsia" w:ascii="仿宋_GB2312" w:hAnsi="仿宋" w:eastAsia="仿宋_GB2312" w:cs="Times New Roman"/>
          <w:b w:val="0"/>
          <w:bCs/>
          <w:color w:val="000000"/>
          <w:kern w:val="2"/>
          <w:sz w:val="32"/>
          <w:szCs w:val="32"/>
          <w:highlight w:val="none"/>
          <w:lang w:val="en-US" w:eastAsia="zh-CN" w:bidi="ar-SA"/>
        </w:rPr>
        <w:t>）法院（</w:t>
      </w:r>
      <w:r>
        <w:rPr>
          <w:rFonts w:hint="eastAsia" w:hAnsi="仿宋" w:cs="Times New Roman"/>
          <w:b w:val="0"/>
          <w:bCs/>
          <w:color w:val="000000"/>
          <w:kern w:val="2"/>
          <w:sz w:val="32"/>
          <w:szCs w:val="32"/>
          <w:highlight w:val="none"/>
          <w:lang w:val="en-US" w:eastAsia="zh-CN" w:bidi="ar-SA"/>
        </w:rPr>
        <w:t>款</w:t>
      </w:r>
      <w:r>
        <w:rPr>
          <w:rFonts w:hint="eastAsia" w:ascii="仿宋_GB2312" w:hAnsi="仿宋" w:eastAsia="仿宋_GB2312" w:cs="Times New Roman"/>
          <w:b w:val="0"/>
          <w:bCs/>
          <w:color w:val="000000"/>
          <w:kern w:val="2"/>
          <w:sz w:val="32"/>
          <w:szCs w:val="32"/>
          <w:highlight w:val="none"/>
          <w:lang w:val="en-US" w:eastAsia="zh-CN" w:bidi="ar-SA"/>
        </w:rPr>
        <w:t>） 事业运行（</w:t>
      </w:r>
      <w:r>
        <w:rPr>
          <w:rFonts w:hint="eastAsia" w:cs="仿宋_GB2312"/>
          <w:kern w:val="2"/>
          <w:sz w:val="32"/>
          <w:szCs w:val="32"/>
          <w:highlight w:val="none"/>
        </w:rPr>
        <w:t>项</w:t>
      </w:r>
      <w:r>
        <w:rPr>
          <w:rFonts w:hint="eastAsia" w:ascii="仿宋_GB2312" w:hAnsi="仿宋" w:eastAsia="仿宋_GB2312" w:cs="Times New Roman"/>
          <w:b w:val="0"/>
          <w:bCs/>
          <w:color w:val="000000"/>
          <w:kern w:val="2"/>
          <w:sz w:val="32"/>
          <w:szCs w:val="32"/>
          <w:highlight w:val="none"/>
          <w:lang w:val="en-US" w:eastAsia="zh-CN" w:bidi="ar-SA"/>
        </w:rPr>
        <w:t>）202</w:t>
      </w:r>
      <w:r>
        <w:rPr>
          <w:rFonts w:hint="eastAsia" w:hAnsi="仿宋" w:cs="Times New Roman"/>
          <w:b w:val="0"/>
          <w:bCs/>
          <w:color w:val="000000"/>
          <w:kern w:val="2"/>
          <w:sz w:val="32"/>
          <w:szCs w:val="32"/>
          <w:highlight w:val="none"/>
          <w:lang w:val="en-US" w:eastAsia="zh-CN" w:bidi="ar-SA"/>
        </w:rPr>
        <w:t>6</w:t>
      </w:r>
      <w:r>
        <w:rPr>
          <w:rFonts w:hint="eastAsia" w:ascii="仿宋_GB2312" w:hAnsi="仿宋" w:eastAsia="仿宋_GB2312" w:cs="Times New Roman"/>
          <w:b w:val="0"/>
          <w:bCs/>
          <w:color w:val="000000"/>
          <w:kern w:val="2"/>
          <w:sz w:val="32"/>
          <w:szCs w:val="32"/>
          <w:highlight w:val="none"/>
          <w:lang w:val="en-US" w:eastAsia="zh-CN" w:bidi="ar-SA"/>
        </w:rPr>
        <w:t>年预算数为53.80万元，主要用于</w:t>
      </w:r>
      <w:r>
        <w:rPr>
          <w:rFonts w:hint="eastAsia" w:hAnsi="仿宋" w:cs="Times New Roman"/>
          <w:b w:val="0"/>
          <w:bCs/>
          <w:color w:val="000000"/>
          <w:kern w:val="2"/>
          <w:sz w:val="32"/>
          <w:szCs w:val="32"/>
          <w:highlight w:val="none"/>
          <w:lang w:val="en-US" w:eastAsia="zh-CN" w:bidi="ar-SA"/>
        </w:rPr>
        <w:t>：</w:t>
      </w:r>
      <w:r>
        <w:rPr>
          <w:rFonts w:hint="eastAsia" w:ascii="仿宋_GB2312" w:hAnsi="仿宋" w:eastAsia="仿宋_GB2312" w:cs="Times New Roman"/>
          <w:b w:val="0"/>
          <w:bCs/>
          <w:color w:val="000000"/>
          <w:kern w:val="2"/>
          <w:sz w:val="32"/>
          <w:szCs w:val="32"/>
          <w:highlight w:val="none"/>
          <w:lang w:val="en-US" w:eastAsia="zh-CN" w:bidi="ar-SA"/>
        </w:rPr>
        <w:t>单位202</w:t>
      </w:r>
      <w:r>
        <w:rPr>
          <w:rFonts w:hint="eastAsia" w:hAnsi="仿宋" w:cs="Times New Roman"/>
          <w:b w:val="0"/>
          <w:bCs/>
          <w:color w:val="000000"/>
          <w:kern w:val="2"/>
          <w:sz w:val="32"/>
          <w:szCs w:val="32"/>
          <w:highlight w:val="none"/>
          <w:lang w:val="en-US" w:eastAsia="zh-CN" w:bidi="ar-SA"/>
        </w:rPr>
        <w:t>6</w:t>
      </w:r>
      <w:r>
        <w:rPr>
          <w:rFonts w:hint="eastAsia" w:ascii="仿宋_GB2312" w:hAnsi="仿宋" w:eastAsia="仿宋_GB2312" w:cs="Times New Roman"/>
          <w:b w:val="0"/>
          <w:bCs/>
          <w:color w:val="000000"/>
          <w:kern w:val="2"/>
          <w:sz w:val="32"/>
          <w:szCs w:val="32"/>
          <w:highlight w:val="none"/>
          <w:lang w:val="en-US" w:eastAsia="zh-CN" w:bidi="ar-SA"/>
        </w:rPr>
        <w:t>年的</w:t>
      </w:r>
      <w:r>
        <w:rPr>
          <w:rFonts w:hint="eastAsia" w:hAnsi="仿宋" w:cs="Times New Roman"/>
          <w:b w:val="0"/>
          <w:bCs/>
          <w:color w:val="000000"/>
          <w:kern w:val="2"/>
          <w:sz w:val="32"/>
          <w:szCs w:val="32"/>
          <w:highlight w:val="none"/>
          <w:lang w:val="en-US" w:eastAsia="zh-CN" w:bidi="ar-SA"/>
        </w:rPr>
        <w:t>人员工资</w:t>
      </w:r>
      <w:r>
        <w:rPr>
          <w:rFonts w:hint="eastAsia" w:ascii="仿宋_GB2312" w:hAnsi="仿宋" w:eastAsia="仿宋_GB2312" w:cs="Times New Roman"/>
          <w:b w:val="0"/>
          <w:bCs/>
          <w:color w:val="000000"/>
          <w:kern w:val="2"/>
          <w:sz w:val="32"/>
          <w:szCs w:val="32"/>
          <w:highlight w:val="none"/>
          <w:lang w:val="en-US" w:eastAsia="zh-CN" w:bidi="ar-SA"/>
        </w:rPr>
        <w:t>经费</w:t>
      </w:r>
      <w:r>
        <w:rPr>
          <w:rFonts w:hint="eastAsia" w:hAnsi="仿宋" w:cs="Times New Roman"/>
          <w:b w:val="0"/>
          <w:bCs/>
          <w:color w:val="000000"/>
          <w:kern w:val="2"/>
          <w:sz w:val="32"/>
          <w:szCs w:val="32"/>
          <w:highlight w:val="none"/>
          <w:lang w:val="en-US" w:eastAsia="zh-CN" w:bidi="ar-SA"/>
        </w:rPr>
        <w:t>支出</w:t>
      </w:r>
      <w:r>
        <w:rPr>
          <w:rFonts w:hint="eastAsia" w:ascii="仿宋_GB2312" w:hAnsi="仿宋" w:eastAsia="仿宋_GB2312" w:cs="Times New Roman"/>
          <w:b w:val="0"/>
          <w:bCs/>
          <w:color w:val="000000"/>
          <w:kern w:val="2"/>
          <w:sz w:val="32"/>
          <w:szCs w:val="32"/>
          <w:highlight w:val="none"/>
          <w:lang w:val="en-US" w:eastAsia="zh-CN" w:bidi="ar-SA"/>
        </w:rPr>
        <w:t>等</w:t>
      </w:r>
      <w:r>
        <w:rPr>
          <w:rFonts w:hint="eastAsia" w:hAnsi="仿宋" w:cs="Times New Roman"/>
          <w:b w:val="0"/>
          <w:bCs/>
          <w:color w:val="000000"/>
          <w:kern w:val="2"/>
          <w:sz w:val="32"/>
          <w:szCs w:val="32"/>
          <w:highlight w:val="none"/>
          <w:lang w:val="en-US" w:eastAsia="zh-CN" w:bidi="ar-SA"/>
        </w:rPr>
        <w:t>。</w:t>
      </w:r>
    </w:p>
    <w:p>
      <w:pPr>
        <w:pStyle w:val="10"/>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left="-10" w:leftChars="0" w:firstLine="640" w:firstLineChars="0"/>
        <w:textAlignment w:val="auto"/>
        <w:rPr>
          <w:rFonts w:hint="eastAsia" w:cs="仿宋_GB2312"/>
          <w:kern w:val="2"/>
          <w:sz w:val="32"/>
          <w:szCs w:val="32"/>
          <w:highlight w:val="none"/>
        </w:rPr>
      </w:pPr>
      <w:r>
        <w:rPr>
          <w:rFonts w:hint="eastAsia" w:cs="仿宋_GB2312"/>
          <w:kern w:val="2"/>
          <w:sz w:val="32"/>
          <w:szCs w:val="32"/>
          <w:highlight w:val="none"/>
        </w:rPr>
        <w:t>社会保障和就业（类）行政事业单位养老支出事务（款）机关事业单位基本养老保险缴费支出（项）202</w:t>
      </w:r>
      <w:r>
        <w:rPr>
          <w:rFonts w:hint="eastAsia" w:cs="仿宋_GB2312"/>
          <w:kern w:val="2"/>
          <w:sz w:val="32"/>
          <w:szCs w:val="32"/>
          <w:highlight w:val="none"/>
          <w:lang w:val="en-US" w:eastAsia="zh-CN"/>
        </w:rPr>
        <w:t>6</w:t>
      </w:r>
      <w:r>
        <w:rPr>
          <w:rFonts w:hint="eastAsia" w:cs="仿宋_GB2312"/>
          <w:kern w:val="2"/>
          <w:sz w:val="32"/>
          <w:szCs w:val="32"/>
          <w:highlight w:val="none"/>
        </w:rPr>
        <w:t>年预算数为7.41万元，主要用于：实施养老保险制度后，部门按规定由单位缴纳的基本养老保险费支出。</w:t>
      </w:r>
    </w:p>
    <w:p>
      <w:pPr>
        <w:pStyle w:val="10"/>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left="-10" w:leftChars="0" w:firstLine="640" w:firstLineChars="0"/>
        <w:textAlignment w:val="auto"/>
        <w:rPr>
          <w:rFonts w:hint="eastAsia" w:cs="仿宋_GB2312"/>
          <w:kern w:val="2"/>
          <w:sz w:val="32"/>
          <w:szCs w:val="32"/>
          <w:highlight w:val="none"/>
        </w:rPr>
      </w:pPr>
      <w:r>
        <w:rPr>
          <w:rFonts w:hint="eastAsia" w:cs="仿宋_GB2312"/>
          <w:kern w:val="2"/>
          <w:sz w:val="32"/>
          <w:szCs w:val="32"/>
          <w:highlight w:val="none"/>
        </w:rPr>
        <w:t>社会保障和就业（类）行政事业单位养老支出事务（款）机关事业单位职业年金缴费支出（项）202</w:t>
      </w:r>
      <w:r>
        <w:rPr>
          <w:rFonts w:hint="eastAsia" w:cs="仿宋_GB2312"/>
          <w:kern w:val="2"/>
          <w:sz w:val="32"/>
          <w:szCs w:val="32"/>
          <w:highlight w:val="none"/>
          <w:lang w:val="en-US" w:eastAsia="zh-CN"/>
        </w:rPr>
        <w:t>6</w:t>
      </w:r>
      <w:r>
        <w:rPr>
          <w:rFonts w:hint="eastAsia" w:cs="仿宋_GB2312"/>
          <w:kern w:val="2"/>
          <w:sz w:val="32"/>
          <w:szCs w:val="32"/>
          <w:highlight w:val="none"/>
        </w:rPr>
        <w:t>年预算数为3.71万元，主要用于：部门按规定由单位缴纳的职业年金支出。</w:t>
      </w:r>
    </w:p>
    <w:p>
      <w:pPr>
        <w:pStyle w:val="10"/>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left="-10" w:leftChars="0" w:firstLine="640" w:firstLineChars="0"/>
        <w:textAlignment w:val="auto"/>
        <w:rPr>
          <w:rFonts w:hint="eastAsia" w:cs="仿宋_GB2312"/>
          <w:kern w:val="2"/>
          <w:sz w:val="32"/>
          <w:szCs w:val="32"/>
          <w:highlight w:val="none"/>
        </w:rPr>
      </w:pPr>
      <w:r>
        <w:rPr>
          <w:rFonts w:hint="eastAsia" w:cs="仿宋_GB2312"/>
          <w:kern w:val="2"/>
          <w:sz w:val="32"/>
          <w:szCs w:val="32"/>
          <w:highlight w:val="none"/>
        </w:rPr>
        <w:t>卫生健康（类）行政事业单位医疗事务（款）事业单位医疗（项）202</w:t>
      </w:r>
      <w:r>
        <w:rPr>
          <w:rFonts w:hint="eastAsia" w:cs="仿宋_GB2312"/>
          <w:kern w:val="2"/>
          <w:sz w:val="32"/>
          <w:szCs w:val="32"/>
          <w:highlight w:val="none"/>
          <w:lang w:val="en-US" w:eastAsia="zh-CN"/>
        </w:rPr>
        <w:t>6</w:t>
      </w:r>
      <w:r>
        <w:rPr>
          <w:rFonts w:hint="eastAsia" w:cs="仿宋_GB2312"/>
          <w:kern w:val="2"/>
          <w:sz w:val="32"/>
          <w:szCs w:val="32"/>
          <w:highlight w:val="none"/>
        </w:rPr>
        <w:t>年预算数为3.83万元，主要用于：事业单位基本医疗保险缴费支出。</w:t>
      </w:r>
    </w:p>
    <w:p>
      <w:pPr>
        <w:pStyle w:val="10"/>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left="-10" w:leftChars="0" w:firstLine="640" w:firstLineChars="0"/>
        <w:textAlignment w:val="auto"/>
        <w:rPr>
          <w:rFonts w:hint="eastAsia" w:cs="仿宋_GB2312"/>
          <w:kern w:val="2"/>
          <w:sz w:val="32"/>
          <w:szCs w:val="32"/>
          <w:highlight w:val="none"/>
        </w:rPr>
      </w:pPr>
      <w:r>
        <w:rPr>
          <w:rFonts w:hint="eastAsia" w:cs="仿宋_GB2312"/>
          <w:kern w:val="2"/>
          <w:sz w:val="32"/>
          <w:szCs w:val="32"/>
          <w:highlight w:val="none"/>
        </w:rPr>
        <w:t>卫生健康（类）行政事业单位医疗事务（款）其他行政事业单位医疗支出（项）202</w:t>
      </w:r>
      <w:r>
        <w:rPr>
          <w:rFonts w:hint="eastAsia" w:cs="仿宋_GB2312"/>
          <w:kern w:val="2"/>
          <w:sz w:val="32"/>
          <w:szCs w:val="32"/>
          <w:highlight w:val="none"/>
          <w:lang w:val="en-US" w:eastAsia="zh-CN"/>
        </w:rPr>
        <w:t>6</w:t>
      </w:r>
      <w:r>
        <w:rPr>
          <w:rFonts w:hint="eastAsia" w:cs="仿宋_GB2312"/>
          <w:kern w:val="2"/>
          <w:sz w:val="32"/>
          <w:szCs w:val="32"/>
          <w:highlight w:val="none"/>
        </w:rPr>
        <w:t>年预算数为0.87万元，主要用于：事业单位</w:t>
      </w:r>
      <w:r>
        <w:rPr>
          <w:rFonts w:hint="eastAsia" w:cs="仿宋_GB2312"/>
          <w:kern w:val="2"/>
          <w:sz w:val="32"/>
          <w:szCs w:val="32"/>
          <w:highlight w:val="none"/>
          <w:lang w:val="en-US" w:eastAsia="zh-CN"/>
        </w:rPr>
        <w:t>其他</w:t>
      </w:r>
      <w:r>
        <w:rPr>
          <w:rFonts w:hint="eastAsia" w:cs="仿宋_GB2312"/>
          <w:kern w:val="2"/>
          <w:sz w:val="32"/>
          <w:szCs w:val="32"/>
          <w:highlight w:val="none"/>
        </w:rPr>
        <w:t>医疗保险缴费支出。</w:t>
      </w:r>
    </w:p>
    <w:p>
      <w:pPr>
        <w:pStyle w:val="10"/>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left="-10" w:leftChars="0" w:firstLine="640" w:firstLineChars="0"/>
        <w:textAlignment w:val="auto"/>
        <w:rPr>
          <w:rFonts w:hint="eastAsia" w:cs="仿宋_GB2312"/>
          <w:kern w:val="2"/>
          <w:sz w:val="32"/>
          <w:szCs w:val="32"/>
          <w:highlight w:val="none"/>
        </w:rPr>
      </w:pPr>
      <w:r>
        <w:rPr>
          <w:rFonts w:hint="eastAsia" w:cs="仿宋_GB2312"/>
          <w:kern w:val="2"/>
          <w:sz w:val="32"/>
          <w:szCs w:val="32"/>
          <w:highlight w:val="none"/>
        </w:rPr>
        <w:t>住房保障（类）住房改革支出（款）住房公积金（项）202</w:t>
      </w:r>
      <w:r>
        <w:rPr>
          <w:rFonts w:hint="eastAsia" w:cs="仿宋_GB2312"/>
          <w:kern w:val="2"/>
          <w:sz w:val="32"/>
          <w:szCs w:val="32"/>
          <w:highlight w:val="none"/>
          <w:lang w:val="en-US" w:eastAsia="zh-CN"/>
        </w:rPr>
        <w:t>6</w:t>
      </w:r>
      <w:r>
        <w:rPr>
          <w:rFonts w:hint="eastAsia" w:cs="仿宋_GB2312"/>
          <w:kern w:val="2"/>
          <w:sz w:val="32"/>
          <w:szCs w:val="32"/>
          <w:highlight w:val="none"/>
        </w:rPr>
        <w:t>年预算数为</w:t>
      </w:r>
      <w:r>
        <w:rPr>
          <w:rFonts w:hint="eastAsia" w:cs="仿宋_GB2312"/>
          <w:kern w:val="2"/>
          <w:sz w:val="32"/>
          <w:szCs w:val="32"/>
          <w:highlight w:val="none"/>
          <w:lang w:val="en-US" w:eastAsia="zh-CN"/>
        </w:rPr>
        <w:t>6.40</w:t>
      </w:r>
      <w:r>
        <w:rPr>
          <w:rFonts w:hint="eastAsia" w:cs="仿宋_GB2312"/>
          <w:kern w:val="2"/>
          <w:sz w:val="32"/>
          <w:szCs w:val="32"/>
          <w:highlight w:val="none"/>
        </w:rPr>
        <w:t>万元，主要用于：为职工缴纳的住房公积金支出。</w:t>
      </w:r>
    </w:p>
    <w:p>
      <w:pPr>
        <w:ind w:firstLine="640" w:firstLineChars="200"/>
        <w:rPr>
          <w:rFonts w:hint="eastAsia" w:ascii="黑体" w:eastAsia="黑体"/>
          <w:sz w:val="32"/>
          <w:szCs w:val="32"/>
        </w:rPr>
      </w:pPr>
      <w:r>
        <w:rPr>
          <w:rFonts w:hint="eastAsia" w:ascii="黑体" w:eastAsia="黑体"/>
          <w:sz w:val="32"/>
          <w:szCs w:val="32"/>
        </w:rPr>
        <w:t>六、一般公共预算基本支出情况说明</w:t>
      </w:r>
    </w:p>
    <w:p>
      <w:pPr>
        <w:pStyle w:val="10"/>
        <w:spacing w:before="0" w:line="360" w:lineRule="auto"/>
        <w:ind w:firstLine="640" w:firstLineChars="200"/>
        <w:rPr>
          <w:rFonts w:hint="eastAsia" w:cs="仿宋_GB2312"/>
          <w:kern w:val="2"/>
          <w:sz w:val="32"/>
          <w:szCs w:val="32"/>
        </w:rPr>
      </w:pPr>
      <w:r>
        <w:rPr>
          <w:rFonts w:hint="eastAsia" w:cs="仿宋_GB2312"/>
          <w:kern w:val="2"/>
          <w:sz w:val="32"/>
          <w:szCs w:val="32"/>
        </w:rPr>
        <w:t>我</w:t>
      </w:r>
      <w:r>
        <w:rPr>
          <w:rFonts w:hint="eastAsia" w:cs="仿宋_GB2312"/>
          <w:kern w:val="2"/>
          <w:sz w:val="32"/>
          <w:szCs w:val="32"/>
          <w:lang w:val="en-US" w:eastAsia="zh-CN"/>
        </w:rPr>
        <w:t>中心</w:t>
      </w: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年一般公共预算基本支出76.01万元，其中：人员经费68.23万元，主要包括：基本工资15.70</w:t>
      </w:r>
      <w:r>
        <w:rPr>
          <w:rFonts w:hint="eastAsia" w:cs="仿宋_GB2312"/>
          <w:kern w:val="2"/>
          <w:sz w:val="32"/>
          <w:szCs w:val="32"/>
          <w:lang w:val="en-US" w:eastAsia="zh-CN"/>
        </w:rPr>
        <w:t>万元</w:t>
      </w:r>
      <w:r>
        <w:rPr>
          <w:rFonts w:hint="eastAsia" w:cs="仿宋_GB2312"/>
          <w:kern w:val="2"/>
          <w:sz w:val="32"/>
          <w:szCs w:val="32"/>
        </w:rPr>
        <w:t>、津贴补贴7.88</w:t>
      </w:r>
      <w:r>
        <w:rPr>
          <w:rFonts w:hint="eastAsia" w:cs="仿宋_GB2312"/>
          <w:kern w:val="2"/>
          <w:sz w:val="32"/>
          <w:szCs w:val="32"/>
          <w:lang w:val="en-US" w:eastAsia="zh-CN"/>
        </w:rPr>
        <w:t>万元</w:t>
      </w:r>
      <w:r>
        <w:rPr>
          <w:rFonts w:hint="eastAsia" w:cs="仿宋_GB2312"/>
          <w:kern w:val="2"/>
          <w:sz w:val="32"/>
          <w:szCs w:val="32"/>
        </w:rPr>
        <w:t>、奖金13.29</w:t>
      </w:r>
      <w:r>
        <w:rPr>
          <w:rFonts w:hint="eastAsia" w:cs="仿宋_GB2312"/>
          <w:kern w:val="2"/>
          <w:sz w:val="32"/>
          <w:szCs w:val="32"/>
          <w:lang w:val="en-US" w:eastAsia="zh-CN"/>
        </w:rPr>
        <w:t>万元</w:t>
      </w:r>
      <w:r>
        <w:rPr>
          <w:rFonts w:hint="eastAsia" w:cs="仿宋_GB2312"/>
          <w:kern w:val="2"/>
          <w:sz w:val="32"/>
          <w:szCs w:val="32"/>
        </w:rPr>
        <w:t>、其他社会保障缴费1.25</w:t>
      </w:r>
      <w:r>
        <w:rPr>
          <w:rFonts w:hint="eastAsia" w:cs="仿宋_GB2312"/>
          <w:kern w:val="2"/>
          <w:sz w:val="32"/>
          <w:szCs w:val="32"/>
          <w:lang w:val="en-US" w:eastAsia="zh-CN"/>
        </w:rPr>
        <w:t>万元</w:t>
      </w:r>
      <w:r>
        <w:rPr>
          <w:rFonts w:hint="eastAsia" w:cs="仿宋_GB2312"/>
          <w:kern w:val="2"/>
          <w:sz w:val="32"/>
          <w:szCs w:val="32"/>
        </w:rPr>
        <w:t>、绩效工资8.71</w:t>
      </w:r>
      <w:r>
        <w:rPr>
          <w:rFonts w:hint="eastAsia" w:cs="仿宋_GB2312"/>
          <w:kern w:val="2"/>
          <w:sz w:val="32"/>
          <w:szCs w:val="32"/>
          <w:lang w:val="en-US" w:eastAsia="zh-CN"/>
        </w:rPr>
        <w:t>万元</w:t>
      </w:r>
      <w:r>
        <w:rPr>
          <w:rFonts w:hint="eastAsia" w:cs="仿宋_GB2312"/>
          <w:kern w:val="2"/>
          <w:sz w:val="32"/>
          <w:szCs w:val="32"/>
        </w:rPr>
        <w:t>、机关事业单位基本养老保险缴费7.41</w:t>
      </w:r>
      <w:r>
        <w:rPr>
          <w:rFonts w:hint="eastAsia" w:cs="仿宋_GB2312"/>
          <w:kern w:val="2"/>
          <w:sz w:val="32"/>
          <w:szCs w:val="32"/>
          <w:lang w:val="en-US" w:eastAsia="zh-CN"/>
        </w:rPr>
        <w:t>万元</w:t>
      </w:r>
      <w:r>
        <w:rPr>
          <w:rFonts w:hint="eastAsia" w:cs="仿宋_GB2312"/>
          <w:kern w:val="2"/>
          <w:sz w:val="32"/>
          <w:szCs w:val="32"/>
        </w:rPr>
        <w:t>、职业年金缴费3.71</w:t>
      </w:r>
      <w:r>
        <w:rPr>
          <w:rFonts w:hint="eastAsia" w:cs="仿宋_GB2312"/>
          <w:kern w:val="2"/>
          <w:sz w:val="32"/>
          <w:szCs w:val="32"/>
          <w:lang w:val="en-US" w:eastAsia="zh-CN"/>
        </w:rPr>
        <w:t>万元</w:t>
      </w:r>
      <w:r>
        <w:rPr>
          <w:rFonts w:hint="eastAsia" w:cs="仿宋_GB2312"/>
          <w:kern w:val="2"/>
          <w:sz w:val="32"/>
          <w:szCs w:val="32"/>
        </w:rPr>
        <w:t>、职工基本医疗保险缴费3.83</w:t>
      </w:r>
      <w:r>
        <w:rPr>
          <w:rFonts w:hint="eastAsia" w:cs="仿宋_GB2312"/>
          <w:kern w:val="2"/>
          <w:sz w:val="32"/>
          <w:szCs w:val="32"/>
          <w:lang w:val="en-US" w:eastAsia="zh-CN"/>
        </w:rPr>
        <w:t>万元、</w:t>
      </w:r>
      <w:r>
        <w:rPr>
          <w:rFonts w:hint="eastAsia" w:cs="仿宋_GB2312"/>
          <w:kern w:val="2"/>
          <w:sz w:val="32"/>
          <w:szCs w:val="32"/>
        </w:rPr>
        <w:t>住房公积金6.40</w:t>
      </w:r>
      <w:r>
        <w:rPr>
          <w:rFonts w:hint="eastAsia" w:cs="仿宋_GB2312"/>
          <w:kern w:val="2"/>
          <w:sz w:val="32"/>
          <w:szCs w:val="32"/>
          <w:lang w:val="en-US" w:eastAsia="zh-CN"/>
        </w:rPr>
        <w:t>万元</w:t>
      </w:r>
      <w:r>
        <w:rPr>
          <w:rFonts w:hint="eastAsia" w:cs="仿宋_GB2312"/>
          <w:kern w:val="2"/>
          <w:sz w:val="32"/>
          <w:szCs w:val="32"/>
        </w:rPr>
        <w:t>。</w:t>
      </w:r>
    </w:p>
    <w:p>
      <w:pPr>
        <w:pStyle w:val="10"/>
        <w:spacing w:before="0" w:line="360" w:lineRule="auto"/>
        <w:ind w:firstLine="640" w:firstLineChars="200"/>
        <w:rPr>
          <w:rFonts w:ascii="黑体" w:eastAsia="黑体"/>
          <w:sz w:val="32"/>
          <w:szCs w:val="32"/>
        </w:rPr>
      </w:pPr>
      <w:r>
        <w:rPr>
          <w:rFonts w:hint="eastAsia" w:cs="仿宋_GB2312"/>
          <w:kern w:val="2"/>
          <w:sz w:val="32"/>
          <w:szCs w:val="32"/>
        </w:rPr>
        <w:t>公用经费7.78万元，主要包括：办公费0.35</w:t>
      </w:r>
      <w:r>
        <w:rPr>
          <w:rFonts w:hint="eastAsia" w:cs="仿宋_GB2312"/>
          <w:kern w:val="2"/>
          <w:sz w:val="32"/>
          <w:szCs w:val="32"/>
          <w:lang w:val="en-US" w:eastAsia="zh-CN"/>
        </w:rPr>
        <w:t>万元</w:t>
      </w:r>
      <w:r>
        <w:rPr>
          <w:rFonts w:hint="eastAsia" w:cs="仿宋_GB2312"/>
          <w:kern w:val="2"/>
          <w:sz w:val="32"/>
          <w:szCs w:val="32"/>
        </w:rPr>
        <w:t>、水费0.13</w:t>
      </w:r>
      <w:r>
        <w:rPr>
          <w:rFonts w:hint="eastAsia" w:cs="仿宋_GB2312"/>
          <w:kern w:val="2"/>
          <w:sz w:val="32"/>
          <w:szCs w:val="32"/>
          <w:lang w:val="en-US" w:eastAsia="zh-CN"/>
        </w:rPr>
        <w:t>万元</w:t>
      </w:r>
      <w:r>
        <w:rPr>
          <w:rFonts w:hint="eastAsia" w:cs="仿宋_GB2312"/>
          <w:kern w:val="2"/>
          <w:sz w:val="32"/>
          <w:szCs w:val="32"/>
        </w:rPr>
        <w:t>、</w:t>
      </w:r>
      <w:r>
        <w:rPr>
          <w:rFonts w:hint="eastAsia" w:cs="仿宋_GB2312"/>
          <w:kern w:val="2"/>
          <w:sz w:val="32"/>
          <w:szCs w:val="32"/>
          <w:lang w:val="en-US" w:eastAsia="zh-CN"/>
        </w:rPr>
        <w:t>取暖费</w:t>
      </w:r>
      <w:r>
        <w:rPr>
          <w:rFonts w:hint="eastAsia" w:cs="仿宋_GB2312"/>
          <w:kern w:val="2"/>
          <w:sz w:val="32"/>
          <w:szCs w:val="32"/>
        </w:rPr>
        <w:t>0.17</w:t>
      </w:r>
      <w:r>
        <w:rPr>
          <w:rFonts w:hint="eastAsia" w:cs="仿宋_GB2312"/>
          <w:kern w:val="2"/>
          <w:sz w:val="32"/>
          <w:szCs w:val="32"/>
          <w:lang w:val="en-US" w:eastAsia="zh-CN"/>
        </w:rPr>
        <w:t>万元</w:t>
      </w:r>
      <w:r>
        <w:rPr>
          <w:rFonts w:hint="eastAsia" w:cs="仿宋_GB2312"/>
          <w:kern w:val="2"/>
          <w:sz w:val="32"/>
          <w:szCs w:val="32"/>
        </w:rPr>
        <w:t>、邮电费0.1</w:t>
      </w:r>
      <w:r>
        <w:rPr>
          <w:rFonts w:hint="eastAsia" w:cs="仿宋_GB2312"/>
          <w:kern w:val="2"/>
          <w:sz w:val="32"/>
          <w:szCs w:val="32"/>
          <w:lang w:val="en-US" w:eastAsia="zh-CN"/>
        </w:rPr>
        <w:t>0万元</w:t>
      </w:r>
      <w:r>
        <w:rPr>
          <w:rFonts w:hint="eastAsia" w:cs="仿宋_GB2312"/>
          <w:kern w:val="2"/>
          <w:sz w:val="32"/>
          <w:szCs w:val="32"/>
        </w:rPr>
        <w:t>、差旅费2.38</w:t>
      </w:r>
      <w:r>
        <w:rPr>
          <w:rFonts w:hint="eastAsia" w:cs="仿宋_GB2312"/>
          <w:kern w:val="2"/>
          <w:sz w:val="32"/>
          <w:szCs w:val="32"/>
          <w:lang w:val="en-US" w:eastAsia="zh-CN"/>
        </w:rPr>
        <w:t>万元</w:t>
      </w:r>
      <w:r>
        <w:rPr>
          <w:rFonts w:hint="eastAsia" w:cs="仿宋_GB2312"/>
          <w:kern w:val="2"/>
          <w:sz w:val="32"/>
          <w:szCs w:val="32"/>
        </w:rPr>
        <w:t>、培训费0.</w:t>
      </w:r>
      <w:r>
        <w:rPr>
          <w:rFonts w:hint="eastAsia" w:cs="仿宋_GB2312"/>
          <w:kern w:val="2"/>
          <w:sz w:val="32"/>
          <w:szCs w:val="32"/>
          <w:lang w:val="en-US" w:eastAsia="zh-CN"/>
        </w:rPr>
        <w:t>57万元</w:t>
      </w:r>
      <w:r>
        <w:rPr>
          <w:rFonts w:hint="eastAsia" w:cs="仿宋_GB2312"/>
          <w:kern w:val="2"/>
          <w:sz w:val="32"/>
          <w:szCs w:val="32"/>
        </w:rPr>
        <w:t>、</w:t>
      </w:r>
      <w:r>
        <w:rPr>
          <w:rFonts w:hint="eastAsia" w:cs="仿宋_GB2312"/>
          <w:kern w:val="2"/>
          <w:sz w:val="32"/>
          <w:szCs w:val="32"/>
          <w:lang w:val="en-US" w:eastAsia="zh-CN"/>
        </w:rPr>
        <w:t>公务接待费0.09万元</w:t>
      </w:r>
      <w:r>
        <w:rPr>
          <w:rFonts w:hint="eastAsia" w:cs="仿宋_GB2312"/>
          <w:kern w:val="2"/>
          <w:sz w:val="32"/>
          <w:szCs w:val="32"/>
        </w:rPr>
        <w:t>、其他商品和服务支出</w:t>
      </w:r>
      <w:r>
        <w:rPr>
          <w:rFonts w:hint="eastAsia" w:cs="仿宋_GB2312"/>
          <w:kern w:val="2"/>
          <w:sz w:val="32"/>
          <w:szCs w:val="32"/>
          <w:lang w:val="en-US" w:eastAsia="zh-CN"/>
        </w:rPr>
        <w:t>4万元</w:t>
      </w:r>
      <w:r>
        <w:rPr>
          <w:rFonts w:hint="eastAsia" w:cs="仿宋_GB2312"/>
          <w:kern w:val="2"/>
          <w:sz w:val="32"/>
          <w:szCs w:val="32"/>
        </w:rPr>
        <w:t>。</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pPr>
        <w:pStyle w:val="10"/>
        <w:spacing w:before="0" w:line="360" w:lineRule="auto"/>
        <w:ind w:firstLine="640" w:firstLineChars="200"/>
        <w:rPr>
          <w:rFonts w:hint="eastAsia" w:cs="仿宋_GB2312"/>
          <w:kern w:val="2"/>
          <w:sz w:val="32"/>
          <w:szCs w:val="32"/>
        </w:rPr>
      </w:pPr>
      <w:r>
        <w:rPr>
          <w:rFonts w:hint="eastAsia" w:cs="仿宋_GB2312"/>
          <w:kern w:val="2"/>
          <w:sz w:val="32"/>
          <w:szCs w:val="32"/>
        </w:rPr>
        <w:t>我</w:t>
      </w:r>
      <w:r>
        <w:rPr>
          <w:rFonts w:hint="eastAsia" w:cs="仿宋_GB2312"/>
          <w:kern w:val="2"/>
          <w:sz w:val="32"/>
          <w:szCs w:val="32"/>
          <w:lang w:val="en-US" w:eastAsia="zh-CN"/>
        </w:rPr>
        <w:t>中心</w:t>
      </w: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年“三公”经费财政拨款预算数0.09万元，其中：因公出国（境）经费</w:t>
      </w:r>
      <w:r>
        <w:rPr>
          <w:rFonts w:hint="eastAsia" w:cs="仿宋_GB2312"/>
          <w:kern w:val="2"/>
          <w:sz w:val="32"/>
          <w:szCs w:val="32"/>
          <w:lang w:val="en-US" w:eastAsia="zh-CN"/>
        </w:rPr>
        <w:t>0</w:t>
      </w:r>
      <w:r>
        <w:rPr>
          <w:rFonts w:hint="eastAsia" w:cs="仿宋_GB2312"/>
          <w:kern w:val="2"/>
          <w:sz w:val="32"/>
          <w:szCs w:val="32"/>
        </w:rPr>
        <w:t>万元，公务接待费0.09万元，公务用车购置及运行维护费</w:t>
      </w:r>
      <w:r>
        <w:rPr>
          <w:rFonts w:hint="eastAsia" w:cs="仿宋_GB2312"/>
          <w:kern w:val="2"/>
          <w:sz w:val="32"/>
          <w:szCs w:val="32"/>
          <w:lang w:val="en-US" w:eastAsia="zh-CN"/>
        </w:rPr>
        <w:t>0</w:t>
      </w:r>
      <w:r>
        <w:rPr>
          <w:rFonts w:hint="eastAsia" w:cs="仿宋_GB2312"/>
          <w:kern w:val="2"/>
          <w:sz w:val="32"/>
          <w:szCs w:val="32"/>
        </w:rPr>
        <w:t>万元。</w:t>
      </w:r>
    </w:p>
    <w:p>
      <w:pPr>
        <w:pStyle w:val="10"/>
        <w:spacing w:before="0" w:line="360" w:lineRule="auto"/>
        <w:ind w:firstLine="640" w:firstLineChars="200"/>
        <w:rPr>
          <w:rFonts w:cs="仿宋_GB2312"/>
          <w:kern w:val="2"/>
          <w:sz w:val="32"/>
          <w:szCs w:val="32"/>
        </w:rPr>
      </w:pPr>
      <w:r>
        <w:rPr>
          <w:rFonts w:hint="eastAsia" w:cs="仿宋_GB2312"/>
          <w:kern w:val="2"/>
          <w:sz w:val="32"/>
          <w:szCs w:val="32"/>
        </w:rPr>
        <w:t>（一）202</w:t>
      </w:r>
      <w:r>
        <w:rPr>
          <w:rFonts w:hint="eastAsia" w:cs="仿宋_GB2312"/>
          <w:kern w:val="2"/>
          <w:sz w:val="32"/>
          <w:szCs w:val="32"/>
          <w:lang w:val="en-US" w:eastAsia="zh-CN"/>
        </w:rPr>
        <w:t>6</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0"/>
        <w:spacing w:before="0" w:line="360" w:lineRule="auto"/>
        <w:ind w:firstLine="640" w:firstLineChars="200"/>
        <w:rPr>
          <w:rFonts w:hint="eastAsia" w:eastAsia="仿宋_GB2312" w:cs="仿宋_GB2312"/>
          <w:color w:val="000000"/>
          <w:kern w:val="2"/>
          <w:sz w:val="32"/>
          <w:szCs w:val="32"/>
          <w:highlight w:val="none"/>
          <w:lang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年公务接待经费0.09万元。</w:t>
      </w:r>
      <w:r>
        <w:rPr>
          <w:rFonts w:hint="eastAsia" w:cs="仿宋_GB2312"/>
          <w:color w:val="000000"/>
          <w:kern w:val="2"/>
          <w:sz w:val="32"/>
          <w:szCs w:val="32"/>
          <w:highlight w:val="none"/>
        </w:rPr>
        <w:t>与202</w:t>
      </w:r>
      <w:r>
        <w:rPr>
          <w:rFonts w:hint="eastAsia" w:cs="仿宋_GB2312"/>
          <w:color w:val="000000"/>
          <w:kern w:val="2"/>
          <w:sz w:val="32"/>
          <w:szCs w:val="32"/>
          <w:highlight w:val="none"/>
          <w:lang w:val="en-US" w:eastAsia="zh-CN"/>
        </w:rPr>
        <w:t>5</w:t>
      </w:r>
      <w:r>
        <w:rPr>
          <w:rFonts w:hint="eastAsia" w:cs="仿宋_GB2312"/>
          <w:color w:val="000000"/>
          <w:kern w:val="2"/>
          <w:sz w:val="32"/>
          <w:szCs w:val="32"/>
          <w:highlight w:val="none"/>
        </w:rPr>
        <w:t>年预算经费持平</w:t>
      </w:r>
      <w:r>
        <w:rPr>
          <w:rFonts w:hint="eastAsia" w:cs="仿宋_GB2312"/>
          <w:color w:val="000000"/>
          <w:kern w:val="2"/>
          <w:sz w:val="32"/>
          <w:szCs w:val="32"/>
          <w:highlight w:val="none"/>
          <w:lang w:eastAsia="zh-CN"/>
        </w:rPr>
        <w:t>。</w:t>
      </w:r>
    </w:p>
    <w:p>
      <w:pPr>
        <w:pStyle w:val="10"/>
        <w:spacing w:before="0" w:line="360" w:lineRule="auto"/>
        <w:ind w:firstLine="640" w:firstLineChars="200"/>
        <w:rPr>
          <w:rFonts w:cs="仿宋_GB2312"/>
          <w:color w:val="000000"/>
          <w:kern w:val="2"/>
          <w:sz w:val="32"/>
          <w:szCs w:val="32"/>
          <w:highlight w:val="none"/>
        </w:rPr>
      </w:pP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cs="仿宋_GB2312"/>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highlight w:val="none"/>
        </w:rPr>
        <w:t>。与202</w:t>
      </w:r>
      <w:r>
        <w:rPr>
          <w:rFonts w:hint="eastAsia" w:cs="仿宋_GB2312"/>
          <w:color w:val="000000"/>
          <w:kern w:val="2"/>
          <w:sz w:val="32"/>
          <w:szCs w:val="32"/>
          <w:highlight w:val="none"/>
          <w:lang w:val="en-US" w:eastAsia="zh-CN"/>
        </w:rPr>
        <w:t>5</w:t>
      </w:r>
      <w:r>
        <w:rPr>
          <w:rFonts w:hint="eastAsia" w:cs="仿宋_GB2312"/>
          <w:color w:val="000000"/>
          <w:kern w:val="2"/>
          <w:sz w:val="32"/>
          <w:szCs w:val="32"/>
          <w:highlight w:val="none"/>
        </w:rPr>
        <w:t>年预算经费持平。</w:t>
      </w:r>
    </w:p>
    <w:p>
      <w:pPr>
        <w:pStyle w:val="10"/>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0"/>
        <w:spacing w:before="0" w:line="360" w:lineRule="auto"/>
        <w:ind w:firstLine="640" w:firstLineChars="200"/>
        <w:rPr>
          <w:rFonts w:hint="eastAsia" w:cs="仿宋_GB2312"/>
          <w:kern w:val="2"/>
          <w:sz w:val="32"/>
          <w:szCs w:val="32"/>
        </w:rPr>
      </w:pPr>
      <w:r>
        <w:rPr>
          <w:rFonts w:hint="eastAsia" w:cs="仿宋_GB2312"/>
          <w:kern w:val="2"/>
          <w:sz w:val="32"/>
          <w:szCs w:val="32"/>
          <w:lang w:val="en-US" w:eastAsia="zh-CN"/>
        </w:rPr>
        <w:t>我单位</w:t>
      </w: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年政府性基金预算拨款安排的支出</w:t>
      </w:r>
      <w:r>
        <w:rPr>
          <w:rFonts w:hint="eastAsia" w:cs="仿宋_GB2312"/>
          <w:kern w:val="2"/>
          <w:sz w:val="32"/>
          <w:szCs w:val="32"/>
          <w:lang w:val="en-US" w:eastAsia="zh-CN"/>
        </w:rPr>
        <w:t>0</w:t>
      </w:r>
      <w:r>
        <w:rPr>
          <w:rFonts w:hint="eastAsia" w:cs="仿宋_GB2312"/>
          <w:kern w:val="2"/>
          <w:sz w:val="32"/>
          <w:szCs w:val="32"/>
        </w:rPr>
        <w:t>万元。较202</w:t>
      </w:r>
      <w:r>
        <w:rPr>
          <w:rFonts w:hint="eastAsia" w:cs="仿宋_GB2312"/>
          <w:kern w:val="2"/>
          <w:sz w:val="32"/>
          <w:szCs w:val="32"/>
          <w:lang w:val="en-US" w:eastAsia="zh-CN"/>
        </w:rPr>
        <w:t>5</w:t>
      </w:r>
      <w:r>
        <w:rPr>
          <w:rFonts w:hint="eastAsia" w:cs="仿宋_GB2312"/>
          <w:kern w:val="2"/>
          <w:sz w:val="32"/>
          <w:szCs w:val="32"/>
        </w:rPr>
        <w:t>年预算经费无变化。</w:t>
      </w:r>
    </w:p>
    <w:p>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0"/>
        <w:spacing w:before="0" w:line="360" w:lineRule="auto"/>
        <w:ind w:firstLine="640" w:firstLineChars="200"/>
        <w:rPr>
          <w:rFonts w:hint="eastAsia" w:eastAsia="仿宋_GB2312" w:cs="仿宋_GB2312"/>
          <w:color w:val="FF0000"/>
          <w:kern w:val="2"/>
          <w:sz w:val="32"/>
          <w:szCs w:val="32"/>
          <w:highlight w:val="none"/>
          <w:lang w:eastAsia="zh-CN"/>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w:t>
      </w:r>
      <w:r>
        <w:rPr>
          <w:rFonts w:hint="eastAsia" w:cs="仿宋_GB2312"/>
          <w:kern w:val="2"/>
          <w:sz w:val="32"/>
          <w:szCs w:val="32"/>
          <w:highlight w:val="none"/>
        </w:rPr>
        <w:t xml:space="preserve">  </w:t>
      </w:r>
      <w:r>
        <w:rPr>
          <w:rFonts w:hint="eastAsia" w:cs="仿宋_GB2312"/>
          <w:kern w:val="2"/>
          <w:sz w:val="32"/>
          <w:szCs w:val="32"/>
        </w:rPr>
        <w:t>我</w:t>
      </w:r>
      <w:r>
        <w:rPr>
          <w:rFonts w:hint="eastAsia" w:cs="仿宋_GB2312"/>
          <w:kern w:val="2"/>
          <w:sz w:val="32"/>
          <w:szCs w:val="32"/>
          <w:lang w:val="en-US" w:eastAsia="zh-CN"/>
        </w:rPr>
        <w:t>中心</w:t>
      </w:r>
      <w:r>
        <w:rPr>
          <w:rFonts w:hint="eastAsia" w:cs="仿宋_GB2312"/>
          <w:kern w:val="2"/>
          <w:sz w:val="32"/>
          <w:szCs w:val="32"/>
        </w:rPr>
        <w:t>为事业单位，按规定未使用机关运行的相关科目</w:t>
      </w:r>
      <w:r>
        <w:rPr>
          <w:rFonts w:hint="eastAsia" w:cs="仿宋_GB2312"/>
          <w:color w:val="000000"/>
          <w:kern w:val="2"/>
          <w:sz w:val="32"/>
          <w:szCs w:val="32"/>
          <w:highlight w:val="none"/>
        </w:rPr>
        <w:t>。</w:t>
      </w:r>
    </w:p>
    <w:p>
      <w:pPr>
        <w:pStyle w:val="10"/>
        <w:spacing w:before="0" w:line="360" w:lineRule="auto"/>
        <w:ind w:firstLine="640" w:firstLineChars="200"/>
        <w:rPr>
          <w:rFonts w:hint="eastAsia" w:eastAsia="仿宋_GB2312" w:cs="仿宋_GB2312"/>
          <w:kern w:val="2"/>
          <w:sz w:val="32"/>
          <w:szCs w:val="32"/>
          <w:highlight w:val="none"/>
          <w:lang w:val="en-US" w:eastAsia="zh-CN"/>
        </w:rPr>
      </w:pPr>
      <w:r>
        <w:rPr>
          <w:rFonts w:hint="eastAsia" w:ascii="楷体" w:eastAsia="楷体" w:cs="仿宋_GB2312"/>
          <w:kern w:val="2"/>
          <w:sz w:val="32"/>
          <w:szCs w:val="32"/>
          <w:highlight w:val="none"/>
        </w:rPr>
        <w:t>（二）政府采购情况</w:t>
      </w:r>
      <w:r>
        <w:rPr>
          <w:rFonts w:hint="eastAsia" w:cs="仿宋_GB2312"/>
          <w:kern w:val="2"/>
          <w:sz w:val="32"/>
          <w:szCs w:val="32"/>
          <w:highlight w:val="none"/>
        </w:rPr>
        <w:br w:type="textWrapping"/>
      </w:r>
      <w:r>
        <w:rPr>
          <w:rFonts w:hint="eastAsia" w:cs="仿宋_GB2312"/>
          <w:kern w:val="2"/>
          <w:sz w:val="32"/>
          <w:szCs w:val="32"/>
          <w:highlight w:val="none"/>
        </w:rPr>
        <w:t>　</w:t>
      </w:r>
      <w:r>
        <w:rPr>
          <w:rFonts w:hint="eastAsia" w:cs="仿宋_GB2312"/>
          <w:color w:val="000000"/>
          <w:kern w:val="2"/>
          <w:sz w:val="32"/>
          <w:szCs w:val="32"/>
          <w:highlight w:val="none"/>
        </w:rPr>
        <w:t>　 202</w:t>
      </w:r>
      <w:r>
        <w:rPr>
          <w:rFonts w:hint="eastAsia" w:cs="仿宋_GB2312"/>
          <w:color w:val="000000"/>
          <w:kern w:val="2"/>
          <w:sz w:val="32"/>
          <w:szCs w:val="32"/>
          <w:highlight w:val="none"/>
          <w:lang w:val="en-US" w:eastAsia="zh-CN"/>
        </w:rPr>
        <w:t>6</w:t>
      </w:r>
      <w:r>
        <w:rPr>
          <w:rFonts w:hint="eastAsia" w:cs="仿宋_GB2312"/>
          <w:color w:val="000000"/>
          <w:kern w:val="2"/>
          <w:sz w:val="32"/>
          <w:szCs w:val="32"/>
          <w:highlight w:val="none"/>
        </w:rPr>
        <w:t>年</w:t>
      </w:r>
      <w:r>
        <w:rPr>
          <w:rFonts w:hint="eastAsia" w:cs="仿宋_GB2312"/>
          <w:kern w:val="2"/>
          <w:sz w:val="32"/>
          <w:szCs w:val="32"/>
          <w:highlight w:val="none"/>
          <w:lang w:val="en-US" w:eastAsia="zh-CN"/>
        </w:rPr>
        <w:t>我单位</w:t>
      </w:r>
      <w:r>
        <w:rPr>
          <w:rFonts w:hint="eastAsia" w:cs="仿宋_GB2312"/>
          <w:color w:val="000000"/>
          <w:kern w:val="2"/>
          <w:sz w:val="32"/>
          <w:szCs w:val="32"/>
          <w:highlight w:val="none"/>
        </w:rPr>
        <w:t>安排政府采购预算</w:t>
      </w:r>
      <w:r>
        <w:rPr>
          <w:rFonts w:hint="eastAsia" w:cs="仿宋_GB2312"/>
          <w:color w:val="000000"/>
          <w:kern w:val="2"/>
          <w:sz w:val="32"/>
          <w:szCs w:val="32"/>
          <w:highlight w:val="none"/>
          <w:lang w:val="en-US" w:eastAsia="zh-CN"/>
        </w:rPr>
        <w:t>0</w:t>
      </w:r>
      <w:r>
        <w:rPr>
          <w:rFonts w:hint="eastAsia" w:cs="仿宋_GB2312"/>
          <w:color w:val="000000"/>
          <w:kern w:val="2"/>
          <w:sz w:val="32"/>
          <w:szCs w:val="32"/>
          <w:highlight w:val="none"/>
        </w:rPr>
        <w:t>万元</w:t>
      </w:r>
      <w:r>
        <w:rPr>
          <w:rFonts w:hint="eastAsia" w:cs="仿宋_GB2312"/>
          <w:color w:val="000000"/>
          <w:kern w:val="2"/>
          <w:sz w:val="32"/>
          <w:szCs w:val="32"/>
          <w:highlight w:val="none"/>
          <w:lang w:eastAsia="zh-CN"/>
        </w:rPr>
        <w:t>。</w:t>
      </w:r>
    </w:p>
    <w:p>
      <w:pPr>
        <w:pStyle w:val="10"/>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pPr>
        <w:pStyle w:val="10"/>
        <w:spacing w:before="0" w:line="360" w:lineRule="auto"/>
        <w:ind w:firstLine="640" w:firstLineChars="200"/>
        <w:rPr>
          <w:rFonts w:cs="仿宋_GB2312"/>
          <w:kern w:val="2"/>
          <w:sz w:val="32"/>
          <w:szCs w:val="32"/>
          <w:highlight w:val="none"/>
        </w:rPr>
      </w:pPr>
      <w:r>
        <w:rPr>
          <w:rFonts w:hint="eastAsia" w:cs="仿宋_GB2312"/>
          <w:kern w:val="2"/>
          <w:sz w:val="32"/>
          <w:szCs w:val="32"/>
          <w:highlight w:val="none"/>
        </w:rPr>
        <w:t>截至202</w:t>
      </w:r>
      <w:r>
        <w:rPr>
          <w:rFonts w:hint="eastAsia" w:cs="仿宋_GB2312"/>
          <w:kern w:val="2"/>
          <w:sz w:val="32"/>
          <w:szCs w:val="32"/>
          <w:highlight w:val="none"/>
          <w:lang w:val="en-US" w:eastAsia="zh-CN"/>
        </w:rPr>
        <w:t>5</w:t>
      </w:r>
      <w:r>
        <w:rPr>
          <w:rFonts w:hint="eastAsia" w:cs="仿宋_GB2312"/>
          <w:kern w:val="2"/>
          <w:sz w:val="32"/>
          <w:szCs w:val="32"/>
          <w:highlight w:val="none"/>
        </w:rPr>
        <w:t>年12月31日，我单位固定资产</w:t>
      </w:r>
      <w:r>
        <w:rPr>
          <w:rFonts w:hint="eastAsia" w:cs="仿宋_GB2312"/>
          <w:kern w:val="2"/>
          <w:sz w:val="32"/>
          <w:szCs w:val="32"/>
          <w:highlight w:val="none"/>
          <w:lang w:val="en-US" w:eastAsia="zh-CN"/>
        </w:rPr>
        <w:t>0</w:t>
      </w:r>
      <w:r>
        <w:rPr>
          <w:rFonts w:hint="eastAsia" w:cs="仿宋_GB2312"/>
          <w:kern w:val="2"/>
          <w:sz w:val="32"/>
          <w:szCs w:val="32"/>
          <w:highlight w:val="none"/>
        </w:rPr>
        <w:t>万元。</w:t>
      </w:r>
    </w:p>
    <w:p>
      <w:pPr>
        <w:pStyle w:val="10"/>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w:t>
      </w:r>
      <w:r>
        <w:rPr>
          <w:rFonts w:hint="eastAsia" w:cs="仿宋_GB2312"/>
          <w:kern w:val="2"/>
          <w:sz w:val="32"/>
          <w:szCs w:val="32"/>
          <w:lang w:val="en-US" w:eastAsia="zh-CN"/>
        </w:rPr>
        <w:t>6</w:t>
      </w:r>
      <w:r>
        <w:rPr>
          <w:rFonts w:hint="eastAsia" w:cs="仿宋_GB2312"/>
          <w:kern w:val="2"/>
          <w:sz w:val="32"/>
          <w:szCs w:val="32"/>
        </w:rPr>
        <w:t>年</w:t>
      </w:r>
      <w:r>
        <w:rPr>
          <w:rFonts w:hint="eastAsia" w:cs="仿宋_GB2312"/>
          <w:kern w:val="2"/>
          <w:sz w:val="32"/>
          <w:szCs w:val="32"/>
          <w:lang w:val="en-US" w:eastAsia="zh-CN"/>
        </w:rPr>
        <w:t>我中心</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76.01</w:t>
      </w:r>
      <w:r>
        <w:rPr>
          <w:rFonts w:hint="eastAsia" w:cs="仿宋_GB2312"/>
          <w:kern w:val="2"/>
          <w:sz w:val="32"/>
          <w:szCs w:val="32"/>
        </w:rPr>
        <w:t>万元。</w:t>
      </w:r>
    </w:p>
    <w:p>
      <w:pPr>
        <w:pStyle w:val="10"/>
        <w:spacing w:before="0" w:line="360" w:lineRule="auto"/>
        <w:ind w:firstLine="640" w:firstLineChars="200"/>
        <w:rPr>
          <w:rFonts w:cs="仿宋_GB2312"/>
          <w:kern w:val="2"/>
          <w:sz w:val="32"/>
          <w:szCs w:val="32"/>
        </w:rPr>
      </w:pPr>
      <w:r>
        <w:rPr>
          <w:rFonts w:hint="eastAsia" w:ascii="黑体" w:eastAsia="黑体"/>
          <w:sz w:val="32"/>
          <w:szCs w:val="32"/>
        </w:rPr>
        <w:t>十、名称解释</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hint="eastAsia" w:cs="仿宋_GB2312"/>
          <w:kern w:val="2"/>
          <w:sz w:val="32"/>
          <w:szCs w:val="32"/>
          <w:lang w:eastAsia="zh-CN"/>
        </w:rPr>
        <w:t>”“</w:t>
      </w:r>
      <w:r>
        <w:rPr>
          <w:rFonts w:hint="eastAsia" w:cs="仿宋_GB2312"/>
          <w:kern w:val="2"/>
          <w:sz w:val="32"/>
          <w:szCs w:val="32"/>
        </w:rPr>
        <w:t>事业收入</w:t>
      </w:r>
      <w:r>
        <w:rPr>
          <w:rFonts w:hint="eastAsia" w:cs="仿宋_GB2312"/>
          <w:kern w:val="2"/>
          <w:sz w:val="32"/>
          <w:szCs w:val="32"/>
          <w:lang w:eastAsia="zh-CN"/>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hint="eastAsia" w:cs="仿宋_GB2312"/>
          <w:kern w:val="2"/>
          <w:sz w:val="32"/>
          <w:szCs w:val="32"/>
          <w:lang w:eastAsia="zh-CN"/>
        </w:rPr>
        <w:t>”“</w:t>
      </w:r>
      <w:r>
        <w:rPr>
          <w:rFonts w:hint="eastAsia" w:cs="仿宋_GB2312"/>
          <w:kern w:val="2"/>
          <w:sz w:val="32"/>
          <w:szCs w:val="32"/>
        </w:rPr>
        <w:t>事业收入</w:t>
      </w:r>
      <w:r>
        <w:rPr>
          <w:rFonts w:hint="eastAsia" w:cs="仿宋_GB2312"/>
          <w:kern w:val="2"/>
          <w:sz w:val="32"/>
          <w:szCs w:val="32"/>
          <w:lang w:eastAsia="zh-CN"/>
        </w:rPr>
        <w:t>”“</w:t>
      </w:r>
      <w:r>
        <w:rPr>
          <w:rFonts w:hint="eastAsia" w:cs="仿宋_GB2312"/>
          <w:kern w:val="2"/>
          <w:sz w:val="32"/>
          <w:szCs w:val="32"/>
        </w:rPr>
        <w:t>事业单位经营收入</w:t>
      </w:r>
      <w:r>
        <w:rPr>
          <w:rFonts w:hint="eastAsia" w:cs="仿宋_GB2312"/>
          <w:kern w:val="2"/>
          <w:sz w:val="32"/>
          <w:szCs w:val="32"/>
          <w:lang w:eastAsia="zh-CN"/>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方正宋体S-超大字符集">
    <w:panose1 w:val="02000000000000000000"/>
    <w:charset w:val="86"/>
    <w:family w:val="auto"/>
    <w:pitch w:val="default"/>
    <w:sig w:usb0="00000001" w:usb1="08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F9E2F6"/>
    <w:multiLevelType w:val="singleLevel"/>
    <w:tmpl w:val="97F9E2F6"/>
    <w:lvl w:ilvl="0" w:tentative="0">
      <w:start w:val="2"/>
      <w:numFmt w:val="chineseCounting"/>
      <w:suff w:val="nothing"/>
      <w:lvlText w:val="（%1）"/>
      <w:lvlJc w:val="left"/>
      <w:pPr>
        <w:ind w:left="640" w:leftChars="0" w:firstLine="0" w:firstLineChars="0"/>
      </w:pPr>
      <w:rPr>
        <w:rFonts w:hint="eastAsia"/>
      </w:rPr>
    </w:lvl>
  </w:abstractNum>
  <w:abstractNum w:abstractNumId="1">
    <w:nsid w:val="9B7EAAEB"/>
    <w:multiLevelType w:val="singleLevel"/>
    <w:tmpl w:val="9B7EAAEB"/>
    <w:lvl w:ilvl="0" w:tentative="0">
      <w:start w:val="2"/>
      <w:numFmt w:val="chineseCounting"/>
      <w:suff w:val="nothing"/>
      <w:lvlText w:val="（%1）"/>
      <w:lvlJc w:val="left"/>
      <w:pPr>
        <w:ind w:left="640" w:leftChars="0" w:firstLine="0" w:firstLineChars="0"/>
      </w:pPr>
      <w:rPr>
        <w:rFonts w:hint="eastAsia"/>
      </w:rPr>
    </w:lvl>
  </w:abstractNum>
  <w:abstractNum w:abstractNumId="2">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3">
    <w:nsid w:val="5F75ECB8"/>
    <w:multiLevelType w:val="singleLevel"/>
    <w:tmpl w:val="5F75ECB8"/>
    <w:lvl w:ilvl="0" w:tentative="0">
      <w:start w:val="1"/>
      <w:numFmt w:val="decimal"/>
      <w:lvlText w:val="%1."/>
      <w:lvlJc w:val="left"/>
      <w:pPr>
        <w:ind w:left="415" w:hanging="425"/>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rsids>
    <w:rsidRoot w:val="00000000"/>
    <w:rsid w:val="021C1563"/>
    <w:rsid w:val="04BA4FAF"/>
    <w:rsid w:val="24BE5AF3"/>
    <w:rsid w:val="261F24CD"/>
    <w:rsid w:val="32A025C3"/>
    <w:rsid w:val="32B5B049"/>
    <w:rsid w:val="366208C9"/>
    <w:rsid w:val="3E4E5EFE"/>
    <w:rsid w:val="40B43503"/>
    <w:rsid w:val="4F0566F3"/>
    <w:rsid w:val="55114447"/>
    <w:rsid w:val="6AC10733"/>
    <w:rsid w:val="6CFB33FB"/>
    <w:rsid w:val="75BD5936"/>
    <w:rsid w:val="77CB2BF1"/>
    <w:rsid w:val="7E8A5C51"/>
    <w:rsid w:val="7FBFA5FF"/>
    <w:rsid w:val="BDCF7706"/>
    <w:rsid w:val="F3BD6AB4"/>
    <w:rsid w:val="F7F45275"/>
    <w:rsid w:val="F7F7DEF5"/>
    <w:rsid w:val="FEFACC2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7</Pages>
  <Words>2241</Words>
  <Characters>2527</Characters>
  <Lines>124</Lines>
  <Paragraphs>51</Paragraphs>
  <TotalTime>215</TotalTime>
  <ScaleCrop>false</ScaleCrop>
  <LinksUpToDate>false</LinksUpToDate>
  <CharactersWithSpaces>2560</CharactersWithSpaces>
  <Application>WPS Office_11.8.2.10125_F1E327BC-269C-435d-A152-05C5408002CA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2022-12-31T17:44:00Z</dcterms:created>
  <dc:creator>疯丫头。。</dc:creator>
  <cp:lastModifiedBy>user</cp:lastModifiedBy>
  <cp:lastPrinted>2018-01-31T17:39:00Z</cp:lastPrinted>
  <dcterms:modified xsi:type="dcterms:W3CDTF">2026-02-04T12:25:02Z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KSOTemplateDocerSaveRecord">
    <vt:lpwstr>eyJoZGlkIjoiNGFlMDUwNWM0MTNlNTlkMWFhZmQ3ZWQzNmFhM2M4MGUiLCJ1c2VySWQiOiIzMTg5Nzk4OTQifQ==</vt:lpwstr>
  </property>
  <property fmtid="{D5CDD505-2E9C-101B-9397-08002B2CF9AE}" pid="4" name="ICV">
    <vt:lpwstr>E94D5E7614E54074B1B75E3EDAA44862_13</vt:lpwstr>
  </property>
</Properties>
</file>