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color w:val="auto"/>
          <w:sz w:val="72"/>
          <w:szCs w:val="72"/>
          <w:highlight w:val="auto"/>
        </w:rPr>
      </w:pPr>
      <w:bookmarkStart w:id="0" w:name="_Toc15306267"/>
    </w:p>
    <w:p>
      <w:pPr>
        <w:pStyle w:val="15"/>
        <w:rPr>
          <w:rFonts w:ascii="Times New Roman" w:eastAsia="方正小标宋简体" w:cs="Times New Roman" w:hAnsi="Times New Roman"/>
          <w:color w:val="auto"/>
          <w:sz w:val="72"/>
          <w:szCs w:val="72"/>
          <w:highlight w:val="auto"/>
        </w:rPr>
      </w:pPr>
    </w:p>
    <w:p>
      <w:pPr>
        <w:pStyle w:val="15"/>
        <w:rPr>
          <w:rFonts w:ascii="Times New Roman" w:eastAsia="方正小标宋简体" w:cs="Times New Roman" w:hAnsi="Times New Roman"/>
          <w:color w:val="auto"/>
          <w:sz w:val="72"/>
          <w:szCs w:val="72"/>
          <w:highlight w:val="auto"/>
        </w:rPr>
      </w:pPr>
    </w:p>
    <w:p>
      <w:pPr>
        <w:spacing w:line="600" w:lineRule="exact"/>
        <w:jc w:val="center"/>
        <w:outlineLvl w:val="0"/>
        <w:rPr>
          <w:rFonts w:ascii="Times New Roman" w:eastAsia="方正小标宋简体" w:cs="Times New Roman" w:hAnsi="Times New Roman"/>
          <w:color w:val="auto"/>
          <w:sz w:val="72"/>
          <w:szCs w:val="72"/>
          <w:highlight w:val="auto"/>
        </w:rPr>
      </w:pPr>
    </w:p>
    <w:p>
      <w:pPr>
        <w:adjustRightInd w:val="0"/>
        <w:snapToGrid w:val="0"/>
        <w:spacing w:line="360" w:lineRule="auto"/>
        <w:jc w:val="center"/>
        <w:outlineLvl w:val="0"/>
        <w:rPr>
          <w:rFonts w:ascii="Times New Roman" w:eastAsia="方正小标宋简体" w:cs="Times New Roman" w:hAnsi="Times New Roman"/>
          <w:color w:val="auto"/>
          <w:sz w:val="72"/>
          <w:szCs w:val="72"/>
          <w:highlight w:val="auto"/>
        </w:rPr>
      </w:pPr>
      <w:bookmarkStart w:id="1" w:name="_Toc15377193"/>
      <w:bookmarkStart w:id="2" w:name="_Toc15396597"/>
      <w:bookmarkStart w:id="3" w:name="_Toc15396475"/>
      <w:bookmarkStart w:id="4" w:name="_Toc15378441"/>
      <w:bookmarkStart w:id="5" w:name="_Toc15377425"/>
      <w:r>
        <w:rPr>
          <w:rFonts w:ascii="Times New Roman" w:eastAsia="方正小标宋简体" w:cs="Times New Roman" w:hAnsi="Times New Roman"/>
          <w:color w:val="auto"/>
          <w:sz w:val="72"/>
          <w:szCs w:val="72"/>
          <w:highlight w:val="auto"/>
        </w:rPr>
        <w:t>20</w:t>
      </w:r>
      <w:r>
        <w:rPr>
          <w:rFonts w:ascii="Times New Roman" w:eastAsia="方正小标宋简体" w:cs="Times New Roman" w:hAnsi="Times New Roman"/>
          <w:color w:val="auto"/>
          <w:sz w:val="72"/>
          <w:szCs w:val="72"/>
          <w:lang w:val="en-US" w:eastAsia="zh-CN"/>
          <w:highlight w:val="auto"/>
        </w:rPr>
        <w:t>22</w:t>
      </w:r>
      <w:r>
        <w:rPr>
          <w:rFonts w:ascii="Times New Roman" w:eastAsia="方正小标宋简体" w:cs="Times New Roman" w:hAnsi="Times New Roman"/>
          <w:color w:val="auto"/>
          <w:sz w:val="72"/>
          <w:szCs w:val="72"/>
          <w:highlight w:val="auto"/>
        </w:rPr>
        <w:t>年度</w:t>
      </w:r>
      <w:bookmarkStart w:id="6" w:name="_Toc15396598"/>
      <w:bookmarkStart w:id="7" w:name="_Toc15306268"/>
      <w:bookmarkStart w:id="8" w:name="_Toc15377426"/>
      <w:bookmarkStart w:id="9" w:name="_Toc15378442"/>
      <w:bookmarkStart w:id="10" w:name="_Toc15377194"/>
      <w:bookmarkStart w:id="11" w:name="_Toc15396476"/>
      <w:bookmarkEnd w:id="0"/>
      <w:bookmarkEnd w:id="1"/>
      <w:bookmarkEnd w:id="2"/>
      <w:bookmarkEnd w:id="3"/>
      <w:bookmarkEnd w:id="4"/>
      <w:bookmarkEnd w:id="5"/>
    </w:p>
    <w:p>
      <w:pPr>
        <w:adjustRightInd w:val="0"/>
        <w:snapToGrid w:val="0"/>
        <w:spacing w:line="360" w:lineRule="auto"/>
        <w:jc w:val="center"/>
        <w:outlineLvl w:val="0"/>
        <w:rPr>
          <w:rFonts w:ascii="Times New Roman" w:eastAsia="方正小标宋简体" w:cs="Times New Roman" w:hAnsi="Times New Roman"/>
          <w:color w:val="auto"/>
          <w:w w:val="96"/>
          <w:sz w:val="72"/>
          <w:szCs w:val="72"/>
          <w:lang w:val="en-US" w:eastAsia="zh-CN"/>
          <w:highlight w:val="auto"/>
        </w:rPr>
      </w:pPr>
      <w:r>
        <w:rPr>
          <w:rFonts w:ascii="Times New Roman" w:eastAsia="方正小标宋简体" w:cs="Times New Roman" w:hAnsi="Times New Roman"/>
          <w:color w:val="auto"/>
          <w:sz w:val="72"/>
          <w:szCs w:val="72"/>
          <w:lang w:val="en-US" w:eastAsia="zh-CN"/>
          <w:highlight w:val="auto"/>
        </w:rPr>
        <w:t>阿坝州</w:t>
      </w:r>
      <w:r>
        <w:rPr>
          <w:rFonts w:ascii="Times New Roman" w:eastAsia="方正小标宋简体" w:cs="Times New Roman" w:hAnsi="Times New Roman"/>
          <w:color w:val="auto"/>
          <w:sz w:val="72"/>
          <w:szCs w:val="72"/>
          <w:highlight w:val="auto"/>
        </w:rPr>
        <w:t>中共阿坝州委机构</w:t>
      </w:r>
      <w:r>
        <w:rPr>
          <w:rFonts w:ascii="Times New Roman" w:eastAsia="方正小标宋简体" w:cs="Times New Roman" w:hAnsi="Times New Roman"/>
          <w:color w:val="auto"/>
          <w:w w:val="96"/>
          <w:sz w:val="72"/>
          <w:szCs w:val="72"/>
          <w:highlight w:val="auto"/>
        </w:rPr>
        <w:t>编制委员会办公室决算</w:t>
      </w:r>
      <w:bookmarkEnd w:id="6"/>
      <w:bookmarkEnd w:id="7"/>
      <w:bookmarkEnd w:id="8"/>
      <w:bookmarkEnd w:id="9"/>
      <w:bookmarkEnd w:id="10"/>
      <w:bookmarkEnd w:id="11"/>
      <w:r>
        <w:rPr>
          <w:rFonts w:ascii="Times New Roman" w:eastAsia="方正小标宋简体" w:cs="Times New Roman" w:hAnsi="Times New Roman"/>
          <w:color w:val="auto"/>
          <w:w w:val="96"/>
          <w:sz w:val="72"/>
          <w:szCs w:val="72"/>
          <w:lang w:val="en-US" w:eastAsia="zh-CN"/>
          <w:highlight w:val="auto"/>
        </w:rPr>
        <w:t>公开</w:t>
      </w:r>
    </w:p>
    <w:p>
      <w:pPr>
        <w:adjustRightInd w:val="0"/>
        <w:snapToGrid w:val="0"/>
        <w:spacing w:line="360" w:lineRule="auto"/>
        <w:jc w:val="center"/>
        <w:outlineLvl w:val="0"/>
        <w:rPr>
          <w:rFonts w:ascii="Times New Roman" w:eastAsia="方正小标宋简体" w:cs="Times New Roman" w:hAnsi="Times New Roman"/>
          <w:color w:val="auto"/>
          <w:sz w:val="52"/>
          <w:szCs w:val="52"/>
          <w:highlight w:val="auto"/>
        </w:rPr>
      </w:pPr>
    </w:p>
    <w:p>
      <w:pPr>
        <w:pStyle w:val="15"/>
      </w:pPr>
    </w:p>
    <w:p>
      <w:pPr>
        <w:pStyle w:val="15"/>
      </w:pPr>
    </w:p>
    <w:p>
      <w:pPr>
        <w:pStyle w:val="15"/>
      </w:pPr>
    </w:p>
    <w:p>
      <w:pPr>
        <w:pStyle w:val="15"/>
        <w:rPr>
          <w:rFonts w:ascii="Times New Roman" w:eastAsia="方正小标宋简体" w:cs="Times New Roman" w:hAnsi="Times New Roman"/>
          <w:color w:val="auto"/>
          <w:sz w:val="36"/>
          <w:szCs w:val="36"/>
          <w:highlight w:val="auto"/>
        </w:rPr>
      </w:pPr>
    </w:p>
    <w:p>
      <w:pPr>
        <w:pStyle w:val="22"/>
        <w:shd w:val="clear" w:color="auto" w:fill="FFFFFF"/>
        <w:spacing w:before="0" w:beforeAutospacing="0"/>
        <w:ind w:left="0" w:firstLineChars="300" w:firstLine="960"/>
        <w:jc w:val="both"/>
        <w:rPr>
          <w:sz w:val="32"/>
          <w:szCs w:val="32"/>
        </w:rPr>
      </w:pPr>
      <w:r>
        <w:rPr>
          <w:rFonts w:hint="eastAsia"/>
          <w:sz w:val="32"/>
          <w:szCs w:val="32"/>
          <w:lang w:eastAsia="zh-CN"/>
        </w:rPr>
        <w:t>已经</w:t>
      </w:r>
      <w:r>
        <w:rPr>
          <w:sz w:val="32"/>
          <w:szCs w:val="32"/>
        </w:rPr>
        <w:t>保密审查、内容审定，同意对外公开</w:t>
      </w:r>
    </w:p>
    <w:p>
      <w:pPr>
        <w:widowControl/>
        <w:jc w:val="center"/>
        <w:rPr>
          <w:rFonts w:ascii="Times New Roman" w:eastAsia="方正小标宋简体" w:cs="Times New Roman" w:hAnsi="Times New Roman"/>
          <w:color w:val="auto"/>
          <w:sz w:val="36"/>
          <w:szCs w:val="36"/>
          <w:highlight w:val="auto"/>
        </w:rPr>
        <w:sectPr>
          <w:headerReference w:type="default" r:id="rId2"/>
          <w:pgSz w:w="11906" w:h="16838"/>
          <w:pgMar w:top="1440" w:right="1800" w:bottom="1440" w:left="1800" w:header="851" w:footer="992" w:gutter="0"/>
          <w:pgNumType w:start="1"/>
          <w:titlePg/>
          <w:docGrid w:type="lines" w:linePitch="312" w:charSpace="0"/>
        </w:sectPr>
      </w:pPr>
    </w:p>
    <w:p>
      <w:pPr>
        <w:pStyle w:val="15"/>
      </w:pPr>
    </w:p>
    <w:p>
      <w:pPr>
        <w:widowControl/>
        <w:jc w:val="center"/>
        <w:rPr>
          <w:rFonts w:ascii="Times New Roman" w:eastAsia="黑体" w:cs="Times New Roman" w:hAnsi="Times New Roman"/>
          <w:color w:val="auto"/>
          <w:sz w:val="48"/>
          <w:szCs w:val="48"/>
          <w:highlight w:val="auto"/>
        </w:rPr>
      </w:pPr>
      <w:r>
        <w:rPr>
          <w:rFonts w:ascii="Times New Roman" w:eastAsia="黑体" w:cs="Times New Roman" w:hAnsi="Times New Roman"/>
          <w:color w:val="auto"/>
          <w:sz w:val="44"/>
          <w:szCs w:val="44"/>
          <w:highlight w:val="auto"/>
        </w:rPr>
        <w:t>目</w:t>
      </w:r>
      <w:r>
        <w:rPr>
          <w:rFonts w:ascii="Times New Roman" w:eastAsia="黑体" w:cs="Times New Roman" w:hAnsi="Times New Roman"/>
          <w:color w:val="auto"/>
          <w:sz w:val="44"/>
          <w:szCs w:val="44"/>
          <w:lang w:val="en-US" w:eastAsia="zh-CN"/>
          <w:highlight w:val="auto"/>
        </w:rPr>
        <w:t xml:space="preserve">  </w:t>
      </w:r>
      <w:r>
        <w:rPr>
          <w:rFonts w:ascii="Times New Roman" w:eastAsia="黑体" w:cs="Times New Roman" w:hAnsi="Times New Roman"/>
          <w:color w:val="auto"/>
          <w:sz w:val="44"/>
          <w:szCs w:val="44"/>
          <w:highlight w:val="auto"/>
        </w:rPr>
        <w:t>录</w:t>
      </w:r>
    </w:p>
    <w:p>
      <w:pPr>
        <w:widowControl/>
        <w:jc w:val="center"/>
        <w:rPr>
          <w:rFonts w:ascii="Times New Roman" w:eastAsia="黑体" w:cs="Times New Roman" w:hAnsi="Times New Roman"/>
          <w:color w:val="auto"/>
          <w:sz w:val="28"/>
          <w:szCs w:val="28"/>
          <w:highlight w:val="auto"/>
        </w:rPr>
      </w:pPr>
    </w:p>
    <w:p>
      <w:pPr>
        <w:pStyle w:val="20"/>
        <w:tabs>
          <w:tab w:val="right" w:leader="dot" w:pos="8296"/>
        </w:tabs>
        <w:rPr>
          <w:rFonts w:ascii="Times New Roman" w:eastAsia="楷体_GB2312" w:cs="Times New Roman" w:hAnsi="Times New Roman"/>
          <w:b w:val="0"/>
          <w:bCs w:val="0"/>
          <w:color w:val="auto"/>
          <w:highlight w:val="auto"/>
        </w:rPr>
      </w:pPr>
      <w:r>
        <w:rPr>
          <w:rFonts w:ascii="Times New Roman" w:eastAsia="楷体_GB2312" w:cs="Times New Roman" w:hAnsi="Times New Roman"/>
          <w:b w:val="0"/>
          <w:bCs w:val="0"/>
          <w:color w:val="auto"/>
          <w:highlight w:val="auto"/>
        </w:rPr>
        <w:t>公开时间：20</w:t>
      </w:r>
      <w:r>
        <w:rPr>
          <w:rFonts w:ascii="Times New Roman" w:eastAsia="楷体_GB2312" w:cs="Times New Roman" w:hAnsi="Times New Roman"/>
          <w:b w:val="0"/>
          <w:bCs w:val="0"/>
          <w:color w:val="auto"/>
          <w:lang w:val="en-US" w:eastAsia="zh-CN"/>
          <w:highlight w:val="auto"/>
        </w:rPr>
        <w:t>23</w:t>
      </w:r>
      <w:r>
        <w:rPr>
          <w:rFonts w:ascii="Times New Roman" w:eastAsia="楷体_GB2312" w:cs="Times New Roman" w:hAnsi="Times New Roman"/>
          <w:b w:val="0"/>
          <w:bCs w:val="0"/>
          <w:color w:val="auto"/>
          <w:highlight w:val="auto"/>
        </w:rPr>
        <w:t>年</w:t>
      </w:r>
      <w:r>
        <w:rPr>
          <w:rFonts w:ascii="Times New Roman" w:eastAsia="楷体_GB2312" w:cs="Times New Roman" w:hAnsi="Times New Roman"/>
          <w:b w:val="0"/>
          <w:bCs w:val="0"/>
          <w:color w:val="auto"/>
          <w:lang w:val="en-US" w:eastAsia="zh-CN"/>
          <w:highlight w:val="auto"/>
        </w:rPr>
        <w:t>9</w:t>
      </w:r>
      <w:r>
        <w:rPr>
          <w:rFonts w:ascii="Times New Roman" w:eastAsia="楷体_GB2312" w:cs="Times New Roman" w:hAnsi="Times New Roman"/>
          <w:b w:val="0"/>
          <w:bCs w:val="0"/>
          <w:color w:val="auto"/>
          <w:highlight w:val="auto"/>
        </w:rPr>
        <w:t>月</w:t>
      </w:r>
      <w:r>
        <w:rPr>
          <w:rFonts w:ascii="Times New Roman" w:eastAsia="楷体_GB2312" w:cs="Times New Roman" w:hAnsi="Times New Roman"/>
          <w:b w:val="0"/>
          <w:bCs w:val="0"/>
          <w:color w:val="auto"/>
          <w:lang w:val="en-US" w:eastAsia="zh-CN"/>
          <w:highlight w:val="auto"/>
        </w:rPr>
        <w:t>22</w:t>
      </w:r>
      <w:r>
        <w:rPr>
          <w:rFonts w:ascii="Times New Roman" w:eastAsia="楷体_GB2312" w:cs="Times New Roman" w:hAnsi="Times New Roman"/>
          <w:b w:val="0"/>
          <w:bCs w:val="0"/>
          <w:color w:val="auto"/>
          <w:highlight w:val="auto"/>
        </w:rPr>
        <w:t>日</w:t>
      </w:r>
    </w:p>
    <w:p>
      <w:pPr>
        <w:rPr>
          <w:rFonts w:ascii="Times New Roman" w:cs="Times New Roman" w:hAnsi="Times New Roman"/>
          <w:color w:val="auto"/>
          <w:highlight w:val="auto"/>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黑体" w:cs="Times New Roman" w:hAnsi="Times New Roman"/>
          <w:sz w:val="32"/>
          <w:szCs w:val="32"/>
        </w:rPr>
        <w:t xml:space="preserve">第一部分 </w:t>
      </w:r>
      <w:r>
        <w:rPr>
          <w:rFonts w:ascii="Times New Roman" w:eastAsia="黑体" w:cs="Times New Roman" w:hAnsi="Times New Roman"/>
          <w:sz w:val="32"/>
          <w:szCs w:val="32"/>
          <w:lang w:eastAsia="zh-CN"/>
        </w:rPr>
        <w:t>单位</w:t>
      </w:r>
      <w:r>
        <w:rPr>
          <w:rFonts w:ascii="Times New Roman" w:eastAsia="黑体" w:cs="Times New Roman" w:hAnsi="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一、</w:t>
      </w:r>
      <w:r>
        <w:rPr>
          <w:rFonts w:ascii="Times New Roman" w:eastAsia="仿宋_GB2312" w:cs="Times New Roman" w:hAnsi="Times New Roman"/>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二</w:t>
      </w:r>
      <w:r>
        <w:rPr>
          <w:rFonts w:ascii="Times New Roman" w:eastAsia="仿宋_GB2312" w:cs="Times New Roman" w:hAnsi="Times New Roman"/>
          <w:sz w:val="32"/>
          <w:szCs w:val="32"/>
        </w:rPr>
        <w:t>、</w:t>
      </w:r>
      <w:r>
        <w:rPr>
          <w:rFonts w:ascii="Times New Roman" w:eastAsia="仿宋_GB2312" w:cs="Times New Roman" w:hAnsi="Times New Roman"/>
          <w:sz w:val="32"/>
          <w:szCs w:val="32"/>
          <w:lang w:eastAsia="zh-CN"/>
        </w:rPr>
        <w:t>机构设置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t>第二部分</w:t>
      </w:r>
      <w:r>
        <w:rPr>
          <w:rFonts w:ascii="Times New Roman" w:eastAsia="黑体" w:cs="Times New Roman" w:hAnsi="Times New Roman"/>
          <w:sz w:val="32"/>
          <w:szCs w:val="32"/>
          <w:lang w:val="en-US" w:eastAsia="zh-CN"/>
        </w:rPr>
        <w:t xml:space="preserve"> 2022年度</w:t>
      </w:r>
      <w:r>
        <w:rPr>
          <w:rFonts w:ascii="Times New Roman" w:eastAsia="黑体" w:cs="Times New Roman" w:hAnsi="Times New Roman"/>
          <w:sz w:val="32"/>
          <w:szCs w:val="32"/>
          <w:lang w:eastAsia="zh-CN"/>
        </w:rPr>
        <w:t>单位</w:t>
      </w:r>
      <w:r>
        <w:rPr>
          <w:rFonts w:ascii="Times New Roman" w:eastAsia="黑体" w:cs="Times New Roman" w:hAnsi="Times New Roman"/>
          <w:sz w:val="32"/>
          <w:szCs w:val="32"/>
        </w:rPr>
        <w:t>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七、财政拨款</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三公”经费支出决算情况说明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八、政府性基金预算支出决算情况说明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九、国有资本经营预算支出决算情况说明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十、其他重要事项的情况说明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t>第四部分 附件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黑体" w:cs="Times New Roman" w:hAnsi="Times New Roman"/>
          <w:sz w:val="32"/>
          <w:szCs w:val="32"/>
        </w:rPr>
      </w:pPr>
      <w:r>
        <w:rPr>
          <w:rFonts w:ascii="Times New Roman" w:eastAsia="黑体" w:cs="Times New Roman" w:hAnsi="Times New Roman"/>
          <w:sz w:val="32"/>
          <w:szCs w:val="32"/>
        </w:rPr>
        <w:t>第五部分 附表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五、财政拨款支出决算明细表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七、一般公共预算财政拨款支出决算明细表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八、一般公共预算财政拨款基本支出决算</w:t>
      </w:r>
      <w:r>
        <w:rPr>
          <w:rFonts w:ascii="Times New Roman" w:eastAsia="仿宋_GB2312" w:cs="Times New Roman" w:hAnsi="Times New Roman"/>
          <w:sz w:val="32"/>
          <w:szCs w:val="32"/>
          <w:lang w:eastAsia="zh-CN"/>
        </w:rPr>
        <w:t>明细</w:t>
      </w:r>
      <w:r>
        <w:rPr>
          <w:rFonts w:ascii="Times New Roman" w:eastAsia="仿宋_GB2312" w:cs="Times New Roman" w:hAnsi="Times New Roman"/>
          <w:sz w:val="32"/>
          <w:szCs w:val="32"/>
        </w:rPr>
        <w:t>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九、一般公共预算财政拨款项目支出决算表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十、政府性基金预算财政拨款收入支出决算表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十一、国有资本经营预算财政拨款收入支出决算表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十二、</w:t>
      </w:r>
      <w:r>
        <w:rPr>
          <w:rFonts w:ascii="Times New Roman" w:eastAsia="仿宋_GB2312" w:cs="Times New Roman" w:hAnsi="Times New Roman"/>
          <w:sz w:val="32"/>
          <w:szCs w:val="32"/>
          <w:lang w:val="en-US" w:eastAsia="zh-CN"/>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十三、财政拨款“三公”经费支出决算表</w:t>
      </w:r>
    </w:p>
    <w:p>
      <w:pPr>
        <w:widowControl/>
        <w:spacing w:line="440" w:lineRule="exact"/>
        <w:jc w:val="left"/>
        <w:rPr>
          <w:rFonts w:ascii="Times New Roman" w:eastAsia="仿宋" w:cs="Times New Roman" w:hAnsi="Times New Roman"/>
          <w:b/>
          <w:color w:val="auto"/>
          <w:sz w:val="24"/>
          <w:highlight w:val="auto"/>
        </w:rPr>
      </w:pPr>
      <w:bookmarkStart w:id="12" w:name="_Toc15396599"/>
      <w:bookmarkStart w:id="13" w:name="_Toc15377196"/>
    </w:p>
    <w:p>
      <w:pPr>
        <w:widowControl/>
        <w:spacing w:line="440" w:lineRule="exact"/>
        <w:jc w:val="left"/>
        <w:rPr>
          <w:rFonts w:ascii="Times New Roman" w:eastAsia="仿宋" w:cs="Times New Roman" w:hAnsi="Times New Roman"/>
          <w:b/>
          <w:color w:val="auto"/>
          <w:sz w:val="24"/>
          <w:highlight w:val="auto"/>
        </w:rPr>
      </w:pPr>
    </w:p>
    <w:p>
      <w:pPr>
        <w:widowControl/>
        <w:spacing w:line="440" w:lineRule="exact"/>
        <w:jc w:val="left"/>
        <w:rPr>
          <w:rFonts w:ascii="Times New Roman" w:eastAsia="仿宋" w:cs="Times New Roman" w:hAnsi="Times New Roman"/>
          <w:bCs/>
          <w:color w:val="auto"/>
          <w:kern w:val="44"/>
          <w:sz w:val="24"/>
          <w:highlight w:val="auto"/>
        </w:rPr>
      </w:pPr>
      <w:r>
        <w:rPr>
          <w:rFonts w:ascii="Times New Roman" w:eastAsia="仿宋" w:cs="Times New Roman" w:hAnsi="Times New Roman"/>
          <w:b/>
          <w:color w:val="auto"/>
          <w:sz w:val="24"/>
          <w:highlight w:val="auto"/>
        </w:rPr>
        <w:br w:type="page"/>
      </w:r>
    </w:p>
    <w:p>
      <w:pPr>
        <w:pStyle w:val="1"/>
        <w:keepNext/>
        <w:keepLines/>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黑体" w:cs="Times New Roman" w:hAnsi="Times New Roman"/>
          <w:b w:val="0"/>
          <w:color w:val="auto"/>
          <w:highlight w:val="auto"/>
        </w:rPr>
      </w:pPr>
    </w:p>
    <w:p>
      <w:pPr>
        <w:pStyle w:val="1"/>
        <w:keepNext/>
        <w:keepLines/>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黑体" w:cs="Times New Roman" w:hAnsi="Times New Roman"/>
          <w:color w:val="auto"/>
          <w:sz w:val="32"/>
          <w:szCs w:val="32"/>
          <w:highlight w:val="auto"/>
        </w:rPr>
      </w:pPr>
      <w:r>
        <w:rPr>
          <w:rFonts w:ascii="Times New Roman" w:eastAsia="黑体" w:cs="Times New Roman" w:hAnsi="Times New Roman"/>
          <w:b w:val="0"/>
          <w:color w:val="auto"/>
          <w:highlight w:val="auto"/>
        </w:rPr>
        <w:t xml:space="preserve">第一部分 </w:t>
      </w:r>
      <w:r>
        <w:rPr>
          <w:rFonts w:ascii="Times New Roman" w:eastAsia="黑体" w:cs="Times New Roman" w:hAnsi="Times New Roman"/>
          <w:b w:val="0"/>
          <w:color w:val="auto"/>
          <w:lang w:eastAsia="zh-CN"/>
          <w:highlight w:val="auto"/>
        </w:rPr>
        <w:t>单位</w:t>
      </w:r>
      <w:r>
        <w:rPr>
          <w:rStyle w:val="1Char"/>
          <w:rFonts w:ascii="Times New Roman" w:eastAsia="黑体" w:cs="Times New Roman" w:hAnsi="Times New Roman"/>
          <w:b w:val="0"/>
          <w:bCs w:val="0"/>
          <w:color w:val="auto"/>
          <w:highlight w:val="auto"/>
        </w:rPr>
        <w:t>概况</w:t>
      </w:r>
      <w:bookmarkEnd w:id="12"/>
      <w:bookmarkEnd w:id="1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黑体" w:cs="Times New Roman" w:hAnsi="Times New Roman"/>
          <w:sz w:val="32"/>
          <w:szCs w:val="32"/>
          <w:lang w:eastAsia="zh-CN"/>
        </w:rPr>
      </w:pPr>
      <w:bookmarkStart w:id="14" w:name="_Toc15396600"/>
      <w:bookmarkStart w:id="15" w:name="_Toc15377197"/>
      <w:r>
        <w:rPr>
          <w:rFonts w:ascii="Times New Roman" w:eastAsia="黑体" w:cs="Times New Roman" w:hAnsi="Times New Roman"/>
          <w:sz w:val="32"/>
          <w:szCs w:val="32"/>
          <w:lang w:val="en-US" w:eastAsia="zh-CN"/>
        </w:rPr>
        <w:t>一、</w:t>
      </w:r>
      <w:r>
        <w:rPr>
          <w:rFonts w:ascii="Times New Roman" w:eastAsia="黑体" w:cs="Times New Roman" w:hAnsi="Times New Roman"/>
          <w:sz w:val="32"/>
          <w:szCs w:val="32"/>
          <w:lang w:eastAsia="zh-CN"/>
        </w:rPr>
        <w:t>主要职责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一</w:t>
      </w:r>
      <w:r>
        <w:rPr>
          <w:rFonts w:ascii="Times New Roman" w:eastAsia="仿宋_GB2312" w:cs="Times New Roman" w:hAnsi="Times New Roman"/>
          <w:sz w:val="32"/>
          <w:szCs w:val="32"/>
          <w:lang w:eastAsia="zh-CN"/>
        </w:rPr>
        <w:t>）贯彻执行中央、省关于行政管理体制改革和机构改革、事业单位改革及机构编制管理的方针政策、法律法规，研究拟定本州的政策规定、管理办法和实施细则。</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二</w:t>
      </w:r>
      <w:r>
        <w:rPr>
          <w:rFonts w:ascii="Times New Roman" w:eastAsia="仿宋_GB2312" w:cs="Times New Roman" w:hAnsi="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三</w:t>
      </w:r>
      <w:r>
        <w:rPr>
          <w:rFonts w:ascii="Times New Roman" w:eastAsia="仿宋_GB2312" w:cs="Times New Roman" w:hAnsi="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四</w:t>
      </w:r>
      <w:r>
        <w:rPr>
          <w:rFonts w:ascii="Times New Roman" w:eastAsia="仿宋_GB2312" w:cs="Times New Roman" w:hAnsi="Times New Roman"/>
          <w:sz w:val="32"/>
          <w:szCs w:val="32"/>
          <w:lang w:eastAsia="zh-CN"/>
        </w:rPr>
        <w:t>）负责州委、州政府各部门，州人大、州政协机关及州人民团体机关的机构编制管理工作。协调州直各部门之间及州直各部门与县（市）之间的职责分工。</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五</w:t>
      </w:r>
      <w:r>
        <w:rPr>
          <w:rFonts w:ascii="Times New Roman" w:eastAsia="仿宋_GB2312" w:cs="Times New Roman" w:hAnsi="Times New Roman"/>
          <w:sz w:val="32"/>
          <w:szCs w:val="32"/>
          <w:lang w:eastAsia="zh-CN"/>
        </w:rPr>
        <w:t>）审核各县（市）副科级或按照副科级及以上规格管理机构的设置、调整，指导县（市）、乡镇机构编制管理工作。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六</w:t>
      </w:r>
      <w:r>
        <w:rPr>
          <w:rFonts w:ascii="Times New Roman" w:eastAsia="仿宋_GB2312" w:cs="Times New Roman" w:hAnsi="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七</w:t>
      </w:r>
      <w:r>
        <w:rPr>
          <w:rFonts w:ascii="Times New Roman" w:eastAsia="仿宋_GB2312" w:cs="Times New Roman" w:hAnsi="Times New Roman"/>
          <w:sz w:val="32"/>
          <w:szCs w:val="32"/>
          <w:lang w:eastAsia="zh-CN"/>
        </w:rPr>
        <w:t>）监督检查全州行政管理体制改革和机构改革方案及机构编制规定执行情况,建立机构编制工作考核评估制度,会同有关部门查处机构编制违法违纪行为。</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八</w:t>
      </w:r>
      <w:r>
        <w:rPr>
          <w:rFonts w:ascii="Times New Roman" w:eastAsia="仿宋_GB2312" w:cs="Times New Roman" w:hAnsi="Times New Roman"/>
          <w:sz w:val="32"/>
          <w:szCs w:val="32"/>
          <w:lang w:eastAsia="zh-CN"/>
        </w:rPr>
        <w:t>）负责全州事业单位登记管理工作，组织实施州属事业单位登记和年度报告公示工作。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九</w:t>
      </w:r>
      <w:r>
        <w:rPr>
          <w:rFonts w:ascii="Times New Roman" w:eastAsia="仿宋_GB2312" w:cs="Times New Roman" w:hAnsi="Times New Roman"/>
          <w:sz w:val="32"/>
          <w:szCs w:val="32"/>
          <w:lang w:eastAsia="zh-CN"/>
        </w:rPr>
        <w:t>）负责州级党政群机关、事业单位政务和公益中文域名管理工作，指导和监督各县（市）政务和公益中文域名管理工作。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w:t>
      </w:r>
      <w:r>
        <w:rPr>
          <w:rFonts w:ascii="Times New Roman" w:eastAsia="仿宋_GB2312" w:cs="Times New Roman" w:hAnsi="Times New Roman"/>
          <w:sz w:val="32"/>
          <w:szCs w:val="32"/>
          <w:lang w:eastAsia="zh-CN"/>
        </w:rPr>
        <w:t>）负责州级党政群机关、事业单位和社会组织网上名称管理工作，指导和监督各县（市）机构编制管理机关的网上名称管理工作。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十一</w:t>
      </w:r>
      <w:r>
        <w:rPr>
          <w:rFonts w:ascii="Times New Roman" w:eastAsia="仿宋_GB2312" w:cs="Times New Roman" w:hAnsi="Times New Roman"/>
          <w:sz w:val="32"/>
          <w:szCs w:val="32"/>
          <w:lang w:eastAsia="zh-CN"/>
        </w:rPr>
        <w:t>）负责州级机关、编办直接管理机构编制的群众团体机关统一社会信用代码赋码颁证工作。</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cs="Times New Roman" w:hAnsi="Times New Roman"/>
          <w:lang w:eastAsia="zh-CN"/>
        </w:rPr>
      </w:pP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val="en-US" w:eastAsia="zh-CN"/>
        </w:rPr>
        <w:t>十二</w:t>
      </w:r>
      <w:r>
        <w:rPr>
          <w:rFonts w:ascii="Times New Roman" w:eastAsia="仿宋_GB2312" w:cs="Times New Roman" w:hAnsi="Times New Roman"/>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黑体" w:cs="Times New Roman" w:hAnsi="Times New Roman"/>
          <w:sz w:val="32"/>
          <w:szCs w:val="32"/>
          <w:lang w:val="en-US" w:eastAsia="zh-CN"/>
        </w:rPr>
      </w:pPr>
      <w:r>
        <w:rPr>
          <w:rFonts w:ascii="Times New Roman" w:eastAsia="黑体" w:cs="Times New Roman" w:hAnsi="Times New Roman"/>
          <w:b w:val="0"/>
          <w:color w:val="auto"/>
          <w:sz w:val="32"/>
          <w:szCs w:val="32"/>
          <w:lang w:val="en-US" w:eastAsia="zh-CN"/>
          <w:highlight w:val="auto"/>
        </w:rPr>
        <w:t>二、</w:t>
      </w:r>
      <w:r>
        <w:rPr>
          <w:rFonts w:ascii="Times New Roman" w:eastAsia="黑体" w:cs="Times New Roman" w:hAnsi="Times New Roman"/>
          <w:sz w:val="32"/>
          <w:szCs w:val="32"/>
          <w:lang w:val="en-US" w:eastAsia="zh-CN"/>
        </w:rPr>
        <w:t>机构设置</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lang w:eastAsia="zh-CN"/>
        </w:rPr>
        <w:t>我单位为一级预算单位，州</w:t>
      </w:r>
      <w:r>
        <w:rPr>
          <w:rFonts w:ascii="Times New Roman" w:eastAsia="仿宋_GB2312" w:cs="Times New Roman" w:hAnsi="Times New Roman"/>
          <w:sz w:val="32"/>
          <w:szCs w:val="32"/>
          <w:lang w:val="en-US" w:eastAsia="zh-CN"/>
        </w:rPr>
        <w:t>机构编制实名制管理中心</w:t>
      </w:r>
      <w:r>
        <w:rPr>
          <w:rFonts w:ascii="Times New Roman" w:eastAsia="仿宋_GB2312" w:cs="Times New Roman" w:hAnsi="Times New Roman"/>
          <w:sz w:val="32"/>
          <w:szCs w:val="32"/>
          <w:lang w:eastAsia="zh-CN"/>
        </w:rPr>
        <w:t>为我单位二级预算单位。</w:t>
      </w:r>
    </w:p>
    <w:p>
      <w:pPr>
        <w:pStyle w:val="25"/>
        <w:pageBreakBefore w:val="0"/>
        <w:widowControl w:val="0"/>
        <w:kinsoku/>
        <w:wordWrap/>
        <w:overflowPunct/>
        <w:topLinePunct w:val="0"/>
        <w:autoSpaceDE/>
        <w:autoSpaceDN/>
        <w:bidi w:val="0"/>
        <w:adjustRightInd w:val="0"/>
        <w:snapToGrid/>
        <w:spacing w:line="560" w:lineRule="exact"/>
        <w:textAlignment w:val="auto"/>
        <w:rPr>
          <w:rFonts w:ascii="Times New Roman" w:eastAsia="仿宋_GB2312" w:cs="Times New Roman" w:hAnsi="Times New Roman"/>
          <w:sz w:val="32"/>
          <w:szCs w:val="32"/>
          <w:lang w:val="en-US" w:eastAsia="zh-CN"/>
        </w:rPr>
      </w:pPr>
    </w:p>
    <w:p>
      <w:pPr>
        <w:pStyle w:val="25"/>
        <w:pageBreakBefore w:val="0"/>
        <w:widowControl w:val="0"/>
        <w:kinsoku/>
        <w:wordWrap/>
        <w:overflowPunct/>
        <w:topLinePunct w:val="0"/>
        <w:autoSpaceDE/>
        <w:autoSpaceDN/>
        <w:bidi w:val="0"/>
        <w:adjustRightInd w:val="0"/>
        <w:snapToGrid/>
        <w:spacing w:line="560" w:lineRule="exact"/>
        <w:textAlignment w:val="auto"/>
        <w:rPr>
          <w:rFonts w:ascii="Times New Roman" w:eastAsia="仿宋_GB2312" w:cs="Times New Roman" w:hAnsi="Times New Roman"/>
          <w:sz w:val="32"/>
          <w:szCs w:val="32"/>
          <w:lang w:val="en-US" w:eastAsia="zh-CN"/>
        </w:rPr>
      </w:pPr>
    </w:p>
    <w:p>
      <w:pPr>
        <w:pStyle w:val="25"/>
        <w:rPr>
          <w:rFonts w:ascii="Times New Roman" w:eastAsia="仿宋_GB2312" w:cs="Times New Roman" w:hAnsi="Times New Roman"/>
          <w:sz w:val="32"/>
          <w:szCs w:val="32"/>
          <w:lang w:val="en-US" w:eastAsia="zh-CN"/>
        </w:rPr>
      </w:pPr>
    </w:p>
    <w:p>
      <w:pPr>
        <w:widowControl/>
        <w:jc w:val="left"/>
        <w:rPr>
          <w:rFonts w:ascii="Times New Roman" w:eastAsia="仿宋" w:cs="Times New Roman" w:hAnsi="Times New Roman"/>
          <w:color w:val="auto"/>
          <w:sz w:val="32"/>
          <w:szCs w:val="32"/>
          <w:highlight w:val="auto"/>
        </w:rPr>
      </w:pPr>
      <w:bookmarkEnd w:id="14"/>
      <w:bookmarkEnd w:id="15"/>
      <w:r>
        <w:rPr>
          <w:rFonts w:ascii="Times New Roman" w:eastAsia="仿宋" w:cs="Times New Roman" w:hAnsi="Times New Roman"/>
          <w:color w:val="auto"/>
          <w:sz w:val="32"/>
          <w:szCs w:val="32"/>
          <w:highlight w:val="auto"/>
        </w:rPr>
        <w:br w:type="page"/>
      </w:r>
      <w:bookmarkStart w:id="16" w:name="_Toc15396602"/>
      <w:bookmarkStart w:id="17" w:name="_Toc15377204"/>
    </w:p>
    <w:p>
      <w:pPr>
        <w:pStyle w:val="15"/>
        <w:rPr>
          <w:rFonts w:ascii="Times New Roman" w:cs="Times New Roman" w:hAnsi="Times New Roman"/>
        </w:rPr>
      </w:pPr>
    </w:p>
    <w:p>
      <w:pPr>
        <w:pStyle w:val="1"/>
        <w:keepNext/>
        <w:keepLines/>
        <w:pageBreakBefore w:val="0"/>
        <w:widowControl w:val="0"/>
        <w:kinsoku/>
        <w:wordWrap/>
        <w:overflowPunct/>
        <w:topLinePunct w:val="0"/>
        <w:autoSpaceDE/>
        <w:autoSpaceDN/>
        <w:bidi w:val="0"/>
        <w:adjustRightInd/>
        <w:snapToGrid/>
        <w:spacing w:line="600" w:lineRule="exact"/>
        <w:ind w:right="440"/>
        <w:jc w:val="center"/>
        <w:textAlignment w:val="auto"/>
        <w:rPr>
          <w:rStyle w:val="1Char"/>
          <w:rFonts w:ascii="Times New Roman" w:eastAsia="黑体" w:cs="Times New Roman" w:hAnsi="Times New Roman"/>
          <w:b w:val="0"/>
          <w:bCs/>
          <w:color w:val="auto"/>
          <w:highlight w:val="auto"/>
        </w:rPr>
      </w:pPr>
      <w:r>
        <w:rPr>
          <w:rFonts w:ascii="Times New Roman" w:eastAsia="黑体" w:cs="Times New Roman" w:hAnsi="Times New Roman"/>
          <w:b w:val="0"/>
          <w:bCs/>
          <w:color w:val="auto"/>
          <w:highlight w:val="auto"/>
        </w:rPr>
        <w:t xml:space="preserve">第二部分 </w:t>
      </w:r>
      <w:r>
        <w:rPr>
          <w:rFonts w:ascii="Times New Roman" w:eastAsia="黑体" w:cs="Times New Roman" w:hAnsi="Times New Roman"/>
          <w:b w:val="0"/>
          <w:bCs/>
          <w:color w:val="auto"/>
          <w:lang w:val="en-US" w:eastAsia="zh-CN"/>
          <w:highlight w:val="auto"/>
        </w:rPr>
        <w:t>2022年度</w:t>
      </w:r>
      <w:r>
        <w:rPr>
          <w:rStyle w:val="1Char"/>
          <w:rFonts w:ascii="Times New Roman" w:eastAsia="黑体" w:cs="Times New Roman" w:hAnsi="Times New Roman"/>
          <w:b w:val="0"/>
          <w:bCs/>
          <w:color w:val="auto"/>
          <w:lang w:eastAsia="zh-CN"/>
          <w:highlight w:val="auto"/>
        </w:rPr>
        <w:t>单位</w:t>
      </w:r>
      <w:r>
        <w:rPr>
          <w:rStyle w:val="1Char"/>
          <w:rFonts w:ascii="Times New Roman" w:eastAsia="黑体" w:cs="Times New Roman" w:hAnsi="Times New Roman"/>
          <w:b w:val="0"/>
          <w:bCs/>
          <w:color w:val="auto"/>
          <w:highlight w:val="auto"/>
        </w:rPr>
        <w:t>决算情况说明</w:t>
      </w:r>
      <w:bookmarkEnd w:id="16"/>
      <w:bookmarkEnd w:id="17"/>
    </w:p>
    <w:p>
      <w:pPr>
        <w:pageBreakBefore w:val="0"/>
        <w:widowControl w:val="0"/>
        <w:kinsoku/>
        <w:wordWrap/>
        <w:overflowPunct/>
        <w:topLinePunct w:val="0"/>
        <w:autoSpaceDE/>
        <w:autoSpaceDN/>
        <w:bidi w:val="0"/>
        <w:adjustRightInd/>
        <w:snapToGrid/>
        <w:spacing w:line="600" w:lineRule="exact"/>
        <w:textAlignment w:val="auto"/>
        <w:rPr>
          <w:rFonts w:ascii="Times New Roman" w:cs="Times New Roman" w:hAnsi="Times New Roman"/>
          <w:color w:val="auto"/>
          <w:highlight w:val="auto"/>
        </w:rPr>
      </w:pPr>
    </w:p>
    <w:p>
      <w:pPr>
        <w:pStyle w:val="30"/>
        <w:pageBreakBefore w:val="0"/>
        <w:widowControl w:val="0"/>
        <w:numPr>
          <w:ilvl w:val="0"/>
          <w:numId w:val="1"/>
        </w:numPr>
        <w:kinsoku/>
        <w:wordWrap/>
        <w:overflowPunct/>
        <w:topLinePunct w:val="0"/>
        <w:autoSpaceDE/>
        <w:autoSpaceDN/>
        <w:bidi w:val="0"/>
        <w:adjustRightInd/>
        <w:snapToGrid/>
        <w:spacing w:line="600" w:lineRule="exact"/>
        <w:ind w:firstLineChars="0"/>
        <w:textAlignment w:val="auto"/>
        <w:outlineLvl w:val="1"/>
        <w:rPr>
          <w:rStyle w:val="2Char"/>
          <w:rFonts w:ascii="Times New Roman" w:eastAsia="黑体" w:cs="Times New Roman" w:hAnsi="Times New Roman"/>
          <w:b w:val="0"/>
          <w:color w:val="auto"/>
          <w:highlight w:val="auto"/>
        </w:rPr>
      </w:pPr>
      <w:bookmarkStart w:id="18" w:name="_Toc15377205"/>
      <w:bookmarkStart w:id="19" w:name="_Toc15396603"/>
      <w:r>
        <w:rPr>
          <w:rFonts w:ascii="Times New Roman" w:eastAsia="黑体" w:cs="Times New Roman" w:hAnsi="Times New Roman"/>
          <w:color w:val="auto"/>
          <w:sz w:val="32"/>
          <w:szCs w:val="32"/>
          <w:highlight w:val="auto"/>
        </w:rPr>
        <w:t>收</w:t>
      </w:r>
      <w:r>
        <w:rPr>
          <w:rStyle w:val="2Char"/>
          <w:rFonts w:ascii="Times New Roman" w:eastAsia="黑体" w:cs="Times New Roman" w:hAnsi="Times New Roman"/>
          <w:b w:val="0"/>
          <w:color w:val="auto"/>
          <w:highlight w:val="auto"/>
        </w:rPr>
        <w:t>入支出决算总体情况说明</w:t>
      </w:r>
      <w:bookmarkEnd w:id="18"/>
      <w:bookmarkEnd w:id="19"/>
    </w:p>
    <w:p>
      <w:pPr>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color w:val="auto"/>
          <w:sz w:val="32"/>
          <w:szCs w:val="32"/>
          <w:lang w:eastAsia="zh-CN"/>
          <w:highlight w:val="red"/>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年度收、支总计</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万元。与20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年相比，收、支总计各增加</w:t>
      </w:r>
      <w:r>
        <w:rPr>
          <w:rFonts w:ascii="Times New Roman" w:eastAsia="仿宋_GB2312" w:cs="Times New Roman" w:hAnsi="Times New Roman"/>
          <w:color w:val="auto"/>
          <w:sz w:val="32"/>
          <w:szCs w:val="32"/>
          <w:lang w:val="en-US" w:eastAsia="zh-CN"/>
          <w:highlight w:val="auto"/>
        </w:rPr>
        <w:t>75.32</w:t>
      </w:r>
      <w:r>
        <w:rPr>
          <w:rFonts w:ascii="Times New Roman" w:eastAsia="仿宋_GB2312" w:cs="Times New Roman" w:hAnsi="Times New Roman"/>
          <w:color w:val="auto"/>
          <w:sz w:val="32"/>
          <w:szCs w:val="32"/>
          <w:highlight w:val="auto"/>
        </w:rPr>
        <w:t>万元，增长</w:t>
      </w:r>
      <w:r>
        <w:rPr>
          <w:rFonts w:ascii="Times New Roman" w:eastAsia="仿宋_GB2312" w:cs="Times New Roman" w:hAnsi="Times New Roman"/>
          <w:color w:val="auto"/>
          <w:sz w:val="32"/>
          <w:szCs w:val="32"/>
          <w:lang w:val="en-US" w:eastAsia="zh-CN"/>
          <w:highlight w:val="auto"/>
        </w:rPr>
        <w:t>18.03</w:t>
      </w:r>
      <w:r>
        <w:rPr>
          <w:rFonts w:ascii="Times New Roman" w:eastAsia="仿宋_GB2312" w:cs="Times New Roman" w:hAnsi="Times New Roman"/>
          <w:color w:val="auto"/>
          <w:sz w:val="32"/>
          <w:szCs w:val="32"/>
          <w:highlight w:val="auto"/>
        </w:rPr>
        <w:t>%。主要变动原因是</w:t>
      </w:r>
      <w:r>
        <w:rPr>
          <w:rFonts w:ascii="Times New Roman" w:eastAsia="仿宋_GB2312" w:cs="Times New Roman" w:hAnsi="Times New Roman"/>
          <w:color w:val="auto"/>
          <w:sz w:val="32"/>
          <w:szCs w:val="32"/>
          <w:lang w:eastAsia="zh-CN"/>
          <w:highlight w:val="auto"/>
        </w:rPr>
        <w:t>人员</w:t>
      </w:r>
      <w:r>
        <w:rPr>
          <w:rFonts w:ascii="Times New Roman" w:eastAsia="仿宋_GB2312" w:cs="Times New Roman" w:hAnsi="Times New Roman"/>
          <w:color w:val="auto"/>
          <w:sz w:val="32"/>
          <w:szCs w:val="32"/>
          <w:lang w:val="en-US" w:eastAsia="zh-CN"/>
          <w:highlight w:val="auto"/>
        </w:rPr>
        <w:t>变动以及举办了机构编制业务培训</w:t>
      </w:r>
      <w:r>
        <w:rPr>
          <w:rFonts w:ascii="Times New Roman" w:eastAsia="仿宋_GB2312" w:cs="Times New Roman" w:hAnsi="Times New Roman"/>
          <w:color w:val="auto"/>
          <w:sz w:val="32"/>
          <w:szCs w:val="32"/>
          <w:lang w:eastAsia="zh-CN"/>
          <w:highlight w:val="auto"/>
        </w:rPr>
        <w:t>。</w:t>
      </w:r>
    </w:p>
    <w:p>
      <w:pPr>
        <w:pStyle w:val="15"/>
        <w:jc w:val="center"/>
        <w:rPr>
          <w:rFonts w:ascii="Times New Roman" w:eastAsia="仿宋" w:cs="Times New Roman" w:hAnsi="Times New Roman"/>
          <w:color w:val="auto"/>
          <w:sz w:val="32"/>
          <w:szCs w:val="32"/>
          <w:lang w:eastAsia="zh-CN"/>
          <w:highlight w:val="auto"/>
        </w:rPr>
      </w:pP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7"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30"/>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Chars="0"/>
        <w:textAlignment w:val="auto"/>
        <w:outlineLvl w:val="1"/>
        <w:rPr>
          <w:rStyle w:val="2Char"/>
          <w:rFonts w:ascii="Times New Roman" w:eastAsia="黑体" w:cs="Times New Roman" w:hAnsi="Times New Roman"/>
          <w:b w:val="0"/>
          <w:color w:val="auto"/>
          <w:highlight w:val="auto"/>
        </w:rPr>
      </w:pPr>
      <w:bookmarkStart w:id="20" w:name="_Toc15396604"/>
      <w:bookmarkStart w:id="21" w:name="_Toc15377206"/>
      <w:r>
        <w:rPr>
          <w:rFonts w:ascii="Times New Roman" w:eastAsia="黑体" w:cs="Times New Roman" w:hAnsi="Times New Roman"/>
          <w:color w:val="auto"/>
          <w:sz w:val="32"/>
          <w:szCs w:val="32"/>
          <w:highlight w:val="auto"/>
        </w:rPr>
        <w:t>收</w:t>
      </w:r>
      <w:r>
        <w:rPr>
          <w:rStyle w:val="2Char"/>
          <w:rFonts w:ascii="Times New Roman" w:eastAsia="黑体" w:cs="Times New Roman" w:hAnsi="Times New Roman"/>
          <w:b w:val="0"/>
          <w:color w:val="auto"/>
          <w:highlight w:val="auto"/>
        </w:rPr>
        <w:t>入决算情况说明</w:t>
      </w:r>
      <w:bookmarkEnd w:id="20"/>
      <w:bookmarkEnd w:id="21"/>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1"/>
        <w:rPr>
          <w:rFonts w:ascii="Times New Roman" w:eastAsia="仿宋"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年本年收入合计</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万元，其中：一般公共预算财政拨款收入</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万元，占</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sz w:val="32"/>
          <w:szCs w:val="32"/>
          <w:lang w:eastAsia="zh-CN"/>
          <w:highlight w:val="auto"/>
        </w:rPr>
        <w:t>。</w:t>
      </w:r>
    </w:p>
    <w:p>
      <w:pPr>
        <w:pStyle w:val="15"/>
        <w:rPr>
          <w:rFonts w:ascii="Times New Roman" w:eastAsia="仿宋_GB2312"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41" behindDoc="0" locked="0" layoutInCell="1" hidden="0" allowOverlap="1">
                <wp:simplePos x="0" y="0"/>
                <wp:positionH relativeFrom="column">
                  <wp:posOffset>2722245</wp:posOffset>
                </wp:positionH>
                <wp:positionV relativeFrom="paragraph">
                  <wp:posOffset>1417955</wp:posOffset>
                </wp:positionV>
                <wp:extent cx="742315" cy="266700"/>
                <wp:effectExtent l="0" t="0" r="0" b="0"/>
                <wp:wrapNone/>
                <wp:docPr id="8" name="文本框 6"/>
                <wp:cNvGraphicFramePr>
                  <a:graphicFrameLocks noChangeAspect="0"/>
                </wp:cNvGraphicFramePr>
                <a:graphic>
                  <a:graphicData uri="http://schemas.microsoft.com/office/word/2010/wordprocessingShape">
                    <wps:wsp>
                      <wps:cNvSpPr/>
                      <wps:spPr>
                        <a:xfrm rot="0">
                          <a:off x="0" y="0"/>
                          <a:ext cx="742315" cy="266700"/>
                        </a:xfrm>
                        <a:prstGeom prst="rect"/>
                        <a:noFill/>
                        <a:ln w="6350" cmpd="sng" cap="flat">
                          <a:noFill/>
                          <a:prstDash val="solid"/>
                          <a:round/>
                        </a:ln>
                      </wps:spPr>
                      <wps:txbx id="9">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0">
                        <a:noAutofit/>
                      </wps:bodyPr>
                    </wps:wsp>
                  </a:graphicData>
                </a:graphic>
              </wp:anchor>
            </w:drawing>
          </mc:Choice>
          <mc:Fallback>
            <w:pict>
              <v:rect type="#_x0000_t1" id="文本框 6 10" o:spid="_x0000_s10" filled="f" stroked="f" strokeweight="0.5pt" style="position:absolute;margin-left:214.35pt;margin-top:111.65001pt;width:58.450016pt;height:21.0pt;z-index:41;mso-position-horizontal:absolute;mso-position-vertical:absolute;mso-wrap-distance-left:8.999863pt;mso-wrap-distance-right:8.999863pt;mso-wrap-style:square;">
                <v:stroke color="#000000"/>
                <v:textbox id="855"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1" name="图表 5"/>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30"/>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Chars="0"/>
        <w:textAlignment w:val="auto"/>
        <w:outlineLvl w:val="1"/>
        <w:rPr>
          <w:rStyle w:val="2Char"/>
          <w:rFonts w:ascii="Times New Roman" w:eastAsia="黑体" w:cs="Times New Roman" w:hAnsi="Times New Roman"/>
          <w:b w:val="0"/>
          <w:color w:val="auto"/>
          <w:highlight w:val="auto"/>
        </w:rPr>
      </w:pPr>
      <w:bookmarkStart w:id="22" w:name="_Toc15396605"/>
      <w:bookmarkStart w:id="23" w:name="_Toc15377207"/>
      <w:r>
        <w:rPr>
          <w:rFonts w:ascii="Times New Roman" w:eastAsia="黑体" w:cs="Times New Roman" w:hAnsi="Times New Roman"/>
          <w:color w:val="auto"/>
          <w:sz w:val="32"/>
          <w:szCs w:val="32"/>
          <w:highlight w:val="auto"/>
        </w:rPr>
        <w:t>支</w:t>
      </w:r>
      <w:r>
        <w:rPr>
          <w:rStyle w:val="2Char"/>
          <w:rFonts w:ascii="Times New Roman" w:eastAsia="黑体" w:cs="Times New Roman" w:hAnsi="Times New Roman"/>
          <w:b w:val="0"/>
          <w:color w:val="auto"/>
          <w:highlight w:val="auto"/>
        </w:rPr>
        <w:t>出决算情况说明</w:t>
      </w:r>
      <w:bookmarkEnd w:id="22"/>
      <w:bookmarkEnd w:id="23"/>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1"/>
        <w:rPr>
          <w:rFonts w:ascii="Times New Roman" w:eastAsia="仿宋_GB2312" w:cs="Times New Roman" w:hAnsi="Times New Roman"/>
          <w:color w:val="auto"/>
          <w:sz w:val="32"/>
          <w:szCs w:val="32"/>
          <w:shd w:val="pct10" w:color="auto" w:fill="FFFFFF"/>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年本年支出合计</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万元，其中：基本支出</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万元，占</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sz w:val="32"/>
          <w:szCs w:val="32"/>
          <w:lang w:eastAsia="zh-CN"/>
          <w:highlight w:val="auto"/>
        </w:rPr>
        <w:t>。</w:t>
      </w:r>
    </w:p>
    <w:p>
      <w:pPr>
        <w:pStyle w:val="15"/>
        <w:rPr>
          <w:rFonts w:ascii="Times New Roman" w:eastAsia="黑体"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43" behindDoc="0" locked="0" layoutInCell="1" hidden="0" allowOverlap="1">
                <wp:simplePos x="0" y="0"/>
                <wp:positionH relativeFrom="column">
                  <wp:posOffset>2722245</wp:posOffset>
                </wp:positionH>
                <wp:positionV relativeFrom="paragraph">
                  <wp:posOffset>1534795</wp:posOffset>
                </wp:positionV>
                <wp:extent cx="723900" cy="285750"/>
                <wp:effectExtent l="0" t="0" r="0" b="0"/>
                <wp:wrapNone/>
                <wp:docPr id="12" name="文本框 9"/>
                <wp:cNvGraphicFramePr>
                  <a:graphicFrameLocks noChangeAspect="0"/>
                </wp:cNvGraphicFramePr>
                <a:graphic>
                  <a:graphicData uri="http://schemas.microsoft.com/office/word/2010/wordprocessingShape">
                    <wps:wsp>
                      <wps:cNvSpPr/>
                      <wps:spPr>
                        <a:xfrm rot="0">
                          <a:off x="0" y="0"/>
                          <a:ext cx="723900" cy="285750"/>
                        </a:xfrm>
                        <a:prstGeom prst="rect"/>
                        <a:noFill/>
                        <a:ln w="6350" cmpd="sng" cap="flat">
                          <a:noFill/>
                          <a:prstDash val="solid"/>
                          <a:round/>
                        </a:ln>
                      </wps:spPr>
                      <wps:txbx id="13">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0">
                        <a:noAutofit/>
                      </wps:bodyPr>
                    </wps:wsp>
                  </a:graphicData>
                </a:graphic>
              </wp:anchor>
            </w:drawing>
          </mc:Choice>
          <mc:Fallback>
            <w:pict>
              <v:rect type="#_x0000_t1" id="文本框 9 14" o:spid="_x0000_s14" filled="f" stroked="f" strokeweight="0.5pt" style="position:absolute;margin-left:214.35pt;margin-top:120.85pt;width:57.0pt;height:22.5pt;z-index:43;mso-position-horizontal:absolute;mso-position-vertical:absolute;mso-wrap-distance-left:8.999863pt;mso-wrap-distance-right:8.999863pt;mso-wrap-style:square;">
                <v:stroke color="#000000"/>
                <v:textbox id="856"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shd w:val="pct10" w:color="auto" w:fill="FFFFFF"/>
          <w:lang w:eastAsia="zh-CN"/>
          <w:highlight w:val="auto"/>
        </w:rPr>
        <w:drawing>
          <wp:inline distT="0" distB="0" distL="114300" distR="114300">
            <wp:extent cx="5256530" cy="2988310"/>
            <wp:effectExtent l="0" t="0" r="0" b="0"/>
            <wp:docPr id="15" name="图表 8"/>
            <wp:cNvGraphicFramePr>
              <a:graphicFrameLocks noChangeAspect="0"/>
            </wp:cNvGraphicFramePr>
            <a:graphic>
              <a:graphicData uri="http://schemas.openxmlformats.org/drawingml/2006/chart">
                <c:chart xmlns:c="http://schemas.openxmlformats.org/drawingml/2006/chart" r:id="rId7"/>
              </a:graphicData>
            </a:graphic>
          </wp:inline>
        </w:drawing>
      </w:r>
      <w:bookmarkStart w:id="24" w:name="_Toc15396606"/>
      <w:bookmarkStart w:id="25" w:name="_Toc15377208"/>
    </w:p>
    <w:p>
      <w:pPr>
        <w:spacing w:line="600" w:lineRule="exact"/>
        <w:ind w:firstLineChars="200" w:firstLine="640"/>
        <w:outlineLvl w:val="1"/>
        <w:rPr>
          <w:rStyle w:val="2Char"/>
          <w:rFonts w:ascii="Times New Roman" w:eastAsia="黑体" w:cs="Times New Roman" w:hAnsi="Times New Roman"/>
          <w:b w:val="0"/>
          <w:color w:val="auto"/>
          <w:highlight w:val="auto"/>
        </w:rPr>
      </w:pPr>
      <w:r>
        <w:rPr>
          <w:rFonts w:ascii="Times New Roman" w:eastAsia="黑体" w:cs="Times New Roman" w:hAnsi="Times New Roman"/>
          <w:color w:val="auto"/>
          <w:sz w:val="32"/>
          <w:szCs w:val="32"/>
          <w:highlight w:val="auto"/>
        </w:rPr>
        <w:t>四、财</w:t>
      </w:r>
      <w:r>
        <w:rPr>
          <w:rStyle w:val="2Char"/>
          <w:rFonts w:ascii="Times New Roman" w:eastAsia="黑体" w:cs="Times New Roman" w:hAnsi="Times New Roman"/>
          <w:b w:val="0"/>
          <w:color w:val="auto"/>
          <w:highlight w:val="auto"/>
        </w:rPr>
        <w:t>政拨款收入支出决算总体情况说明</w:t>
      </w:r>
      <w:bookmarkEnd w:id="24"/>
      <w:bookmarkEnd w:id="25"/>
    </w:p>
    <w:p>
      <w:pPr>
        <w:spacing w:line="600" w:lineRule="exact"/>
        <w:ind w:firstLineChars="200" w:firstLine="640"/>
        <w:rPr>
          <w:rFonts w:ascii="Times New Roman" w:cs="Times New Roman" w:hAnsi="Times New Roman"/>
          <w:lang w:eastAsia="zh-CN"/>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年财政拨款收、支总计</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万元。与20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年相比，财政拨款收、支总计各增加</w:t>
      </w:r>
      <w:r>
        <w:rPr>
          <w:rFonts w:ascii="Times New Roman" w:eastAsia="仿宋_GB2312" w:cs="Times New Roman" w:hAnsi="Times New Roman"/>
          <w:color w:val="auto"/>
          <w:sz w:val="32"/>
          <w:szCs w:val="32"/>
          <w:lang w:val="en-US" w:eastAsia="zh-CN"/>
          <w:highlight w:val="auto"/>
        </w:rPr>
        <w:t>75.32</w:t>
      </w:r>
      <w:r>
        <w:rPr>
          <w:rFonts w:ascii="Times New Roman" w:eastAsia="仿宋_GB2312" w:cs="Times New Roman" w:hAnsi="Times New Roman"/>
          <w:color w:val="auto"/>
          <w:sz w:val="32"/>
          <w:szCs w:val="32"/>
          <w:highlight w:val="auto"/>
        </w:rPr>
        <w:t>万元，增长</w:t>
      </w:r>
      <w:r>
        <w:rPr>
          <w:rFonts w:ascii="Times New Roman" w:eastAsia="仿宋_GB2312" w:cs="Times New Roman" w:hAnsi="Times New Roman"/>
          <w:color w:val="auto"/>
          <w:sz w:val="32"/>
          <w:szCs w:val="32"/>
          <w:lang w:val="en-US" w:eastAsia="zh-CN"/>
          <w:highlight w:val="auto"/>
        </w:rPr>
        <w:t>18.03</w:t>
      </w:r>
      <w:r>
        <w:rPr>
          <w:rFonts w:ascii="Times New Roman" w:eastAsia="仿宋_GB2312" w:cs="Times New Roman" w:hAnsi="Times New Roman"/>
          <w:color w:val="auto"/>
          <w:sz w:val="32"/>
          <w:szCs w:val="32"/>
          <w:highlight w:val="auto"/>
        </w:rPr>
        <w:t>%。主要变动原因是</w:t>
      </w:r>
      <w:r>
        <w:rPr>
          <w:rFonts w:ascii="Times New Roman" w:eastAsia="仿宋_GB2312" w:cs="Times New Roman" w:hAnsi="Times New Roman"/>
          <w:color w:val="auto"/>
          <w:sz w:val="32"/>
          <w:szCs w:val="32"/>
          <w:lang w:eastAsia="zh-CN"/>
          <w:highlight w:val="auto"/>
        </w:rPr>
        <w:t>人员</w:t>
      </w:r>
      <w:r>
        <w:rPr>
          <w:rFonts w:ascii="Times New Roman" w:eastAsia="仿宋_GB2312" w:cs="Times New Roman" w:hAnsi="Times New Roman"/>
          <w:color w:val="auto"/>
          <w:sz w:val="32"/>
          <w:szCs w:val="32"/>
          <w:lang w:val="en-US" w:eastAsia="zh-CN"/>
          <w:highlight w:val="auto"/>
        </w:rPr>
        <w:t>变动以及举办了机构编制业务培训</w:t>
      </w:r>
      <w:r>
        <w:rPr>
          <w:rFonts w:ascii="Times New Roman" w:eastAsia="仿宋_GB2312" w:cs="Times New Roman" w:hAnsi="Times New Roman"/>
          <w:color w:val="auto"/>
          <w:sz w:val="32"/>
          <w:szCs w:val="32"/>
          <w:lang w:eastAsia="zh-CN"/>
          <w:highlight w:val="auto"/>
        </w:rPr>
        <w:t>。</w:t>
      </w:r>
    </w:p>
    <w:p>
      <w:pPr>
        <w:pStyle w:val="15"/>
        <w:rPr>
          <w:rFonts w:ascii="Times New Roman" w:eastAsia="仿宋" w:cs="Times New Roman" w:hAnsi="Times New Roman"/>
          <w:b/>
          <w:color w:val="auto"/>
          <w:sz w:val="32"/>
          <w:szCs w:val="32"/>
          <w:highlight w:val="auto"/>
        </w:rPr>
      </w:pP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16"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Times New Roman" w:eastAsia="黑体" w:cs="Times New Roman" w:hAnsi="Times New Roman"/>
          <w:b w:val="0"/>
          <w:color w:val="auto"/>
          <w:highlight w:val="auto"/>
        </w:rPr>
      </w:pPr>
      <w:bookmarkStart w:id="26" w:name="_Toc15396607"/>
      <w:bookmarkStart w:id="27" w:name="_Toc15377209"/>
      <w:r>
        <w:rPr>
          <w:rFonts w:ascii="Times New Roman" w:eastAsia="黑体" w:cs="Times New Roman" w:hAnsi="Times New Roman"/>
          <w:color w:val="auto"/>
          <w:sz w:val="32"/>
          <w:szCs w:val="32"/>
          <w:highlight w:val="auto"/>
        </w:rPr>
        <w:t>五、</w:t>
      </w:r>
      <w:r>
        <w:rPr>
          <w:rFonts w:ascii="Times New Roman" w:eastAsia="黑体" w:cs="Times New Roman" w:hAnsi="Times New Roman"/>
          <w:b/>
          <w:color w:val="auto"/>
          <w:sz w:val="32"/>
          <w:szCs w:val="32"/>
          <w:highlight w:val="auto"/>
        </w:rPr>
        <w:t>一</w:t>
      </w:r>
      <w:r>
        <w:rPr>
          <w:rStyle w:val="2Char"/>
          <w:rFonts w:ascii="Times New Roman" w:eastAsia="黑体" w:cs="Times New Roman" w:hAnsi="Times New Roman"/>
          <w:b w:val="0"/>
          <w:color w:val="auto"/>
          <w:highlight w:val="auto"/>
        </w:rPr>
        <w:t>般公共预算财政拨款支出决算情况说明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Times New Roman" w:eastAsia="楷体_GB2312" w:cs="Times New Roman" w:hAnsi="Times New Roman"/>
          <w:b/>
          <w:color w:val="auto"/>
          <w:sz w:val="32"/>
          <w:szCs w:val="32"/>
          <w:highlight w:val="auto"/>
        </w:rPr>
      </w:pPr>
      <w:bookmarkStart w:id="28" w:name="_Toc15377210"/>
      <w:r>
        <w:rPr>
          <w:rFonts w:ascii="Times New Roman" w:eastAsia="楷体_GB2312" w:cs="Times New Roman" w:hAnsi="Times New Roman"/>
          <w:b/>
          <w:color w:val="auto"/>
          <w:sz w:val="32"/>
          <w:szCs w:val="32"/>
          <w:highlight w:val="auto"/>
        </w:rPr>
        <w:t>（一）一般公共预算财政拨款支出决算总体情况</w:t>
      </w:r>
      <w:bookmarkEnd w:id="2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年一般公共预算财政拨款支出</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万元，占本年支出合计的</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%。与20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年相比，一般公共预算财政拨款</w:t>
      </w:r>
      <w:r>
        <w:rPr>
          <w:rFonts w:ascii="Times New Roman" w:eastAsia="仿宋_GB2312" w:cs="Times New Roman" w:hAnsi="Times New Roman"/>
          <w:color w:val="auto"/>
          <w:sz w:val="32"/>
          <w:szCs w:val="32"/>
          <w:lang w:eastAsia="zh-CN"/>
          <w:highlight w:val="auto"/>
        </w:rPr>
        <w:t>支出</w:t>
      </w:r>
      <w:r>
        <w:rPr>
          <w:rFonts w:ascii="Times New Roman" w:eastAsia="仿宋_GB2312" w:cs="Times New Roman" w:hAnsi="Times New Roman"/>
          <w:color w:val="auto"/>
          <w:sz w:val="32"/>
          <w:szCs w:val="32"/>
          <w:highlight w:val="auto"/>
        </w:rPr>
        <w:t>增加</w:t>
      </w:r>
      <w:r>
        <w:rPr>
          <w:rFonts w:ascii="Times New Roman" w:eastAsia="仿宋_GB2312" w:cs="Times New Roman" w:hAnsi="Times New Roman"/>
          <w:color w:val="auto"/>
          <w:sz w:val="32"/>
          <w:szCs w:val="32"/>
          <w:lang w:val="en-US" w:eastAsia="zh-CN"/>
          <w:highlight w:val="auto"/>
        </w:rPr>
        <w:t>75.32</w:t>
      </w:r>
      <w:r>
        <w:rPr>
          <w:rFonts w:ascii="Times New Roman" w:eastAsia="仿宋_GB2312" w:cs="Times New Roman" w:hAnsi="Times New Roman"/>
          <w:color w:val="auto"/>
          <w:sz w:val="32"/>
          <w:szCs w:val="32"/>
          <w:highlight w:val="auto"/>
        </w:rPr>
        <w:t>万元，增长</w:t>
      </w:r>
      <w:r>
        <w:rPr>
          <w:rFonts w:ascii="Times New Roman" w:eastAsia="仿宋_GB2312" w:cs="Times New Roman" w:hAnsi="Times New Roman"/>
          <w:color w:val="auto"/>
          <w:sz w:val="32"/>
          <w:szCs w:val="32"/>
          <w:lang w:val="en-US" w:eastAsia="zh-CN"/>
          <w:highlight w:val="auto"/>
        </w:rPr>
        <w:t>18.03%</w:t>
      </w:r>
      <w:r>
        <w:rPr>
          <w:rFonts w:ascii="Times New Roman" w:eastAsia="仿宋_GB2312" w:cs="Times New Roman" w:hAnsi="Times New Roman"/>
          <w:color w:val="auto"/>
          <w:sz w:val="32"/>
          <w:szCs w:val="32"/>
          <w:highlight w:val="auto"/>
        </w:rPr>
        <w:t>。主要变动原因是人员</w:t>
      </w:r>
      <w:r>
        <w:rPr>
          <w:rFonts w:ascii="Times New Roman" w:eastAsia="仿宋_GB2312" w:cs="Times New Roman" w:hAnsi="Times New Roman"/>
          <w:color w:val="auto"/>
          <w:sz w:val="32"/>
          <w:szCs w:val="32"/>
          <w:lang w:val="en-US" w:eastAsia="zh-CN"/>
          <w:highlight w:val="auto"/>
        </w:rPr>
        <w:t>变动</w:t>
      </w:r>
      <w:r>
        <w:rPr>
          <w:rFonts w:ascii="Times New Roman" w:eastAsia="仿宋_GB2312" w:cs="Times New Roman" w:hAnsi="Times New Roman"/>
          <w:color w:val="auto"/>
          <w:sz w:val="32"/>
          <w:szCs w:val="32"/>
          <w:highlight w:val="auto"/>
        </w:rPr>
        <w:t>以及举办</w:t>
      </w:r>
      <w:r>
        <w:rPr>
          <w:rFonts w:ascii="Times New Roman" w:eastAsia="仿宋_GB2312" w:cs="Times New Roman" w:hAnsi="Times New Roman"/>
          <w:color w:val="auto"/>
          <w:sz w:val="32"/>
          <w:szCs w:val="32"/>
          <w:lang w:val="en-US" w:eastAsia="zh-CN"/>
          <w:highlight w:val="auto"/>
        </w:rPr>
        <w:t>了</w:t>
      </w:r>
      <w:r>
        <w:rPr>
          <w:rFonts w:ascii="Times New Roman" w:eastAsia="仿宋_GB2312" w:cs="Times New Roman" w:hAnsi="Times New Roman"/>
          <w:color w:val="auto"/>
          <w:sz w:val="32"/>
          <w:szCs w:val="32"/>
          <w:highlight w:val="auto"/>
        </w:rPr>
        <w:t>机构编制</w:t>
      </w:r>
      <w:r>
        <w:rPr>
          <w:rFonts w:ascii="Times New Roman" w:eastAsia="仿宋_GB2312" w:cs="Times New Roman" w:hAnsi="Times New Roman"/>
          <w:color w:val="auto"/>
          <w:sz w:val="32"/>
          <w:szCs w:val="32"/>
          <w:lang w:val="en-US" w:eastAsia="zh-CN"/>
          <w:highlight w:val="auto"/>
        </w:rPr>
        <w:t>业务</w:t>
      </w:r>
      <w:r>
        <w:rPr>
          <w:rFonts w:ascii="Times New Roman" w:eastAsia="仿宋_GB2312" w:cs="Times New Roman" w:hAnsi="Times New Roman"/>
          <w:color w:val="auto"/>
          <w:sz w:val="32"/>
          <w:szCs w:val="32"/>
          <w:highlight w:val="auto"/>
        </w:rPr>
        <w:t>培训。</w:t>
      </w:r>
    </w:p>
    <w:p>
      <w:pPr>
        <w:bidi w:val="0"/>
        <w:rPr>
          <w:rFonts w:ascii="Times New Roman" w:eastAsia="仿宋" w:cs="Times New Roman" w:hAnsi="Times New Roman"/>
          <w:color w:val="auto"/>
          <w:sz w:val="32"/>
          <w:szCs w:val="32"/>
          <w:lang w:eastAsia="zh-CN"/>
          <w:highlight w:val="auto"/>
        </w:rPr>
      </w:pPr>
      <w:r>
        <w:rPr>
          <w:rFonts w:ascii="Times New Roman" w:eastAsia="仿宋" w:cs="Times New Roman" w:hAnsi="Times New Roman"/>
          <w:color w:val="auto"/>
          <w:sz w:val="32"/>
          <w:szCs w:val="32"/>
          <w:lang w:eastAsia="zh-CN"/>
          <w:highlight w:val="auto"/>
        </w:rPr>
        <w:drawing>
          <wp:inline distT="0" distB="0" distL="114300" distR="114300">
            <wp:extent cx="5256530" cy="2893695"/>
            <wp:effectExtent l="0" t="0" r="0" b="0"/>
            <wp:docPr id="17"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Times New Roman" w:eastAsia="楷体_GB2312" w:cs="Times New Roman" w:hAnsi="Times New Roman"/>
          <w:b/>
          <w:color w:val="auto"/>
          <w:sz w:val="32"/>
          <w:szCs w:val="32"/>
          <w:highlight w:val="auto"/>
        </w:rPr>
      </w:pPr>
      <w:bookmarkStart w:id="29" w:name="_Toc15377211"/>
      <w:r>
        <w:rPr>
          <w:rFonts w:ascii="Times New Roman" w:eastAsia="楷体_GB2312" w:cs="Times New Roman" w:hAnsi="Times New Roman"/>
          <w:b/>
          <w:color w:val="auto"/>
          <w:sz w:val="32"/>
          <w:szCs w:val="32"/>
          <w:highlight w:val="auto"/>
        </w:rPr>
        <w:t>（二）一般公共预算财政拨款支出决算结构情况</w:t>
      </w:r>
      <w:bookmarkEnd w:id="29"/>
    </w:p>
    <w:p>
      <w:pPr>
        <w:spacing w:line="600" w:lineRule="exact"/>
        <w:ind w:firstLine="640"/>
        <w:rPr>
          <w:rFonts w:ascii="Times New Roman" w:cs="Times New Roman" w:hAnsi="Times New Roman"/>
        </w:rPr>
      </w:pPr>
      <w:r>
        <w:rPr>
          <w:rFonts w:ascii="Times New Roman" w:eastAsia="仿宋" w:cs="Times New Roman" w:hAnsi="Times New Roman"/>
          <w:color w:val="auto"/>
          <w:sz w:val="32"/>
          <w:szCs w:val="32"/>
          <w:highlight w:val="auto"/>
        </w:rPr>
        <w:t>20</w:t>
      </w:r>
      <w:r>
        <w:rPr>
          <w:rFonts w:ascii="Times New Roman" w:eastAsia="仿宋" w:cs="Times New Roman" w:hAnsi="Times New Roman"/>
          <w:color w:val="auto"/>
          <w:sz w:val="32"/>
          <w:szCs w:val="32"/>
          <w:lang w:val="en-US" w:eastAsia="zh-CN"/>
          <w:highlight w:val="auto"/>
        </w:rPr>
        <w:t>22</w:t>
      </w:r>
      <w:r>
        <w:rPr>
          <w:rFonts w:ascii="Times New Roman" w:eastAsia="仿宋" w:cs="Times New Roman" w:hAnsi="Times New Roman"/>
          <w:color w:val="auto"/>
          <w:sz w:val="32"/>
          <w:szCs w:val="32"/>
          <w:highlight w:val="auto"/>
        </w:rPr>
        <w:t>年一般公共预算财政拨款支出</w:t>
      </w:r>
      <w:r>
        <w:rPr>
          <w:rFonts w:ascii="Times New Roman" w:eastAsia="仿宋" w:cs="Times New Roman" w:hAnsi="Times New Roman"/>
          <w:color w:val="auto"/>
          <w:sz w:val="32"/>
          <w:szCs w:val="32"/>
          <w:lang w:val="en-US" w:eastAsia="zh-CN"/>
          <w:highlight w:val="auto"/>
        </w:rPr>
        <w:t>493.15</w:t>
      </w:r>
      <w:r>
        <w:rPr>
          <w:rFonts w:ascii="Times New Roman" w:eastAsia="仿宋" w:cs="Times New Roman" w:hAnsi="Times New Roman"/>
          <w:color w:val="auto"/>
          <w:sz w:val="32"/>
          <w:szCs w:val="32"/>
          <w:highlight w:val="auto"/>
        </w:rPr>
        <w:t>万元，主要用于以下方面:</w:t>
      </w:r>
      <w:r>
        <w:rPr>
          <w:rFonts w:ascii="Times New Roman" w:eastAsia="仿宋" w:cs="Times New Roman" w:hAnsi="Times New Roman"/>
          <w:b/>
          <w:color w:val="auto"/>
          <w:sz w:val="32"/>
          <w:szCs w:val="32"/>
          <w:highlight w:val="auto"/>
        </w:rPr>
        <w:t>一般公共服务</w:t>
      </w:r>
      <w:r>
        <w:rPr>
          <w:rFonts w:ascii="Times New Roman" w:eastAsia="仿宋" w:cs="Times New Roman" w:hAnsi="Times New Roman"/>
          <w:b/>
          <w:bCs/>
          <w:color w:val="auto"/>
          <w:sz w:val="32"/>
          <w:szCs w:val="32"/>
          <w:highlight w:val="auto"/>
        </w:rPr>
        <w:t>支出</w:t>
      </w:r>
      <w:r>
        <w:rPr>
          <w:rFonts w:ascii="Times New Roman" w:eastAsia="仿宋" w:cs="Times New Roman" w:hAnsi="Times New Roman"/>
          <w:color w:val="auto"/>
          <w:sz w:val="32"/>
          <w:szCs w:val="32"/>
          <w:lang w:val="en-US" w:eastAsia="zh-CN"/>
          <w:highlight w:val="auto"/>
        </w:rPr>
        <w:t>407.66</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82.66</w:t>
      </w:r>
      <w:r>
        <w:rPr>
          <w:rFonts w:ascii="Times New Roman" w:eastAsia="仿宋" w:cs="Times New Roman" w:hAnsi="Times New Roman"/>
          <w:color w:val="auto"/>
          <w:sz w:val="32"/>
          <w:szCs w:val="32"/>
          <w:highlight w:val="auto"/>
        </w:rPr>
        <w:t>%；</w:t>
      </w:r>
      <w:r>
        <w:rPr>
          <w:rFonts w:ascii="Times New Roman" w:eastAsia="仿宋" w:cs="Times New Roman" w:hAnsi="Times New Roman"/>
          <w:b/>
          <w:color w:val="auto"/>
          <w:sz w:val="32"/>
          <w:szCs w:val="32"/>
          <w:highlight w:val="auto"/>
        </w:rPr>
        <w:t>社会保障和就业</w:t>
      </w:r>
      <w:r>
        <w:rPr>
          <w:rFonts w:ascii="Times New Roman" w:eastAsia="仿宋" w:cs="Times New Roman" w:hAnsi="Times New Roman"/>
          <w:b/>
          <w:bCs/>
          <w:color w:val="auto"/>
          <w:sz w:val="32"/>
          <w:szCs w:val="32"/>
          <w:highlight w:val="auto"/>
        </w:rPr>
        <w:t>支出</w:t>
      </w:r>
      <w:r>
        <w:rPr>
          <w:rFonts w:ascii="Times New Roman" w:eastAsia="仿宋" w:cs="Times New Roman" w:hAnsi="Times New Roman"/>
          <w:color w:val="auto"/>
          <w:sz w:val="32"/>
          <w:szCs w:val="32"/>
          <w:lang w:val="en-US" w:eastAsia="zh-CN"/>
          <w:highlight w:val="auto"/>
        </w:rPr>
        <w:t>47.38</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9.61</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卫生健康支出</w:t>
      </w:r>
      <w:r>
        <w:rPr>
          <w:rFonts w:ascii="Times New Roman" w:eastAsia="仿宋" w:cs="Times New Roman" w:hAnsi="Times New Roman"/>
          <w:color w:val="auto"/>
          <w:sz w:val="32"/>
          <w:szCs w:val="32"/>
          <w:lang w:val="en-US" w:eastAsia="zh-CN"/>
          <w:highlight w:val="auto"/>
        </w:rPr>
        <w:t>14.19</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2.88</w:t>
      </w:r>
      <w:r>
        <w:rPr>
          <w:rFonts w:ascii="Times New Roman" w:eastAsia="仿宋" w:cs="Times New Roman" w:hAnsi="Times New Roman"/>
          <w:color w:val="auto"/>
          <w:sz w:val="32"/>
          <w:szCs w:val="32"/>
          <w:highlight w:val="auto"/>
        </w:rPr>
        <w:t>%；</w:t>
      </w:r>
      <w:r>
        <w:rPr>
          <w:rFonts w:ascii="Times New Roman" w:eastAsia="仿宋" w:cs="Times New Roman" w:hAnsi="Times New Roman"/>
          <w:b/>
          <w:bCs/>
          <w:color w:val="auto"/>
          <w:sz w:val="32"/>
          <w:szCs w:val="32"/>
          <w:highlight w:val="auto"/>
        </w:rPr>
        <w:t>住房保障支出</w:t>
      </w:r>
      <w:r>
        <w:rPr>
          <w:rFonts w:ascii="Times New Roman" w:eastAsia="仿宋" w:cs="Times New Roman" w:hAnsi="Times New Roman"/>
          <w:color w:val="auto"/>
          <w:sz w:val="32"/>
          <w:szCs w:val="32"/>
          <w:lang w:val="en-US" w:eastAsia="zh-CN"/>
          <w:highlight w:val="auto"/>
        </w:rPr>
        <w:t>23.91</w:t>
      </w:r>
      <w:r>
        <w:rPr>
          <w:rFonts w:ascii="Times New Roman" w:eastAsia="仿宋" w:cs="Times New Roman" w:hAnsi="Times New Roman"/>
          <w:color w:val="auto"/>
          <w:sz w:val="32"/>
          <w:szCs w:val="32"/>
          <w:highlight w:val="auto"/>
        </w:rPr>
        <w:t>万元，占</w:t>
      </w:r>
      <w:r>
        <w:rPr>
          <w:rFonts w:ascii="Times New Roman" w:eastAsia="仿宋" w:cs="Times New Roman" w:hAnsi="Times New Roman"/>
          <w:color w:val="auto"/>
          <w:sz w:val="32"/>
          <w:szCs w:val="32"/>
          <w:lang w:val="en-US" w:eastAsia="zh-CN"/>
          <w:highlight w:val="auto"/>
        </w:rPr>
        <w:t>4.85</w:t>
      </w:r>
      <w:r>
        <w:rPr>
          <w:rFonts w:ascii="Times New Roman" w:eastAsia="仿宋" w:cs="Times New Roman" w:hAnsi="Times New Roman"/>
          <w:color w:val="auto"/>
          <w:sz w:val="32"/>
          <w:szCs w:val="32"/>
          <w:highlight w:val="auto"/>
        </w:rPr>
        <w:t>%。</w:t>
      </w:r>
    </w:p>
    <w:p>
      <w:pPr>
        <w:pStyle w:val="15"/>
        <w:rPr>
          <w:rFonts w:ascii="Times New Roman" w:eastAsia="仿宋" w:cs="Times New Roman" w:hAnsi="Times New Roman"/>
          <w:b/>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45" behindDoc="0" locked="0" layoutInCell="1" hidden="0" allowOverlap="1">
                <wp:simplePos x="0" y="0"/>
                <wp:positionH relativeFrom="column">
                  <wp:posOffset>2265045</wp:posOffset>
                </wp:positionH>
                <wp:positionV relativeFrom="paragraph">
                  <wp:posOffset>401320</wp:posOffset>
                </wp:positionV>
                <wp:extent cx="572135" cy="361949"/>
                <wp:effectExtent l="0" t="0" r="0" b="0"/>
                <wp:wrapNone/>
                <wp:docPr id="18" name="文本框 16"/>
                <wp:cNvGraphicFramePr>
                  <a:graphicFrameLocks noChangeAspect="0"/>
                </wp:cNvGraphicFramePr>
                <a:graphic>
                  <a:graphicData uri="http://schemas.microsoft.com/office/word/2010/wordprocessingShape">
                    <wps:wsp>
                      <wps:cNvSpPr/>
                      <wps:spPr>
                        <a:xfrm rot="0">
                          <a:off x="0" y="0"/>
                          <a:ext cx="572135" cy="361949"/>
                        </a:xfrm>
                        <a:prstGeom prst="rect"/>
                        <a:noFill/>
                        <a:ln w="6350" cmpd="sng" cap="flat">
                          <a:noFill/>
                          <a:prstDash val="solid"/>
                          <a:round/>
                        </a:ln>
                      </wps:spPr>
                      <wps:txbx id="19">
                        <w:txbxContent>
                          <w:p>
                            <w:pPr>
                              <w:rPr>
                                <w:rFonts w:eastAsia="宋体"/>
                                <w:color w:val="8064A2"/>
                                <w:sz w:val="22"/>
                                <w:szCs w:val="28"/>
                                <w:lang w:val="en-US" w:eastAsia="zh-CN"/>
                              </w:rPr>
                            </w:pPr>
                            <w:r>
                              <w:rPr>
                                <w:rFonts w:hint="eastAsia"/>
                                <w:color w:val="8064A2"/>
                                <w:sz w:val="20"/>
                                <w:szCs w:val="22"/>
                                <w:lang w:val="en-US" w:eastAsia="zh-CN"/>
                              </w:rPr>
                              <w:t>4.85%</w:t>
                            </w:r>
                          </w:p>
                        </w:txbxContent>
                      </wps:txbx>
                      <wps:bodyPr vert="horz" wrap="square" lIns="91440" tIns="45720" rIns="91440" bIns="45720" anchor="t" anchorCtr="0" upright="0">
                        <a:noAutofit/>
                      </wps:bodyPr>
                    </wps:wsp>
                  </a:graphicData>
                </a:graphic>
              </wp:anchor>
            </w:drawing>
          </mc:Choice>
          <mc:Fallback>
            <w:pict>
              <v:rect type="#_x0000_t1" id="文本框 16 20" o:spid="_x0000_s20" filled="f" stroked="f" strokeweight="0.5pt" style="position:absolute;margin-left:178.35pt;margin-top:31.6pt;width:45.05pt;height:28.499998pt;z-index:45;mso-position-horizontal:absolute;mso-position-vertical:absolute;mso-wrap-distance-left:8.999863pt;mso-wrap-distance-right:8.999863pt;mso-wrap-style:square;">
                <v:stroke color="#000000"/>
                <v:textbox id="857" inset="2.54mm,1.27mm,2.54mm,1.27mm" o:insetmode="custom" style="layout-flow:horizontal;v-text-anchor:top;">
                  <w:txbxContent>
                    <w:p>
                      <w:pPr>
                        <w:rPr>
                          <w:rFonts w:eastAsia="宋体"/>
                          <w:color w:val="8064A2"/>
                          <w:sz w:val="22"/>
                          <w:szCs w:val="28"/>
                          <w:lang w:val="en-US" w:eastAsia="zh-CN"/>
                        </w:rPr>
                      </w:pPr>
                      <w:r>
                        <w:rPr>
                          <w:rFonts w:hint="eastAsia"/>
                          <w:color w:val="8064A2"/>
                          <w:sz w:val="20"/>
                          <w:szCs w:val="22"/>
                          <w:lang w:val="en-US" w:eastAsia="zh-CN"/>
                        </w:rPr>
                        <w:t>4.85%</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7" behindDoc="0" locked="0" layoutInCell="1" hidden="0" allowOverlap="1">
                <wp:simplePos x="0" y="0"/>
                <wp:positionH relativeFrom="column">
                  <wp:posOffset>1845945</wp:posOffset>
                </wp:positionH>
                <wp:positionV relativeFrom="paragraph">
                  <wp:posOffset>506730</wp:posOffset>
                </wp:positionV>
                <wp:extent cx="590550" cy="323850"/>
                <wp:effectExtent l="0" t="0" r="0" b="0"/>
                <wp:wrapNone/>
                <wp:docPr id="21" name="文本框 15"/>
                <wp:cNvGraphicFramePr>
                  <a:graphicFrameLocks noChangeAspect="0"/>
                </wp:cNvGraphicFramePr>
                <a:graphic>
                  <a:graphicData uri="http://schemas.microsoft.com/office/word/2010/wordprocessingShape">
                    <wps:wsp>
                      <wps:cNvSpPr/>
                      <wps:spPr>
                        <a:xfrm rot="0">
                          <a:off x="0" y="0"/>
                          <a:ext cx="590550" cy="323850"/>
                        </a:xfrm>
                        <a:prstGeom prst="rect"/>
                        <a:noFill/>
                        <a:ln w="6350" cmpd="sng" cap="flat">
                          <a:noFill/>
                          <a:prstDash val="solid"/>
                          <a:round/>
                        </a:ln>
                      </wps:spPr>
                      <wps:txbx id="22">
                        <w:txbxContent>
                          <w:p>
                            <w:pPr>
                              <w:rPr>
                                <w:rFonts w:eastAsia="宋体"/>
                                <w:color w:val="92D050"/>
                                <w:lang w:val="en-US" w:eastAsia="zh-CN"/>
                              </w:rPr>
                            </w:pPr>
                            <w:r>
                              <w:rPr>
                                <w:rFonts w:hint="eastAsia"/>
                                <w:color w:val="92D050"/>
                                <w:lang w:val="en-US" w:eastAsia="zh-CN"/>
                              </w:rPr>
                              <w:t>2.88%</w:t>
                            </w:r>
                          </w:p>
                        </w:txbxContent>
                      </wps:txbx>
                      <wps:bodyPr vert="horz" wrap="square" lIns="91440" tIns="45720" rIns="91440" bIns="45720" anchor="t" anchorCtr="0" upright="0">
                        <a:noAutofit/>
                      </wps:bodyPr>
                    </wps:wsp>
                  </a:graphicData>
                </a:graphic>
              </wp:anchor>
            </w:drawing>
          </mc:Choice>
          <mc:Fallback>
            <w:pict>
              <v:rect type="#_x0000_t1" id="文本框 15 23" o:spid="_x0000_s23" filled="f" stroked="f" strokeweight="0.5pt" style="position:absolute;margin-left:145.35pt;margin-top:39.9pt;width:46.5pt;height:25.5pt;z-index:47;mso-position-horizontal:absolute;mso-position-vertical:absolute;mso-wrap-distance-left:8.999863pt;mso-wrap-distance-right:8.999863pt;mso-wrap-style:square;">
                <v:stroke color="#000000"/>
                <v:textbox id="858" inset="2.54mm,1.27mm,2.54mm,1.27mm" o:insetmode="custom" style="layout-flow:horizontal;v-text-anchor:top;">
                  <w:txbxContent>
                    <w:p>
                      <w:pPr>
                        <w:rPr>
                          <w:rFonts w:eastAsia="宋体"/>
                          <w:color w:val="92D050"/>
                          <w:lang w:val="en-US" w:eastAsia="zh-CN"/>
                        </w:rPr>
                      </w:pPr>
                      <w:r>
                        <w:rPr>
                          <w:rFonts w:hint="eastAsia"/>
                          <w:color w:val="92D050"/>
                          <w:lang w:val="en-US" w:eastAsia="zh-CN"/>
                        </w:rPr>
                        <w:t>2.88%</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49" behindDoc="0" locked="0" layoutInCell="1" hidden="0" allowOverlap="1">
                <wp:simplePos x="0" y="0"/>
                <wp:positionH relativeFrom="column">
                  <wp:posOffset>1798320</wp:posOffset>
                </wp:positionH>
                <wp:positionV relativeFrom="paragraph">
                  <wp:posOffset>1011555</wp:posOffset>
                </wp:positionV>
                <wp:extent cx="618490" cy="323850"/>
                <wp:effectExtent l="0" t="0" r="0" b="0"/>
                <wp:wrapNone/>
                <wp:docPr id="24" name="文本框 14"/>
                <wp:cNvGraphicFramePr>
                  <a:graphicFrameLocks noChangeAspect="0"/>
                </wp:cNvGraphicFramePr>
                <a:graphic>
                  <a:graphicData uri="http://schemas.microsoft.com/office/word/2010/wordprocessingShape">
                    <wps:wsp>
                      <wps:cNvSpPr/>
                      <wps:spPr>
                        <a:xfrm rot="0">
                          <a:off x="0" y="0"/>
                          <a:ext cx="618490" cy="323850"/>
                        </a:xfrm>
                        <a:prstGeom prst="rect"/>
                        <a:noFill/>
                        <a:ln w="6350" cmpd="sng" cap="flat">
                          <a:noFill/>
                          <a:prstDash val="solid"/>
                          <a:round/>
                        </a:ln>
                      </wps:spPr>
                      <wps:txbx id="25">
                        <w:txbxContent>
                          <w:p>
                            <w:pPr>
                              <w:rPr>
                                <w:rFonts w:eastAsia="宋体"/>
                                <w:sz w:val="21"/>
                                <w:szCs w:val="24"/>
                                <w:lang w:val="en-US" w:eastAsia="zh-CN"/>
                              </w:rPr>
                            </w:pPr>
                            <w:r>
                              <w:rPr>
                                <w:rFonts w:hint="eastAsia"/>
                                <w:sz w:val="18"/>
                                <w:szCs w:val="21"/>
                                <w:lang w:val="en-US" w:eastAsia="zh-CN"/>
                              </w:rPr>
                              <w:t>9.61</w:t>
                            </w:r>
                            <w:r>
                              <w:rPr>
                                <w:rFonts w:hint="eastAsia"/>
                                <w:sz w:val="21"/>
                                <w:szCs w:val="24"/>
                                <w:lang w:val="en-US" w:eastAsia="zh-CN"/>
                              </w:rPr>
                              <w:t>%</w:t>
                            </w:r>
                          </w:p>
                        </w:txbxContent>
                      </wps:txbx>
                      <wps:bodyPr vert="horz" wrap="square" lIns="91440" tIns="45720" rIns="91440" bIns="45720" anchor="t" anchorCtr="0" upright="0">
                        <a:noAutofit/>
                      </wps:bodyPr>
                    </wps:wsp>
                  </a:graphicData>
                </a:graphic>
              </wp:anchor>
            </w:drawing>
          </mc:Choice>
          <mc:Fallback>
            <w:pict>
              <v:rect type="#_x0000_t1" id="文本框 14 26" o:spid="_x0000_s26" filled="f" stroked="f" strokeweight="0.5pt" style="position:absolute;margin-left:141.6pt;margin-top:79.65pt;width:48.700005pt;height:25.500006pt;z-index:49;mso-position-horizontal:absolute;mso-position-vertical:absolute;mso-wrap-distance-left:8.999863pt;mso-wrap-distance-right:8.999863pt;mso-wrap-style:square;">
                <v:stroke color="#000000"/>
                <v:textbox id="859" inset="2.54mm,1.27mm,2.54mm,1.27mm" o:insetmode="custom" style="layout-flow:horizontal;v-text-anchor:top;">
                  <w:txbxContent>
                    <w:p>
                      <w:pPr>
                        <w:rPr>
                          <w:rFonts w:eastAsia="宋体"/>
                          <w:sz w:val="21"/>
                          <w:szCs w:val="24"/>
                          <w:lang w:val="en-US" w:eastAsia="zh-CN"/>
                        </w:rPr>
                      </w:pPr>
                      <w:r>
                        <w:rPr>
                          <w:rFonts w:hint="eastAsia"/>
                          <w:sz w:val="18"/>
                          <w:szCs w:val="21"/>
                          <w:lang w:val="en-US" w:eastAsia="zh-CN"/>
                        </w:rPr>
                        <w:t>9.61</w:t>
                      </w:r>
                      <w:r>
                        <w:rPr>
                          <w:rFonts w:hint="eastAsia"/>
                          <w:sz w:val="21"/>
                          <w:szCs w:val="24"/>
                          <w:lang w:val="en-US" w:eastAsia="zh-CN"/>
                        </w:rPr>
                        <w:t>%</w:t>
                      </w:r>
                    </w:p>
                  </w:txbxContent>
                </v:textbox>
              </v:rect>
            </w:pict>
          </mc:Fallback>
        </mc:AlternateContent>
      </w:r>
      <w:r>
        <w:rPr>
          <w:rFonts w:ascii="Times New Roman" w:cs="Times New Roman" w:hAnsi="Times New Roman"/>
          <w:sz w:val="32"/>
        </w:rPr>
        <mc:AlternateContent>
          <mc:Choice Requires="wps">
            <w:drawing>
              <wp:anchor distT="0" distB="0" distL="114298" distR="114298" simplePos="0" relativeHeight="51" behindDoc="0" locked="0" layoutInCell="1" hidden="0" allowOverlap="1">
                <wp:simplePos x="0" y="0"/>
                <wp:positionH relativeFrom="column">
                  <wp:posOffset>2379980</wp:posOffset>
                </wp:positionH>
                <wp:positionV relativeFrom="paragraph">
                  <wp:posOffset>1922145</wp:posOffset>
                </wp:positionV>
                <wp:extent cx="838200" cy="276860"/>
                <wp:effectExtent l="0" t="0" r="0" b="0"/>
                <wp:wrapNone/>
                <wp:docPr id="27" name="文本框 13"/>
                <wp:cNvGraphicFramePr>
                  <a:graphicFrameLocks noChangeAspect="0"/>
                </wp:cNvGraphicFramePr>
                <a:graphic>
                  <a:graphicData uri="http://schemas.microsoft.com/office/word/2010/wordprocessingShape">
                    <wps:wsp>
                      <wps:cNvSpPr/>
                      <wps:spPr>
                        <a:xfrm rot="0">
                          <a:off x="0" y="0"/>
                          <a:ext cx="838200" cy="276860"/>
                        </a:xfrm>
                        <a:prstGeom prst="rect"/>
                        <a:solidFill>
                          <a:srgbClr val="4F81BD"/>
                        </a:solidFill>
                        <a:ln w="6350" cmpd="sng" cap="flat">
                          <a:noFill/>
                          <a:prstDash val="solid"/>
                          <a:round/>
                        </a:ln>
                      </wps:spPr>
                      <wps:txbx id="28">
                        <w:txbxContent>
                          <w:p>
                            <w:pPr>
                              <w:rPr>
                                <w:rFonts w:eastAsia="宋体"/>
                                <w:lang w:val="en-US" w:eastAsia="zh-CN"/>
                              </w:rPr>
                            </w:pPr>
                            <w:r>
                              <w:rPr>
                                <w:rFonts w:hint="eastAsia"/>
                                <w:lang w:val="en-US" w:eastAsia="zh-CN"/>
                              </w:rPr>
                              <w:t>82.66%</w:t>
                            </w:r>
                          </w:p>
                        </w:txbxContent>
                      </wps:txbx>
                      <wps:bodyPr vert="horz" wrap="square" lIns="91440" tIns="45720" rIns="91440" bIns="45720" anchor="t" anchorCtr="0" upright="0">
                        <a:noAutofit/>
                      </wps:bodyPr>
                    </wps:wsp>
                  </a:graphicData>
                </a:graphic>
              </wp:anchor>
            </w:drawing>
          </mc:Choice>
          <mc:Fallback>
            <w:pict>
              <v:rect type="#_x0000_t1" id="文本框 13 29" o:spid="_x0000_s29" fillcolor="#4F81BD" stroked="f" strokeweight="0.5pt" style="position:absolute;margin-left:187.4pt;margin-top:151.35pt;width:66.000015pt;height:21.8pt;z-index:51;mso-position-horizontal:absolute;mso-position-vertical:absolute;mso-wrap-distance-left:8.999863pt;mso-wrap-distance-right:8.999863pt;mso-wrap-style:square;">
                <v:stroke color="#000000"/>
                <v:textbox id="860" inset="2.54mm,1.27mm,2.54mm,1.27mm" o:insetmode="custom" style="layout-flow:horizontal;v-text-anchor:top;">
                  <w:txbxContent>
                    <w:p>
                      <w:pPr>
                        <w:rPr>
                          <w:rFonts w:eastAsia="宋体"/>
                          <w:lang w:val="en-US" w:eastAsia="zh-CN"/>
                        </w:rPr>
                      </w:pPr>
                      <w:r>
                        <w:rPr>
                          <w:rFonts w:hint="eastAsia"/>
                          <w:lang w:val="en-US" w:eastAsia="zh-CN"/>
                        </w:rPr>
                        <w:t>82.66%</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30" name="图表 12"/>
            <wp:cNvGraphicFramePr>
              <a:graphicFrameLocks noChangeAspect="0"/>
            </wp:cNvGraphicFramePr>
            <a:graphic>
              <a:graphicData uri="http://schemas.openxmlformats.org/drawingml/2006/chart">
                <c:chart xmlns:c="http://schemas.openxmlformats.org/drawingml/2006/chart" r:id="rId10"/>
              </a:graphicData>
            </a:graphic>
          </wp:inline>
        </w:drawing>
      </w:r>
      <w:bookmarkStart w:id="30" w:name="_Toc15377212"/>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楷体_GB2312" w:cs="Times New Roman" w:hAnsi="Times New Roman"/>
          <w:b/>
          <w:color w:val="auto"/>
          <w:sz w:val="32"/>
          <w:szCs w:val="32"/>
          <w:highlight w:val="auto"/>
        </w:rPr>
      </w:pPr>
      <w:r>
        <w:rPr>
          <w:rFonts w:ascii="Times New Roman" w:eastAsia="楷体_GB2312" w:cs="Times New Roman" w:hAnsi="Times New Roman"/>
          <w:b/>
          <w:color w:val="auto"/>
          <w:sz w:val="32"/>
          <w:szCs w:val="32"/>
          <w:highlight w:val="auto"/>
        </w:rPr>
        <w:t>（三）一般公共预算财政拨款支出决算具体情况</w:t>
      </w:r>
      <w:bookmarkEnd w:id="30"/>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仿宋_GB2312" w:cs="Times New Roman" w:hAnsi="Times New Roman"/>
          <w:color w:val="auto"/>
          <w:sz w:val="32"/>
          <w:szCs w:val="32"/>
          <w:highlight w:val="auto"/>
        </w:rPr>
      </w:pPr>
      <w:bookmarkStart w:id="31" w:name="_Toc15378460"/>
      <w:bookmarkStart w:id="32" w:name="_Toc15377213"/>
      <w:bookmarkStart w:id="33" w:name="_Toc15377444"/>
      <w:r>
        <w:rPr>
          <w:rFonts w:ascii="Times New Roman" w:eastAsia="仿宋_GB2312" w:cs="Times New Roman" w:hAnsi="Times New Roman"/>
          <w:b/>
          <w:color w:val="auto"/>
          <w:sz w:val="32"/>
          <w:szCs w:val="32"/>
          <w:highlight w:val="auto"/>
        </w:rPr>
        <w:t>20</w:t>
      </w:r>
      <w:r>
        <w:rPr>
          <w:rFonts w:ascii="Times New Roman" w:eastAsia="仿宋_GB2312" w:cs="Times New Roman" w:hAnsi="Times New Roman"/>
          <w:b/>
          <w:color w:val="auto"/>
          <w:sz w:val="32"/>
          <w:szCs w:val="32"/>
          <w:lang w:val="en-US" w:eastAsia="zh-CN"/>
          <w:highlight w:val="auto"/>
        </w:rPr>
        <w:t>22</w:t>
      </w:r>
      <w:r>
        <w:rPr>
          <w:rFonts w:ascii="Times New Roman" w:eastAsia="仿宋_GB2312" w:cs="Times New Roman" w:hAnsi="Times New Roman"/>
          <w:b/>
          <w:color w:val="auto"/>
          <w:sz w:val="32"/>
          <w:szCs w:val="32"/>
          <w:highlight w:val="auto"/>
        </w:rPr>
        <w:t>年</w:t>
      </w:r>
      <w:r>
        <w:rPr>
          <w:rFonts w:ascii="Times New Roman" w:eastAsia="仿宋_GB2312" w:cs="Times New Roman" w:hAnsi="Times New Roman"/>
          <w:b/>
          <w:color w:val="auto"/>
          <w:sz w:val="32"/>
          <w:szCs w:val="32"/>
          <w:lang w:eastAsia="zh-CN"/>
          <w:highlight w:val="auto"/>
        </w:rPr>
        <w:t>一</w:t>
      </w:r>
      <w:r>
        <w:rPr>
          <w:rFonts w:ascii="Times New Roman" w:eastAsia="仿宋_GB2312" w:cs="Times New Roman" w:hAnsi="Times New Roman"/>
          <w:b/>
          <w:color w:val="auto"/>
          <w:sz w:val="32"/>
          <w:szCs w:val="32"/>
          <w:highlight w:val="auto"/>
        </w:rPr>
        <w:t>般公共预算支出决算数为</w:t>
      </w:r>
      <w:r>
        <w:rPr>
          <w:rFonts w:ascii="Times New Roman" w:eastAsia="仿宋_GB2312" w:cs="Times New Roman" w:hAnsi="Times New Roman"/>
          <w:b/>
          <w:color w:val="auto"/>
          <w:sz w:val="32"/>
          <w:szCs w:val="32"/>
          <w:lang w:val="en-US" w:eastAsia="zh-CN"/>
          <w:highlight w:val="auto"/>
        </w:rPr>
        <w:t>493.15</w:t>
      </w:r>
      <w:r>
        <w:rPr>
          <w:rFonts w:ascii="Times New Roman" w:eastAsia="仿宋_GB2312" w:cs="Times New Roman" w:hAnsi="Times New Roman"/>
          <w:color w:val="auto"/>
          <w:sz w:val="32"/>
          <w:szCs w:val="32"/>
          <w:highlight w:val="auto"/>
        </w:rPr>
        <w:t>，</w:t>
      </w:r>
      <w:r>
        <w:rPr>
          <w:rStyle w:val="23"/>
          <w:rFonts w:ascii="Times New Roman" w:eastAsia="仿宋_GB2312" w:cs="Times New Roman" w:hAnsi="Times New Roman"/>
          <w:bCs/>
          <w:color w:val="auto"/>
          <w:sz w:val="32"/>
          <w:szCs w:val="32"/>
          <w:highlight w:val="auto"/>
        </w:rPr>
        <w:t>完成预算</w:t>
      </w:r>
      <w:r>
        <w:rPr>
          <w:rStyle w:val="23"/>
          <w:rFonts w:ascii="Times New Roman" w:eastAsia="仿宋_GB2312" w:cs="Times New Roman" w:hAnsi="Times New Roman"/>
          <w:bCs/>
          <w:color w:val="auto"/>
          <w:sz w:val="32"/>
          <w:szCs w:val="32"/>
          <w:lang w:val="en-US" w:eastAsia="zh-CN"/>
          <w:highlight w:val="auto"/>
        </w:rPr>
        <w:t>100</w:t>
      </w:r>
      <w:r>
        <w:rPr>
          <w:rStyle w:val="23"/>
          <w:rFonts w:ascii="Times New Roman" w:eastAsia="仿宋_GB2312" w:cs="Times New Roman" w:hAnsi="Times New Roman"/>
          <w:bCs/>
          <w:color w:val="auto"/>
          <w:sz w:val="32"/>
          <w:szCs w:val="32"/>
          <w:highlight w:val="auto"/>
        </w:rPr>
        <w:t>%。其中：</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b/>
          <w:color w:val="auto"/>
          <w:sz w:val="32"/>
          <w:szCs w:val="32"/>
          <w:highlight w:val="auto"/>
        </w:rPr>
      </w:pPr>
      <w:r>
        <w:rPr>
          <w:rStyle w:val="23"/>
          <w:rFonts w:ascii="Times New Roman" w:eastAsia="仿宋_GB2312" w:cs="Times New Roman" w:hAnsi="Times New Roman"/>
          <w:bCs/>
          <w:color w:val="auto"/>
          <w:sz w:val="32"/>
          <w:szCs w:val="32"/>
          <w:highlight w:val="auto"/>
        </w:rPr>
        <w:t>1.一般公共服务</w:t>
      </w:r>
      <w:r>
        <w:rPr>
          <w:rStyle w:val="23"/>
          <w:rFonts w:ascii="Times New Roman" w:eastAsia="仿宋_GB2312" w:cs="Times New Roman" w:hAnsi="Times New Roman"/>
          <w:bCs/>
          <w:color w:val="auto"/>
          <w:sz w:val="32"/>
          <w:szCs w:val="32"/>
          <w:lang w:val="en-US" w:eastAsia="zh-CN"/>
          <w:highlight w:val="auto"/>
        </w:rPr>
        <w:t>支出</w:t>
      </w:r>
      <w:r>
        <w:rPr>
          <w:rStyle w:val="23"/>
          <w:rFonts w:ascii="Times New Roman" w:eastAsia="仿宋_GB2312" w:cs="Times New Roman" w:hAnsi="Times New Roman"/>
          <w:bCs/>
          <w:color w:val="auto"/>
          <w:sz w:val="32"/>
          <w:szCs w:val="32"/>
          <w:highlight w:val="auto"/>
        </w:rPr>
        <w:t>（类）</w:t>
      </w:r>
      <w:r>
        <w:rPr>
          <w:rStyle w:val="23"/>
          <w:rFonts w:ascii="Times New Roman" w:eastAsia="仿宋_GB2312" w:cs="Times New Roman" w:hAnsi="Times New Roman"/>
          <w:bCs/>
          <w:color w:val="auto"/>
          <w:sz w:val="32"/>
          <w:szCs w:val="32"/>
          <w:lang w:val="en-US" w:eastAsia="zh-CN"/>
          <w:highlight w:val="auto"/>
        </w:rPr>
        <w:t>党委办公厅（室）及相关机构事务</w:t>
      </w:r>
      <w:r>
        <w:rPr>
          <w:rStyle w:val="23"/>
          <w:rFonts w:ascii="Times New Roman" w:eastAsia="仿宋_GB2312" w:cs="Times New Roman" w:hAnsi="Times New Roman"/>
          <w:bCs/>
          <w:color w:val="auto"/>
          <w:sz w:val="32"/>
          <w:szCs w:val="32"/>
          <w:highlight w:val="auto"/>
        </w:rPr>
        <w:t>（款）</w:t>
      </w:r>
      <w:r>
        <w:rPr>
          <w:rStyle w:val="23"/>
          <w:rFonts w:ascii="Times New Roman" w:eastAsia="仿宋_GB2312" w:cs="Times New Roman" w:hAnsi="Times New Roman"/>
          <w:bCs/>
          <w:color w:val="auto"/>
          <w:sz w:val="32"/>
          <w:szCs w:val="32"/>
          <w:lang w:val="en-US" w:eastAsia="zh-CN"/>
          <w:highlight w:val="auto"/>
        </w:rPr>
        <w:t>行政运行</w:t>
      </w:r>
      <w:r>
        <w:rPr>
          <w:rStyle w:val="23"/>
          <w:rFonts w:ascii="Times New Roman" w:eastAsia="仿宋_GB2312" w:cs="Times New Roman" w:hAnsi="Times New Roman"/>
          <w:bCs/>
          <w:color w:val="auto"/>
          <w:sz w:val="32"/>
          <w:szCs w:val="32"/>
          <w:highlight w:val="auto"/>
        </w:rPr>
        <w:t>（项）:</w:t>
      </w:r>
      <w:r>
        <w:rPr>
          <w:rStyle w:val="23"/>
          <w:rFonts w:ascii="Times New Roman" w:eastAsia="仿宋_GB2312" w:cs="Times New Roman" w:hAnsi="Times New Roman"/>
          <w:bCs/>
          <w:color w:val="auto"/>
          <w:sz w:val="32"/>
          <w:szCs w:val="32"/>
          <w:lang w:val="en-US" w:eastAsia="zh-CN"/>
          <w:highlight w:val="auto"/>
        </w:rPr>
        <w:t xml:space="preserve"> </w:t>
      </w:r>
      <w:r>
        <w:rPr>
          <w:rStyle w:val="23"/>
          <w:rFonts w:ascii="Times New Roman" w:eastAsia="仿宋_GB2312" w:cs="Times New Roman" w:hAnsi="Times New Roman"/>
          <w:b w:val="0"/>
          <w:bCs/>
          <w:color w:val="auto"/>
          <w:sz w:val="32"/>
          <w:szCs w:val="32"/>
          <w:highlight w:val="auto"/>
        </w:rPr>
        <w:t>支出决算为</w:t>
      </w:r>
      <w:r>
        <w:rPr>
          <w:rStyle w:val="23"/>
          <w:rFonts w:ascii="Times New Roman" w:eastAsia="仿宋_GB2312" w:cs="Times New Roman" w:hAnsi="Times New Roman"/>
          <w:b w:val="0"/>
          <w:bCs/>
          <w:color w:val="auto"/>
          <w:sz w:val="32"/>
          <w:szCs w:val="32"/>
          <w:lang w:val="en-US" w:eastAsia="zh-CN"/>
          <w:highlight w:val="auto"/>
        </w:rPr>
        <w:t>407.66</w:t>
      </w:r>
      <w:r>
        <w:rPr>
          <w:rStyle w:val="23"/>
          <w:rFonts w:ascii="Times New Roman" w:eastAsia="仿宋_GB2312" w:cs="Times New Roman" w:hAnsi="Times New Roman"/>
          <w:b w:val="0"/>
          <w:bCs/>
          <w:color w:val="auto"/>
          <w:sz w:val="32"/>
          <w:szCs w:val="32"/>
          <w:highlight w:val="auto"/>
        </w:rPr>
        <w:t>万元，完成预算</w:t>
      </w:r>
      <w:r>
        <w:rPr>
          <w:rStyle w:val="23"/>
          <w:rFonts w:ascii="Times New Roman" w:eastAsia="仿宋_GB2312" w:cs="Times New Roman" w:hAnsi="Times New Roman"/>
          <w:b w:val="0"/>
          <w:bCs/>
          <w:color w:val="auto"/>
          <w:sz w:val="32"/>
          <w:szCs w:val="32"/>
          <w:lang w:val="en-US" w:eastAsia="zh-CN"/>
          <w:highlight w:val="auto"/>
        </w:rPr>
        <w:t>100</w:t>
      </w:r>
      <w:r>
        <w:rPr>
          <w:rStyle w:val="23"/>
          <w:rFonts w:ascii="Times New Roman" w:eastAsia="仿宋_GB2312" w:cs="Times New Roman" w:hAnsi="Times New Roman"/>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b/>
          <w:color w:val="auto"/>
          <w:sz w:val="32"/>
          <w:szCs w:val="32"/>
          <w:highlight w:val="auto"/>
        </w:rPr>
      </w:pPr>
      <w:r>
        <w:rPr>
          <w:rStyle w:val="23"/>
          <w:rFonts w:ascii="Times New Roman" w:eastAsia="仿宋_GB2312" w:cs="Times New Roman" w:hAnsi="Times New Roman"/>
          <w:bCs/>
          <w:color w:val="auto"/>
          <w:sz w:val="32"/>
          <w:szCs w:val="32"/>
          <w:lang w:val="en-US" w:eastAsia="zh-CN"/>
          <w:highlight w:val="auto"/>
        </w:rPr>
        <w:t>2</w:t>
      </w:r>
      <w:r>
        <w:rPr>
          <w:rStyle w:val="23"/>
          <w:rFonts w:ascii="Times New Roman" w:eastAsia="仿宋_GB2312" w:cs="Times New Roman" w:hAnsi="Times New Roman"/>
          <w:bCs/>
          <w:color w:val="auto"/>
          <w:sz w:val="32"/>
          <w:szCs w:val="32"/>
          <w:highlight w:val="auto"/>
        </w:rPr>
        <w:t>.社会保障和就业</w:t>
      </w:r>
      <w:r>
        <w:rPr>
          <w:rStyle w:val="23"/>
          <w:rFonts w:ascii="Times New Roman" w:eastAsia="仿宋_GB2312" w:cs="Times New Roman" w:hAnsi="Times New Roman"/>
          <w:bCs/>
          <w:color w:val="auto"/>
          <w:sz w:val="32"/>
          <w:szCs w:val="32"/>
          <w:lang w:val="en-US" w:eastAsia="zh-CN"/>
          <w:highlight w:val="auto"/>
        </w:rPr>
        <w:t>支出</w:t>
      </w:r>
      <w:r>
        <w:rPr>
          <w:rStyle w:val="23"/>
          <w:rFonts w:ascii="Times New Roman" w:eastAsia="仿宋_GB2312" w:cs="Times New Roman" w:hAnsi="Times New Roman"/>
          <w:bCs/>
          <w:color w:val="auto"/>
          <w:sz w:val="32"/>
          <w:szCs w:val="32"/>
          <w:highlight w:val="auto"/>
        </w:rPr>
        <w:t>（类）</w:t>
      </w:r>
      <w:r>
        <w:rPr>
          <w:rStyle w:val="23"/>
          <w:rFonts w:ascii="Times New Roman" w:eastAsia="仿宋_GB2312" w:cs="Times New Roman" w:hAnsi="Times New Roman"/>
          <w:bCs/>
          <w:color w:val="auto"/>
          <w:sz w:val="32"/>
          <w:szCs w:val="32"/>
          <w:lang w:val="en-US" w:eastAsia="zh-CN"/>
          <w:highlight w:val="auto"/>
        </w:rPr>
        <w:t>行政事业单位养老支出</w:t>
      </w:r>
      <w:r>
        <w:rPr>
          <w:rStyle w:val="23"/>
          <w:rFonts w:ascii="Times New Roman" w:eastAsia="仿宋_GB2312" w:cs="Times New Roman" w:hAnsi="Times New Roman"/>
          <w:bCs/>
          <w:color w:val="auto"/>
          <w:sz w:val="32"/>
          <w:szCs w:val="32"/>
          <w:highlight w:val="auto"/>
        </w:rPr>
        <w:t>（款）</w:t>
      </w:r>
      <w:r>
        <w:rPr>
          <w:rStyle w:val="23"/>
          <w:rFonts w:ascii="Times New Roman" w:eastAsia="仿宋_GB2312" w:cs="Times New Roman" w:hAnsi="Times New Roman"/>
          <w:bCs/>
          <w:color w:val="auto"/>
          <w:sz w:val="32"/>
          <w:szCs w:val="32"/>
          <w:lang w:val="en-US" w:eastAsia="zh-CN"/>
          <w:highlight w:val="auto"/>
        </w:rPr>
        <w:t>机关事业单位基本养老保险缴费支出</w:t>
      </w:r>
      <w:r>
        <w:rPr>
          <w:rStyle w:val="23"/>
          <w:rFonts w:ascii="Times New Roman" w:eastAsia="仿宋_GB2312" w:cs="Times New Roman" w:hAnsi="Times New Roman"/>
          <w:bCs/>
          <w:color w:val="auto"/>
          <w:sz w:val="32"/>
          <w:szCs w:val="32"/>
          <w:highlight w:val="auto"/>
        </w:rPr>
        <w:t>（项）:</w:t>
      </w:r>
      <w:r>
        <w:rPr>
          <w:rStyle w:val="23"/>
          <w:rFonts w:ascii="Times New Roman" w:eastAsia="仿宋_GB2312" w:cs="Times New Roman" w:hAnsi="Times New Roman"/>
          <w:b w:val="0"/>
          <w:bCs/>
          <w:color w:val="auto"/>
          <w:sz w:val="32"/>
          <w:szCs w:val="32"/>
          <w:highlight w:val="auto"/>
        </w:rPr>
        <w:t xml:space="preserve"> 支出决算为</w:t>
      </w:r>
      <w:r>
        <w:rPr>
          <w:rStyle w:val="23"/>
          <w:rFonts w:ascii="Times New Roman" w:eastAsia="仿宋_GB2312" w:cs="Times New Roman" w:hAnsi="Times New Roman"/>
          <w:b w:val="0"/>
          <w:bCs/>
          <w:color w:val="auto"/>
          <w:sz w:val="32"/>
          <w:szCs w:val="32"/>
          <w:lang w:val="en-US" w:eastAsia="zh-CN"/>
          <w:highlight w:val="auto"/>
        </w:rPr>
        <w:t>33.52</w:t>
      </w:r>
      <w:r>
        <w:rPr>
          <w:rStyle w:val="23"/>
          <w:rFonts w:ascii="Times New Roman" w:eastAsia="仿宋_GB2312" w:cs="Times New Roman" w:hAnsi="Times New Roman"/>
          <w:b w:val="0"/>
          <w:bCs/>
          <w:color w:val="auto"/>
          <w:sz w:val="32"/>
          <w:szCs w:val="32"/>
          <w:highlight w:val="auto"/>
        </w:rPr>
        <w:t>万元，完成预算</w:t>
      </w:r>
      <w:r>
        <w:rPr>
          <w:rStyle w:val="23"/>
          <w:rFonts w:ascii="Times New Roman" w:eastAsia="仿宋_GB2312" w:cs="Times New Roman" w:hAnsi="Times New Roman"/>
          <w:b w:val="0"/>
          <w:bCs/>
          <w:color w:val="auto"/>
          <w:sz w:val="32"/>
          <w:szCs w:val="32"/>
          <w:lang w:val="en-US" w:eastAsia="zh-CN"/>
          <w:highlight w:val="auto"/>
        </w:rPr>
        <w:t>100</w:t>
      </w:r>
      <w:r>
        <w:rPr>
          <w:rStyle w:val="23"/>
          <w:rFonts w:ascii="Times New Roman" w:eastAsia="仿宋_GB2312" w:cs="Times New Roman" w:hAnsi="Times New Roman"/>
          <w:b w:val="0"/>
          <w:bCs/>
          <w:color w:val="auto"/>
          <w:sz w:val="32"/>
          <w:szCs w:val="32"/>
          <w:highlight w:val="auto"/>
        </w:rPr>
        <w:t>%。</w:t>
      </w:r>
      <w:r>
        <w:rPr>
          <w:rStyle w:val="23"/>
          <w:rFonts w:ascii="Times New Roman" w:eastAsia="仿宋_GB2312" w:cs="Times New Roman" w:hAnsi="Times New Roman"/>
          <w:bCs/>
          <w:color w:val="auto"/>
          <w:sz w:val="32"/>
          <w:szCs w:val="32"/>
          <w:highlight w:val="auto"/>
        </w:rPr>
        <w:t>社会保障和就业</w:t>
      </w:r>
      <w:r>
        <w:rPr>
          <w:rStyle w:val="23"/>
          <w:rFonts w:ascii="Times New Roman" w:eastAsia="仿宋_GB2312" w:cs="Times New Roman" w:hAnsi="Times New Roman"/>
          <w:bCs/>
          <w:color w:val="auto"/>
          <w:sz w:val="32"/>
          <w:szCs w:val="32"/>
          <w:lang w:val="en-US" w:eastAsia="zh-CN"/>
          <w:highlight w:val="auto"/>
        </w:rPr>
        <w:t>支出</w:t>
      </w:r>
      <w:r>
        <w:rPr>
          <w:rStyle w:val="23"/>
          <w:rFonts w:ascii="Times New Roman" w:eastAsia="仿宋_GB2312" w:cs="Times New Roman" w:hAnsi="Times New Roman"/>
          <w:bCs/>
          <w:color w:val="auto"/>
          <w:sz w:val="32"/>
          <w:szCs w:val="32"/>
          <w:highlight w:val="auto"/>
        </w:rPr>
        <w:t>（类）</w:t>
      </w:r>
      <w:r>
        <w:rPr>
          <w:rStyle w:val="23"/>
          <w:rFonts w:ascii="Times New Roman" w:eastAsia="仿宋_GB2312" w:cs="Times New Roman" w:hAnsi="Times New Roman"/>
          <w:bCs/>
          <w:color w:val="auto"/>
          <w:sz w:val="32"/>
          <w:szCs w:val="32"/>
          <w:lang w:val="en-US" w:eastAsia="zh-CN"/>
          <w:highlight w:val="auto"/>
        </w:rPr>
        <w:t>行政事业单位养老支出</w:t>
      </w:r>
      <w:r>
        <w:rPr>
          <w:rStyle w:val="23"/>
          <w:rFonts w:ascii="Times New Roman" w:eastAsia="仿宋_GB2312" w:cs="Times New Roman" w:hAnsi="Times New Roman"/>
          <w:bCs/>
          <w:color w:val="auto"/>
          <w:sz w:val="32"/>
          <w:szCs w:val="32"/>
          <w:highlight w:val="auto"/>
        </w:rPr>
        <w:t>（款）</w:t>
      </w:r>
      <w:r>
        <w:rPr>
          <w:rStyle w:val="23"/>
          <w:rFonts w:ascii="Times New Roman" w:eastAsia="仿宋_GB2312" w:cs="Times New Roman" w:hAnsi="Times New Roman"/>
          <w:bCs/>
          <w:color w:val="auto"/>
          <w:sz w:val="32"/>
          <w:szCs w:val="32"/>
          <w:lang w:val="en-US" w:eastAsia="zh-CN"/>
          <w:highlight w:val="auto"/>
        </w:rPr>
        <w:t>机关事业单位职业年金缴费支出</w:t>
      </w:r>
      <w:r>
        <w:rPr>
          <w:rStyle w:val="23"/>
          <w:rFonts w:ascii="Times New Roman" w:eastAsia="仿宋_GB2312" w:cs="Times New Roman" w:hAnsi="Times New Roman"/>
          <w:bCs/>
          <w:color w:val="auto"/>
          <w:sz w:val="32"/>
          <w:szCs w:val="32"/>
          <w:highlight w:val="auto"/>
        </w:rPr>
        <w:t>（项）:</w:t>
      </w:r>
      <w:r>
        <w:rPr>
          <w:rStyle w:val="23"/>
          <w:rFonts w:ascii="Times New Roman" w:eastAsia="仿宋_GB2312" w:cs="Times New Roman" w:hAnsi="Times New Roman"/>
          <w:b w:val="0"/>
          <w:bCs/>
          <w:color w:val="auto"/>
          <w:sz w:val="32"/>
          <w:szCs w:val="32"/>
          <w:highlight w:val="auto"/>
        </w:rPr>
        <w:t xml:space="preserve"> 支出决算为</w:t>
      </w:r>
      <w:r>
        <w:rPr>
          <w:rStyle w:val="23"/>
          <w:rFonts w:ascii="Times New Roman" w:eastAsia="仿宋_GB2312" w:cs="Times New Roman" w:hAnsi="Times New Roman"/>
          <w:b w:val="0"/>
          <w:bCs/>
          <w:color w:val="auto"/>
          <w:sz w:val="32"/>
          <w:szCs w:val="32"/>
          <w:lang w:val="en-US" w:eastAsia="zh-CN"/>
          <w:highlight w:val="auto"/>
        </w:rPr>
        <w:t>13.86</w:t>
      </w:r>
      <w:r>
        <w:rPr>
          <w:rStyle w:val="23"/>
          <w:rFonts w:ascii="Times New Roman" w:eastAsia="仿宋_GB2312" w:cs="Times New Roman" w:hAnsi="Times New Roman"/>
          <w:b w:val="0"/>
          <w:bCs/>
          <w:color w:val="auto"/>
          <w:sz w:val="32"/>
          <w:szCs w:val="32"/>
          <w:highlight w:val="auto"/>
        </w:rPr>
        <w:t>万元，完成预算</w:t>
      </w:r>
      <w:r>
        <w:rPr>
          <w:rStyle w:val="23"/>
          <w:rFonts w:ascii="Times New Roman" w:eastAsia="仿宋_GB2312" w:cs="Times New Roman" w:hAnsi="Times New Roman"/>
          <w:b w:val="0"/>
          <w:bCs/>
          <w:color w:val="auto"/>
          <w:sz w:val="32"/>
          <w:szCs w:val="32"/>
          <w:lang w:val="en-US" w:eastAsia="zh-CN"/>
          <w:highlight w:val="auto"/>
        </w:rPr>
        <w:t>100</w:t>
      </w:r>
      <w:r>
        <w:rPr>
          <w:rStyle w:val="23"/>
          <w:rFonts w:ascii="Times New Roman" w:eastAsia="仿宋_GB2312" w:cs="Times New Roman" w:hAnsi="Times New Roman"/>
          <w:b w:val="0"/>
          <w:bCs/>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 w:cs="Times New Roman" w:hAnsi="Times New Roman"/>
          <w:b/>
          <w:color w:val="auto"/>
          <w:sz w:val="32"/>
          <w:szCs w:val="32"/>
          <w:lang w:val="en-US"/>
          <w:highlight w:val="auto"/>
        </w:rPr>
      </w:pPr>
      <w:r>
        <w:rPr>
          <w:rStyle w:val="23"/>
          <w:rFonts w:ascii="Times New Roman" w:eastAsia="仿宋_GB2312" w:cs="Times New Roman" w:hAnsi="Times New Roman"/>
          <w:bCs/>
          <w:color w:val="auto"/>
          <w:sz w:val="32"/>
          <w:szCs w:val="32"/>
          <w:lang w:val="en-US" w:eastAsia="zh-CN"/>
          <w:highlight w:val="auto"/>
        </w:rPr>
        <w:t>3</w:t>
      </w:r>
      <w:r>
        <w:rPr>
          <w:rStyle w:val="23"/>
          <w:rFonts w:ascii="Times New Roman" w:eastAsia="仿宋_GB2312" w:cs="Times New Roman" w:hAnsi="Times New Roman"/>
          <w:bCs/>
          <w:color w:val="auto"/>
          <w:sz w:val="32"/>
          <w:szCs w:val="32"/>
          <w:highlight w:val="auto"/>
        </w:rPr>
        <w:t>.</w:t>
      </w:r>
      <w:r>
        <w:rPr>
          <w:rFonts w:ascii="Times New Roman" w:eastAsia="仿宋_GB2312" w:cs="Times New Roman" w:hAnsi="Times New Roman"/>
          <w:b/>
          <w:bCs/>
          <w:color w:val="auto"/>
          <w:sz w:val="32"/>
          <w:szCs w:val="32"/>
          <w:highlight w:val="auto"/>
        </w:rPr>
        <w:t>卫生健康</w:t>
      </w:r>
      <w:r>
        <w:rPr>
          <w:rFonts w:ascii="Times New Roman" w:eastAsia="仿宋_GB2312" w:cs="Times New Roman" w:hAnsi="Times New Roman"/>
          <w:b/>
          <w:bCs/>
          <w:color w:val="auto"/>
          <w:sz w:val="32"/>
          <w:szCs w:val="32"/>
          <w:lang w:val="en-US" w:eastAsia="zh-CN"/>
          <w:highlight w:val="auto"/>
        </w:rPr>
        <w:t>支出</w:t>
      </w:r>
      <w:r>
        <w:rPr>
          <w:rStyle w:val="23"/>
          <w:rFonts w:ascii="Times New Roman" w:eastAsia="仿宋_GB2312" w:cs="Times New Roman" w:hAnsi="Times New Roman"/>
          <w:bCs/>
          <w:color w:val="auto"/>
          <w:sz w:val="32"/>
          <w:szCs w:val="32"/>
          <w:highlight w:val="auto"/>
        </w:rPr>
        <w:t>（类）</w:t>
      </w:r>
      <w:r>
        <w:rPr>
          <w:rStyle w:val="23"/>
          <w:rFonts w:ascii="Times New Roman" w:eastAsia="仿宋_GB2312" w:cs="Times New Roman" w:hAnsi="Times New Roman"/>
          <w:bCs/>
          <w:color w:val="auto"/>
          <w:sz w:val="32"/>
          <w:szCs w:val="32"/>
          <w:lang w:val="en-US" w:eastAsia="zh-CN"/>
          <w:highlight w:val="auto"/>
        </w:rPr>
        <w:t>行政事业单位医疗</w:t>
      </w:r>
      <w:r>
        <w:rPr>
          <w:rStyle w:val="23"/>
          <w:rFonts w:ascii="Times New Roman" w:eastAsia="仿宋_GB2312" w:cs="Times New Roman" w:hAnsi="Times New Roman"/>
          <w:bCs/>
          <w:color w:val="auto"/>
          <w:sz w:val="32"/>
          <w:szCs w:val="32"/>
          <w:highlight w:val="auto"/>
        </w:rPr>
        <w:t>（款）</w:t>
      </w:r>
      <w:r>
        <w:rPr>
          <w:rStyle w:val="23"/>
          <w:rFonts w:ascii="Times New Roman" w:eastAsia="仿宋_GB2312" w:cs="Times New Roman" w:hAnsi="Times New Roman"/>
          <w:bCs/>
          <w:color w:val="auto"/>
          <w:sz w:val="32"/>
          <w:szCs w:val="32"/>
          <w:lang w:val="en-US" w:eastAsia="zh-CN"/>
          <w:highlight w:val="auto"/>
        </w:rPr>
        <w:t>行政单位医疗</w:t>
      </w:r>
      <w:r>
        <w:rPr>
          <w:rStyle w:val="23"/>
          <w:rFonts w:ascii="Times New Roman" w:eastAsia="仿宋_GB2312" w:cs="Times New Roman" w:hAnsi="Times New Roman"/>
          <w:bCs/>
          <w:color w:val="auto"/>
          <w:sz w:val="32"/>
          <w:szCs w:val="32"/>
          <w:highlight w:val="auto"/>
        </w:rPr>
        <w:t>（项）:</w:t>
      </w:r>
      <w:r>
        <w:rPr>
          <w:rStyle w:val="23"/>
          <w:rFonts w:ascii="Times New Roman" w:eastAsia="仿宋_GB2312" w:cs="Times New Roman" w:hAnsi="Times New Roman"/>
          <w:b w:val="0"/>
          <w:bCs/>
          <w:color w:val="auto"/>
          <w:sz w:val="32"/>
          <w:szCs w:val="32"/>
          <w:highlight w:val="auto"/>
        </w:rPr>
        <w:t>支出决算为</w:t>
      </w:r>
      <w:r>
        <w:rPr>
          <w:rStyle w:val="23"/>
          <w:rFonts w:ascii="Times New Roman" w:eastAsia="仿宋_GB2312" w:cs="Times New Roman" w:hAnsi="Times New Roman"/>
          <w:b w:val="0"/>
          <w:bCs/>
          <w:color w:val="auto"/>
          <w:sz w:val="32"/>
          <w:szCs w:val="32"/>
          <w:lang w:val="en-US" w:eastAsia="zh-CN"/>
          <w:highlight w:val="auto"/>
        </w:rPr>
        <w:t>11.73</w:t>
      </w:r>
      <w:r>
        <w:rPr>
          <w:rStyle w:val="23"/>
          <w:rFonts w:ascii="Times New Roman" w:eastAsia="仿宋_GB2312" w:cs="Times New Roman" w:hAnsi="Times New Roman"/>
          <w:b w:val="0"/>
          <w:bCs/>
          <w:color w:val="auto"/>
          <w:sz w:val="32"/>
          <w:szCs w:val="32"/>
          <w:highlight w:val="auto"/>
        </w:rPr>
        <w:t>万元，完成预算</w:t>
      </w:r>
      <w:r>
        <w:rPr>
          <w:rStyle w:val="23"/>
          <w:rFonts w:ascii="Times New Roman" w:eastAsia="仿宋_GB2312" w:cs="Times New Roman" w:hAnsi="Times New Roman"/>
          <w:b w:val="0"/>
          <w:bCs/>
          <w:color w:val="auto"/>
          <w:sz w:val="32"/>
          <w:szCs w:val="32"/>
          <w:lang w:val="en-US" w:eastAsia="zh-CN"/>
          <w:highlight w:val="auto"/>
        </w:rPr>
        <w:t>100</w:t>
      </w:r>
      <w:r>
        <w:rPr>
          <w:rStyle w:val="23"/>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b/>
          <w:bCs/>
          <w:color w:val="auto"/>
          <w:sz w:val="32"/>
          <w:szCs w:val="32"/>
          <w:highlight w:val="auto"/>
        </w:rPr>
        <w:t>卫生健康</w:t>
      </w:r>
      <w:r>
        <w:rPr>
          <w:rStyle w:val="23"/>
          <w:rFonts w:ascii="Times New Roman" w:eastAsia="仿宋_GB2312" w:cs="Times New Roman" w:hAnsi="Times New Roman"/>
          <w:bCs/>
          <w:color w:val="auto"/>
          <w:sz w:val="32"/>
          <w:szCs w:val="32"/>
          <w:highlight w:val="auto"/>
        </w:rPr>
        <w:t>（类）</w:t>
      </w:r>
      <w:r>
        <w:rPr>
          <w:rStyle w:val="23"/>
          <w:rFonts w:ascii="Times New Roman" w:eastAsia="仿宋_GB2312" w:cs="Times New Roman" w:hAnsi="Times New Roman"/>
          <w:bCs/>
          <w:color w:val="auto"/>
          <w:sz w:val="32"/>
          <w:szCs w:val="32"/>
          <w:lang w:val="en-US" w:eastAsia="zh-CN"/>
          <w:highlight w:val="auto"/>
        </w:rPr>
        <w:t>行政事业单位医疗</w:t>
      </w:r>
      <w:r>
        <w:rPr>
          <w:rStyle w:val="23"/>
          <w:rFonts w:ascii="Times New Roman" w:eastAsia="仿宋_GB2312" w:cs="Times New Roman" w:hAnsi="Times New Roman"/>
          <w:bCs/>
          <w:color w:val="auto"/>
          <w:sz w:val="32"/>
          <w:szCs w:val="32"/>
          <w:highlight w:val="auto"/>
        </w:rPr>
        <w:t>（款）</w:t>
      </w:r>
      <w:r>
        <w:rPr>
          <w:rStyle w:val="23"/>
          <w:rFonts w:ascii="Times New Roman" w:eastAsia="仿宋_GB2312" w:cs="Times New Roman" w:hAnsi="Times New Roman"/>
          <w:bCs/>
          <w:color w:val="auto"/>
          <w:sz w:val="32"/>
          <w:szCs w:val="32"/>
          <w:lang w:val="en-US" w:eastAsia="zh-CN"/>
          <w:highlight w:val="auto"/>
        </w:rPr>
        <w:t>公务员医疗补助</w:t>
      </w:r>
      <w:r>
        <w:rPr>
          <w:rStyle w:val="23"/>
          <w:rFonts w:ascii="Times New Roman" w:eastAsia="仿宋_GB2312" w:cs="Times New Roman" w:hAnsi="Times New Roman"/>
          <w:bCs/>
          <w:color w:val="auto"/>
          <w:sz w:val="32"/>
          <w:szCs w:val="32"/>
          <w:highlight w:val="auto"/>
        </w:rPr>
        <w:t>（项）:</w:t>
      </w:r>
      <w:r>
        <w:rPr>
          <w:rStyle w:val="23"/>
          <w:rFonts w:ascii="Times New Roman" w:eastAsia="仿宋_GB2312" w:cs="Times New Roman" w:hAnsi="Times New Roman"/>
          <w:b w:val="0"/>
          <w:bCs/>
          <w:color w:val="auto"/>
          <w:sz w:val="32"/>
          <w:szCs w:val="32"/>
          <w:highlight w:val="auto"/>
        </w:rPr>
        <w:t>支出决算为</w:t>
      </w:r>
      <w:r>
        <w:rPr>
          <w:rStyle w:val="23"/>
          <w:rFonts w:ascii="Times New Roman" w:eastAsia="仿宋_GB2312" w:cs="Times New Roman" w:hAnsi="Times New Roman"/>
          <w:b w:val="0"/>
          <w:bCs/>
          <w:color w:val="auto"/>
          <w:sz w:val="32"/>
          <w:szCs w:val="32"/>
          <w:lang w:val="en-US" w:eastAsia="zh-CN"/>
          <w:highlight w:val="auto"/>
        </w:rPr>
        <w:t>2.46</w:t>
      </w:r>
      <w:r>
        <w:rPr>
          <w:rStyle w:val="23"/>
          <w:rFonts w:ascii="Times New Roman" w:eastAsia="仿宋_GB2312" w:cs="Times New Roman" w:hAnsi="Times New Roman"/>
          <w:b w:val="0"/>
          <w:bCs/>
          <w:color w:val="auto"/>
          <w:sz w:val="32"/>
          <w:szCs w:val="32"/>
          <w:highlight w:val="auto"/>
        </w:rPr>
        <w:t>万元，完成预算</w:t>
      </w:r>
      <w:r>
        <w:rPr>
          <w:rStyle w:val="23"/>
          <w:rFonts w:ascii="Times New Roman" w:eastAsia="仿宋_GB2312" w:cs="Times New Roman" w:hAnsi="Times New Roman"/>
          <w:b w:val="0"/>
          <w:bCs/>
          <w:color w:val="auto"/>
          <w:sz w:val="32"/>
          <w:szCs w:val="32"/>
          <w:lang w:val="en-US" w:eastAsia="zh-CN"/>
          <w:highlight w:val="auto"/>
        </w:rPr>
        <w:t>100</w:t>
      </w:r>
      <w:r>
        <w:rPr>
          <w:rStyle w:val="23"/>
          <w:rFonts w:ascii="Times New Roman" w:eastAsia="仿宋_GB2312" w:cs="Times New Roman" w:hAnsi="Times New Roman"/>
          <w:b w:val="0"/>
          <w:bCs/>
          <w:color w:val="auto"/>
          <w:sz w:val="32"/>
          <w:szCs w:val="32"/>
          <w:highlight w:val="auto"/>
        </w:rPr>
        <w:t>%。</w:t>
      </w:r>
      <w:r>
        <w:rPr>
          <w:rStyle w:val="23"/>
          <w:rFonts w:ascii="Times New Roman" w:eastAsia="仿宋" w:cs="Times New Roman" w:hAnsi="Times New Roman"/>
          <w:bCs/>
          <w:color w:val="auto"/>
          <w:sz w:val="32"/>
          <w:szCs w:val="32"/>
          <w:lang w:val="en-US" w:eastAsia="zh-CN"/>
          <w:highlight w:val="auto"/>
        </w:rPr>
        <w:t xml:space="preserve">                                                                                                                                                                                                                                                                                                                                                                                                                                                                                                                                                                                                                                                                                                                                                                                                                                                                                                                                                                                                                                                                                                                                                                                                                                                                                                                                                                                                                                                                                                                                                                                                                                                                                                                                                                                                                                                                                                                                                                                                                                                                                                                                                                                                                                                                                                                                                                                                                                                                                                                                                                                                                                                                                                                                                                                                                                                                                                                                                                                                                                                                                                                                                                                                                                                                                                                                                                                                                                                                                                                                                                                                                                                                                                                                                                                                                                                                                                                                                                                                                                                                                                                                                                                                                                                                                                                                                                                                                                                                                                                                                                                                                                                                                                                                                                                                                                                                                                                                                                                                                                                                                                                                                                                                                                                                                                                                                                                                                                                                                                                                                                                                                                                                                                                                                                                                                                                                                                                                                                                                                                                                                                                                                                                                                                                                                                                                                                                                                                                                                                                                                                                                                                                                                                                                                                                                                                                                                                                                                                                                                                                                                                                                                                                                                                                                                                                                                                                                                                                                                                                                                                                                                                                                                                                                                                                                                                                                                                                                                                                                                                                                                                                                                                                                                                                                                                                                                                                                                                                                                                                                                                                                                                                                                                                                                                                                                                                                                                                                                                                                                                                                                                                                                                                                                                                                                                                                                                                                                                                                                                                                                                                                                                                                                                                                                                                                                                                                                                                                                                                                                                                                                                                                                                                                                                                                                                                                                                                                                                                                                                                                                                                                                                                                                                                                                                                                                                                                                                                                                                                                                                                                                                                                                                                                                                                                                                                                                                                                                                                                                                                                                                                                                                                                                                                                                                                                                                                                                                                                                                                                                                                                                                                                                                                                                                                                                                                                                                                                                                                                                                                                                                                                                                                                                                                                                                                                                                                                                                                                                                                                                                                                                                                                                                                                                                                                                                                                                                                                                                                                                                                                                                                                                                                                                                                                                                                                                                                                                                                                                                                                                                                                                                                                                                                                                                                                                                                                                                                                                                                                                                                                                                                                                                                                                                                                                                                                                                                                                                                                                                                                                                                                                                                                                                                                                                                                                                                                                                                                                                                                                                                                                                                                                                                                                                                                                                                                                                                                                                                                                                                                                                                                                                                                                                                                                                                                                                                                                                                                                                                                                                                                                                                                                                                                                                                                                                                                                                                                                                                                                                                                                                                                                                                                                                                                                                                                                                                                                                                                                                                                                                                                                                                                                                                                                                                                                                                                                                                                                                                                                                                                                                                                                                                                                                                                                                                                                                                                                                                                                                                                                                                                                                                                                                                                                                                                                                                                                                                                                                                                                                                                                                                                                                                                                                                                                                                                                                                                                                                                                                                                                                                                                                                                                                                                                                                                                                                                                                                                                                                                                                                                                                                                                                                                                                                                                                                                                                                                                                                                                                                                                                                                                                                                                                                                                                                                                                                                                                                                                                                                                                                                                                                                                                                                                                                                                                                                                                                                                                                                                                                                                                                                                                                                                                                                                                                                                                                                                                                                                                                                                                                                                                                                                                                                                                                                                                                                                                                                                                                                                                                                                                                                                                                                                                                                                                                                                                                                                                                                                                                                                                                                                                                                                                                                                                                                                                                                                                                                                                                                                                                                                                                                                                                                                                                                                                                                                                                                                                                                                                                                                                                                                                                                                                                                                                                                                                                                                                                                                                                                                                                                                                                                                                                                                                                                                                                                                                                                                                                                                                                                                                                                                                                                                                                                                                                                                                                                                                                                                                                                                                                                                                                                                                                                                                                                                                                                                                                                                                                                                                                                                                                                                                                                                                                                                                                                                                                                                                                                                                                                                                                                                                                                                                                                                                                                                                                                                                                                                                                                                                                                                                                                                                                                                                                                                                                                                                                                                                                                                                                                                                                                                                                                                                                                                                                                                                                                                                                                                                                                                                                                                                                                                                                                                                                                                                                                                                                                                                                                                                                                                                                                                                                                                                                                                                                                                                                                                                                                                                                                                                                                                                                                                                                                                                                                                                                                                                                                                                                                                                                                                                                                                                                                                                                                                                                                                                                                                                                                                                                                                                                                                                                                                                                                                                                                                                                                                                                                                                                                                                                                                                                                                                                                                                                                                                                                                                                                                                                                                                                                                                                                                                                                                                                                                                                                                                                                                                                                                                                                                                                                                                                                                                                                                                                                                                                                                                                                                                                                                                                                                                                                                                                                                                                                                                                                                                                                                                                                                                                                                                                                                                                                                                                                                                                                                                                                                                                                                                                                                                                                                                                                                                                                                                                                                                                                                                                                                                                                                                                                                                                                                                                                                                                                                                                                                                                                                                                                                                                                                                                                                                                                                                                                                                                                                                                                                                                                                                                                                                                                                                                                                                                                                                                                                                                                                                                                                                                                                                                                                                                                                                                                                                                                                                                                                                                                                                                                                                                                                                                                                                                                                                                                                                                                                                                                                                                                                                                                                                                                                                                                                                                                                                                                                                                                                                                                                                                                                                                                                                                                                                                                                                                                                                                                                                                                                                                                                                                                                                                                                                                                                                                                                                                                                                                                                                                                                                                                                                                                                                                                                                                                                                                                                                                                                                                                                                                                                                                                                                                                                                                                                                                                                                                                                                                                                                                                                                                                                                                                                                                                                                                                                                                                                                                                                                                                                                                                                                                                                                                                                                                                                                                                                                                                                                                                                                                                                                                                                                                                                                                                                                                                                                                                                                                                                                                                                                                                                                                                                                                                                                                                                                                                                                                                                                                                                                                                                                                                                                                                                                                                                                                                                                                                                                                                                                                                                                                                                                                                                                                                                                                                                                                                                                                                                                                                                                                                                                                                                                                                                                                                                                                                                                                                                                                                                                                                                                                                                                                                                                                                                                                                                                                                                                                                                                                                                                                                                                                                                                                                                                                                                                                                                                                                                                                                                                                                                                                                                                                                                                                                                                                                                                                                                                                                                                                                                                                                                                                                                                                                                                                                                                                                                                                                                                                                                                                                                                                                                                                                                                                                                                                                                                                                                                                                                                                                                                                                                                                                                                                                                                                                                                                                                                                                                                                                                                                                                                                                                                                                                                                                                                                                                                                                                                                                                                                                                                                                                                                                                                                                                                                                                                                                                                                                                                                                                                                                                                                                                                                                                                                                                                                                                                                                                                                                                                                                                                                                                                                                                                                                                                                                                                                                                                                                                                                                                                                                                                                                                                                                                                                                                                                                                                                                                                                                                                                                                                                                                                                                                                                                                                                                                                                                                                                                                                                                                                                                                                                                                                                                                                                                                                                                                                                                                                                                                                                                                                                                                                                                                                                                                                                                                                                                                                                                                                                                                                                                                                                                                                                                                                                                                                                                                                                                                                                                                                                                                                                                                                                                                                                                                                                                                                                                                                                                                                                                                                                                                                                                                                                                                                                                                                                                                                                                                                                                                                                                                                                                                                                                                                                                                                                                                                                                                                                                                                                                                                                                                                                                                                                                                                                                                                                                                                                                                                                                                                                                                                                                                                                                                                                                                                                                                                                                                                                                                                                                                                                                                                                                                                                                                                                                                                                                                                                                                                                                                                                                                                                                                                                                                                                                                                                                                                                                                                                                                                                                                                                                                                                                                                                                                                                                                                                                                                                                                                                                                                                                                                                                                                                                                                                                                                                                                                                                                                                                                                                                                                                                                                                                                                                                                                                                                                                                                                                                                                                                                                                                                                                                                                                                                                                                                                                                                                                                                                                                                                                                                                                                                                                                                                                                                                                                                                                                                                                                                                                                                                                                                                                                                                                                                                                                                                                                                                                                                                                                                                                                                                                                                                                                                                                                                                                                                                                                                                                                                                                                                                                                                                                                                                                                                                                                                                                                                                                                                                                                                                                                                                                                                                                                                                                                                                                                                                                                                                                                                                                                                                                                                                                                                                                                                                                                                                                                                                                                                                                                                                                                                                                                                                                                                                                                                                                                                                                                                                                                                                                                                                                                                                                                                                                                                                                                                                                                                                                                                                                                                                                                                                                                                                                                                                                                                                                                                                                                                                                                                                                                                                                                                                                                                                                                                                                                                                                                                                                                                                                                                                                                                                                                                                                                                                                                                                                                                                                                                                                                                                                                                                                                                                                                                                                                                                                                                                                                                                                                                                                                                                                                                                                                                                                                                                                                                                                                                                                                                                                                                                                                                                                                                                                                                                                                                                                                                                                                                                                                                                                                                                                                                                                                                                                                                                                                                                                                                                                                                                                                                                                                                                                                                                                                                                                                                                                                                                                                                                                                                                                                                                                                                                                                                                                                                                                                                                                                                                                                                                                                                                                                                                                                                                                                                                                                                                                                                                                                                                                                                                                                                                                                                                                                                                                                                                                                                                                                                                                                                                                                                                                                                                                                                                                                                                                                                                                                                                                                                                                                                                                                                                                                                                                                                                                                                                                                                                                                                                                                                                                                                                                                                                                                                                                                                                                                                                                                                                                                                                                                                                                                                                                                                                                                                                                                                                                                                                                                                                                                                                                                                                                                                                                                                                                                                                                                                                                                                                                                                                                                                                                                                                                                                                                                                                                                                                                                                                                                                                                                                                                                                                                                                                                                                                                                                                                                                                                                                                                                                                                                                                                                                                                                                                                                                                                                                                                                                                                                                                                                                                                                                                                                                                                                                                                                                                                                                                                                                                                                                                                                                                                                                                                                                                                                                                                                                                                                                                                                                                                                                                                                                                                                                                                                                                                                                                                                                                                                                                                                                                                                                                                                                                                                                                                                                                                                                                                                                                                                                                                                                                                                                                                                                                                                                                                                                                                                                                                                                                                                                                                                                                                                                                                                                                                                                                                                                                                                                                                                                                                                                                                                                                                                                                                                                                                                                                                                                                                                                                                                                                                                                                                                                                                                                                                                                                                                                                                                                                                                                                                                                                                                                                                                                                                                                                                                                                                                                                                                                                                                                                                                                                                                                                                                                                                                                                                                                                                                                                                                                                                                                                                                                                                                                                                                                                                                                                                                                                                                                                                                                                                                                                                                                                                                                                                                                                                                                                                                                                                                                                                                                                                                                                                                                                                                                                                                                                                                                                                                                                                                                                                                                                                                                                                                                                                                                                                                                                                                                                                                                                                                                                                                                                                                                                                                                                                                                                                                                                                                                                                                                                                                                                                                                                                                                                                                                                                                                                                                                                                                                                                                                                                                                                                                                                                                                                                                                                                                                                                                                                                                                                                                                                                                                                                                                                                                                                                                                                                                                                                                                                                                                                                                                                                                                                                                                                                                                                                                                                                                                                                                                                                                                                                                                                                                                                                                                                                                                                                                                                                                                                                                                                                                                                                                                                                                                                                                                                                                                                                                                                                                                                                                                                                                                                                                                                                                                                                                                                                                                                                                                                                                                                                                                                                                                                                                                                                                                                                                                                                                                                                                                                                                                                                                                                                                                                                                                                                                                                                                                                                                                                                                                                                                                                                                                                                                                                                                                                                                                                                                                                                                                                                                                                                                                                                                                                                                                                                                                                                                                                                                                                                                                                                                                                                                                                                                                                                                                                                                                                                                                                                                                                                                                                                                                                                                                                                                                                                                                                                                                                                                                                                                                                                                                                                                                                                                                                                                                                                                                                                                                                                                                                                                                                                                                                                                                                                                                                                                                                                                                                                                                                                                                                                                                                                                                                                                                                                                                                                                                                                                                                                                                                                                                                                                                                                                                                                                                                                                                                                                                                                                                                                                                                                                                                                                                                                                                                                                                                                                                                                                                                                                                                                                                                                                                                                                                                                                                                                                                                                                                                                                                                                                                                                                                                                                                                                                                                                                                                                                                                                                                                                                                                                                                                                                                                                                                                                                                                                                                                                                                                                                                                                                                                                                                                                                                                                                                                                                                                                                                                                                                                                                                                                                                                                                                                                                                                                                                                                                                                                                                                                                                                                                                                                                                                                                                                                                                                                                                                                                                                                                                                                                                                                                                                                                                                                                                                                                                                                                                                                                                                                                                                                                                                                                                                                                                                                                                                                                                                                                                                                                                                                                                                                                                                                                                                                                                                                                                                                                                                                                                                                                                                                                                                                                                                                                                                                                                                                                                                                                                                                                                                                                                                                                                                                                                                                                                                                                                                                                                                                                                                                                                                                                                                                                                                                                                                                                                                                                                                                                                                                                                                                                                                                                                                       </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Char"/>
          <w:rFonts w:ascii="Times New Roman" w:cs="Times New Roman" w:hAnsi="Times New Roman"/>
          <w:color w:val="auto"/>
          <w:highlight w:val="auto"/>
        </w:rPr>
      </w:pPr>
      <w:bookmarkStart w:id="34" w:name="_Toc15396608"/>
      <w:bookmarkStart w:id="35" w:name="_Toc15377214"/>
      <w:r>
        <w:rPr>
          <w:rFonts w:ascii="Times New Roman" w:eastAsia="黑体" w:cs="Times New Roman" w:hAnsi="Times New Roman"/>
          <w:color w:val="auto"/>
          <w:sz w:val="32"/>
          <w:szCs w:val="32"/>
          <w:highlight w:val="auto"/>
        </w:rPr>
        <w:t>六</w:t>
      </w:r>
      <w:r>
        <w:rPr>
          <w:rFonts w:ascii="Times New Roman" w:eastAsia="黑体" w:cs="Times New Roman" w:hAnsi="Times New Roman"/>
          <w:b/>
          <w:color w:val="auto"/>
          <w:sz w:val="32"/>
          <w:szCs w:val="32"/>
          <w:highlight w:val="auto"/>
        </w:rPr>
        <w:t>、一</w:t>
      </w:r>
      <w:r>
        <w:rPr>
          <w:rStyle w:val="2Char"/>
          <w:rFonts w:ascii="Times New Roman" w:eastAsia="黑体" w:cs="Times New Roman" w:hAnsi="Times New Roman"/>
          <w:b w:val="0"/>
          <w:color w:val="auto"/>
          <w:highlight w:val="auto"/>
        </w:rPr>
        <w:t>般公共预算财政拨款基本支出决算情况说明</w:t>
      </w:r>
      <w:bookmarkEnd w:id="34"/>
      <w:bookmarkEnd w:id="35"/>
      <w:r>
        <w:rPr>
          <w:rStyle w:val="2Char"/>
          <w:rFonts w:ascii="Times New Roman" w:eastAsia="黑体" w:cs="Times New Roman" w:hAnsi="Times New Roman"/>
          <w:b w:val="0"/>
          <w:color w:val="auto"/>
          <w:highlight w:val="auto"/>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年一般公共预算财政拨款基本支出</w:t>
      </w:r>
      <w:r>
        <w:rPr>
          <w:rFonts w:ascii="Times New Roman" w:eastAsia="仿宋_GB2312" w:cs="Times New Roman" w:hAnsi="Times New Roman"/>
          <w:color w:val="auto"/>
          <w:sz w:val="32"/>
          <w:szCs w:val="32"/>
          <w:lang w:val="en-US" w:eastAsia="zh-CN"/>
          <w:highlight w:val="auto"/>
        </w:rPr>
        <w:t>493.15</w:t>
      </w:r>
      <w:r>
        <w:rPr>
          <w:rFonts w:ascii="Times New Roman" w:eastAsia="仿宋_GB2312" w:cs="Times New Roman" w:hAnsi="Times New Roman"/>
          <w:color w:val="auto"/>
          <w:sz w:val="32"/>
          <w:szCs w:val="32"/>
          <w:highlight w:val="auto"/>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人员经费</w:t>
      </w:r>
      <w:r>
        <w:rPr>
          <w:rFonts w:ascii="Times New Roman" w:eastAsia="仿宋_GB2312" w:cs="Times New Roman" w:hAnsi="Times New Roman"/>
          <w:color w:val="auto"/>
          <w:sz w:val="32"/>
          <w:szCs w:val="32"/>
          <w:lang w:val="en-US" w:eastAsia="zh-CN"/>
          <w:highlight w:val="auto"/>
        </w:rPr>
        <w:t>389.96</w:t>
      </w:r>
      <w:r>
        <w:rPr>
          <w:rFonts w:ascii="Times New Roman" w:eastAsia="仿宋_GB2312" w:cs="Times New Roman" w:hAnsi="Times New Roman"/>
          <w:color w:val="auto"/>
          <w:sz w:val="32"/>
          <w:szCs w:val="32"/>
          <w:highlight w:val="auto"/>
        </w:rPr>
        <w:t>万元，主要包括：基本工资、津贴补贴、奖金、机关事业单位基本养老保险缴费、职业年金缴费、职工基本医疗保险缴费</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公务员医疗补助缴费</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其他社会保障缴费、住房公积金、生活补助。</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Times New Roman" w:eastAsia="仿宋_GB2312" w:cs="Times New Roman" w:hAnsi="Times New Roman"/>
          <w:b/>
          <w:color w:val="auto"/>
          <w:sz w:val="32"/>
          <w:szCs w:val="32"/>
          <w:highlight w:val="auto"/>
        </w:rPr>
      </w:pPr>
      <w:r>
        <w:rPr>
          <w:rFonts w:ascii="Times New Roman" w:eastAsia="仿宋_GB2312" w:cs="Times New Roman" w:hAnsi="Times New Roman"/>
          <w:color w:val="auto"/>
          <w:sz w:val="32"/>
          <w:szCs w:val="32"/>
          <w:highlight w:val="auto"/>
        </w:rPr>
        <w:t>公用经费</w:t>
      </w:r>
      <w:r>
        <w:rPr>
          <w:rFonts w:ascii="Times New Roman" w:eastAsia="仿宋_GB2312" w:cs="Times New Roman" w:hAnsi="Times New Roman"/>
          <w:color w:val="auto"/>
          <w:sz w:val="32"/>
          <w:szCs w:val="32"/>
          <w:lang w:val="en-US" w:eastAsia="zh-CN"/>
          <w:highlight w:val="auto"/>
        </w:rPr>
        <w:t>103.19</w:t>
      </w:r>
      <w:r>
        <w:rPr>
          <w:rFonts w:ascii="Times New Roman" w:eastAsia="仿宋_GB2312" w:cs="Times New Roman" w:hAnsi="Times New Roman"/>
          <w:color w:val="auto"/>
          <w:sz w:val="32"/>
          <w:szCs w:val="32"/>
          <w:highlight w:val="auto"/>
        </w:rPr>
        <w:t>万元，主要包括：办公费、咨询费、电费、邮电费、差旅费、维修（护）费、培训费、委托业务费、工会经费、福利费、公务用车运行维护费、其他商品和服务支出</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lang w:val="en-US" w:eastAsia="zh-CN"/>
          <w:highlight w:val="auto"/>
        </w:rPr>
        <w:t>办公设备购置</w:t>
      </w:r>
      <w:r>
        <w:rPr>
          <w:rFonts w:ascii="Times New Roman" w:eastAsia="仿宋_GB2312" w:cs="Times New Roman" w:hAnsi="Times New Roman"/>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Char"/>
          <w:rFonts w:ascii="Times New Roman" w:eastAsia="黑体" w:cs="Times New Roman" w:hAnsi="Times New Roman"/>
          <w:b w:val="0"/>
          <w:color w:val="auto"/>
          <w:highlight w:val="auto"/>
        </w:rPr>
      </w:pPr>
      <w:bookmarkStart w:id="36" w:name="_Toc15396609"/>
      <w:bookmarkStart w:id="37" w:name="_Toc15377215"/>
      <w:r>
        <w:rPr>
          <w:rFonts w:ascii="Times New Roman" w:eastAsia="黑体" w:cs="Times New Roman" w:hAnsi="Times New Roman"/>
          <w:color w:val="auto"/>
          <w:sz w:val="32"/>
          <w:szCs w:val="32"/>
          <w:highlight w:val="auto"/>
        </w:rPr>
        <w:t>七、</w:t>
      </w:r>
      <w:r>
        <w:rPr>
          <w:rStyle w:val="2Char"/>
          <w:rFonts w:ascii="Times New Roman" w:eastAsia="黑体" w:cs="Times New Roman" w:hAnsi="Times New Roman"/>
          <w:b w:val="0"/>
          <w:color w:val="auto"/>
          <w:highlight w:val="auto"/>
        </w:rPr>
        <w:t>财政拨款</w:t>
      </w:r>
      <w:r>
        <w:rPr>
          <w:rStyle w:val="2Char"/>
          <w:rFonts w:ascii="Times New Roman" w:eastAsia="黑体" w:cs="Times New Roman" w:hAnsi="Times New Roman"/>
          <w:color w:val="auto"/>
          <w:highlight w:val="auto"/>
        </w:rPr>
        <w:t>“</w:t>
      </w:r>
      <w:r>
        <w:rPr>
          <w:rStyle w:val="2Char"/>
          <w:rFonts w:ascii="Times New Roman" w:eastAsia="黑体" w:cs="Times New Roman" w:hAnsi="Times New Roman"/>
          <w:b w:val="0"/>
          <w:color w:val="auto"/>
          <w:highlight w:val="auto"/>
        </w:rPr>
        <w:t>三公”经费支出决算情况说明</w:t>
      </w:r>
      <w:bookmarkEnd w:id="36"/>
      <w:bookmarkEnd w:id="37"/>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Times New Roman" w:eastAsia="楷体_GB2312" w:cs="Times New Roman" w:hAnsi="Times New Roman"/>
          <w:b/>
          <w:color w:val="auto"/>
          <w:sz w:val="32"/>
          <w:szCs w:val="32"/>
          <w:highlight w:val="auto"/>
        </w:rPr>
      </w:pPr>
      <w:bookmarkStart w:id="38" w:name="_Toc15377216"/>
      <w:r>
        <w:rPr>
          <w:rFonts w:ascii="Times New Roman" w:eastAsia="楷体_GB2312" w:cs="Times New Roman" w:hAnsi="Times New Roman"/>
          <w:b/>
          <w:color w:val="auto"/>
          <w:sz w:val="32"/>
          <w:szCs w:val="32"/>
          <w:highlight w:val="auto"/>
        </w:rPr>
        <w:t>（一）“三公”经费财政拨款支出决算总体情况说明</w:t>
      </w:r>
      <w:bookmarkEnd w:id="38"/>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年“三公”经费财政拨款支出决算为</w:t>
      </w:r>
      <w:r>
        <w:rPr>
          <w:rFonts w:ascii="Times New Roman" w:eastAsia="仿宋_GB2312" w:cs="Times New Roman" w:hAnsi="Times New Roman"/>
          <w:color w:val="auto"/>
          <w:sz w:val="32"/>
          <w:szCs w:val="32"/>
          <w:lang w:val="en-US" w:eastAsia="zh-CN"/>
          <w:highlight w:val="auto"/>
        </w:rPr>
        <w:t>13.1</w:t>
      </w:r>
      <w:r>
        <w:rPr>
          <w:rFonts w:ascii="Times New Roman" w:eastAsia="仿宋_GB2312" w:cs="Times New Roman" w:hAnsi="Times New Roman"/>
          <w:color w:val="auto"/>
          <w:sz w:val="32"/>
          <w:szCs w:val="32"/>
          <w:highlight w:val="auto"/>
        </w:rPr>
        <w:t>万元，完成预算</w:t>
      </w:r>
      <w:r>
        <w:rPr>
          <w:rFonts w:ascii="Times New Roman" w:eastAsia="仿宋_GB2312" w:cs="Times New Roman" w:hAnsi="Times New Roman"/>
          <w:color w:val="auto"/>
          <w:sz w:val="32"/>
          <w:szCs w:val="32"/>
          <w:lang w:val="en-US" w:eastAsia="zh-CN"/>
          <w:highlight w:val="auto"/>
        </w:rPr>
        <w:t>85.18</w:t>
      </w:r>
      <w:r>
        <w:rPr>
          <w:rFonts w:ascii="Times New Roman" w:eastAsia="仿宋_GB2312" w:cs="Times New Roman" w:hAnsi="Times New Roman"/>
          <w:color w:val="auto"/>
          <w:sz w:val="32"/>
          <w:szCs w:val="32"/>
          <w:highlight w:val="auto"/>
        </w:rPr>
        <w:t>%</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sz w:val="32"/>
          <w:szCs w:val="32"/>
        </w:rPr>
        <w:t>决算数小于预算数的原因是厉行节约，支出相应减少。</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Times New Roman" w:eastAsia="楷体_GB2312" w:cs="Times New Roman" w:hAnsi="Times New Roman"/>
          <w:b/>
          <w:color w:val="auto"/>
          <w:sz w:val="32"/>
          <w:szCs w:val="32"/>
          <w:highlight w:val="auto"/>
        </w:rPr>
      </w:pPr>
      <w:bookmarkStart w:id="39" w:name="_Toc15377217"/>
      <w:r>
        <w:rPr>
          <w:rFonts w:ascii="Times New Roman" w:eastAsia="楷体_GB2312" w:cs="Times New Roman" w:hAnsi="Times New Roman"/>
          <w:b/>
          <w:color w:val="auto"/>
          <w:sz w:val="32"/>
          <w:szCs w:val="32"/>
          <w:highlight w:val="auto"/>
        </w:rPr>
        <w:t>（二）“三公”经费财政拨款支出决算具体情况说明</w:t>
      </w:r>
      <w:bookmarkEnd w:id="39"/>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年“三公”经费财政拨款支出决算中，因公出国（境）费支出决算</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万元，占</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%；公务用车购置及运行维护费支出决算</w:t>
      </w:r>
      <w:r>
        <w:rPr>
          <w:rFonts w:ascii="Times New Roman" w:eastAsia="仿宋_GB2312" w:cs="Times New Roman" w:hAnsi="Times New Roman"/>
          <w:color w:val="auto"/>
          <w:sz w:val="32"/>
          <w:szCs w:val="32"/>
          <w:lang w:val="en-US" w:eastAsia="zh-CN"/>
          <w:highlight w:val="auto"/>
        </w:rPr>
        <w:t>13.1</w:t>
      </w:r>
      <w:r>
        <w:rPr>
          <w:rFonts w:ascii="Times New Roman" w:eastAsia="仿宋_GB2312" w:cs="Times New Roman" w:hAnsi="Times New Roman"/>
          <w:color w:val="auto"/>
          <w:sz w:val="32"/>
          <w:szCs w:val="32"/>
          <w:highlight w:val="auto"/>
        </w:rPr>
        <w:t>万元，占</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%；公务接待费支出决算</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万元，占</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%。具体情况如下：</w:t>
      </w:r>
    </w:p>
    <w:p>
      <w:pPr>
        <w:pStyle w:val="15"/>
        <w:rPr>
          <w:rFonts w:ascii="Times New Roman" w:eastAsia="仿宋" w:cs="Times New Roman" w:hAnsi="Times New Roman"/>
          <w:color w:val="auto"/>
          <w:sz w:val="32"/>
          <w:szCs w:val="32"/>
          <w:highlight w:val="auto"/>
        </w:rPr>
      </w:pPr>
      <w:r>
        <w:rPr>
          <w:rFonts w:ascii="Times New Roman" w:cs="Times New Roman" w:hAnsi="Times New Roman"/>
          <w:sz w:val="32"/>
        </w:rPr>
        <mc:AlternateContent>
          <mc:Choice Requires="wps">
            <w:drawing>
              <wp:anchor distT="0" distB="0" distL="114298" distR="114298" simplePos="0" relativeHeight="53" behindDoc="0" locked="0" layoutInCell="1" hidden="0" allowOverlap="1">
                <wp:simplePos x="0" y="0"/>
                <wp:positionH relativeFrom="column">
                  <wp:posOffset>2452370</wp:posOffset>
                </wp:positionH>
                <wp:positionV relativeFrom="paragraph">
                  <wp:posOffset>1823720</wp:posOffset>
                </wp:positionV>
                <wp:extent cx="809624" cy="390525"/>
                <wp:effectExtent l="0" t="0" r="0" b="0"/>
                <wp:wrapNone/>
                <wp:docPr id="31" name="文本框 18"/>
                <wp:cNvGraphicFramePr>
                  <a:graphicFrameLocks noChangeAspect="0"/>
                </wp:cNvGraphicFramePr>
                <a:graphic>
                  <a:graphicData uri="http://schemas.microsoft.com/office/word/2010/wordprocessingShape">
                    <wps:wsp>
                      <wps:cNvSpPr/>
                      <wps:spPr>
                        <a:xfrm rot="0">
                          <a:off x="0" y="0"/>
                          <a:ext cx="809624" cy="390525"/>
                        </a:xfrm>
                        <a:prstGeom prst="rect"/>
                        <a:solidFill>
                          <a:srgbClr val="F79646"/>
                        </a:solidFill>
                        <a:ln w="6350" cmpd="sng" cap="flat">
                          <a:noFill/>
                          <a:prstDash val="solid"/>
                          <a:round/>
                        </a:ln>
                      </wps:spPr>
                      <wps:txbx id="32">
                        <w:txbxContent>
                          <w:p>
                            <w:pPr>
                              <w:rPr>
                                <w:rFonts w:eastAsia="宋体"/>
                                <w:lang w:val="en-US" w:eastAsia="zh-CN"/>
                              </w:rPr>
                            </w:pPr>
                            <w:r>
                              <w:rPr>
                                <w:rFonts w:hint="eastAsia"/>
                                <w:lang w:val="en-US" w:eastAsia="zh-CN"/>
                              </w:rPr>
                              <w:t>100%</w:t>
                            </w:r>
                          </w:p>
                        </w:txbxContent>
                      </wps:txbx>
                      <wps:bodyPr vert="horz" wrap="square" lIns="91440" tIns="45720" rIns="91440" bIns="45720" anchor="t" anchorCtr="0" upright="0">
                        <a:noAutofit/>
                      </wps:bodyPr>
                    </wps:wsp>
                  </a:graphicData>
                </a:graphic>
              </wp:anchor>
            </w:drawing>
          </mc:Choice>
          <mc:Fallback>
            <w:pict>
              <v:rect type="#_x0000_t1" id="文本框 18 33" o:spid="_x0000_s33" fillcolor="#F79646" stroked="f" strokeweight="0.5pt" style="position:absolute;margin-left:193.09999pt;margin-top:143.6pt;width:63.74999pt;height:30.75pt;z-index:53;mso-position-horizontal:absolute;mso-position-vertical:absolute;mso-wrap-distance-left:8.999863pt;mso-wrap-distance-right:8.999863pt;mso-wrap-style:square;">
                <v:stroke color="#000000"/>
                <v:textbox id="861" inset="2.54mm,1.27mm,2.54mm,1.27mm" o:insetmode="custom" style="layout-flow:horizontal;v-text-anchor:top;">
                  <w:txbxContent>
                    <w:p>
                      <w:pPr>
                        <w:rPr>
                          <w:rFonts w:eastAsia="宋体"/>
                          <w:lang w:val="en-US" w:eastAsia="zh-CN"/>
                        </w:rPr>
                      </w:pPr>
                      <w:r>
                        <w:rPr>
                          <w:rFonts w:hint="eastAsia"/>
                          <w:lang w:val="en-US" w:eastAsia="zh-CN"/>
                        </w:rPr>
                        <w:t>100%</w:t>
                      </w:r>
                    </w:p>
                  </w:txbxContent>
                </v:textbox>
              </v:rect>
            </w:pict>
          </mc:Fallback>
        </mc:AlternateContent>
      </w:r>
      <w:r>
        <w:rPr>
          <w:rFonts w:ascii="Times New Roman" w:eastAsia="仿宋" w:cs="Times New Roman" w:hAnsi="Times New Roman"/>
          <w:color w:val="auto"/>
          <w:sz w:val="32"/>
          <w:szCs w:val="32"/>
          <w:lang w:eastAsia="zh-CN"/>
          <w:highlight w:val="auto"/>
        </w:rPr>
        <w:drawing>
          <wp:inline distT="0" distB="0" distL="114300" distR="114300">
            <wp:extent cx="5256530" cy="2988310"/>
            <wp:effectExtent l="0" t="0" r="0" b="0"/>
            <wp:docPr id="34" name="图表 17"/>
            <wp:cNvGraphicFramePr>
              <a:graphicFrameLocks noChangeAspect="0"/>
            </wp:cNvGraphicFramePr>
            <a:graphic>
              <a:graphicData uri="http://schemas.openxmlformats.org/drawingml/2006/chart">
                <c:chart xmlns:c="http://schemas.openxmlformats.org/drawingml/2006/chart" r:id="rId11"/>
              </a:graphicData>
            </a:graphic>
          </wp:inline>
        </w:drawing>
      </w:r>
    </w:p>
    <w:p>
      <w:pPr>
        <w:spacing w:line="600" w:lineRule="exact"/>
        <w:ind w:firstLine="640"/>
        <w:rPr>
          <w:rFonts w:ascii="Times New Roman" w:eastAsia="仿宋_GB2312" w:cs="Times New Roman" w:hAnsi="Times New Roman"/>
          <w:b/>
          <w:sz w:val="32"/>
          <w:szCs w:val="32"/>
        </w:rPr>
      </w:pPr>
      <w:r>
        <w:rPr>
          <w:rFonts w:ascii="Times New Roman" w:eastAsia="仿宋_GB2312" w:cs="Times New Roman" w:hAnsi="Times New Roman"/>
          <w:b/>
          <w:color w:val="auto"/>
          <w:sz w:val="32"/>
          <w:szCs w:val="32"/>
          <w:highlight w:val="auto"/>
        </w:rPr>
        <w:t>1.因公出国（境）经费支出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w:t>
      </w:r>
      <w:r>
        <w:rPr>
          <w:rStyle w:val="23"/>
          <w:rFonts w:ascii="Times New Roman" w:eastAsia="仿宋_GB2312" w:cs="Times New Roman" w:hAnsi="Times New Roman"/>
          <w:b w:val="0"/>
          <w:bCs/>
          <w:color w:val="auto"/>
          <w:sz w:val="32"/>
          <w:szCs w:val="32"/>
          <w:highlight w:val="auto"/>
        </w:rPr>
        <w:t>完成预算</w:t>
      </w:r>
      <w:r>
        <w:rPr>
          <w:rStyle w:val="23"/>
          <w:rFonts w:ascii="Times New Roman" w:eastAsia="仿宋_GB2312" w:cs="Times New Roman" w:hAnsi="Times New Roman"/>
          <w:b w:val="0"/>
          <w:bCs/>
          <w:color w:val="auto"/>
          <w:sz w:val="32"/>
          <w:szCs w:val="32"/>
          <w:lang w:val="en-US" w:eastAsia="zh-CN"/>
          <w:highlight w:val="auto"/>
        </w:rPr>
        <w:t>0</w:t>
      </w:r>
      <w:r>
        <w:rPr>
          <w:rStyle w:val="23"/>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color w:val="auto"/>
          <w:sz w:val="32"/>
          <w:szCs w:val="32"/>
          <w:highlight w:val="auto"/>
        </w:rPr>
        <w:t>全年安排因公出国（境）团组</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次，出国（境）</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人。</w:t>
      </w:r>
      <w:r>
        <w:rPr>
          <w:rFonts w:ascii="Times New Roman" w:eastAsia="仿宋_GB2312" w:cs="Times New Roman" w:hAnsi="Times New Roman"/>
          <w:sz w:val="32"/>
          <w:szCs w:val="32"/>
        </w:rPr>
        <w:t>因公出国（境）支出决算同202</w:t>
      </w:r>
      <w:r>
        <w:rPr>
          <w:rFonts w:ascii="Times New Roman" w:eastAsia="仿宋_GB2312" w:cs="Times New Roman" w:hAnsi="Times New Roman"/>
          <w:sz w:val="32"/>
          <w:szCs w:val="32"/>
          <w:lang w:val="en-US" w:eastAsia="zh-CN"/>
        </w:rPr>
        <w:t>1</w:t>
      </w:r>
      <w:r>
        <w:rPr>
          <w:rFonts w:ascii="Times New Roman" w:eastAsia="仿宋_GB2312" w:cs="Times New Roman" w:hAnsi="Times New Roman"/>
          <w:sz w:val="32"/>
          <w:szCs w:val="32"/>
        </w:rPr>
        <w:t>年持平</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rPr>
        <w:t>主要原因是</w:t>
      </w:r>
      <w:r>
        <w:rPr>
          <w:rFonts w:ascii="Times New Roman" w:eastAsia="仿宋_GB2312" w:cs="Times New Roman" w:hAnsi="Times New Roman"/>
          <w:sz w:val="32"/>
          <w:szCs w:val="32"/>
          <w:lang w:val="en-US" w:eastAsia="zh-CN"/>
        </w:rPr>
        <w:t>我单位</w:t>
      </w:r>
      <w:r>
        <w:rPr>
          <w:rFonts w:ascii="Times New Roman" w:eastAsia="仿宋_GB2312" w:cs="Times New Roman" w:hAnsi="Times New Roman"/>
          <w:sz w:val="32"/>
          <w:szCs w:val="32"/>
        </w:rPr>
        <w:t>不涉及出国（境）业务。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b/>
          <w:color w:val="auto"/>
          <w:sz w:val="32"/>
          <w:szCs w:val="32"/>
          <w:highlight w:val="auto"/>
        </w:rPr>
      </w:pPr>
      <w:r>
        <w:rPr>
          <w:rFonts w:ascii="Times New Roman" w:eastAsia="仿宋_GB2312" w:cs="Times New Roman" w:hAnsi="Times New Roman"/>
          <w:b/>
          <w:color w:val="auto"/>
          <w:sz w:val="32"/>
          <w:szCs w:val="32"/>
          <w:highlight w:val="auto"/>
        </w:rPr>
        <w:t>2.公务用车购置及运行维护费支出</w:t>
      </w:r>
      <w:r>
        <w:rPr>
          <w:rFonts w:ascii="Times New Roman" w:eastAsia="仿宋_GB2312" w:cs="Times New Roman" w:hAnsi="Times New Roman"/>
          <w:color w:val="auto"/>
          <w:sz w:val="32"/>
          <w:szCs w:val="32"/>
          <w:lang w:val="en-US" w:eastAsia="zh-CN"/>
          <w:highlight w:val="auto"/>
        </w:rPr>
        <w:t>13.1</w:t>
      </w:r>
      <w:r>
        <w:rPr>
          <w:rFonts w:ascii="Times New Roman" w:eastAsia="仿宋_GB2312" w:cs="Times New Roman" w:hAnsi="Times New Roman"/>
          <w:color w:val="auto"/>
          <w:sz w:val="32"/>
          <w:szCs w:val="32"/>
          <w:highlight w:val="auto"/>
        </w:rPr>
        <w:t>万元,</w:t>
      </w:r>
      <w:r>
        <w:rPr>
          <w:rStyle w:val="23"/>
          <w:rFonts w:ascii="Times New Roman" w:eastAsia="仿宋_GB2312" w:cs="Times New Roman" w:hAnsi="Times New Roman"/>
          <w:b w:val="0"/>
          <w:bCs/>
          <w:color w:val="auto"/>
          <w:sz w:val="32"/>
          <w:szCs w:val="32"/>
          <w:highlight w:val="auto"/>
        </w:rPr>
        <w:t>完成预算</w:t>
      </w:r>
      <w:r>
        <w:rPr>
          <w:rStyle w:val="23"/>
          <w:rFonts w:ascii="Times New Roman" w:eastAsia="仿宋_GB2312" w:cs="Times New Roman" w:hAnsi="Times New Roman"/>
          <w:b w:val="0"/>
          <w:bCs/>
          <w:color w:val="auto"/>
          <w:sz w:val="32"/>
          <w:szCs w:val="32"/>
          <w:lang w:val="en-US" w:eastAsia="zh-CN"/>
          <w:highlight w:val="auto"/>
        </w:rPr>
        <w:t>90.97</w:t>
      </w:r>
      <w:r>
        <w:rPr>
          <w:rStyle w:val="23"/>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sz w:val="32"/>
          <w:szCs w:val="32"/>
        </w:rPr>
        <w:t>主要原因是是厉行节约，支出相应减少。</w:t>
      </w:r>
    </w:p>
    <w:p>
      <w:pPr>
        <w:spacing w:line="60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截至20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年12月底，单位共有公务用车</w:t>
      </w:r>
      <w:r>
        <w:rPr>
          <w:rFonts w:ascii="Times New Roman" w:eastAsia="仿宋_GB2312"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辆，其中：越野车</w:t>
      </w:r>
      <w:r>
        <w:rPr>
          <w:rFonts w:ascii="Times New Roman" w:eastAsia="仿宋_GB2312"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辆。</w:t>
      </w:r>
    </w:p>
    <w:p>
      <w:pPr>
        <w:spacing w:line="600" w:lineRule="exact"/>
        <w:ind w:firstLineChars="200" w:firstLine="640"/>
        <w:rPr>
          <w:rFonts w:ascii="Times New Roman" w:eastAsia="仿宋_GB2312" w:cs="Times New Roman" w:hAnsi="Times New Roman"/>
          <w:b/>
          <w:color w:val="auto"/>
          <w:sz w:val="32"/>
          <w:szCs w:val="32"/>
          <w:highlight w:val="auto"/>
        </w:rPr>
      </w:pPr>
      <w:r>
        <w:rPr>
          <w:rFonts w:ascii="Times New Roman" w:eastAsia="仿宋_GB2312" w:cs="Times New Roman" w:hAnsi="Times New Roman"/>
          <w:b/>
          <w:color w:val="auto"/>
          <w:sz w:val="32"/>
          <w:szCs w:val="32"/>
          <w:highlight w:val="auto"/>
        </w:rPr>
        <w:t>公务用车运行维护费支出</w:t>
      </w:r>
      <w:r>
        <w:rPr>
          <w:rFonts w:ascii="Times New Roman" w:eastAsia="仿宋_GB2312" w:cs="Times New Roman" w:hAnsi="Times New Roman"/>
          <w:color w:val="auto"/>
          <w:sz w:val="32"/>
          <w:szCs w:val="32"/>
          <w:lang w:val="en-US" w:eastAsia="zh-CN"/>
          <w:highlight w:val="auto"/>
        </w:rPr>
        <w:t>13.1</w:t>
      </w:r>
      <w:r>
        <w:rPr>
          <w:rFonts w:ascii="Times New Roman" w:eastAsia="仿宋_GB2312" w:cs="Times New Roman" w:hAnsi="Times New Roman"/>
          <w:color w:val="auto"/>
          <w:sz w:val="32"/>
          <w:szCs w:val="32"/>
          <w:highlight w:val="auto"/>
        </w:rPr>
        <w:t>万元。主要用于</w:t>
      </w:r>
      <w:r>
        <w:rPr>
          <w:rFonts w:ascii="Times New Roman" w:eastAsia="仿宋_GB2312" w:cs="Times New Roman" w:hAnsi="Times New Roman"/>
          <w:color w:val="auto"/>
          <w:sz w:val="32"/>
          <w:szCs w:val="32"/>
          <w:lang w:val="en-US" w:eastAsia="zh-CN"/>
          <w:highlight w:val="auto"/>
        </w:rPr>
        <w:t>机构编制调研、督查</w:t>
      </w:r>
      <w:r>
        <w:rPr>
          <w:rFonts w:ascii="Times New Roman" w:eastAsia="仿宋_GB2312" w:cs="Times New Roman" w:hAnsi="Times New Roman"/>
          <w:color w:val="auto"/>
          <w:sz w:val="32"/>
          <w:szCs w:val="32"/>
          <w:highlight w:val="auto"/>
        </w:rPr>
        <w:t>等所需的公务用车燃料费、维修费、过路过桥费、保险费等支出。</w:t>
      </w:r>
    </w:p>
    <w:p>
      <w:pPr>
        <w:keepNext w:val="0"/>
        <w:keepLines w:val="0"/>
        <w:pageBreakBefore w:val="0"/>
        <w:widowControl w:val="0"/>
        <w:kinsoku/>
        <w:wordWrap/>
        <w:overflowPunct/>
        <w:topLinePunct w:val="0"/>
        <w:autoSpaceDE/>
        <w:autoSpaceDN/>
        <w:bidi w:val="0"/>
        <w:snapToGrid/>
        <w:spacing w:line="560" w:lineRule="exact"/>
        <w:ind w:firstLine="640"/>
        <w:textAlignment w:val="auto"/>
        <w:outlineLvl w:val="1"/>
        <w:rPr>
          <w:rFonts w:ascii="Times New Roman" w:eastAsia="仿宋_GB2312" w:cs="Times New Roman" w:hAnsi="Times New Roman"/>
          <w:color w:val="auto"/>
          <w:sz w:val="32"/>
          <w:szCs w:val="32"/>
          <w:highlight w:val="auto"/>
        </w:rPr>
      </w:pPr>
      <w:r>
        <w:rPr>
          <w:rFonts w:ascii="Times New Roman" w:eastAsia="仿宋_GB2312" w:cs="Times New Roman" w:hAnsi="Times New Roman"/>
          <w:b/>
          <w:color w:val="auto"/>
          <w:sz w:val="32"/>
          <w:szCs w:val="32"/>
          <w:highlight w:val="auto"/>
        </w:rPr>
        <w:t>公务接待费支出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w:t>
      </w:r>
      <w:r>
        <w:rPr>
          <w:rStyle w:val="23"/>
          <w:rFonts w:ascii="Times New Roman" w:eastAsia="仿宋_GB2312" w:cs="Times New Roman" w:hAnsi="Times New Roman"/>
          <w:b w:val="0"/>
          <w:bCs/>
          <w:color w:val="auto"/>
          <w:sz w:val="32"/>
          <w:szCs w:val="32"/>
          <w:highlight w:val="auto"/>
        </w:rPr>
        <w:t>完成预算</w:t>
      </w:r>
      <w:r>
        <w:rPr>
          <w:rStyle w:val="23"/>
          <w:rFonts w:ascii="Times New Roman" w:eastAsia="仿宋_GB2312" w:cs="Times New Roman" w:hAnsi="Times New Roman"/>
          <w:b w:val="0"/>
          <w:bCs/>
          <w:color w:val="auto"/>
          <w:sz w:val="32"/>
          <w:szCs w:val="32"/>
          <w:lang w:val="en-US" w:eastAsia="zh-CN"/>
          <w:highlight w:val="auto"/>
        </w:rPr>
        <w:t>0</w:t>
      </w:r>
      <w:r>
        <w:rPr>
          <w:rStyle w:val="23"/>
          <w:rFonts w:ascii="Times New Roman" w:eastAsia="仿宋_GB2312" w:cs="Times New Roman" w:hAnsi="Times New Roman"/>
          <w:b w:val="0"/>
          <w:bCs/>
          <w:color w:val="auto"/>
          <w:sz w:val="32"/>
          <w:szCs w:val="32"/>
          <w:highlight w:val="auto"/>
        </w:rPr>
        <w:t>%。</w:t>
      </w:r>
      <w:r>
        <w:rPr>
          <w:rFonts w:ascii="Times New Roman" w:eastAsia="仿宋_GB2312" w:cs="Times New Roman" w:hAnsi="Times New Roman"/>
          <w:color w:val="auto"/>
          <w:sz w:val="32"/>
          <w:szCs w:val="32"/>
          <w:highlight w:val="auto"/>
        </w:rPr>
        <w:t>公务接待费支出决算比20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年减少</w:t>
      </w:r>
      <w:r>
        <w:rPr>
          <w:rFonts w:ascii="Times New Roman" w:eastAsia="仿宋_GB2312" w:cs="Times New Roman" w:hAnsi="Times New Roman"/>
          <w:color w:val="auto"/>
          <w:sz w:val="32"/>
          <w:szCs w:val="32"/>
          <w:lang w:val="en-US" w:eastAsia="zh-CN"/>
          <w:highlight w:val="auto"/>
        </w:rPr>
        <w:t>0.46</w:t>
      </w:r>
      <w:r>
        <w:rPr>
          <w:rFonts w:ascii="Times New Roman" w:eastAsia="仿宋_GB2312" w:cs="Times New Roman" w:hAnsi="Times New Roman"/>
          <w:color w:val="auto"/>
          <w:sz w:val="32"/>
          <w:szCs w:val="32"/>
          <w:highlight w:val="auto"/>
        </w:rPr>
        <w:t>万元，主要原因是</w:t>
      </w:r>
      <w:r>
        <w:rPr>
          <w:rFonts w:ascii="Times New Roman" w:eastAsia="仿宋_GB2312" w:cs="Times New Roman" w:hAnsi="Times New Roman"/>
          <w:color w:val="auto"/>
          <w:sz w:val="32"/>
          <w:szCs w:val="32"/>
          <w:lang w:val="en-US" w:eastAsia="zh-CN"/>
          <w:highlight w:val="auto"/>
        </w:rPr>
        <w:t>2022年度无</w:t>
      </w:r>
      <w:r>
        <w:rPr>
          <w:rFonts w:ascii="Times New Roman" w:eastAsia="仿宋_GB2312" w:cs="Times New Roman" w:hAnsi="Times New Roman"/>
          <w:color w:val="auto"/>
          <w:sz w:val="32"/>
          <w:szCs w:val="32"/>
          <w:highlight w:val="auto"/>
        </w:rPr>
        <w:t>公务接待。</w:t>
      </w:r>
      <w:bookmarkStart w:id="40" w:name="_Toc15396610"/>
      <w:bookmarkStart w:id="41" w:name="_Toc15377218"/>
    </w:p>
    <w:p>
      <w:pPr>
        <w:keepNext w:val="0"/>
        <w:keepLines w:val="0"/>
        <w:pageBreakBefore w:val="0"/>
        <w:widowControl w:val="0"/>
        <w:kinsoku/>
        <w:wordWrap/>
        <w:overflowPunct/>
        <w:topLinePunct w:val="0"/>
        <w:autoSpaceDE/>
        <w:autoSpaceDN/>
        <w:bidi w:val="0"/>
        <w:snapToGrid/>
        <w:spacing w:line="560" w:lineRule="exact"/>
        <w:ind w:firstLine="640"/>
        <w:textAlignment w:val="auto"/>
        <w:outlineLvl w:val="1"/>
        <w:rPr>
          <w:rStyle w:val="2Char"/>
          <w:rFonts w:ascii="Times New Roman" w:eastAsia="黑体" w:cs="Times New Roman" w:hAnsi="Times New Roman"/>
          <w:color w:val="auto"/>
          <w:highlight w:val="auto"/>
        </w:rPr>
      </w:pPr>
      <w:r>
        <w:rPr>
          <w:rFonts w:ascii="Times New Roman" w:eastAsia="黑体" w:cs="Times New Roman" w:hAnsi="Times New Roman"/>
          <w:color w:val="auto"/>
          <w:sz w:val="32"/>
          <w:szCs w:val="32"/>
          <w:highlight w:val="auto"/>
        </w:rPr>
        <w:t>八、</w:t>
      </w:r>
      <w:r>
        <w:rPr>
          <w:rStyle w:val="2Char"/>
          <w:rFonts w:ascii="Times New Roman" w:eastAsia="黑体" w:cs="Times New Roman" w:hAnsi="Times New Roman"/>
          <w:b w:val="0"/>
          <w:color w:val="auto"/>
          <w:highlight w:val="auto"/>
        </w:rPr>
        <w:t>政府性基金预算支出决算情况说明</w:t>
      </w:r>
      <w:bookmarkEnd w:id="40"/>
      <w:bookmarkEnd w:id="41"/>
    </w:p>
    <w:p>
      <w:pPr>
        <w:keepNext w:val="0"/>
        <w:keepLines w:val="0"/>
        <w:pageBreakBefore w:val="0"/>
        <w:widowControl w:val="0"/>
        <w:kinsoku/>
        <w:wordWrap/>
        <w:overflowPunct/>
        <w:topLinePunct w:val="0"/>
        <w:autoSpaceDE/>
        <w:autoSpaceDN/>
        <w:bidi w:val="0"/>
        <w:snapToGrid/>
        <w:spacing w:line="560" w:lineRule="exact"/>
        <w:ind w:firstLine="640"/>
        <w:textAlignment w:val="auto"/>
        <w:rPr>
          <w:rFonts w:ascii="Times New Roman" w:eastAsia="仿宋_GB2312" w:cs="Times New Roman" w:hAnsi="Times New Roman"/>
          <w:color w:val="auto"/>
          <w:sz w:val="32"/>
          <w:szCs w:val="32"/>
          <w:lang w:eastAsia="zh-CN"/>
          <w:highlight w:val="auto"/>
        </w:rPr>
      </w:pPr>
      <w:r>
        <w:rPr>
          <w:rFonts w:eastAsia="仿宋_GB2312" w:cs="Times New Roman" w:hint="eastAsia"/>
          <w:color w:val="auto"/>
          <w:sz w:val="32"/>
          <w:szCs w:val="32"/>
          <w:lang w:val="en-US" w:eastAsia="zh-CN"/>
          <w:highlight w:val="auto"/>
        </w:rPr>
        <w:t>本单位没有政府性基金预算支出</w:t>
      </w:r>
    </w:p>
    <w:p>
      <w:pPr>
        <w:keepNext w:val="0"/>
        <w:keepLines w:val="0"/>
        <w:pageBreakBefore w:val="0"/>
        <w:widowControl w:val="0"/>
        <w:numPr>
          <w:ilvl w:val="0"/>
          <w:numId w:val="2"/>
        </w:numPr>
        <w:kinsoku/>
        <w:wordWrap/>
        <w:overflowPunct/>
        <w:topLinePunct w:val="0"/>
        <w:autoSpaceDE/>
        <w:autoSpaceDN/>
        <w:bidi w:val="0"/>
        <w:snapToGrid/>
        <w:spacing w:line="560" w:lineRule="exact"/>
        <w:ind w:left="0" w:firstLine="640"/>
        <w:textAlignment w:val="auto"/>
        <w:outlineLvl w:val="1"/>
        <w:rPr>
          <w:rStyle w:val="2Char"/>
          <w:rFonts w:ascii="Times New Roman" w:eastAsia="黑体" w:cs="Times New Roman" w:hAnsi="Times New Roman"/>
          <w:b w:val="0"/>
          <w:color w:val="auto"/>
          <w:highlight w:val="auto"/>
        </w:rPr>
      </w:pPr>
      <w:bookmarkStart w:id="42" w:name="_Toc15396611"/>
      <w:bookmarkStart w:id="43" w:name="_Toc15377219"/>
      <w:r>
        <w:rPr>
          <w:rStyle w:val="2Char"/>
          <w:rFonts w:ascii="Times New Roman" w:eastAsia="黑体" w:cs="Times New Roman" w:hAnsi="Times New Roman"/>
          <w:b w:val="0"/>
          <w:color w:val="auto"/>
          <w:highlight w:val="auto"/>
        </w:rPr>
        <w:t>国有资本经营预算支出决算情况说明</w:t>
      </w:r>
      <w:bookmarkStart w:id="44" w:name="_Toc15396612"/>
      <w:bookmarkStart w:id="45" w:name="_Toc15377221"/>
      <w:bookmarkEnd w:id="42"/>
      <w:bookmarkEnd w:id="43"/>
    </w:p>
    <w:p>
      <w:pPr>
        <w:pStyle w:val="25"/>
        <w:keepNext w:val="0"/>
        <w:keepLines w:val="0"/>
        <w:pageBreakBefore w:val="0"/>
        <w:widowControl w:val="0"/>
        <w:kinsoku/>
        <w:wordWrap/>
        <w:overflowPunct/>
        <w:topLinePunct w:val="0"/>
        <w:autoSpaceDE/>
        <w:autoSpaceDN/>
        <w:bidi w:val="0"/>
        <w:adjustRightInd w:val="0"/>
        <w:snapToGrid/>
        <w:spacing w:line="560" w:lineRule="exact"/>
        <w:textAlignment w:val="auto"/>
        <w:rPr>
          <w:rFonts w:ascii="Times New Roman" w:eastAsia="黑体" w:cs="Times New Roman" w:hAnsi="Times New Roman"/>
          <w:lang w:val="en-US" w:eastAsia="zh-CN"/>
        </w:rPr>
      </w:pPr>
      <w:r>
        <w:rPr>
          <w:rStyle w:val="2Char"/>
          <w:rFonts w:ascii="Times New Roman" w:eastAsia="黑体" w:cs="Times New Roman" w:hAnsi="Times New Roman"/>
          <w:b w:val="0"/>
          <w:color w:val="auto"/>
          <w:lang w:val="en-US"/>
          <w:highlight w:val="auto"/>
        </w:rPr>
        <w:t xml:space="preserve">  </w:t>
      </w:r>
      <w:r>
        <w:rPr>
          <w:rFonts w:ascii="Times New Roman" w:eastAsia="仿宋_GB2312" w:cs="Times New Roman" w:hAnsi="Times New Roman"/>
          <w:color w:val="auto"/>
          <w:kern w:val="2"/>
          <w:sz w:val="32"/>
          <w:szCs w:val="32"/>
          <w:lang w:val="en-US" w:eastAsia="zh-CN" w:bidi="ar-SA"/>
          <w:highlight w:val="auto"/>
        </w:rPr>
        <w:t xml:space="preserve">  </w:t>
      </w:r>
      <w:r>
        <w:rPr>
          <w:rFonts w:ascii="Times New Roman" w:eastAsia="仿宋_GB2312" w:cs="Times New Roman" w:hAnsi="Times New Roman" w:hint="eastAsia"/>
          <w:color w:val="auto"/>
          <w:kern w:val="2"/>
          <w:sz w:val="32"/>
          <w:szCs w:val="32"/>
          <w:lang w:val="en-US" w:eastAsia="zh-CN" w:bidi="ar-SA"/>
          <w:highlight w:val="auto"/>
        </w:rPr>
        <w:t>本单位没有国有资本经营预算支出</w:t>
      </w:r>
    </w:p>
    <w:p>
      <w:pPr>
        <w:keepNext w:val="0"/>
        <w:keepLines w:val="0"/>
        <w:pageBreakBefore w:val="0"/>
        <w:widowControl w:val="0"/>
        <w:numPr>
          <w:ilvl w:val="0"/>
          <w:numId w:val="2"/>
        </w:numPr>
        <w:kinsoku/>
        <w:wordWrap/>
        <w:overflowPunct/>
        <w:topLinePunct w:val="0"/>
        <w:autoSpaceDE/>
        <w:autoSpaceDN/>
        <w:bidi w:val="0"/>
        <w:snapToGrid/>
        <w:spacing w:line="560" w:lineRule="exact"/>
        <w:ind w:left="0" w:firstLine="640"/>
        <w:textAlignment w:val="auto"/>
        <w:outlineLvl w:val="1"/>
        <w:rPr>
          <w:rStyle w:val="2Char"/>
          <w:rFonts w:ascii="Times New Roman" w:eastAsia="黑体" w:cs="Times New Roman" w:hAnsi="Times New Roman"/>
          <w:b w:val="0"/>
          <w:color w:val="auto"/>
          <w:highlight w:val="auto"/>
        </w:rPr>
      </w:pPr>
      <w:r>
        <w:rPr>
          <w:rStyle w:val="2Char"/>
          <w:rFonts w:ascii="Times New Roman" w:eastAsia="黑体" w:cs="Times New Roman" w:hAnsi="Times New Roman"/>
          <w:b w:val="0"/>
          <w:color w:val="auto"/>
          <w:highlight w:val="auto"/>
        </w:rPr>
        <w:t>其他重要事项的情况说明</w:t>
      </w:r>
      <w:bookmarkEnd w:id="44"/>
      <w:bookmarkEnd w:id="45"/>
    </w:p>
    <w:p>
      <w:pPr>
        <w:keepNext w:val="0"/>
        <w:keepLines w:val="0"/>
        <w:pageBreakBefore w:val="0"/>
        <w:widowControl w:val="0"/>
        <w:kinsoku/>
        <w:wordWrap/>
        <w:overflowPunct/>
        <w:topLinePunct w:val="0"/>
        <w:autoSpaceDE/>
        <w:autoSpaceDN/>
        <w:bidi w:val="0"/>
        <w:snapToGrid/>
        <w:spacing w:line="560" w:lineRule="exact"/>
        <w:ind w:firstLineChars="200" w:firstLine="640"/>
        <w:textAlignment w:val="auto"/>
        <w:outlineLvl w:val="2"/>
        <w:rPr>
          <w:rFonts w:ascii="Times New Roman" w:eastAsia="楷体_GB2312" w:cs="Times New Roman" w:hAnsi="Times New Roman"/>
          <w:color w:val="auto"/>
          <w:sz w:val="32"/>
          <w:szCs w:val="32"/>
          <w:highlight w:val="auto"/>
        </w:rPr>
      </w:pPr>
      <w:bookmarkStart w:id="46" w:name="_Toc15377222"/>
      <w:r>
        <w:rPr>
          <w:rFonts w:ascii="Times New Roman" w:eastAsia="楷体_GB2312" w:cs="Times New Roman" w:hAnsi="Times New Roman"/>
          <w:b/>
          <w:color w:val="auto"/>
          <w:sz w:val="32"/>
          <w:szCs w:val="32"/>
          <w:highlight w:val="auto"/>
        </w:rPr>
        <w:t>（一）机关运行经费支出情况</w:t>
      </w:r>
      <w:bookmarkEnd w:id="46"/>
    </w:p>
    <w:p>
      <w:pPr>
        <w:spacing w:line="600" w:lineRule="exact"/>
        <w:ind w:firstLineChars="200" w:firstLine="640"/>
        <w:rPr>
          <w:rFonts w:ascii="Times New Roman" w:eastAsia="仿宋_GB2312" w:cs="Times New Roman" w:hAnsi="Times New Roman"/>
          <w:color w:val="auto"/>
          <w:sz w:val="32"/>
          <w:szCs w:val="32"/>
          <w:lang w:eastAsia="zh-CN"/>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w:t>
      </w:r>
      <w:r>
        <w:rPr>
          <w:rFonts w:eastAsia="仿宋_GB2312" w:cs="Times New Roman" w:hint="eastAsia"/>
          <w:color w:val="auto"/>
          <w:sz w:val="32"/>
          <w:szCs w:val="32"/>
          <w:lang w:val="en-US" w:eastAsia="zh-CN"/>
          <w:highlight w:val="auto"/>
        </w:rPr>
        <w:t>阿坝</w:t>
      </w:r>
      <w:r>
        <w:rPr>
          <w:rFonts w:ascii="Times New Roman" w:eastAsia="仿宋_GB2312" w:cs="Times New Roman" w:hAnsi="Times New Roman"/>
          <w:color w:val="auto"/>
          <w:sz w:val="32"/>
          <w:szCs w:val="32"/>
          <w:lang w:val="en-US" w:eastAsia="zh-CN"/>
          <w:highlight w:val="auto"/>
        </w:rPr>
        <w:t>州委编办</w:t>
      </w:r>
      <w:r>
        <w:rPr>
          <w:rFonts w:ascii="Times New Roman" w:eastAsia="仿宋_GB2312" w:cs="Times New Roman" w:hAnsi="Times New Roman"/>
          <w:color w:val="auto"/>
          <w:sz w:val="32"/>
          <w:szCs w:val="32"/>
          <w:highlight w:val="auto"/>
        </w:rPr>
        <w:t>机关运行经费支出</w:t>
      </w:r>
      <w:r>
        <w:rPr>
          <w:rFonts w:ascii="Times New Roman" w:eastAsia="仿宋_GB2312" w:cs="Times New Roman" w:hAnsi="Times New Roman"/>
          <w:color w:val="auto"/>
          <w:sz w:val="32"/>
          <w:szCs w:val="32"/>
          <w:lang w:val="en-US" w:eastAsia="zh-CN"/>
          <w:highlight w:val="auto"/>
        </w:rPr>
        <w:t>103.19</w:t>
      </w:r>
      <w:r>
        <w:rPr>
          <w:rFonts w:ascii="Times New Roman" w:eastAsia="仿宋_GB2312" w:cs="Times New Roman" w:hAnsi="Times New Roman"/>
          <w:color w:val="auto"/>
          <w:sz w:val="32"/>
          <w:szCs w:val="32"/>
          <w:highlight w:val="auto"/>
        </w:rPr>
        <w:t>万元，比20</w:t>
      </w:r>
      <w:r>
        <w:rPr>
          <w:rFonts w:ascii="Times New Roman" w:eastAsia="仿宋_GB2312" w:cs="Times New Roman" w:hAnsi="Times New Roman"/>
          <w:color w:val="auto"/>
          <w:sz w:val="32"/>
          <w:szCs w:val="32"/>
          <w:lang w:val="en-US" w:eastAsia="zh-CN"/>
          <w:highlight w:val="auto"/>
        </w:rPr>
        <w:t>21</w:t>
      </w:r>
      <w:r>
        <w:rPr>
          <w:rFonts w:ascii="Times New Roman" w:eastAsia="仿宋_GB2312" w:cs="Times New Roman" w:hAnsi="Times New Roman"/>
          <w:color w:val="auto"/>
          <w:sz w:val="32"/>
          <w:szCs w:val="32"/>
          <w:highlight w:val="auto"/>
        </w:rPr>
        <w:t>年增加</w:t>
      </w:r>
      <w:r>
        <w:rPr>
          <w:rFonts w:ascii="Times New Roman" w:eastAsia="仿宋_GB2312" w:cs="Times New Roman" w:hAnsi="Times New Roman"/>
          <w:color w:val="auto"/>
          <w:sz w:val="32"/>
          <w:szCs w:val="32"/>
          <w:lang w:val="en-US" w:eastAsia="zh-CN"/>
          <w:highlight w:val="auto"/>
        </w:rPr>
        <w:t>32.09</w:t>
      </w:r>
      <w:r>
        <w:rPr>
          <w:rFonts w:ascii="Times New Roman" w:eastAsia="仿宋_GB2312" w:cs="Times New Roman" w:hAnsi="Times New Roman"/>
          <w:color w:val="auto"/>
          <w:sz w:val="32"/>
          <w:szCs w:val="32"/>
          <w:highlight w:val="auto"/>
        </w:rPr>
        <w:t>万元，增长</w:t>
      </w:r>
      <w:r>
        <w:rPr>
          <w:rFonts w:ascii="Times New Roman" w:eastAsia="仿宋_GB2312" w:cs="Times New Roman" w:hAnsi="Times New Roman"/>
          <w:color w:val="auto"/>
          <w:sz w:val="32"/>
          <w:szCs w:val="32"/>
          <w:lang w:val="en-US" w:eastAsia="zh-CN"/>
          <w:highlight w:val="auto"/>
        </w:rPr>
        <w:t>45.13</w:t>
      </w:r>
      <w:r>
        <w:rPr>
          <w:rFonts w:ascii="Times New Roman" w:eastAsia="仿宋_GB2312" w:cs="Times New Roman" w:hAnsi="Times New Roman"/>
          <w:color w:val="auto"/>
          <w:sz w:val="32"/>
          <w:szCs w:val="32"/>
          <w:highlight w:val="auto"/>
        </w:rPr>
        <w:t>%。主要原因是</w:t>
      </w:r>
      <w:r>
        <w:rPr>
          <w:rFonts w:ascii="Times New Roman" w:eastAsia="仿宋_GB2312" w:cs="Times New Roman" w:hAnsi="Times New Roman"/>
          <w:color w:val="auto"/>
          <w:sz w:val="32"/>
          <w:szCs w:val="32"/>
          <w:lang w:val="en-US" w:eastAsia="zh-CN"/>
          <w:highlight w:val="auto"/>
        </w:rPr>
        <w:t>增加了机构编制业务培训及</w:t>
      </w:r>
      <w:r>
        <w:rPr>
          <w:rFonts w:eastAsia="仿宋_GB2312" w:cs="Times New Roman" w:hint="eastAsia"/>
          <w:color w:val="auto"/>
          <w:sz w:val="32"/>
          <w:szCs w:val="32"/>
          <w:lang w:val="en-US" w:eastAsia="zh-CN"/>
          <w:highlight w:val="auto"/>
        </w:rPr>
        <w:t>机关能力建设</w:t>
      </w:r>
      <w:r>
        <w:rPr>
          <w:rFonts w:ascii="Times New Roman" w:eastAsia="仿宋_GB2312" w:cs="Times New Roman" w:hAnsi="Times New Roman"/>
          <w:color w:val="auto"/>
          <w:sz w:val="32"/>
          <w:szCs w:val="32"/>
          <w:lang w:eastAsia="zh-CN"/>
          <w:highlight w:val="auto"/>
        </w:rPr>
        <w:t>。</w:t>
      </w:r>
    </w:p>
    <w:p>
      <w:pPr>
        <w:keepNext w:val="0"/>
        <w:keepLines w:val="0"/>
        <w:pageBreakBefore w:val="0"/>
        <w:widowControl w:val="0"/>
        <w:kinsoku/>
        <w:wordWrap/>
        <w:overflowPunct/>
        <w:topLinePunct w:val="0"/>
        <w:autoSpaceDE/>
        <w:autoSpaceDN/>
        <w:bidi w:val="0"/>
        <w:snapToGrid/>
        <w:spacing w:line="560" w:lineRule="exact"/>
        <w:ind w:firstLineChars="200" w:firstLine="640"/>
        <w:textAlignment w:val="auto"/>
        <w:outlineLvl w:val="2"/>
        <w:rPr>
          <w:rFonts w:ascii="Times New Roman" w:eastAsia="楷体_GB2312" w:cs="Times New Roman" w:hAnsi="Times New Roman"/>
          <w:b/>
          <w:color w:val="auto"/>
          <w:sz w:val="32"/>
          <w:szCs w:val="32"/>
          <w:highlight w:val="auto"/>
        </w:rPr>
      </w:pPr>
      <w:bookmarkStart w:id="47" w:name="_Toc15377223"/>
      <w:r>
        <w:rPr>
          <w:rFonts w:ascii="Times New Roman" w:eastAsia="楷体_GB2312" w:cs="Times New Roman" w:hAnsi="Times New Roman"/>
          <w:b/>
          <w:color w:val="auto"/>
          <w:sz w:val="32"/>
          <w:szCs w:val="32"/>
          <w:highlight w:val="auto"/>
        </w:rPr>
        <w:t>（二）政府采购支出情况</w:t>
      </w:r>
      <w:bookmarkEnd w:id="47"/>
    </w:p>
    <w:p>
      <w:pPr>
        <w:spacing w:line="60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w:t>
      </w:r>
      <w:r>
        <w:rPr>
          <w:rFonts w:eastAsia="仿宋_GB2312" w:cs="Times New Roman" w:hint="eastAsia"/>
          <w:color w:val="auto"/>
          <w:sz w:val="32"/>
          <w:szCs w:val="32"/>
          <w:lang w:val="en-US" w:eastAsia="zh-CN"/>
          <w:highlight w:val="auto"/>
        </w:rPr>
        <w:t>阿坝</w:t>
      </w:r>
      <w:r>
        <w:rPr>
          <w:rFonts w:ascii="Times New Roman" w:eastAsia="仿宋_GB2312" w:cs="Times New Roman" w:hAnsi="Times New Roman"/>
          <w:color w:val="auto"/>
          <w:sz w:val="32"/>
          <w:szCs w:val="32"/>
          <w:lang w:val="en-US" w:eastAsia="zh-CN"/>
          <w:highlight w:val="auto"/>
        </w:rPr>
        <w:t>州委编办</w:t>
      </w:r>
      <w:r>
        <w:rPr>
          <w:rFonts w:ascii="Times New Roman" w:eastAsia="仿宋_GB2312" w:cs="Times New Roman" w:hAnsi="Times New Roman"/>
          <w:color w:val="auto"/>
          <w:sz w:val="32"/>
          <w:szCs w:val="32"/>
          <w:highlight w:val="auto"/>
        </w:rPr>
        <w:t>政府采购支出总额</w:t>
      </w:r>
      <w:r>
        <w:rPr>
          <w:rFonts w:ascii="Times New Roman" w:eastAsia="仿宋_GB2312" w:cs="Times New Roman" w:hAnsi="Times New Roman"/>
          <w:color w:val="auto"/>
          <w:sz w:val="32"/>
          <w:szCs w:val="32"/>
          <w:lang w:val="en-US" w:eastAsia="zh-CN"/>
          <w:highlight w:val="auto"/>
        </w:rPr>
        <w:t>3.49</w:t>
      </w:r>
      <w:r>
        <w:rPr>
          <w:rFonts w:ascii="Times New Roman" w:eastAsia="仿宋_GB2312" w:cs="Times New Roman" w:hAnsi="Times New Roman"/>
          <w:color w:val="auto"/>
          <w:sz w:val="32"/>
          <w:szCs w:val="32"/>
          <w:highlight w:val="auto"/>
        </w:rPr>
        <w:t>万元，其中：政府采购货物支出</w:t>
      </w:r>
      <w:r>
        <w:rPr>
          <w:rFonts w:ascii="Times New Roman" w:eastAsia="仿宋_GB2312" w:cs="Times New Roman" w:hAnsi="Times New Roman"/>
          <w:color w:val="auto"/>
          <w:sz w:val="32"/>
          <w:szCs w:val="32"/>
          <w:lang w:val="en-US" w:eastAsia="zh-CN"/>
          <w:highlight w:val="auto"/>
        </w:rPr>
        <w:t>3.49</w:t>
      </w:r>
      <w:r>
        <w:rPr>
          <w:rFonts w:ascii="Times New Roman" w:eastAsia="仿宋_GB2312" w:cs="Times New Roman" w:hAnsi="Times New Roman"/>
          <w:color w:val="auto"/>
          <w:sz w:val="32"/>
          <w:szCs w:val="32"/>
          <w:highlight w:val="auto"/>
        </w:rPr>
        <w:t>万元、政府采购工程支出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万元、政府采购服务支出</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万元。主要用于</w:t>
      </w:r>
      <w:r>
        <w:rPr>
          <w:rFonts w:eastAsia="仿宋_GB2312" w:cs="Times New Roman" w:hint="eastAsia"/>
          <w:color w:val="auto"/>
          <w:sz w:val="32"/>
          <w:szCs w:val="32"/>
          <w:lang w:val="en-US" w:eastAsia="zh-CN"/>
          <w:highlight w:val="auto"/>
        </w:rPr>
        <w:t>机关能力建设</w:t>
      </w:r>
      <w:r>
        <w:rPr>
          <w:rFonts w:ascii="Times New Roman" w:eastAsia="仿宋_GB2312" w:cs="Times New Roman" w:hAnsi="Times New Roman"/>
          <w:color w:val="auto"/>
          <w:sz w:val="32"/>
          <w:szCs w:val="32"/>
          <w:highlight w:val="auto"/>
        </w:rPr>
        <w:t>。授予中小企业合同金额</w:t>
      </w:r>
      <w:r>
        <w:rPr>
          <w:rFonts w:ascii="Times New Roman" w:eastAsia="仿宋_GB2312" w:cs="Times New Roman" w:hAnsi="Times New Roman"/>
          <w:color w:val="auto"/>
          <w:sz w:val="32"/>
          <w:szCs w:val="32"/>
          <w:lang w:val="en-US" w:eastAsia="zh-CN"/>
          <w:highlight w:val="auto"/>
        </w:rPr>
        <w:t>3.49</w:t>
      </w:r>
      <w:r>
        <w:rPr>
          <w:rFonts w:ascii="Times New Roman" w:eastAsia="仿宋_GB2312" w:cs="Times New Roman" w:hAnsi="Times New Roman"/>
          <w:color w:val="auto"/>
          <w:sz w:val="32"/>
          <w:szCs w:val="32"/>
          <w:highlight w:val="auto"/>
        </w:rPr>
        <w:t>万元，占政府采购支出总额的</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%，其中：授予小微企业合同金额</w:t>
      </w:r>
      <w:r>
        <w:rPr>
          <w:rFonts w:ascii="Times New Roman" w:eastAsia="仿宋_GB2312" w:cs="Times New Roman" w:hAnsi="Times New Roman"/>
          <w:color w:val="auto"/>
          <w:sz w:val="32"/>
          <w:szCs w:val="32"/>
          <w:lang w:val="en-US" w:eastAsia="zh-CN"/>
          <w:highlight w:val="auto"/>
        </w:rPr>
        <w:t>3.49</w:t>
      </w:r>
      <w:r>
        <w:rPr>
          <w:rFonts w:ascii="Times New Roman" w:eastAsia="仿宋_GB2312" w:cs="Times New Roman" w:hAnsi="Times New Roman"/>
          <w:color w:val="auto"/>
          <w:sz w:val="32"/>
          <w:szCs w:val="32"/>
          <w:highlight w:val="auto"/>
        </w:rPr>
        <w:t>万元，占政府采购支出总额的</w:t>
      </w:r>
      <w:r>
        <w:rPr>
          <w:rFonts w:ascii="Times New Roman" w:eastAsia="仿宋_GB2312" w:cs="Times New Roman" w:hAnsi="Times New Roman"/>
          <w:color w:val="auto"/>
          <w:sz w:val="32"/>
          <w:szCs w:val="32"/>
          <w:lang w:val="en-US" w:eastAsia="zh-CN"/>
          <w:highlight w:val="auto"/>
        </w:rPr>
        <w:t>100</w:t>
      </w:r>
      <w:r>
        <w:rPr>
          <w:rFonts w:ascii="Times New Roman" w:eastAsia="仿宋_GB2312" w:cs="Times New Roman" w:hAnsi="Times New Roman"/>
          <w:color w:val="auto"/>
          <w:sz w:val="32"/>
          <w:szCs w:val="32"/>
          <w:highlight w:val="auto"/>
        </w:rPr>
        <w:t>%。</w:t>
      </w:r>
    </w:p>
    <w:p>
      <w:pPr>
        <w:keepNext w:val="0"/>
        <w:keepLines w:val="0"/>
        <w:pageBreakBefore w:val="0"/>
        <w:widowControl w:val="0"/>
        <w:kinsoku/>
        <w:wordWrap/>
        <w:overflowPunct/>
        <w:topLinePunct w:val="0"/>
        <w:autoSpaceDE/>
        <w:autoSpaceDN/>
        <w:bidi w:val="0"/>
        <w:snapToGrid/>
        <w:spacing w:line="560" w:lineRule="exact"/>
        <w:ind w:firstLineChars="200" w:firstLine="640"/>
        <w:textAlignment w:val="auto"/>
        <w:outlineLvl w:val="2"/>
        <w:rPr>
          <w:rFonts w:ascii="Times New Roman" w:eastAsia="楷体_GB2312" w:cs="Times New Roman" w:hAnsi="Times New Roman"/>
          <w:b/>
          <w:color w:val="auto"/>
          <w:sz w:val="32"/>
          <w:szCs w:val="32"/>
          <w:highlight w:val="auto"/>
        </w:rPr>
      </w:pPr>
      <w:bookmarkStart w:id="48" w:name="_Toc15377224"/>
      <w:r>
        <w:rPr>
          <w:rFonts w:ascii="Times New Roman" w:eastAsia="楷体_GB2312" w:cs="Times New Roman" w:hAnsi="Times New Roman"/>
          <w:b/>
          <w:color w:val="auto"/>
          <w:sz w:val="32"/>
          <w:szCs w:val="32"/>
          <w:highlight w:val="auto"/>
        </w:rPr>
        <w:t>（三）国有资产占有使用情况</w:t>
      </w:r>
      <w:bookmarkEnd w:id="48"/>
    </w:p>
    <w:p>
      <w:pPr>
        <w:autoSpaceDE w:val="0"/>
        <w:autoSpaceDN w:val="0"/>
        <w:adjustRightInd w:val="0"/>
        <w:spacing w:line="600" w:lineRule="exact"/>
        <w:ind w:firstLineChars="200" w:firstLine="640"/>
        <w:jc w:val="left"/>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截至20</w:t>
      </w:r>
      <w:r>
        <w:rPr>
          <w:rFonts w:ascii="Times New Roman" w:eastAsia="仿宋_GB2312" w:cs="Times New Roman" w:hAnsi="Times New Roman"/>
          <w:color w:val="auto"/>
          <w:sz w:val="32"/>
          <w:szCs w:val="32"/>
          <w:lang w:val="en-US" w:eastAsia="zh-CN"/>
          <w:highlight w:val="auto"/>
        </w:rPr>
        <w:t>22</w:t>
      </w:r>
      <w:r>
        <w:rPr>
          <w:rFonts w:ascii="Times New Roman" w:eastAsia="仿宋_GB2312" w:cs="Times New Roman" w:hAnsi="Times New Roman"/>
          <w:color w:val="auto"/>
          <w:sz w:val="32"/>
          <w:szCs w:val="32"/>
          <w:highlight w:val="auto"/>
        </w:rPr>
        <w:t>年12月31日，</w:t>
      </w:r>
      <w:r>
        <w:rPr>
          <w:rFonts w:eastAsia="仿宋_GB2312" w:cs="Times New Roman" w:hint="eastAsia"/>
          <w:color w:val="auto"/>
          <w:sz w:val="32"/>
          <w:szCs w:val="32"/>
          <w:lang w:val="en-US" w:eastAsia="zh-CN"/>
          <w:highlight w:val="auto"/>
        </w:rPr>
        <w:t>阿坝</w:t>
      </w:r>
      <w:r>
        <w:rPr>
          <w:rFonts w:ascii="Times New Roman" w:eastAsia="仿宋_GB2312" w:cs="Times New Roman" w:hAnsi="Times New Roman"/>
          <w:color w:val="auto"/>
          <w:sz w:val="32"/>
          <w:szCs w:val="32"/>
          <w:lang w:eastAsia="zh-CN"/>
          <w:highlight w:val="auto"/>
        </w:rPr>
        <w:t>州委编办</w:t>
      </w:r>
      <w:r>
        <w:rPr>
          <w:rFonts w:ascii="Times New Roman" w:eastAsia="仿宋_GB2312" w:cs="Times New Roman" w:hAnsi="Times New Roman"/>
          <w:color w:val="auto"/>
          <w:sz w:val="32"/>
          <w:szCs w:val="32"/>
          <w:highlight w:val="auto"/>
        </w:rPr>
        <w:t>共有车辆</w:t>
      </w:r>
      <w:r>
        <w:rPr>
          <w:rFonts w:ascii="Times New Roman" w:eastAsia="仿宋_GB2312"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辆，其中：主要领导干部用车</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辆、机要通信用车</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辆、应急保障用车</w:t>
      </w:r>
      <w:r>
        <w:rPr>
          <w:rFonts w:ascii="Times New Roman" w:eastAsia="仿宋_GB2312"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辆、其他用车</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辆</w:t>
      </w:r>
      <w:r>
        <w:rPr>
          <w:rFonts w:ascii="Times New Roman" w:eastAsia="仿宋_GB2312" w:cs="Times New Roman" w:hAnsi="Times New Roman"/>
          <w:color w:val="auto"/>
          <w:sz w:val="32"/>
          <w:szCs w:val="32"/>
          <w:lang w:eastAsia="zh-CN"/>
          <w:highlight w:val="auto"/>
        </w:rPr>
        <w:t>。</w:t>
      </w:r>
      <w:r>
        <w:rPr>
          <w:rFonts w:ascii="Times New Roman" w:eastAsia="仿宋_GB2312" w:cs="Times New Roman" w:hAnsi="Times New Roman"/>
          <w:color w:val="auto"/>
          <w:sz w:val="32"/>
          <w:szCs w:val="32"/>
          <w:highlight w:val="auto"/>
        </w:rPr>
        <w:t>单价100万元以上专用设备</w:t>
      </w:r>
      <w:r>
        <w:rPr>
          <w:rFonts w:ascii="Times New Roman" w:eastAsia="仿宋_GB2312" w:cs="Times New Roman" w:hAnsi="Times New Roman"/>
          <w:color w:val="auto"/>
          <w:sz w:val="32"/>
          <w:szCs w:val="32"/>
          <w:lang w:val="en-US" w:eastAsia="zh-CN"/>
          <w:highlight w:val="auto"/>
        </w:rPr>
        <w:t>0</w:t>
      </w:r>
      <w:r>
        <w:rPr>
          <w:rFonts w:ascii="Times New Roman" w:eastAsia="仿宋_GB2312" w:cs="Times New Roman" w:hAnsi="Times New Roman"/>
          <w:color w:val="auto"/>
          <w:sz w:val="32"/>
          <w:szCs w:val="32"/>
          <w:highlight w:val="auto"/>
        </w:rPr>
        <w:t>台（套）。</w:t>
      </w:r>
    </w:p>
    <w:p>
      <w:pPr>
        <w:keepNext w:val="0"/>
        <w:keepLines w:val="0"/>
        <w:pageBreakBefore w:val="0"/>
        <w:widowControl w:val="0"/>
        <w:kinsoku/>
        <w:wordWrap/>
        <w:overflowPunct/>
        <w:topLinePunct w:val="0"/>
        <w:autoSpaceDE/>
        <w:autoSpaceDN/>
        <w:bidi w:val="0"/>
        <w:snapToGrid/>
        <w:spacing w:line="560" w:lineRule="exact"/>
        <w:ind w:firstLineChars="200" w:firstLine="640"/>
        <w:textAlignment w:val="auto"/>
        <w:outlineLvl w:val="2"/>
        <w:rPr>
          <w:rFonts w:ascii="Times New Roman" w:eastAsia="楷体_GB2312" w:cs="Times New Roman" w:hAnsi="Times New Roman"/>
          <w:b/>
          <w:color w:val="auto"/>
          <w:sz w:val="32"/>
          <w:szCs w:val="32"/>
          <w:lang w:eastAsia="zh-CN"/>
          <w:highlight w:val="auto"/>
        </w:rPr>
      </w:pPr>
      <w:r>
        <w:rPr>
          <w:rFonts w:ascii="Times New Roman" w:eastAsia="楷体_GB2312" w:cs="Times New Roman" w:hAnsi="Times New Roman"/>
          <w:b/>
          <w:color w:val="auto"/>
          <w:sz w:val="32"/>
          <w:szCs w:val="32"/>
          <w:highlight w:val="auto"/>
        </w:rPr>
        <w:t>（四）预算绩效管理情况</w:t>
      </w:r>
    </w:p>
    <w:p>
      <w:pPr>
        <w:pStyle w:val="15"/>
        <w:ind w:firstLineChars="200" w:firstLine="640"/>
        <w:rPr>
          <w:rFonts w:ascii="Times New Roman" w:cs="Times New Roman" w:hAnsi="Times New Roman"/>
          <w:color w:val="auto"/>
          <w:highlight w:val="auto"/>
        </w:rPr>
      </w:pPr>
      <w:r>
        <w:rPr>
          <w:rFonts w:ascii="Times New Roman" w:eastAsia="仿宋_GB2312" w:cs="Times New Roman" w:hAnsi="Times New Roman"/>
          <w:color w:val="auto"/>
          <w:sz w:val="32"/>
          <w:szCs w:val="32"/>
          <w:highlight w:val="auto"/>
        </w:rPr>
        <w:t>根据预算绩效管理要求，本单位在202</w:t>
      </w:r>
      <w:r>
        <w:rPr>
          <w:rFonts w:ascii="Times New Roman" w:cs="Times New Roman" w:hAnsi="Times New Roman"/>
          <w:color w:val="auto"/>
          <w:sz w:val="32"/>
          <w:szCs w:val="32"/>
          <w:lang w:val="en-US" w:eastAsia="zh-CN"/>
          <w:highlight w:val="auto"/>
        </w:rPr>
        <w:t>2</w:t>
      </w:r>
      <w:r>
        <w:rPr>
          <w:rFonts w:ascii="Times New Roman" w:eastAsia="仿宋_GB2312" w:cs="Times New Roman" w:hAnsi="Times New Roman"/>
          <w:color w:val="auto"/>
          <w:sz w:val="32"/>
          <w:szCs w:val="32"/>
          <w:highlight w:val="auto"/>
        </w:rPr>
        <w:t>年度预算编制阶段，组织对</w:t>
      </w:r>
      <w:r>
        <w:rPr>
          <w:rFonts w:ascii="Times New Roman" w:cs="Times New Roman" w:hAnsi="Times New Roman" w:hint="eastAsia"/>
          <w:color w:val="auto"/>
          <w:sz w:val="32"/>
          <w:szCs w:val="32"/>
          <w:lang w:val="en-US" w:eastAsia="zh-CN"/>
          <w:highlight w:val="auto"/>
        </w:rPr>
        <w:t>工资性支出、单位缴费、离退休费支出</w:t>
      </w:r>
      <w:r>
        <w:rPr>
          <w:rFonts w:ascii="Times New Roman" w:eastAsia="仿宋_GB2312" w:cs="Times New Roman" w:hAnsi="Times New Roman"/>
          <w:color w:val="auto"/>
          <w:sz w:val="32"/>
          <w:szCs w:val="32"/>
          <w:highlight w:val="auto"/>
        </w:rPr>
        <w:t>等</w:t>
      </w:r>
      <w:r>
        <w:rPr>
          <w:rFonts w:ascii="Times New Roman" w:cs="Times New Roman" w:hAnsi="Times New Roman" w:hint="eastAsia"/>
          <w:color w:val="auto"/>
          <w:sz w:val="32"/>
          <w:szCs w:val="32"/>
          <w:lang w:val="en-US" w:eastAsia="zh-CN"/>
          <w:highlight w:val="auto"/>
        </w:rPr>
        <w:t>14</w:t>
      </w:r>
      <w:r>
        <w:rPr>
          <w:rFonts w:ascii="Times New Roman" w:eastAsia="仿宋_GB2312" w:cs="Times New Roman" w:hAnsi="Times New Roman"/>
          <w:color w:val="auto"/>
          <w:sz w:val="32"/>
          <w:szCs w:val="32"/>
          <w:highlight w:val="auto"/>
        </w:rPr>
        <w:t>个项目开展了预算事前绩效评估，对</w:t>
      </w:r>
      <w:r>
        <w:rPr>
          <w:rFonts w:ascii="Times New Roman" w:cs="Times New Roman" w:hAnsi="Times New Roman" w:hint="eastAsia"/>
          <w:color w:val="auto"/>
          <w:sz w:val="32"/>
          <w:szCs w:val="32"/>
          <w:lang w:val="en-US" w:eastAsia="zh-CN"/>
          <w:highlight w:val="auto"/>
        </w:rPr>
        <w:t>14</w:t>
      </w:r>
      <w:r>
        <w:rPr>
          <w:rFonts w:ascii="Times New Roman" w:eastAsia="仿宋_GB2312" w:cs="Times New Roman" w:hAnsi="Times New Roman"/>
          <w:color w:val="auto"/>
          <w:sz w:val="32"/>
          <w:szCs w:val="32"/>
          <w:highlight w:val="auto"/>
        </w:rPr>
        <w:t>个项目编制了绩效目标，预算执行过程中，选取</w:t>
      </w:r>
      <w:r>
        <w:rPr>
          <w:rFonts w:ascii="Times New Roman" w:cs="Times New Roman" w:hAnsi="Times New Roman"/>
          <w:color w:val="auto"/>
          <w:sz w:val="32"/>
          <w:szCs w:val="32"/>
          <w:lang w:val="en-US" w:eastAsia="zh-CN"/>
          <w:highlight w:val="auto"/>
        </w:rPr>
        <w:t>4</w:t>
      </w:r>
      <w:r>
        <w:rPr>
          <w:rFonts w:ascii="Times New Roman" w:eastAsia="仿宋_GB2312" w:cs="Times New Roman" w:hAnsi="Times New Roman"/>
          <w:color w:val="auto"/>
          <w:sz w:val="32"/>
          <w:szCs w:val="32"/>
          <w:highlight w:val="auto"/>
        </w:rPr>
        <w:t>个项目开展绩效监控，组织对</w:t>
      </w:r>
      <w:r>
        <w:rPr>
          <w:rFonts w:ascii="Times New Roman" w:cs="Times New Roman" w:hAnsi="Times New Roman" w:hint="eastAsia"/>
          <w:color w:val="auto"/>
          <w:sz w:val="32"/>
          <w:szCs w:val="32"/>
          <w:lang w:val="en-US" w:eastAsia="zh-CN"/>
          <w:highlight w:val="auto"/>
        </w:rPr>
        <w:t>14</w:t>
      </w:r>
      <w:r>
        <w:rPr>
          <w:rFonts w:ascii="Times New Roman" w:eastAsia="仿宋_GB2312" w:cs="Times New Roman" w:hAnsi="Times New Roman"/>
          <w:color w:val="auto"/>
          <w:sz w:val="32"/>
          <w:szCs w:val="32"/>
          <w:highlight w:val="auto"/>
        </w:rPr>
        <w:t>个项目开展绩效自评，绩效自评表详见</w:t>
      </w:r>
      <w:r>
        <w:rPr>
          <w:rFonts w:ascii="Times New Roman" w:cs="Times New Roman" w:hAnsi="Times New Roman"/>
          <w:color w:val="auto"/>
          <w:sz w:val="32"/>
          <w:szCs w:val="32"/>
          <w:lang w:eastAsia="zh-CN"/>
          <w:highlight w:val="auto"/>
        </w:rPr>
        <w:t>第四部分</w:t>
      </w:r>
      <w:r>
        <w:rPr>
          <w:rFonts w:ascii="Times New Roman" w:eastAsia="仿宋_GB2312" w:cs="Times New Roman" w:hAnsi="Times New Roman"/>
          <w:color w:val="auto"/>
          <w:sz w:val="32"/>
          <w:szCs w:val="32"/>
          <w:highlight w:val="auto"/>
        </w:rPr>
        <w:t>附件。</w:t>
      </w:r>
    </w:p>
    <w:p>
      <w:pPr>
        <w:widowControl/>
        <w:jc w:val="left"/>
        <w:rPr>
          <w:rFonts w:ascii="Times New Roman" w:eastAsia="仿宋_GB2312" w:cs="Times New Roman" w:hAnsi="Times New Roman"/>
          <w:b/>
          <w:color w:val="auto"/>
          <w:sz w:val="32"/>
          <w:szCs w:val="32"/>
          <w:highlight w:val="auto"/>
        </w:rPr>
      </w:pPr>
      <w:r>
        <w:rPr>
          <w:rFonts w:ascii="Times New Roman" w:eastAsia="仿宋_GB2312" w:cs="Times New Roman" w:hAnsi="Times New Roman"/>
          <w:b/>
          <w:color w:val="auto"/>
          <w:sz w:val="32"/>
          <w:szCs w:val="32"/>
          <w:highlight w:val="auto"/>
        </w:rPr>
        <w:br w:type="page"/>
      </w:r>
    </w:p>
    <w:p>
      <w:pPr>
        <w:pStyle w:val="15"/>
      </w:pPr>
    </w:p>
    <w:p>
      <w:pPr>
        <w:numPr>
          <w:ilvl w:val="0"/>
          <w:numId w:val="3"/>
        </w:numPr>
        <w:spacing w:line="600" w:lineRule="exact"/>
        <w:ind w:left="0" w:firstLineChars="150" w:firstLine="660"/>
        <w:jc w:val="center"/>
        <w:outlineLvl w:val="0"/>
        <w:rPr>
          <w:rStyle w:val="1Char"/>
          <w:rFonts w:ascii="Times New Roman" w:eastAsia="黑体" w:cs="Times New Roman" w:hAnsi="Times New Roman"/>
          <w:b w:val="0"/>
          <w:color w:val="auto"/>
          <w:highlight w:val="auto"/>
        </w:rPr>
      </w:pPr>
      <w:bookmarkStart w:id="49" w:name="_Toc15396613"/>
      <w:bookmarkStart w:id="50" w:name="_Toc15377225"/>
      <w:r>
        <w:rPr>
          <w:rFonts w:ascii="Times New Roman" w:eastAsia="黑体" w:cs="Times New Roman" w:hAnsi="Times New Roman"/>
          <w:color w:val="auto"/>
          <w:sz w:val="44"/>
          <w:szCs w:val="44"/>
          <w:highlight w:val="auto"/>
        </w:rPr>
        <w:t>名</w:t>
      </w:r>
      <w:r>
        <w:rPr>
          <w:rStyle w:val="1Char"/>
          <w:rFonts w:ascii="Times New Roman" w:eastAsia="黑体" w:cs="Times New Roman" w:hAnsi="Times New Roman"/>
          <w:b w:val="0"/>
          <w:color w:val="auto"/>
          <w:highlight w:val="auto"/>
        </w:rPr>
        <w:t>词解释</w:t>
      </w:r>
      <w:bookmarkEnd w:id="49"/>
      <w:bookmarkEnd w:id="50"/>
    </w:p>
    <w:p>
      <w:pPr>
        <w:spacing w:line="600" w:lineRule="exact"/>
        <w:jc w:val="left"/>
        <w:rPr>
          <w:rFonts w:ascii="Times New Roman" w:cs="Times New Roman" w:hAnsi="Times New Roman"/>
          <w:b/>
          <w:color w:val="auto"/>
          <w:sz w:val="44"/>
          <w:szCs w:val="44"/>
          <w:highlight w:val="auto"/>
        </w:rPr>
      </w:pP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1.财政拨款收入：指单位从同级财政部门取得的财政预算资金。</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2.事业收入：指事业单位开展专业业务活动及辅助活动取得的收入。</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3.经营收入：指事业单位在专业业务活动及其辅助活动之外开展非独立核算经营活动取得的收入。</w:t>
      </w:r>
    </w:p>
    <w:p>
      <w:pPr>
        <w:pStyle w:val="29"/>
        <w:spacing w:line="560" w:lineRule="exact"/>
        <w:ind w:leftChars="304" w:left="638" w:firstLine="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4.其他收入：指单位取得的除上述收入以外的各项收</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5.</w:t>
      </w:r>
      <w:r>
        <w:rPr>
          <w:rFonts w:ascii="Times New Roman" w:eastAsia="仿宋_GB2312" w:cs="Times New Roman" w:hAnsi="Times New Roman"/>
          <w:color w:val="auto"/>
          <w:sz w:val="32"/>
          <w:szCs w:val="32"/>
          <w:lang w:eastAsia="zh-CN"/>
          <w:highlight w:val="auto"/>
        </w:rPr>
        <w:t>使用非财政拨款结余</w:t>
      </w:r>
      <w:r>
        <w:rPr>
          <w:rFonts w:ascii="Times New Roman" w:eastAsia="仿宋_GB2312" w:cs="Times New Roman" w:hAnsi="Times New Roman"/>
          <w:color w:val="auto"/>
          <w:sz w:val="32"/>
          <w:szCs w:val="32"/>
          <w:highlight w:val="auto"/>
        </w:rPr>
        <w:t>：指事业单位</w:t>
      </w:r>
      <w:r>
        <w:rPr>
          <w:rFonts w:ascii="Times New Roman" w:eastAsia="仿宋_GB2312" w:cs="Times New Roman" w:hAnsi="Times New Roman"/>
          <w:color w:val="auto"/>
          <w:sz w:val="32"/>
          <w:szCs w:val="32"/>
          <w:lang w:eastAsia="zh-CN"/>
          <w:highlight w:val="auto"/>
        </w:rPr>
        <w:t>使用以前年度积累的非财政拨款结余弥补当年收支差额的金额。</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 xml:space="preserve">6.年初结转和结余：指以前年度尚未完成、结转到本年按有关规定继续使用的资金。 </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7.结余分配：指事业单位按照会计制度规定</w:t>
      </w:r>
      <w:r>
        <w:rPr>
          <w:rFonts w:ascii="Times New Roman" w:eastAsia="仿宋_GB2312" w:cs="Times New Roman" w:hAnsi="Times New Roman"/>
          <w:color w:val="auto"/>
          <w:sz w:val="32"/>
          <w:szCs w:val="32"/>
          <w:lang w:eastAsia="zh-CN"/>
          <w:highlight w:val="auto"/>
        </w:rPr>
        <w:t>缴纳的所得税、提取的专用结余以及转入非财政拨款结余的金额</w:t>
      </w:r>
      <w:r>
        <w:rPr>
          <w:rFonts w:ascii="Times New Roman" w:eastAsia="仿宋_GB2312" w:cs="Times New Roman" w:hAnsi="Times New Roman"/>
          <w:color w:val="auto"/>
          <w:sz w:val="32"/>
          <w:szCs w:val="32"/>
          <w:highlight w:val="auto"/>
        </w:rPr>
        <w:t>等。</w:t>
      </w:r>
    </w:p>
    <w:p>
      <w:pPr>
        <w:pStyle w:val="29"/>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8</w:t>
      </w:r>
      <w:r>
        <w:rPr>
          <w:rFonts w:ascii="Times New Roman" w:eastAsia="仿宋_GB2312" w:cs="Times New Roman" w:hAnsi="Times New Roman"/>
          <w:color w:val="auto"/>
          <w:sz w:val="32"/>
          <w:szCs w:val="32"/>
          <w:lang w:val="en-US" w:eastAsia="zh-CN"/>
          <w:highlight w:val="auto"/>
        </w:rPr>
        <w:t>.</w:t>
      </w:r>
      <w:r>
        <w:rPr>
          <w:rFonts w:ascii="Times New Roman" w:eastAsia="仿宋_GB2312" w:cs="Times New Roman" w:hAnsi="Times New Roman"/>
          <w:color w:val="auto"/>
          <w:sz w:val="32"/>
          <w:szCs w:val="32"/>
          <w:highlight w:val="auto"/>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60" w:lineRule="exact"/>
        <w:ind w:firstLineChars="200" w:firstLine="640"/>
        <w:textAlignment w:val="auto"/>
        <w:rPr>
          <w:rFonts w:ascii="Times New Roman" w:cs="Times New Roman" w:hAnsi="Times New Roman"/>
        </w:rPr>
      </w:pPr>
      <w:r>
        <w:rPr>
          <w:rFonts w:ascii="Times New Roman" w:eastAsia="仿宋_GB2312" w:cs="Times New Roman" w:hAnsi="Times New Roman"/>
          <w:color w:val="auto"/>
          <w:kern w:val="0"/>
          <w:sz w:val="32"/>
          <w:szCs w:val="32"/>
          <w:lang w:val="en-US" w:eastAsia="zh-CN" w:bidi="ar-SA"/>
          <w:highlight w:val="auto"/>
        </w:rPr>
        <w:t>9.一般公共服务（类）党委办公厅（室）及相关机构事务（款）行政运行（项）:指行政单位（包括实行公务员管理的事业单位）的基本支出。</w:t>
      </w:r>
    </w:p>
    <w:p>
      <w:pPr>
        <w:ind w:firstLineChars="200" w:firstLine="640"/>
        <w:rPr>
          <w:rFonts w:ascii="Times New Roman" w:eastAsia="仿宋_GB2312" w:cs="Times New Roman" w:hAnsi="Times New Roman"/>
          <w:color w:val="auto"/>
          <w:kern w:val="0"/>
          <w:sz w:val="32"/>
          <w:szCs w:val="32"/>
          <w:lang w:val="en-US" w:eastAsia="zh-CN" w:bidi="ar-SA"/>
          <w:highlight w:val="auto"/>
        </w:rPr>
      </w:pPr>
      <w:r>
        <w:rPr>
          <w:rFonts w:ascii="Times New Roman" w:eastAsia="仿宋_GB2312" w:cs="Times New Roman" w:hAnsi="Times New Roman"/>
          <w:color w:val="auto"/>
          <w:sz w:val="32"/>
          <w:szCs w:val="32"/>
          <w:highlight w:val="auto"/>
        </w:rPr>
        <w:t>10.</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社会保障和就业（类）行政事业单位养老支出（款）机关事业单位基本养老保险缴费支出（项）: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指机关事业单位实施养老保险制度由单位缴纳的基本养老保险费支出。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kern w:val="0"/>
          <w:sz w:val="32"/>
          <w:szCs w:val="32"/>
          <w:lang w:val="en-US" w:eastAsia="zh-CN" w:bidi="ar-SA"/>
          <w:highlight w:val="auto"/>
        </w:rPr>
        <w:t>1</w:t>
      </w:r>
      <w:r>
        <w:rPr>
          <w:rFonts w:ascii="Times New Roman" w:eastAsia="仿宋_GB2312" w:cs="Times New Roman" w:hAnsi="Times New Roman"/>
          <w:color w:val="auto"/>
          <w:sz w:val="32"/>
          <w:szCs w:val="32"/>
          <w:highlight w:val="auto"/>
        </w:rPr>
        <w:t>1.</w:t>
      </w:r>
      <w:r>
        <w:rPr>
          <w:rFonts w:ascii="Times New Roman" w:eastAsia="仿宋_GB2312" w:cs="Times New Roman" w:hAnsi="Times New Roman"/>
          <w:color w:val="auto"/>
          <w:kern w:val="0"/>
          <w:sz w:val="32"/>
          <w:szCs w:val="32"/>
          <w:lang w:val="en-US" w:eastAsia="zh-CN" w:bidi="ar-SA"/>
          <w:highlight w:val="auto"/>
        </w:rPr>
        <w:t>社会保障和就业（类）行政事业单位养老支出（款）机关事业单位职业年金缴费支出（项）:</w:t>
      </w:r>
      <w:r>
        <w:rPr>
          <w:rFonts w:ascii="Times New Roman" w:eastAsia="仿宋_GB2312" w:cs="Times New Roman" w:hAnsi="Times New Roman"/>
          <w:i w:val="0"/>
          <w:iCs w:val="0"/>
          <w:caps w:val="0"/>
          <w:smallCaps w:val="0"/>
          <w:color w:val="000000"/>
          <w:spacing w:val="0"/>
          <w:sz w:val="32"/>
          <w:szCs w:val="32"/>
          <w:shd w:val="clear" w:color="auto" w:fill="FFFFFF"/>
        </w:rPr>
        <w:t>指机关事业单位实施养老保险制度由单位</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实际</w:t>
      </w:r>
      <w:r>
        <w:rPr>
          <w:rFonts w:ascii="Times New Roman" w:eastAsia="仿宋_GB2312" w:cs="Times New Roman" w:hAnsi="Times New Roman"/>
          <w:i w:val="0"/>
          <w:iCs w:val="0"/>
          <w:caps w:val="0"/>
          <w:smallCaps w:val="0"/>
          <w:color w:val="000000"/>
          <w:spacing w:val="0"/>
          <w:sz w:val="32"/>
          <w:szCs w:val="32"/>
          <w:shd w:val="clear" w:color="auto" w:fill="FFFFFF"/>
        </w:rPr>
        <w:t>缴纳的职业年金支出。</w:t>
      </w:r>
    </w:p>
    <w:p>
      <w:pPr>
        <w:ind w:firstLineChars="200" w:firstLine="640"/>
        <w:rPr>
          <w:rFonts w:ascii="Times New Roman" w:eastAsia="仿宋_GB2312" w:cs="Times New Roman" w:hAnsi="Times New Roman"/>
          <w:i w:val="0"/>
          <w:iCs w:val="0"/>
          <w:caps w:val="0"/>
          <w:smallCaps w:val="0"/>
          <w:color w:val="000000"/>
          <w:spacing w:val="0"/>
          <w:sz w:val="32"/>
          <w:szCs w:val="32"/>
          <w:shd w:val="clear" w:color="auto" w:fill="FFFFFF"/>
        </w:rPr>
      </w:pPr>
      <w:r>
        <w:rPr>
          <w:rFonts w:ascii="Times New Roman" w:eastAsia="仿宋_GB2312" w:cs="Times New Roman" w:hAnsi="Times New Roman"/>
          <w:color w:val="auto"/>
          <w:sz w:val="32"/>
          <w:szCs w:val="32"/>
          <w:highlight w:val="auto"/>
        </w:rPr>
        <w:t>12.</w:t>
      </w:r>
      <w:r>
        <w:rPr>
          <w:rFonts w:ascii="Times New Roman" w:eastAsia="仿宋_GB2312" w:cs="Times New Roman" w:hAnsi="Times New Roman"/>
          <w:color w:val="auto"/>
          <w:kern w:val="0"/>
          <w:sz w:val="32"/>
          <w:szCs w:val="32"/>
          <w:lang w:val="en-US" w:eastAsia="zh-CN" w:bidi="ar-SA"/>
          <w:highlight w:val="auto"/>
        </w:rPr>
        <w:t>卫生健康（类）行政事业单位医疗（款）行政单位医疗（项）：</w:t>
      </w:r>
      <w:r>
        <w:rPr>
          <w:rFonts w:ascii="Times New Roman" w:eastAsia="仿宋_GB2312" w:cs="Times New Roman" w:hAnsi="Times New Roman"/>
          <w:i w:val="0"/>
          <w:iCs w:val="0"/>
          <w:caps w:val="0"/>
          <w:smallCaps w:val="0"/>
          <w:color w:val="000000"/>
          <w:spacing w:val="0"/>
          <w:sz w:val="32"/>
          <w:szCs w:val="32"/>
          <w:shd w:val="clear" w:color="auto" w:fill="FFFFFF"/>
        </w:rPr>
        <w:t>指财政部门安排的行政单位基本医疗保险缴费经费，未参加医疗保险的行政单位的公费医疗经费，按国家规定享受离休人员、红军老战士待遇人员的医疗经费。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13.</w:t>
      </w:r>
      <w:r>
        <w:rPr>
          <w:rFonts w:ascii="Times New Roman" w:eastAsia="仿宋_GB2312" w:cs="Times New Roman" w:hAnsi="Times New Roman"/>
          <w:i w:val="0"/>
          <w:iCs w:val="0"/>
          <w:caps w:val="0"/>
          <w:smallCaps w:val="0"/>
          <w:color w:val="000000"/>
          <w:spacing w:val="0"/>
          <w:sz w:val="32"/>
          <w:szCs w:val="32"/>
          <w:shd w:val="clear" w:color="auto" w:fill="FFFFFF"/>
        </w:rPr>
        <w:t>卫生健康（类）</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行政事业单位医疗</w:t>
      </w:r>
      <w:r>
        <w:rPr>
          <w:rFonts w:ascii="Times New Roman" w:eastAsia="仿宋_GB2312" w:cs="Times New Roman" w:hAnsi="Times New Roman"/>
          <w:i w:val="0"/>
          <w:iCs w:val="0"/>
          <w:caps w:val="0"/>
          <w:smallCaps w:val="0"/>
          <w:color w:val="000000"/>
          <w:spacing w:val="0"/>
          <w:sz w:val="32"/>
          <w:szCs w:val="32"/>
          <w:shd w:val="clear" w:color="auto" w:fill="FFFFFF"/>
        </w:rPr>
        <w:t>（款）</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公务员医疗补助</w:t>
      </w:r>
      <w:r>
        <w:rPr>
          <w:rFonts w:ascii="Times New Roman" w:eastAsia="仿宋_GB2312" w:cs="Times New Roman" w:hAnsi="Times New Roman"/>
          <w:i w:val="0"/>
          <w:iCs w:val="0"/>
          <w:caps w:val="0"/>
          <w:smallCaps w:val="0"/>
          <w:color w:val="000000"/>
          <w:spacing w:val="0"/>
          <w:sz w:val="32"/>
          <w:szCs w:val="32"/>
          <w:shd w:val="clear" w:color="auto" w:fill="FFFFFF"/>
        </w:rPr>
        <w:t>（项）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财政部门集中安排的公务员医疗补助经费。</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highlight w:val="auto"/>
        </w:rPr>
        <w:t>14.</w:t>
      </w:r>
      <w:r>
        <w:rPr>
          <w:rFonts w:ascii="Times New Roman" w:eastAsia="仿宋_GB2312" w:cs="Times New Roman" w:hAnsi="Times New Roman"/>
          <w:i w:val="0"/>
          <w:iCs w:val="0"/>
          <w:caps w:val="0"/>
          <w:smallCaps w:val="0"/>
          <w:color w:val="000000"/>
          <w:spacing w:val="0"/>
          <w:sz w:val="32"/>
          <w:szCs w:val="32"/>
          <w:shd w:val="clear" w:color="auto" w:fill="FFFFFF"/>
          <w:lang w:val="en-US" w:eastAsia="zh-CN"/>
        </w:rPr>
        <w:t>住房保障支出（类）住房改革支出（款）住房公积金（项）</w:t>
      </w:r>
      <w:r>
        <w:rPr>
          <w:rFonts w:ascii="Times New Roman" w:eastAsia="仿宋_GB2312" w:cs="Times New Roman" w:hAnsi="Times New Roman"/>
          <w:color w:val="auto"/>
          <w:sz w:val="32"/>
          <w:szCs w:val="32"/>
          <w:highlight w:val="auto"/>
        </w:rPr>
        <w:t>：指</w:t>
      </w:r>
      <w:r>
        <w:rPr>
          <w:rFonts w:ascii="Times New Roman" w:eastAsia="仿宋_GB2312" w:cs="Times New Roman" w:hAnsi="Times New Roman"/>
          <w:i w:val="0"/>
          <w:iCs w:val="0"/>
          <w:caps w:val="0"/>
          <w:smallCaps w:val="0"/>
          <w:color w:val="000000"/>
          <w:spacing w:val="0"/>
          <w:sz w:val="32"/>
          <w:szCs w:val="32"/>
          <w:shd w:val="clear" w:color="auto" w:fill="FFFFFF"/>
        </w:rPr>
        <w:t>行政事业单位按人力资源和社会保障部、财政部规定的基本工资和津贴补贴以及规定比例为职工缴纳的住房公积金。</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15</w:t>
      </w:r>
      <w:r>
        <w:rPr>
          <w:rFonts w:ascii="Times New Roman" w:eastAsia="仿宋_GB2312" w:cs="Times New Roman" w:hAnsi="Times New Roman"/>
          <w:color w:val="auto"/>
          <w:sz w:val="32"/>
          <w:szCs w:val="32"/>
          <w:highlight w:val="auto"/>
        </w:rPr>
        <w:t>.基本支出：指为保障机构正常运转、完成日常工作任务而发生的人员支出和公用支出。</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16</w:t>
      </w:r>
      <w:r>
        <w:rPr>
          <w:rFonts w:ascii="Times New Roman" w:eastAsia="仿宋_GB2312" w:cs="Times New Roman" w:hAnsi="Times New Roman"/>
          <w:color w:val="auto"/>
          <w:sz w:val="32"/>
          <w:szCs w:val="32"/>
          <w:highlight w:val="auto"/>
        </w:rPr>
        <w:t xml:space="preserve">.项目支出：指在基本支出之外为完成特定行政任务和事业发展目标所发生的支出。 </w:t>
      </w:r>
    </w:p>
    <w:p>
      <w:pPr>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17</w:t>
      </w:r>
      <w:r>
        <w:rPr>
          <w:rFonts w:ascii="Times New Roman" w:eastAsia="仿宋_GB2312" w:cs="Times New Roman" w:hAnsi="Times New Roman"/>
          <w:color w:val="auto"/>
          <w:sz w:val="32"/>
          <w:szCs w:val="32"/>
          <w:highlight w:val="auto"/>
        </w:rPr>
        <w:t>.经营支出：指事业单位在专业业务活动及其辅助活动之外开展非独立核算经营活动发生的支出。</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18</w:t>
      </w:r>
      <w:r>
        <w:rPr>
          <w:rFonts w:ascii="Times New Roman" w:eastAsia="仿宋_GB2312" w:cs="Times New Roman" w:hAnsi="Times New Roman"/>
          <w:color w:val="auto"/>
          <w:sz w:val="32"/>
          <w:szCs w:val="32"/>
          <w:highlight w:val="auto"/>
        </w:rPr>
        <w:t>.“三公”经费：指</w:t>
      </w:r>
      <w:r>
        <w:rPr>
          <w:rFonts w:ascii="Times New Roman" w:eastAsia="仿宋_GB2312" w:cs="Times New Roman" w:hAnsi="Times New Roman"/>
          <w:color w:val="auto"/>
          <w:sz w:val="32"/>
          <w:szCs w:val="32"/>
          <w:lang w:eastAsia="zh-CN"/>
          <w:highlight w:val="auto"/>
        </w:rPr>
        <w:t>单位</w:t>
      </w:r>
      <w:r>
        <w:rPr>
          <w:rFonts w:ascii="Times New Roman" w:eastAsia="仿宋_GB2312" w:cs="Times New Roman" w:hAnsi="Times New Roman"/>
          <w:color w:val="auto"/>
          <w:sz w:val="32"/>
          <w:szCs w:val="32"/>
          <w:highlight w:val="auto"/>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Times New Roman" w:eastAsia="仿宋_GB2312" w:cs="Times New Roman" w:hAnsi="Times New Roman"/>
          <w:color w:val="auto"/>
          <w:sz w:val="32"/>
          <w:szCs w:val="32"/>
          <w:highlight w:val="auto"/>
        </w:rPr>
      </w:pPr>
      <w:r>
        <w:rPr>
          <w:rFonts w:ascii="Times New Roman" w:eastAsia="仿宋_GB2312" w:cs="Times New Roman" w:hAnsi="Times New Roman"/>
          <w:color w:val="auto"/>
          <w:sz w:val="32"/>
          <w:szCs w:val="32"/>
          <w:lang w:val="en-US" w:eastAsia="zh-CN"/>
          <w:highlight w:val="auto"/>
        </w:rPr>
        <w:t>19</w:t>
      </w:r>
      <w:r>
        <w:rPr>
          <w:rFonts w:ascii="Times New Roman" w:eastAsia="仿宋_GB2312" w:cs="Times New Roman" w:hAnsi="Times New Roman"/>
          <w:color w:val="auto"/>
          <w:sz w:val="32"/>
          <w:szCs w:val="32"/>
          <w:highlight w:val="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Times New Roman" w:cs="Times New Roman" w:hAnsi="Times New Roman"/>
          <w:b/>
          <w:color w:val="auto"/>
          <w:sz w:val="44"/>
          <w:szCs w:val="44"/>
          <w:highlight w:val="auto"/>
        </w:rPr>
      </w:pPr>
      <w:bookmarkStart w:id="51" w:name="_Toc15377226"/>
    </w:p>
    <w:p>
      <w:pPr>
        <w:spacing w:line="600" w:lineRule="exact"/>
        <w:jc w:val="center"/>
        <w:outlineLvl w:val="0"/>
        <w:rPr>
          <w:rFonts w:ascii="Times New Roman" w:cs="Times New Roman" w:hAnsi="Times New Roman"/>
          <w:b/>
          <w:color w:val="auto"/>
          <w:sz w:val="44"/>
          <w:szCs w:val="44"/>
          <w:highlight w:val="auto"/>
        </w:rPr>
      </w:pPr>
      <w:r>
        <w:rPr>
          <w:rFonts w:ascii="Times New Roman" w:cs="Times New Roman" w:hAnsi="Times New Roman"/>
          <w:b/>
          <w:color w:val="auto"/>
          <w:sz w:val="44"/>
          <w:szCs w:val="44"/>
          <w:highlight w:val="auto"/>
        </w:rPr>
        <w:br w:type="page"/>
      </w:r>
      <w:bookmarkStart w:id="52" w:name="_Toc15396614"/>
    </w:p>
    <w:p>
      <w:pPr>
        <w:spacing w:line="600" w:lineRule="exact"/>
        <w:jc w:val="center"/>
        <w:outlineLvl w:val="0"/>
        <w:rPr>
          <w:rFonts w:ascii="Times New Roman" w:eastAsia="黑体" w:cs="Times New Roman" w:hAnsi="Times New Roman"/>
          <w:color w:val="auto"/>
          <w:sz w:val="44"/>
          <w:szCs w:val="44"/>
          <w:highlight w:val="green"/>
        </w:rPr>
      </w:pPr>
    </w:p>
    <w:p>
      <w:pPr>
        <w:spacing w:line="600" w:lineRule="exact"/>
        <w:jc w:val="center"/>
        <w:outlineLvl w:val="0"/>
        <w:rPr>
          <w:rStyle w:val="1Char"/>
          <w:rFonts w:ascii="Times New Roman" w:eastAsia="黑体" w:cs="Times New Roman" w:hAnsi="Times New Roman"/>
          <w:b w:val="0"/>
          <w:color w:val="auto"/>
          <w:highlight w:val="auto"/>
        </w:rPr>
      </w:pPr>
      <w:r>
        <w:rPr>
          <w:rFonts w:ascii="Times New Roman" w:eastAsia="黑体" w:cs="Times New Roman" w:hAnsi="Times New Roman"/>
          <w:color w:val="auto"/>
          <w:sz w:val="44"/>
          <w:szCs w:val="44"/>
          <w:highlight w:val="auto"/>
        </w:rPr>
        <w:t>第</w:t>
      </w:r>
      <w:r>
        <w:rPr>
          <w:rStyle w:val="1Char"/>
          <w:rFonts w:ascii="Times New Roman" w:eastAsia="黑体" w:cs="Times New Roman" w:hAnsi="Times New Roman"/>
          <w:b w:val="0"/>
          <w:color w:val="auto"/>
          <w:highlight w:val="auto"/>
        </w:rPr>
        <w:t>四部分 附件</w:t>
      </w:r>
      <w:bookmarkEnd w:id="52"/>
    </w:p>
    <w:tbl>
      <w:tblPr>
        <w:jc w:val="left"/>
        <w:tblInd w:w="93" w:type="dxa"/>
        <w:tblW w:w="90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10"/>
        <w:gridCol w:w="1182"/>
        <w:gridCol w:w="1076"/>
        <w:gridCol w:w="1206"/>
        <w:gridCol w:w="525"/>
        <w:gridCol w:w="741"/>
        <w:gridCol w:w="984"/>
        <w:gridCol w:w="576"/>
        <w:gridCol w:w="450"/>
        <w:gridCol w:w="1710"/>
      </w:tblGrid>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bookmarkStart w:id="53" w:name="_Toc15396618"/>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407"/>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51000021R000000019951-工资性支出</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bidi="ar-SA"/>
              </w:rPr>
              <w:t>严格执行相关政策，保障工资及时发放、足额发放，预算编制科学合理，减少结余资金</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cs="宋体" w:hint="eastAsia"/>
                <w:color w:val="000000"/>
                <w:kern w:val="0"/>
                <w:sz w:val="18"/>
                <w:szCs w:val="18"/>
                <w:lang w:bidi="ar-SA"/>
              </w:rPr>
              <w:t>严格执行相关政策,保障了本年度工资的及时发放,足额发放.</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bidi="ar-SA"/>
              </w:rPr>
              <w:t>全年工资于每月月底及时进行拨付,保证工资及时发放、足额发放.</w:t>
            </w:r>
          </w:p>
        </w:tc>
      </w:tr>
      <w:tr>
        <w:trPr>
          <w:trHeight w:val="809"/>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  因</w:t>
            </w:r>
          </w:p>
        </w:tc>
      </w:tr>
      <w:tr>
        <w:trPr>
          <w:trHeight w:val="72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191.53</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276.22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276.22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2"/>
                <w:szCs w:val="12"/>
                <w:u w:val="none"/>
                <w:lang w:val="en-US" w:eastAsia="zh-CN" w:bidi="ar-SA"/>
              </w:rPr>
              <w:t>主要变动原因是由于人员变动情况较大,及工资标准变动涉及增资等影响年度工资预算数整体调整</w:t>
            </w:r>
          </w:p>
        </w:tc>
      </w:tr>
      <w:tr>
        <w:trPr>
          <w:trHeight w:val="74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191.53</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276.22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276.22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6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2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2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58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4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110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结余率（计算方法为：结余数/预算数）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542"/>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自评得分为100分,该项目按月足额发放,按时足额完成年度发放目标,但由于人员变动,工资变动等原因,我单位根据相关政策规定及时调整了预算.</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51000021R000000019953-单位缴费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467"/>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bidi="ar-SA"/>
              </w:rPr>
              <w:t>严格执行相关政策，保障工资及时发放、足额发放，预算编制科学合理，减少结余资金</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kern w:val="2"/>
                <w:sz w:val="18"/>
                <w:szCs w:val="18"/>
                <w:u w:val="none"/>
                <w:lang w:val="en-US" w:eastAsia="zh-CN" w:bidi="ar-SA"/>
              </w:rPr>
            </w:pPr>
            <w:r>
              <w:rPr>
                <w:rFonts w:ascii="宋体" w:cs="宋体" w:hint="eastAsia"/>
                <w:color w:val="000000"/>
                <w:kern w:val="0"/>
                <w:sz w:val="18"/>
                <w:szCs w:val="18"/>
                <w:lang w:bidi="ar-SA"/>
              </w:rPr>
              <w:t>严格执行相关政策,保障了本年度单位职工保险及住房公积金等费用的及时缴纳,足额缴纳。</w:t>
            </w:r>
          </w:p>
        </w:tc>
      </w:tr>
      <w:tr>
        <w:trPr>
          <w:trHeight w:val="89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bidi="ar-SA"/>
              </w:rPr>
              <w:t>对单位干部职工保险及时进行缴纳,避免脱保影响干部职工切身利益.</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53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106.96</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98.26</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98.26</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2"/>
                <w:szCs w:val="12"/>
                <w:u w:val="none"/>
                <w:lang w:val="en-US" w:eastAsia="zh-CN" w:bidi="ar-SA"/>
              </w:rPr>
              <w:t>主要变动原因是由于人员变动情况较大,及工资标准变动涉及增资等影响年度工资变动导致保险基数变动,从而影响保险预算数调整</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106.96</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98.26</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98.26</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3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45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结余率（计算方法为：结余数/预算数）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自评得分为100分,该项目按月足额发放,按时足额完成年度发放目标。</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51000021R000000019954-聘用人员经费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bidi="ar-SA"/>
              </w:rPr>
              <w:t>严格执行相关政策，保障工资及时发放、足额发放，预算编制科学合理，减少结余资金</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cs="宋体" w:hint="eastAsia"/>
                <w:i w:val="0"/>
                <w:iCs w:val="0"/>
                <w:color w:val="000000"/>
                <w:kern w:val="2"/>
                <w:sz w:val="18"/>
                <w:szCs w:val="18"/>
                <w:u w:val="none"/>
                <w:lang w:val="en-US" w:eastAsia="zh-CN" w:bidi="ar-SA"/>
              </w:rPr>
            </w:pPr>
            <w:r>
              <w:rPr>
                <w:rFonts w:ascii="宋体" w:cs="黑体" w:hint="eastAsia"/>
                <w:i w:val="0"/>
                <w:iCs w:val="0"/>
                <w:color w:val="000000"/>
                <w:kern w:val="0"/>
                <w:sz w:val="18"/>
                <w:szCs w:val="18"/>
                <w:u w:val="none"/>
                <w:lang w:val="en-US" w:eastAsia="zh-CN" w:bidi="ar-SA"/>
              </w:rPr>
              <w:t>严格执行相关政策,保障了本年度聘用人员工资的及时发放,足额发放.</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kern w:val="2"/>
                <w:sz w:val="18"/>
                <w:szCs w:val="18"/>
                <w:u w:val="none"/>
                <w:lang w:val="en-US" w:eastAsia="zh-CN" w:bidi="ar-SA"/>
              </w:rPr>
            </w:pPr>
            <w:r>
              <w:rPr>
                <w:rFonts w:ascii="宋体" w:eastAsia="宋体" w:cs="宋体"/>
                <w:i w:val="0"/>
                <w:iCs w:val="0"/>
                <w:color w:val="000000"/>
                <w:kern w:val="0"/>
                <w:sz w:val="18"/>
                <w:szCs w:val="18"/>
                <w:u w:val="none"/>
                <w:lang w:val="en-US" w:eastAsia="zh-CN" w:bidi="ar-SA"/>
              </w:rPr>
              <w:t>全年工资于每月月底及时进行拨付,保证工资及时发放、足额发放.</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8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0.74</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2.40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0.74</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9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45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结余率（计算方法为：结余数/预算数）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自评得分100分,该项目年初预算数,调整预算数,执行数保持一致,取得成果较好.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51000021R000000019956-离退休费支出</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cs="宋体"/>
                <w:color w:val="000000"/>
                <w:kern w:val="0"/>
                <w:sz w:val="18"/>
                <w:szCs w:val="18"/>
              </w:rPr>
            </w:pPr>
            <w:r>
              <w:rPr>
                <w:rFonts w:ascii="宋体" w:cs="宋体"/>
                <w:color w:val="000000"/>
                <w:kern w:val="0"/>
                <w:sz w:val="18"/>
                <w:szCs w:val="18"/>
              </w:rPr>
              <w:t>严格执行相关政策，保障工资及时发放、足额发放，预算编制科学合理，减少结余资金</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cs="宋体" w:hint="eastAsia"/>
                <w:color w:val="000000"/>
                <w:kern w:val="0"/>
                <w:sz w:val="18"/>
                <w:szCs w:val="18"/>
              </w:rPr>
            </w:pPr>
            <w:r>
              <w:rPr>
                <w:rFonts w:ascii="宋体" w:cs="宋体" w:hint="eastAsia"/>
                <w:color w:val="000000"/>
                <w:kern w:val="0"/>
                <w:sz w:val="18"/>
                <w:szCs w:val="18"/>
                <w:lang w:bidi="ar-SA"/>
              </w:rPr>
              <w:t>严格执行相关政策,保障了本年度退休人员相关费用的及时发放,足额发放.</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6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64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0.12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6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59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足额保障率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59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45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结余率（计算方法为：结余数/预算数）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542"/>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自评得分100分,该项目年初预算数,调整预算数,执行数保持一致,取得成果较好.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51000021Y000000011490-日常公用经费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90"/>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保障单位日常运转，提高预算编制质量，严格执行预算</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rPr>
              <w:t>保障</w:t>
            </w:r>
            <w:r>
              <w:rPr>
                <w:rFonts w:ascii="宋体" w:cs="宋体" w:hint="eastAsia"/>
                <w:i w:val="0"/>
                <w:iCs w:val="0"/>
                <w:color w:val="000000"/>
                <w:kern w:val="0"/>
                <w:sz w:val="18"/>
                <w:szCs w:val="18"/>
                <w:u w:val="none"/>
                <w:lang w:val="en-US" w:eastAsia="zh-CN"/>
              </w:rPr>
              <w:t>了</w:t>
            </w:r>
            <w:r>
              <w:rPr>
                <w:rFonts w:ascii="宋体" w:eastAsia="宋体" w:cs="宋体"/>
                <w:i w:val="0"/>
                <w:iCs w:val="0"/>
                <w:color w:val="000000"/>
                <w:kern w:val="0"/>
                <w:sz w:val="18"/>
                <w:szCs w:val="18"/>
                <w:u w:val="none"/>
                <w:lang w:val="en-US" w:eastAsia="zh-CN"/>
              </w:rPr>
              <w:t>单位日常运转，提高预算编制质量，严格执行预算</w:t>
            </w:r>
          </w:p>
        </w:tc>
      </w:tr>
      <w:tr>
        <w:trPr>
          <w:trHeight w:val="76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保障单位日常运转，提高预算编制质量，严格执行预算</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6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56.36</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45.98</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45.98</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56.36</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45.98</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45.98</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9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90"/>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67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预算编制准确率（计算方法为：∣（执行数-预算数）/预算数∣）</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9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“三公经费”控制率[计算方法为：（三公经费实际支出数/预算安排数]×100%）</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22.5</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22.5</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自评得分100分,该项目年初预算数,调整预算数,执行数保持一致,取得成果较好.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51320021T000000169708-机构编制专项经费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i w:val="0"/>
                <w:iCs w:val="0"/>
                <w:color w:val="000000"/>
                <w:sz w:val="18"/>
                <w:szCs w:val="18"/>
                <w:u w:val="none"/>
                <w:lang w:val="en-US" w:eastAsia="zh-CN"/>
              </w:rPr>
            </w:pPr>
            <w:r>
              <w:rPr>
                <w:rFonts w:ascii="宋体" w:cs="宋体" w:hint="eastAsia"/>
                <w:i w:val="0"/>
                <w:iCs w:val="0"/>
                <w:color w:val="000000"/>
                <w:sz w:val="18"/>
                <w:szCs w:val="18"/>
                <w:u w:val="none"/>
                <w:lang w:val="en-US" w:eastAsia="zh-CN"/>
              </w:rPr>
              <w:t>保障机构编制专项业务开展，扎实推动工作任务落地落实。</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cs="宋体" w:hint="eastAsia"/>
                <w:i w:val="0"/>
                <w:iCs w:val="0"/>
                <w:color w:val="000000"/>
                <w:sz w:val="18"/>
                <w:szCs w:val="18"/>
                <w:u w:val="none"/>
                <w:lang w:val="en-US" w:eastAsia="zh-CN"/>
              </w:rPr>
              <w:t>保障了机构编制专项业务开展，扎实推动工作任务落地落实。</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cs="宋体" w:hint="eastAsia"/>
                <w:i w:val="0"/>
                <w:iCs w:val="0"/>
                <w:color w:val="000000"/>
                <w:sz w:val="18"/>
                <w:szCs w:val="18"/>
                <w:u w:val="none"/>
                <w:lang w:val="en-US" w:eastAsia="zh-CN"/>
              </w:rPr>
              <w:t>保障机构编制专项业务开展，扎实推动工作任务落地落实。</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5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16.99</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16.99</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7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17.00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16.99</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16.99</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7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自评得分100分,该项目年初预算数,调整预算数,取得成果较好.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83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51320021T000000169733-机构编制调研经费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53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保障机构编制调研工作开展，</w:t>
            </w:r>
            <w:r>
              <w:rPr>
                <w:rFonts w:ascii="宋体" w:cs="宋体" w:hint="eastAsia"/>
                <w:i w:val="0"/>
                <w:iCs w:val="0"/>
                <w:color w:val="000000"/>
                <w:sz w:val="18"/>
                <w:szCs w:val="18"/>
                <w:u w:val="none"/>
                <w:lang w:val="en-US" w:eastAsia="zh-CN"/>
              </w:rPr>
              <w:t>扎实推动工作任务落地落实。</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cs="宋体" w:hint="eastAsia"/>
                <w:i w:val="0"/>
                <w:iCs w:val="0"/>
                <w:color w:val="000000"/>
                <w:sz w:val="18"/>
                <w:szCs w:val="18"/>
                <w:u w:val="none"/>
                <w:lang w:eastAsia="zh-CN"/>
              </w:rPr>
              <w:t>保障了机构编制调研工作开展，</w:t>
            </w:r>
            <w:r>
              <w:rPr>
                <w:rFonts w:ascii="宋体" w:cs="宋体" w:hint="eastAsia"/>
                <w:i w:val="0"/>
                <w:iCs w:val="0"/>
                <w:color w:val="000000"/>
                <w:sz w:val="18"/>
                <w:szCs w:val="18"/>
                <w:u w:val="none"/>
                <w:lang w:val="en-US" w:eastAsia="zh-CN"/>
              </w:rPr>
              <w:t>扎实推动工作任务落地落实。</w:t>
            </w:r>
          </w:p>
        </w:tc>
      </w:tr>
      <w:tr>
        <w:trPr>
          <w:trHeight w:val="77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cs="宋体" w:hint="eastAsia"/>
                <w:i w:val="0"/>
                <w:iCs w:val="0"/>
                <w:color w:val="000000"/>
                <w:sz w:val="18"/>
                <w:szCs w:val="18"/>
                <w:u w:val="none"/>
                <w:lang w:eastAsia="zh-CN"/>
              </w:rPr>
              <w:t>保障机构编制调研工作开展，</w:t>
            </w:r>
            <w:r>
              <w:rPr>
                <w:rFonts w:ascii="宋体" w:cs="宋体" w:hint="eastAsia"/>
                <w:i w:val="0"/>
                <w:iCs w:val="0"/>
                <w:color w:val="000000"/>
                <w:sz w:val="18"/>
                <w:szCs w:val="18"/>
                <w:u w:val="none"/>
                <w:lang w:val="en-US" w:eastAsia="zh-CN"/>
              </w:rPr>
              <w:t>扎实推动工作任务落地落实。</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9.74</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9.74</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9.74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2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102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51320021T000000169773-机构编制督查经费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　完成州委州政府相关机构编制重大决策部署和省委编委、州委编委涉及机构编制的重大督查工作。</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rPr>
              <w:t>完成</w:t>
            </w:r>
            <w:r>
              <w:rPr>
                <w:rFonts w:ascii="宋体" w:cs="宋体" w:hint="eastAsia"/>
                <w:i w:val="0"/>
                <w:iCs w:val="0"/>
                <w:color w:val="000000"/>
                <w:kern w:val="0"/>
                <w:sz w:val="18"/>
                <w:szCs w:val="18"/>
                <w:u w:val="none"/>
                <w:lang w:val="en-US" w:eastAsia="zh-CN"/>
              </w:rPr>
              <w:t>了</w:t>
            </w:r>
            <w:r>
              <w:rPr>
                <w:rFonts w:ascii="宋体" w:eastAsia="宋体" w:cs="宋体"/>
                <w:i w:val="0"/>
                <w:iCs w:val="0"/>
                <w:color w:val="000000"/>
                <w:kern w:val="0"/>
                <w:sz w:val="18"/>
                <w:szCs w:val="18"/>
                <w:u w:val="none"/>
                <w:lang w:val="en-US" w:eastAsia="zh-CN"/>
              </w:rPr>
              <w:t>州委州政府相关机构编制重大决策部署和省委编委、州委编委涉及机构编制的重大督查工作。</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rPr>
              <w:t>成州委州政府相关机构编制重大决策部署和省委编委、州委编委涉及机构编制的重大督查工作。</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7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7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6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64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45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服务对象满意度指标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满意度</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90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90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90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sz w:val="16"/>
                <w:szCs w:val="16"/>
                <w:u w:val="none"/>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51320021T000000169801-机构编制培训费用</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56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lang w:eastAsia="zh-CN"/>
              </w:rPr>
            </w:pPr>
            <w:r>
              <w:rPr>
                <w:rFonts w:ascii="宋体" w:cs="宋体" w:hint="eastAsia"/>
                <w:i w:val="0"/>
                <w:iCs w:val="0"/>
                <w:color w:val="000000"/>
                <w:sz w:val="18"/>
                <w:szCs w:val="18"/>
                <w:u w:val="none"/>
                <w:lang w:eastAsia="zh-CN"/>
              </w:rPr>
              <w:t>组织相关业务培训班一次，完成全州机构编制系统业务知识水平的提升。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cs="宋体" w:hint="eastAsia"/>
                <w:i w:val="0"/>
                <w:iCs w:val="0"/>
                <w:color w:val="000000"/>
                <w:sz w:val="18"/>
                <w:szCs w:val="18"/>
                <w:u w:val="none"/>
                <w:lang w:eastAsia="zh-CN"/>
              </w:rPr>
              <w:t>组织了相关业务培训班一次，完成了全州机构编制系统业务知识水平的提升。</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cs="宋体" w:hint="eastAsia"/>
                <w:i w:val="0"/>
                <w:iCs w:val="0"/>
                <w:color w:val="000000"/>
                <w:sz w:val="18"/>
                <w:szCs w:val="18"/>
                <w:u w:val="none"/>
                <w:lang w:eastAsia="zh-CN"/>
              </w:rPr>
              <w:t>组织相关业务培训班一次，完成全州机构编制系统业务知识水平的提升。</w:t>
            </w: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75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70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14.42</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14.42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4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100</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51320022R000006776232-2022年退休人员生活补助</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cs="宋体" w:hint="eastAsia"/>
                <w:color w:val="000000"/>
                <w:kern w:val="0"/>
                <w:sz w:val="18"/>
                <w:szCs w:val="18"/>
                <w:lang w:bidi="ar-SA"/>
              </w:rPr>
              <w:t>及时为退休人员提供生活补助，支付其活动等费用。</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2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12.00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9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51320022T000005202527-代管资金收入</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9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81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0.95</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51320022T000006101356-法人证书打印机</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已完成采购，已及时对该笔资金进行支付。</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8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0.70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5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51320022T000006115860-机关能力建设维修维护费</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完成机关能力建设</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62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3.30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86"/>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r>
        <w:trPr>
          <w:trHeight w:val="286"/>
        </w:trPr>
        <w:tc>
          <w:tcPr>
            <w:tcW w:w="6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18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0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20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9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5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4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8"/>
                <w:szCs w:val="18"/>
                <w:u w:val="none"/>
              </w:rPr>
            </w:pPr>
          </w:p>
        </w:tc>
      </w:tr>
      <w:tr>
        <w:trPr>
          <w:trHeight w:val="904"/>
        </w:trPr>
        <w:tc>
          <w:tcPr>
            <w:tcW w:w="906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b/>
                <w:bCs/>
                <w:i w:val="0"/>
                <w:iCs w:val="0"/>
                <w:color w:val="000000"/>
                <w:sz w:val="30"/>
                <w:szCs w:val="30"/>
                <w:u w:val="none"/>
              </w:rPr>
            </w:pPr>
            <w:r>
              <w:rPr>
                <w:rFonts w:ascii="黑体" w:eastAsia="黑体" w:cs="黑体" w:hint="eastAsia"/>
                <w:b/>
                <w:bCs/>
                <w:i w:val="0"/>
                <w:iCs w:val="0"/>
                <w:color w:val="000000"/>
                <w:kern w:val="0"/>
                <w:sz w:val="30"/>
                <w:szCs w:val="30"/>
                <w:u w:val="none"/>
                <w:lang w:val="en-US" w:eastAsia="zh-CN"/>
              </w:rPr>
              <w:t>部门预算项目支出绩效自评表（2022年度）</w:t>
            </w:r>
          </w:p>
        </w:tc>
      </w:tr>
      <w:tr>
        <w:trPr>
          <w:trHeight w:val="286"/>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项目名称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51320022T000006330383-机关能力建设设备采购</w:t>
            </w:r>
          </w:p>
        </w:tc>
      </w:tr>
      <w:tr>
        <w:trPr>
          <w:trHeight w:val="512"/>
        </w:trPr>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主管部门</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州委编办部门</w:t>
            </w:r>
          </w:p>
        </w:tc>
        <w:tc>
          <w:tcPr>
            <w:tcW w:w="984"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实施单位 （盖章）</w:t>
            </w:r>
          </w:p>
        </w:tc>
        <w:tc>
          <w:tcPr>
            <w:tcW w:w="273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州委编办</w:t>
            </w:r>
          </w:p>
        </w:tc>
      </w:tr>
      <w:tr>
        <w:trPr>
          <w:trHeight w:val="286"/>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项目基本情况</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1.项目年度目标完成情况</w:t>
            </w: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项目年度目标</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年度目标完成情况</w:t>
            </w:r>
          </w:p>
        </w:tc>
      </w:tr>
      <w:tr>
        <w:trPr>
          <w:trHeight w:val="708"/>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54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已及时对该笔资金进行支付。</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宋体" w:eastAsia="宋体" w:cs="宋体"/>
                <w:i w:val="0"/>
                <w:iCs w:val="0"/>
                <w:color w:val="000000"/>
                <w:kern w:val="0"/>
                <w:sz w:val="18"/>
                <w:szCs w:val="18"/>
                <w:u w:val="none"/>
                <w:lang w:val="en-US" w:eastAsia="zh-CN" w:bidi="ar-SA"/>
              </w:rPr>
              <w:t>已完成采购，已及时对该笔资金进行支付。</w:t>
            </w:r>
          </w:p>
        </w:tc>
      </w:tr>
      <w:tr>
        <w:trPr>
          <w:trHeight w:val="693"/>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2.项目实施内容及过程概述</w:t>
            </w:r>
          </w:p>
        </w:tc>
        <w:tc>
          <w:tcPr>
            <w:tcW w:w="726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361"/>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预算执行情况（10分）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年度预算数（万元）</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年初预算</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调整后预算数</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预算执行数</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预算执行率</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原因</w:t>
            </w:r>
          </w:p>
        </w:tc>
      </w:tr>
      <w:tr>
        <w:trPr>
          <w:trHeight w:val="864"/>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总额</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r>
              <w:rPr>
                <w:rFonts w:ascii="宋体" w:eastAsia="宋体" w:cs="宋体"/>
                <w:i w:val="0"/>
                <w:iCs w:val="0"/>
                <w:color w:val="000000"/>
                <w:sz w:val="18"/>
                <w:szCs w:val="18"/>
                <w:u w:val="none"/>
              </w:rPr>
              <w:t>10</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iCs/>
                <w:color w:val="000000"/>
                <w:sz w:val="18"/>
                <w:szCs w:val="18"/>
                <w:u w:val="none"/>
              </w:rPr>
            </w:pPr>
            <w:r>
              <w:rPr>
                <w:rFonts w:ascii="黑体" w:eastAsia="黑体" w:cs="黑体" w:hint="eastAsia"/>
                <w:i/>
                <w:iCs/>
                <w:color w:val="000000"/>
                <w:kern w:val="0"/>
                <w:sz w:val="18"/>
                <w:szCs w:val="18"/>
                <w:u w:val="none"/>
                <w:lang w:val="en-US" w:eastAsia="zh-CN"/>
              </w:rPr>
              <w:t>1.预算执行率=预算执行数/调整后预算数，预算执行率未达到90%的需说明原因（100字以内）;2.年中发生预算调整的（追加或调减）,应单独说明理由；3.其他资金包括：社会投入资金、银行贷款.</w:t>
            </w:r>
          </w:p>
        </w:tc>
      </w:tr>
      <w:tr>
        <w:trPr>
          <w:trHeight w:val="432"/>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其中：财政资金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4.70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47"/>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财政专户管理资金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741"/>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单位资金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7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其他资金</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12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45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绩效指标（90分）</w:t>
            </w: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指标性质</w:t>
            </w: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指标值</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得分</w:t>
            </w: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未完成原因分析</w:t>
            </w:r>
          </w:p>
        </w:tc>
      </w:tr>
      <w:tr>
        <w:trPr>
          <w:trHeight w:val="339"/>
        </w:trPr>
        <w:tc>
          <w:tcPr>
            <w:tcW w:w="61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5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7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微软雅黑" w:eastAsia="微软雅黑" w:cs="微软雅黑" w:hint="eastAsia"/>
                <w:i/>
                <w:iCs/>
                <w:color w:val="000000"/>
                <w:sz w:val="16"/>
                <w:szCs w:val="16"/>
                <w:u w:val="none"/>
              </w:rPr>
            </w:pPr>
          </w:p>
        </w:tc>
      </w:tr>
      <w:tr>
        <w:trPr>
          <w:trHeight w:val="286"/>
        </w:trPr>
        <w:tc>
          <w:tcPr>
            <w:tcW w:w="632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合计</w:t>
            </w: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宋体" w:eastAsia="宋体" w:cs="宋体" w:hint="eastAsia"/>
                <w:i w:val="0"/>
                <w:iCs w:val="0"/>
                <w:color w:val="000000"/>
                <w:sz w:val="18"/>
                <w:szCs w:val="18"/>
                <w:u w:val="none"/>
              </w:rPr>
            </w:pPr>
          </w:p>
        </w:tc>
      </w:tr>
      <w:tr>
        <w:trPr>
          <w:trHeight w:val="60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评价结论</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hint="eastAsia"/>
                <w:i/>
                <w:iCs/>
                <w:color w:val="000000"/>
                <w:kern w:val="0"/>
                <w:sz w:val="16"/>
                <w:szCs w:val="16"/>
                <w:u w:val="none"/>
                <w:lang w:val="en-US" w:eastAsia="zh-CN" w:bidi="ar-SA"/>
              </w:rPr>
              <w:t>自评得分100分,完成目标情况较好</w:t>
            </w:r>
          </w:p>
        </w:tc>
      </w:tr>
      <w:tr>
        <w:trPr>
          <w:trHeight w:val="572"/>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存在问题</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633"/>
        </w:trPr>
        <w:tc>
          <w:tcPr>
            <w:tcW w:w="6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改进措施</w:t>
            </w:r>
          </w:p>
        </w:tc>
        <w:tc>
          <w:tcPr>
            <w:tcW w:w="8450"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微软雅黑" w:eastAsia="微软雅黑" w:cs="微软雅黑" w:hint="eastAsia"/>
                <w:i/>
                <w:iCs/>
                <w:color w:val="000000"/>
                <w:sz w:val="16"/>
                <w:szCs w:val="16"/>
                <w:u w:val="none"/>
              </w:rPr>
            </w:pPr>
            <w:r>
              <w:rPr>
                <w:rFonts w:ascii="微软雅黑" w:eastAsia="微软雅黑" w:cs="微软雅黑"/>
                <w:i/>
                <w:iCs/>
                <w:color w:val="000000"/>
                <w:kern w:val="0"/>
                <w:sz w:val="16"/>
                <w:szCs w:val="16"/>
                <w:u w:val="none"/>
                <w:lang w:val="en-US" w:eastAsia="zh-CN"/>
              </w:rPr>
              <w:t>无</w:t>
            </w:r>
          </w:p>
        </w:tc>
      </w:tr>
      <w:tr>
        <w:trPr>
          <w:trHeight w:val="286"/>
        </w:trPr>
        <w:tc>
          <w:tcPr>
            <w:tcW w:w="4599"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项目负责人：</w:t>
            </w:r>
          </w:p>
        </w:tc>
        <w:tc>
          <w:tcPr>
            <w:tcW w:w="4461"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黑体" w:eastAsia="黑体" w:cs="黑体" w:hint="eastAsia"/>
                <w:i w:val="0"/>
                <w:iCs w:val="0"/>
                <w:color w:val="000000"/>
                <w:sz w:val="18"/>
                <w:szCs w:val="18"/>
                <w:u w:val="none"/>
              </w:rPr>
            </w:pPr>
            <w:r>
              <w:rPr>
                <w:rFonts w:ascii="黑体" w:eastAsia="黑体" w:cs="黑体" w:hint="eastAsia"/>
                <w:i w:val="0"/>
                <w:iCs w:val="0"/>
                <w:color w:val="000000"/>
                <w:kern w:val="0"/>
                <w:sz w:val="18"/>
                <w:szCs w:val="18"/>
                <w:u w:val="none"/>
                <w:lang w:val="en-US" w:eastAsia="zh-CN"/>
              </w:rPr>
              <w:t>财务负责人：</w:t>
            </w:r>
          </w:p>
        </w:tc>
      </w:tr>
    </w:tbl>
    <w:p>
      <w:pPr>
        <w:pStyle w:val="15"/>
        <w:rPr>
          <w:rFonts w:ascii="Times New Roman" w:eastAsia="仿宋_GB2312" w:cs="Times New Roman" w:hAnsi="Times New Roman"/>
          <w:color w:val="auto"/>
          <w:kern w:val="0"/>
          <w:sz w:val="32"/>
          <w:szCs w:val="32"/>
          <w:lang w:val="en-US" w:eastAsia="zh-CN" w:bidi="ar-SA"/>
          <w:highlight w:val="auto"/>
        </w:rPr>
      </w:pPr>
    </w:p>
    <w:p>
      <w:pPr>
        <w:pStyle w:val="15"/>
        <w:rPr>
          <w:rFonts w:ascii="Times New Roman" w:eastAsia="仿宋_GB2312" w:cs="Times New Roman" w:hAnsi="Times New Roman"/>
          <w:color w:val="auto"/>
          <w:kern w:val="0"/>
          <w:sz w:val="32"/>
          <w:szCs w:val="32"/>
          <w:lang w:val="en-US" w:eastAsia="zh-CN" w:bidi="ar-SA"/>
          <w:highlight w:val="auto"/>
        </w:rPr>
      </w:pPr>
      <w:bookmarkStart w:id="54" w:name="_GoBack"/>
      <w:bookmarkEnd w:id="54"/>
    </w:p>
    <w:p>
      <w:pPr>
        <w:spacing w:line="600" w:lineRule="exact"/>
        <w:jc w:val="center"/>
        <w:outlineLvl w:val="0"/>
        <w:rPr>
          <w:rFonts w:ascii="Times New Roman" w:eastAsia="仿宋" w:cs="Times New Roman" w:hAnsi="Times New Roman"/>
          <w:b w:val="0"/>
          <w:color w:val="auto"/>
          <w:highlight w:val="auto"/>
        </w:rPr>
      </w:pPr>
      <w:r>
        <w:rPr>
          <w:rFonts w:ascii="Times New Roman" w:eastAsia="黑体" w:cs="Times New Roman" w:hAnsi="Times New Roman"/>
          <w:color w:val="auto"/>
          <w:sz w:val="44"/>
          <w:szCs w:val="44"/>
          <w:highlight w:val="auto"/>
        </w:rPr>
        <w:t>第</w:t>
      </w:r>
      <w:r>
        <w:rPr>
          <w:rStyle w:val="1Char"/>
          <w:rFonts w:ascii="Times New Roman" w:eastAsia="黑体" w:cs="Times New Roman" w:hAnsi="Times New Roman"/>
          <w:b w:val="0"/>
          <w:color w:val="auto"/>
          <w:highlight w:val="auto"/>
        </w:rPr>
        <w:t>五部分 附表</w:t>
      </w:r>
      <w:bookmarkStart w:id="55" w:name="_Toc15396619"/>
      <w:bookmarkEnd w:id="51"/>
      <w:bookmarkEnd w:id="53"/>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仿宋_GB2312" w:cs="Times New Roman" w:hAnsi="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一、收入支出决算总表</w:t>
      </w:r>
      <w:bookmarkEnd w:id="55"/>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56" w:name="_Toc15396620"/>
      <w:r>
        <w:rPr>
          <w:rFonts w:ascii="Times New Roman" w:eastAsia="仿宋_GB2312" w:cs="Times New Roman" w:hAnsi="Times New Roman"/>
          <w:sz w:val="32"/>
          <w:szCs w:val="32"/>
        </w:rPr>
        <w:t>二、收入决算表</w:t>
      </w:r>
      <w:bookmarkEnd w:id="56"/>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57" w:name="_Toc15396621"/>
      <w:r>
        <w:rPr>
          <w:rFonts w:ascii="Times New Roman" w:eastAsia="仿宋_GB2312" w:cs="Times New Roman" w:hAnsi="Times New Roman"/>
          <w:sz w:val="32"/>
          <w:szCs w:val="32"/>
        </w:rPr>
        <w:t>三、支出决算表</w:t>
      </w:r>
      <w:bookmarkEnd w:id="57"/>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58" w:name="_Toc15396622"/>
      <w:r>
        <w:rPr>
          <w:rFonts w:ascii="Times New Roman" w:eastAsia="仿宋_GB2312" w:cs="Times New Roman" w:hAnsi="Times New Roman"/>
          <w:sz w:val="32"/>
          <w:szCs w:val="32"/>
        </w:rPr>
        <w:t>四、财政拨款收入支出决算总表</w:t>
      </w:r>
      <w:bookmarkEnd w:id="58"/>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59" w:name="_Toc15396623"/>
      <w:r>
        <w:rPr>
          <w:rFonts w:ascii="Times New Roman" w:eastAsia="仿宋_GB2312" w:cs="Times New Roman" w:hAnsi="Times New Roman"/>
          <w:sz w:val="32"/>
          <w:szCs w:val="32"/>
        </w:rPr>
        <w:t>五、财政拨款支出决算明细表</w:t>
      </w:r>
      <w:bookmarkStart w:id="60" w:name="_Toc15396624"/>
      <w:bookmarkEnd w:id="59"/>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六、一般公共预算财政拨款支出决算表</w:t>
      </w:r>
      <w:bookmarkEnd w:id="60"/>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1" w:name="_Toc15396625"/>
      <w:r>
        <w:rPr>
          <w:rFonts w:ascii="Times New Roman" w:eastAsia="仿宋_GB2312" w:cs="Times New Roman" w:hAnsi="Times New Roman"/>
          <w:sz w:val="32"/>
          <w:szCs w:val="32"/>
        </w:rPr>
        <w:t>七、一般公共预算财政拨款支出决算明细表</w:t>
      </w:r>
      <w:bookmarkEnd w:id="61"/>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2" w:name="_Toc15396626"/>
      <w:r>
        <w:rPr>
          <w:rFonts w:ascii="Times New Roman" w:eastAsia="仿宋_GB2312" w:cs="Times New Roman" w:hAnsi="Times New Roman"/>
          <w:sz w:val="32"/>
          <w:szCs w:val="32"/>
        </w:rPr>
        <w:t>八、一般公共预算财政拨款基本支出决算表</w:t>
      </w:r>
      <w:bookmarkEnd w:id="62"/>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3" w:name="_Toc15396627"/>
      <w:r>
        <w:rPr>
          <w:rFonts w:ascii="Times New Roman" w:eastAsia="仿宋_GB2312" w:cs="Times New Roman" w:hAnsi="Times New Roman"/>
          <w:sz w:val="32"/>
          <w:szCs w:val="32"/>
        </w:rPr>
        <w:t>九、一般公共预算财政拨款项目支出决算表</w:t>
      </w:r>
      <w:bookmarkEnd w:id="63"/>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4" w:name="_Toc15396628"/>
      <w:r>
        <w:rPr>
          <w:rFonts w:ascii="Times New Roman" w:eastAsia="仿宋_GB2312" w:cs="Times New Roman" w:hAnsi="Times New Roman"/>
          <w:sz w:val="32"/>
          <w:szCs w:val="32"/>
        </w:rPr>
        <w:t>十、</w:t>
      </w:r>
      <w:bookmarkEnd w:id="64"/>
      <w:r>
        <w:rPr>
          <w:rFonts w:ascii="Times New Roman" w:eastAsia="仿宋_GB2312" w:cs="Times New Roman" w:hAnsi="Times New Roman"/>
          <w:sz w:val="32"/>
          <w:szCs w:val="32"/>
        </w:rPr>
        <w:t>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5" w:name="_Toc15396629"/>
      <w:r>
        <w:rPr>
          <w:rFonts w:ascii="Times New Roman" w:eastAsia="仿宋_GB2312" w:cs="Times New Roman" w:hAnsi="Times New Roman"/>
          <w:sz w:val="32"/>
          <w:szCs w:val="32"/>
        </w:rPr>
        <w:t>十一、</w:t>
      </w:r>
      <w:bookmarkEnd w:id="65"/>
      <w:r>
        <w:rPr>
          <w:rFonts w:ascii="Times New Roman" w:eastAsia="仿宋_GB2312" w:cs="Times New Roman" w:hAnsi="Times New Roman"/>
          <w:sz w:val="32"/>
          <w:szCs w:val="32"/>
        </w:rPr>
        <w:t>国有资本经营预算</w:t>
      </w:r>
      <w:r>
        <w:rPr>
          <w:rFonts w:ascii="Times New Roman" w:eastAsia="仿宋_GB2312" w:cs="Times New Roman" w:hAnsi="Times New Roman"/>
          <w:sz w:val="32"/>
          <w:szCs w:val="32"/>
          <w:lang w:eastAsia="zh-CN"/>
        </w:rPr>
        <w:t>财政拨款收入</w:t>
      </w:r>
      <w:r>
        <w:rPr>
          <w:rFonts w:ascii="Times New Roman" w:eastAsia="仿宋_GB2312" w:cs="Times New Roman" w:hAnsi="Times New Roman"/>
          <w:sz w:val="32"/>
          <w:szCs w:val="32"/>
        </w:rPr>
        <w:t>支出决算表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rPr>
      </w:pPr>
      <w:bookmarkStart w:id="66" w:name="_Toc15396630"/>
      <w:r>
        <w:rPr>
          <w:rFonts w:ascii="Times New Roman" w:eastAsia="仿宋_GB2312" w:cs="Times New Roman" w:hAnsi="Times New Roman"/>
          <w:sz w:val="32"/>
          <w:szCs w:val="32"/>
        </w:rPr>
        <w:t>十二、</w:t>
      </w:r>
      <w:bookmarkEnd w:id="66"/>
      <w:r>
        <w:rPr>
          <w:rFonts w:ascii="Times New Roman" w:eastAsia="仿宋_GB2312" w:cs="Times New Roman" w:hAnsi="Times New Roman"/>
          <w:sz w:val="32"/>
          <w:szCs w:val="32"/>
          <w:lang w:eastAsia="zh-CN"/>
        </w:rPr>
        <w:t>国有资本经营预算财政拨款支出决算表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仿宋_GB2312" w:cs="Times New Roman" w:hAnsi="Times New Roman"/>
          <w:sz w:val="32"/>
          <w:szCs w:val="32"/>
          <w:lang w:eastAsia="zh-CN"/>
        </w:rPr>
      </w:pPr>
      <w:bookmarkStart w:id="67" w:name="_Toc15396631"/>
      <w:r>
        <w:rPr>
          <w:rFonts w:ascii="Times New Roman" w:eastAsia="仿宋_GB2312" w:cs="Times New Roman" w:hAnsi="Times New Roman"/>
          <w:sz w:val="32"/>
          <w:szCs w:val="32"/>
        </w:rPr>
        <w:t>十三、</w:t>
      </w:r>
      <w:bookmarkEnd w:id="67"/>
      <w:r>
        <w:rPr>
          <w:rFonts w:ascii="Times New Roman" w:eastAsia="仿宋_GB2312" w:cs="Times New Roman" w:hAnsi="Times New Roman"/>
          <w:sz w:val="32"/>
          <w:szCs w:val="32"/>
          <w:lang w:eastAsia="zh-CN"/>
        </w:rPr>
        <w:t>财政拨款“三公”经费支出决算表</w:t>
      </w:r>
    </w:p>
    <w:sectPr>
      <w:footerReference w:type="default" r:id="rId3"/>
      <w:footerReference w:type="first" r:id="rId4"/>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panose1 w:val="02010601030101010101"/>
    <w:charset w:val="86"/>
    <w:family w:val="script"/>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微软雅黑">
    <w:altName w:val="宋体"/>
    <w:panose1 w:val="020B0503020204020204"/>
    <w:charset w:val="86"/>
    <w:family w:val="auto"/>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55" behindDoc="0" locked="0" layoutInCell="1" hidden="0" allowOverlap="1">
              <wp:simplePos x="0" y="0"/>
              <wp:positionH relativeFrom="margin">
                <wp:align>center</wp:align>
              </wp:positionH>
              <wp:positionV relativeFrom="paragraph">
                <wp:posOffset>0</wp:posOffset>
              </wp:positionV>
              <wp:extent cx="177800" cy="230251"/>
              <wp:effectExtent l="0" t="0" r="0" b="0"/>
              <wp:wrapNone/>
              <wp:docPr id="1" name="文本框 3"/>
              <wp:cNvGraphicFramePr>
                <a:graphicFrameLocks noChangeAspect="0"/>
              </wp:cNvGraphicFramePr>
              <a:graphic>
                <a:graphicData uri="http://schemas.microsoft.com/office/word/2010/wordprocessingShape">
                  <wps:wsp>
                    <wps:cNvSpPr/>
                    <wps:spPr>
                      <a:xfrm rot="0">
                        <a:off x="0" y="0"/>
                        <a:ext cx="177800" cy="230251"/>
                      </a:xfrm>
                      <a:prstGeom prst="rect"/>
                      <a:noFill/>
                      <a:ln w="6350" cmpd="sng" cap="flat">
                        <a:noFill/>
                        <a:prstDash val="solid"/>
                        <a:round/>
                      </a:ln>
                    </wps:spPr>
                    <wps:txbx id="2">
                      <w:txbxContent>
                        <w:p>
                          <w:pPr>
                            <w:pStyle w:val="18"/>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3 3" o:spid="_x0000_s3" filled="f" stroked="f" strokeweight="0.5pt" style="position:absolute;margin-left:0.0pt;margin-top:0.0pt;width:14.000008pt;height:18.130003pt;z-index:55;mso-position-horizontal:center;mso-position-horizontal-relative:margin;mso-position-vertical:absolute;mso-wrap-distance-left:8.999863pt;mso-wrap-distance-right:8.999863pt;mso-wrap-style:none;">
              <v:stroke color="#000000"/>
              <v:textbox id="862" inset="0mm,0mm,0mm,0mm" o:insetmode="custom" style="layout-flow:horizontal;v-text-anchor:top;mso-fit-shape-to-text:t;">
                <w:txbxContent>
                  <w:p>
                    <w:pPr>
                      <w:pStyle w:val="18"/>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57" behindDoc="0" locked="0" layoutInCell="1" hidden="0" allowOverlap="1">
              <wp:simplePos x="0" y="0"/>
              <wp:positionH relativeFrom="margin">
                <wp:align>center</wp:align>
              </wp:positionH>
              <wp:positionV relativeFrom="paragraph">
                <wp:posOffset>0</wp:posOffset>
              </wp:positionV>
              <wp:extent cx="88899" cy="230505"/>
              <wp:effectExtent l="0" t="0" r="0" b="0"/>
              <wp:wrapNone/>
              <wp:docPr id="4" name="文本框 4"/>
              <wp:cNvGraphicFramePr>
                <a:graphicFrameLocks noChangeAspect="0"/>
              </wp:cNvGraphicFramePr>
              <a:graphic>
                <a:graphicData uri="http://schemas.microsoft.com/office/word/2010/wordprocessingShape">
                  <wps:wsp>
                    <wps:cNvSpPr/>
                    <wps:spPr>
                      <a:xfrm rot="0">
                        <a:off x="0" y="0"/>
                        <a:ext cx="88899" cy="230505"/>
                      </a:xfrm>
                      <a:prstGeom prst="rect"/>
                      <a:noFill/>
                      <a:ln w="6350" cmpd="sng" cap="flat">
                        <a:noFill/>
                        <a:prstDash val="solid"/>
                        <a:round/>
                      </a:ln>
                    </wps:spPr>
                    <wps:txbx id="5">
                      <w:txbxContent>
                        <w:p>
                          <w:pPr>
                            <w:pStyle w:val="18"/>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4 6" o:spid="_x0000_s6" filled="f" stroked="f" strokeweight="0.5pt" style="position:absolute;margin-left:0.0pt;margin-top:0.0pt;width:6.9999995pt;height:18.15pt;z-index:57;mso-position-horizontal:center;mso-position-horizontal-relative:margin;mso-position-vertical:absolute;mso-wrap-distance-left:8.999863pt;mso-wrap-distance-right:8.999863pt;mso-wrap-style:none;">
              <v:stroke color="#000000"/>
              <v:textbox id="863" inset="0mm,0mm,0mm,0mm" o:insetmode="custom" style="layout-flow:horizontal;v-text-anchor:top;mso-fit-shape-to-text:t;">
                <w:txbxContent>
                  <w:p>
                    <w:pPr>
                      <w:pStyle w:val="18"/>
                      <w:tabs>
                        <w:tab w:val="center" w:pos="4153"/>
                        <w:tab w:val="right" w:pos="8306"/>
                      </w:tabs>
                      <w:rPr>
                        <w:rFonts w:ascii="宋体" w:eastAsia="宋体" w:cs="宋体" w:hint="eastAsia"/>
                        <w:sz w:val="28"/>
                        <w:szCs w:val="28"/>
                      </w:rPr>
                    </w:pP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1</w:t>
                    </w:r>
                    <w:r>
                      <w:rPr>
                        <w:rFonts w:ascii="宋体" w:eastAsia="宋体" w:cs="宋体" w:hint="eastAsia"/>
                        <w:sz w:val="28"/>
                        <w:szCs w:val="28"/>
                      </w:rP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ascii="黑体" w:hAnsi="黑体" w:eastAsia="黑体" w:cs="黑体" w:hint="eastAsia"/>
        <w:sz w:val="44"/>
        <w:szCs w:val="44"/>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TIxMGM2YTQ2OTdmMWZkOWMwNWRlYTcwNWQ1ZjI5Z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next w:val="23"/>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Times New Roman" w:eastAsia="宋体" w:cs="Times New Roman" w:hAnsi="Times New Roman"/>
      <w:snapToGrid/>
      <w:color w:val="auto"/>
      <w:spacing w:val="0"/>
      <w:w w:val="100"/>
      <w:kern w:val="0"/>
      <w:position w:val="0"/>
      <w:sz w:val="24"/>
      <w:szCs w:val="24"/>
      <w:u w:val="none" w:color="auto"/>
      <w:vertAlign w:val="baseline"/>
      <w:lang w:val="en-US" w:eastAsia="zh-CN" w:bidi="ar-SA"/>
    </w:rPr>
  </w:style>
  <w:style w:type="character" w:styleId="23">
    <w:name w:val="Strong"/>
    <w:basedOn w:val="10"/>
    <w:rPr>
      <w:b/>
    </w:rPr>
  </w:style>
  <w:style w:type="character" w:styleId="24">
    <w:name w:val="Hyperlink"/>
    <w:basedOn w:val="10"/>
    <w:rPr>
      <w:color w:val="0000FF"/>
      <w:u w:val="single"/>
    </w:rPr>
  </w:style>
  <w:style w:type="paragraph" w:customStyle="1" w:styleId="25">
    <w:name w:val="文档正文"/>
    <w:basedOn w:val="0"/>
    <w:pPr>
      <w:adjustRightInd w:val="0"/>
      <w:spacing w:line="480" w:lineRule="atLeast"/>
    </w:pPr>
    <w:rPr>
      <w:rFonts w:ascii="Arial" w:hAnsi="Arial"/>
      <w:kern w:val="0"/>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收、支决算总计变动情况图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收入（万元）</c:v>
                </c:pt>
              </c:strCache>
            </c:strRef>
          </c:tx>
          <c:spPr>
            <a:solidFill>
              <a:srgbClr val="558ED5"/>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'Sheet1'!$B$2:$B$3</c:f>
              <c:numCache>
                <c:formatCode>General</c:formatCode>
                <c:ptCount val="2"/>
                <c:pt idx="0">
                  <c:v>417.83</c:v>
                </c:pt>
                <c:pt idx="1">
                  <c:v>493.15</c:v>
                </c:pt>
              </c:numCache>
            </c:numRef>
          </c:val>
        </c:ser>
        <c:ser>
          <c:idx val="1"/>
          <c:order val="1"/>
          <c:tx>
            <c:strRef>
              <c:f>'Sheet1'!$C$1</c:f>
              <c:strCache>
                <c:ptCount val="1"/>
                <c:pt idx="0">
                  <c:v>支出（万元）</c:v>
                </c:pt>
              </c:strCache>
            </c:strRef>
          </c:tx>
          <c:spPr>
            <a:solidFill>
              <a:srgbClr val="F79646"/>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'Sheet1'!$A$2:$A$3</c:f>
              <c:strCache>
                <c:ptCount val="2"/>
                <c:pt idx="0">
                  <c:v>2021年度</c:v>
                </c:pt>
                <c:pt idx="1">
                  <c:v>2022年度</c:v>
                </c:pt>
              </c:strCache>
            </c:strRef>
          </c:cat>
          <c:val>
            <c:numRef>
              <c:f>'Sheet1'!$C$2:$C$3</c:f>
              <c:numCache>
                <c:formatCode>General</c:formatCode>
                <c:ptCount val="2"/>
                <c:pt idx="0">
                  <c:v>417.83</c:v>
                </c:pt>
                <c:pt idx="1">
                  <c:v>493.15</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E3E3E3"/>
            </a:solidFill>
            <a:prstDash val="solid"/>
          </a:ln>
        </c:spPr>
        <c:txPr>
          <a:bodyPr/>
          <a:lstStyle/>
          <a:p>
            <a:pPr>
              <a:defRPr sz="900" b="0" i="0" u="none" strike="noStrike" baseline="0">
                <a:solidFill>
                  <a:srgbClr val="858585"/>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60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858585"/>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4245591"/>
          <c:y val="0.9005525"/>
        </c:manualLayout>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c:v>
                </c:pt>
              </c:strCache>
            </c:strRef>
          </c:tx>
          <c:spPr>
            <a:solidFill>
              <a:srgbClr val="558ED5"/>
            </a:solidFill>
            <a:ln>
              <a:noFill/>
            </a:ln>
          </c:spPr>
          <c:dPt>
            <c:idx val="0"/>
            <c:bubble3D val="0"/>
            <c:spPr>
              <a:solidFill>
                <a:srgbClr val="558ED5"/>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(2)'!$A$2</c:f>
              <c:strCache>
                <c:ptCount val="1"/>
                <c:pt idx="0">
                  <c:v>一般公共预算财政拨款收入</c:v>
                </c:pt>
              </c:strCache>
            </c:strRef>
          </c:cat>
          <c:val>
            <c:numRef>
              <c:f>Sheet1 (2)!$B$2</c:f>
              <c:numCache>
                <c:formatCode>General</c:formatCode>
                <c:ptCount val="1"/>
                <c:pt idx="0">
                  <c:v>493.15</c:v>
                </c:pt>
              </c:numCache>
            </c:numRef>
          </c:val>
        </c:ser>
        <c:firstSliceAng val="39"/>
      </c:pieChart>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v>支出</c:v>
          </c:tx>
          <c:spPr>
            <a:solidFill>
              <a:srgbClr val="F79646"/>
            </a:solidFill>
            <a:ln>
              <a:noFill/>
            </a:ln>
          </c:spPr>
          <c:dPt>
            <c:idx val="0"/>
            <c:bubble3D val="0"/>
            <c:spPr>
              <a:solidFill>
                <a:srgbClr val="F79646"/>
              </a:solidFill>
              <a:ln w="63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1"/>
              <c:pt idx="0">
                <c:v>基本支出</c:v>
              </c:pt>
            </c:strLit>
          </c:cat>
          <c:val>
            <c:numRef>
              <c:f/>
              <c:numCache>
                <c:formatCode>General</c:formatCode>
                <c:ptCount val="1"/>
                <c:pt idx="0">
                  <c:v>493.15</c:v>
                </c:pt>
              </c:numCache>
            </c:numRef>
          </c:val>
        </c:ser>
        <c:firstSliceAng val="35"/>
      </c:pieChart>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财政拨款收、支决算总计变动情况图</a:t>
            </a:r>
          </a:p>
        </c:rich>
      </c:tx>
      <c:layout/>
      <c:overlay val="0"/>
      <c:spPr>
        <a:noFill/>
        <a:ln>
          <a:noFill/>
        </a:ln>
      </c:spPr>
    </c:title>
    <c:autoTitleDeleted val="1"/>
    <c:plotArea>
      <c:layout/>
      <c:barChart>
        <c:barDir val="col"/>
        <c:grouping val="clustered"/>
        <c:varyColors val="0"/>
        <c:ser>
          <c:idx val="0"/>
          <c:order val="0"/>
          <c:tx>
            <c:strRef>
              <c:f>'Sheet1 (4)'!$B$1</c:f>
              <c:strCache>
                <c:ptCount val="1"/>
                <c:pt idx="0">
                  <c:v>财政拨款收、支总计（万元）</c:v>
                </c:pt>
              </c:strCache>
            </c:strRef>
          </c:tx>
          <c:spPr>
            <a:solidFill>
              <a:srgbClr val="4F81BD"/>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(4)'!$A$2:$A$3</c:f>
              <c:strCache>
                <c:ptCount val="2"/>
                <c:pt idx="0">
                  <c:v>2021年度</c:v>
                </c:pt>
                <c:pt idx="1">
                  <c:v>2022年度</c:v>
                </c:pt>
              </c:strCache>
            </c:strRef>
          </c:cat>
          <c:val>
            <c:numRef>
              <c:f>'Sheet1 (4)'!$B$2:$B$3</c:f>
              <c:numCache>
                <c:formatCode>General</c:formatCode>
                <c:ptCount val="2"/>
                <c:pt idx="0">
                  <c:v>417.83</c:v>
                </c:pt>
                <c:pt idx="1">
                  <c:v>493.15</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E3E3E3"/>
            </a:solidFill>
            <a:prstDash val="solid"/>
          </a:ln>
        </c:spPr>
        <c:txPr>
          <a:bodyPr/>
          <a:lstStyle/>
          <a:p>
            <a:pPr>
              <a:defRPr sz="900" b="0" i="0" u="none" strike="noStrike" baseline="0">
                <a:solidFill>
                  <a:srgbClr val="858585"/>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max val="60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858585"/>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一般公共预算财政拨款支出决算变动情况图</a:t>
            </a:r>
          </a:p>
        </c:rich>
      </c:tx>
      <c:layout/>
      <c:overlay val="0"/>
      <c:spPr>
        <a:noFill/>
        <a:ln>
          <a:noFill/>
        </a:ln>
      </c:spPr>
    </c:title>
    <c:autoTitleDeleted val="1"/>
    <c:plotArea>
      <c:layout/>
      <c:barChart>
        <c:barDir val="col"/>
        <c:grouping val="clustered"/>
        <c:varyColors val="0"/>
        <c:ser>
          <c:idx val="0"/>
          <c:order val="0"/>
          <c:tx>
            <c:strRef>
              <c:f>'Sheet1 (5)'!$B$1</c:f>
              <c:strCache>
                <c:ptCount val="1"/>
                <c:pt idx="0">
                  <c:v>一般公共预算财政拨款支出（万元）</c:v>
                </c:pt>
              </c:strCache>
            </c:strRef>
          </c:tx>
          <c:spPr>
            <a:solidFill>
              <a:srgbClr val="77933C"/>
            </a:solidFill>
            <a:ln>
              <a:noFill/>
            </a:ln>
          </c:spPr>
          <c:invertIfNegative val="0"/>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Ref>
              <c:f>'Sheet1 (5)'!$A$2:$A$3</c:f>
              <c:strCache>
                <c:ptCount val="2"/>
                <c:pt idx="0">
                  <c:v>2021年度</c:v>
                </c:pt>
                <c:pt idx="1">
                  <c:v>2022年度</c:v>
                </c:pt>
              </c:strCache>
            </c:strRef>
          </c:cat>
          <c:val>
            <c:numRef>
              <c:f>'Sheet1 (5)'!$B$2:$B$3</c:f>
              <c:numCache>
                <c:formatCode>General</c:formatCode>
                <c:ptCount val="2"/>
                <c:pt idx="0">
                  <c:v>417.83</c:v>
                </c:pt>
                <c:pt idx="1">
                  <c:v>493.15</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E3E3E3"/>
            </a:solidFill>
            <a:prstDash val="solid"/>
          </a:ln>
        </c:spPr>
        <c:txPr>
          <a:bodyPr/>
          <a:lstStyle/>
          <a:p>
            <a:pPr>
              <a:defRPr sz="900" b="0" i="0" u="none" strike="noStrike" baseline="0">
                <a:solidFill>
                  <a:srgbClr val="858585"/>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min val="0.0"/>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858585"/>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一般公共预算财政拨款支出决算结构图</a:t>
            </a:r>
          </a:p>
        </c:rich>
      </c:tx>
      <c:layout/>
      <c:overlay val="0"/>
      <c:spPr>
        <a:noFill/>
        <a:ln>
          <a:noFill/>
        </a:ln>
      </c:spPr>
    </c:title>
    <c:autoTitleDeleted val="1"/>
    <c:plotArea>
      <c:layout/>
      <c:pieChart>
        <c:varyColors val="1"/>
        <c:ser>
          <c:idx val="0"/>
          <c:order val="0"/>
          <c:tx>
            <c:v>一般公共预算财政拨款支出</c:v>
          </c:tx>
          <c:spPr>
            <a:ln>
              <a:noFill/>
            </a:ln>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Lit>
              <c:ptCount val="4"/>
              <c:pt idx="0">
                <c:v>一般公共服务支出</c:v>
              </c:pt>
              <c:pt idx="1">
                <c:v>社会保障和就业支出</c:v>
              </c:pt>
              <c:pt idx="2">
                <c:v>卫生健康支出</c:v>
              </c:pt>
              <c:pt idx="3">
                <c:v>住房保障支出</c:v>
              </c:pt>
            </c:strLit>
          </c:cat>
          <c:val>
            <c:numRef>
              <c:f/>
              <c:numCache>
                <c:formatCode>General</c:formatCode>
                <c:ptCount val="4"/>
                <c:pt idx="0">
                  <c:v>407.66</c:v>
                </c:pt>
                <c:pt idx="1">
                  <c:v>47.38</c:v>
                </c:pt>
                <c:pt idx="2">
                  <c:v>14.19</c:v>
                </c:pt>
                <c:pt idx="3">
                  <c:v>23.91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737373"/>
                </a:solidFill>
                <a:latin typeface="Times New Roman"/>
                <a:ea typeface="宋体"/>
                <a:cs typeface="Lucida Sans"/>
              </a:defRPr>
            </a:pPr>
            <a:r>
              <a:rPr lang="zh-CN"/>
              <a:t>“三公”经费财政拨款支出结构图</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ln>
              <a:noFill/>
            </a:ln>
          </c:spPr>
          <c:dPt>
            <c:idx val="0"/>
            <c:bubble3D val="0"/>
            <c:spPr>
              <a:solidFill>
                <a:srgbClr val="4F81BD"/>
              </a:solidFill>
              <a:ln w="6350">
                <a:solidFill>
                  <a:srgbClr val="FFFFFF"/>
                </a:solidFill>
                <a:prstDash val="solid"/>
              </a:ln>
            </c:spPr>
          </c:dPt>
          <c:dPt>
            <c:idx val="1"/>
            <c:bubble3D val="0"/>
            <c:spPr>
              <a:solidFill>
                <a:srgbClr val="F79646"/>
              </a:solidFill>
              <a:ln w="6350">
                <a:solidFill>
                  <a:srgbClr val="FFFFFF"/>
                </a:solidFill>
                <a:prstDash val="solid"/>
              </a:ln>
            </c:spPr>
          </c:dPt>
          <c:dPt>
            <c:idx val="2"/>
            <c:bubble3D val="0"/>
            <c:spPr>
              <a:solidFill>
                <a:srgbClr val="9BBB59"/>
              </a:solidFill>
              <a:ln w="63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0.0</c:v>
                </c:pt>
                <c:pt idx="1">
                  <c:v>13.1</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858585"/>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E3E3E3"/>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50</TotalTime>
  <Application>Yozo_Office27021597764231179</Application>
  <Pages>31</Pages>
  <Words>11338</Words>
  <Characters>13293</Characters>
  <Lines>2412</Lines>
  <Paragraphs>1347</Paragraphs>
  <CharactersWithSpaces>100157</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32</cp:revision>
  <cp:lastPrinted>2023-09-21T06:06:00Z</cp:lastPrinted>
  <dcterms:created xsi:type="dcterms:W3CDTF">2020-08-05T01:49:00Z</dcterms:created>
  <dcterms:modified xsi:type="dcterms:W3CDTF">2023-10-16T03:13:01Z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339ED0122DD448ED8CDD88995A374DFC_12</vt:lpwstr>
  </property>
</Properties>
</file>