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olors6.xml" ContentType="application/vnd.ms-office.chartcolorstyle+xml"/>
  <Override PartName="/word/charts/colors5.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colors4.xml" ContentType="application/vnd.ms-office.chartcolorstyle+xml"/>
  <Override PartName="/word/charts/colors3.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colors1.xml" ContentType="application/vnd.ms-office.chartcolorstyle+xml"/>
  <Override PartName="/word/charts/colors2.xml" ContentType="application/vnd.ms-office.chartcolorstyle+xml"/>
  <Override PartName="/word/charts/style4.xml" ContentType="application/vnd.ms-office.chartstyle+xml"/>
  <Override PartName="/word/charts/style5.xml" ContentType="application/vnd.ms-office.chartstyle+xml"/>
  <Override PartName="/word/charts/style3.xml" ContentType="application/vnd.ms-office.chart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FE2" w:rsidRDefault="00295FE2">
      <w:pPr>
        <w:spacing w:line="600" w:lineRule="exact"/>
        <w:jc w:val="center"/>
        <w:outlineLvl w:val="0"/>
        <w:rPr>
          <w:rFonts w:eastAsia="方正小标宋简体"/>
          <w:color w:val="000000"/>
          <w:sz w:val="72"/>
          <w:szCs w:val="72"/>
        </w:rPr>
      </w:pPr>
      <w:bookmarkStart w:id="0" w:name="_Toc15306267"/>
    </w:p>
    <w:p w:rsidR="00295FE2" w:rsidRDefault="00295FE2">
      <w:pPr>
        <w:spacing w:line="600" w:lineRule="exact"/>
        <w:jc w:val="center"/>
        <w:outlineLvl w:val="0"/>
        <w:rPr>
          <w:rFonts w:eastAsia="方正小标宋简体"/>
          <w:color w:val="000000"/>
          <w:sz w:val="72"/>
          <w:szCs w:val="72"/>
        </w:rPr>
      </w:pPr>
    </w:p>
    <w:p w:rsidR="00295FE2" w:rsidRDefault="00295FE2">
      <w:pPr>
        <w:spacing w:line="600" w:lineRule="exact"/>
        <w:jc w:val="center"/>
        <w:outlineLvl w:val="0"/>
        <w:rPr>
          <w:rFonts w:eastAsia="方正小标宋简体"/>
          <w:color w:val="000000"/>
          <w:sz w:val="72"/>
          <w:szCs w:val="72"/>
        </w:rPr>
      </w:pPr>
    </w:p>
    <w:p w:rsidR="00295FE2" w:rsidRDefault="00AF04E9">
      <w:pPr>
        <w:jc w:val="center"/>
        <w:rPr>
          <w:rFonts w:eastAsia="黑体"/>
          <w:sz w:val="72"/>
          <w:szCs w:val="72"/>
        </w:rPr>
      </w:pPr>
      <w:bookmarkStart w:id="1" w:name="_Toc15377193"/>
      <w:bookmarkStart w:id="2" w:name="_Toc15396597"/>
      <w:bookmarkStart w:id="3" w:name="_Toc15396475"/>
      <w:bookmarkStart w:id="4" w:name="_Toc15377425"/>
      <w:bookmarkStart w:id="5" w:name="_Toc15378441"/>
      <w:r>
        <w:rPr>
          <w:rFonts w:eastAsia="黑体"/>
          <w:sz w:val="72"/>
          <w:szCs w:val="72"/>
        </w:rPr>
        <w:t>2020</w:t>
      </w:r>
      <w:r>
        <w:rPr>
          <w:rFonts w:eastAsia="黑体"/>
          <w:sz w:val="72"/>
          <w:szCs w:val="72"/>
        </w:rPr>
        <w:t>年度</w:t>
      </w:r>
      <w:bookmarkStart w:id="6" w:name="_GoBack"/>
      <w:bookmarkEnd w:id="1"/>
      <w:bookmarkEnd w:id="2"/>
      <w:bookmarkEnd w:id="3"/>
      <w:bookmarkEnd w:id="4"/>
      <w:bookmarkEnd w:id="5"/>
      <w:bookmarkEnd w:id="6"/>
    </w:p>
    <w:p w:rsidR="00295FE2" w:rsidRDefault="00AF04E9">
      <w:pPr>
        <w:jc w:val="center"/>
        <w:rPr>
          <w:rFonts w:eastAsia="方正小标宋简体"/>
          <w:sz w:val="72"/>
          <w:szCs w:val="72"/>
        </w:rPr>
      </w:pPr>
      <w:bookmarkStart w:id="7" w:name="_Toc15396476"/>
      <w:bookmarkStart w:id="8" w:name="_Toc15377194"/>
      <w:bookmarkStart w:id="9" w:name="_Toc15378442"/>
      <w:bookmarkStart w:id="10" w:name="_Toc15396598"/>
      <w:bookmarkStart w:id="11" w:name="_Toc15377426"/>
      <w:r>
        <w:rPr>
          <w:rFonts w:eastAsia="方正小标宋简体"/>
          <w:sz w:val="72"/>
          <w:szCs w:val="72"/>
        </w:rPr>
        <w:t>四川省</w:t>
      </w:r>
      <w:bookmarkStart w:id="12" w:name="_Toc15306268"/>
      <w:bookmarkEnd w:id="0"/>
      <w:r>
        <w:rPr>
          <w:rFonts w:eastAsia="方正小标宋简体"/>
          <w:sz w:val="72"/>
          <w:szCs w:val="72"/>
        </w:rPr>
        <w:t>中共阿坝州委</w:t>
      </w:r>
    </w:p>
    <w:p w:rsidR="00295FE2" w:rsidRDefault="00AF04E9">
      <w:pPr>
        <w:jc w:val="center"/>
        <w:rPr>
          <w:rFonts w:eastAsia="方正小标宋简体"/>
          <w:sz w:val="72"/>
          <w:szCs w:val="72"/>
        </w:rPr>
      </w:pPr>
      <w:r>
        <w:rPr>
          <w:rFonts w:eastAsia="方正小标宋简体"/>
          <w:sz w:val="72"/>
          <w:szCs w:val="72"/>
        </w:rPr>
        <w:t>统战部门决算</w:t>
      </w:r>
      <w:bookmarkEnd w:id="7"/>
      <w:bookmarkEnd w:id="8"/>
      <w:bookmarkEnd w:id="9"/>
      <w:bookmarkEnd w:id="10"/>
      <w:bookmarkEnd w:id="11"/>
      <w:bookmarkEnd w:id="12"/>
    </w:p>
    <w:p w:rsidR="00295FE2" w:rsidRDefault="00295FE2">
      <w:pPr>
        <w:widowControl/>
        <w:jc w:val="center"/>
        <w:rPr>
          <w:rFonts w:eastAsia="方正小标宋简体"/>
          <w:color w:val="000000"/>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eastAsia="方正小标宋简体"/>
          <w:sz w:val="36"/>
          <w:szCs w:val="36"/>
        </w:rPr>
      </w:pPr>
    </w:p>
    <w:p w:rsidR="00295FE2" w:rsidRDefault="00295FE2">
      <w:pPr>
        <w:rPr>
          <w:rFonts w:ascii="宋体" w:hAnsi="宋体" w:cs="宋体"/>
          <w:sz w:val="36"/>
          <w:szCs w:val="36"/>
        </w:rPr>
      </w:pPr>
    </w:p>
    <w:p w:rsidR="00295FE2" w:rsidRDefault="00AF04E9">
      <w:pPr>
        <w:autoSpaceDE w:val="0"/>
        <w:autoSpaceDN w:val="0"/>
        <w:adjustRightInd w:val="0"/>
        <w:ind w:leftChars="200" w:left="420"/>
        <w:jc w:val="left"/>
        <w:rPr>
          <w:rFonts w:ascii="宋体" w:hAnsi="宋体" w:cs="宋体"/>
          <w:sz w:val="32"/>
          <w:szCs w:val="32"/>
        </w:rPr>
      </w:pPr>
      <w:r>
        <w:rPr>
          <w:rFonts w:ascii="宋体" w:hAnsi="宋体" w:cs="宋体" w:hint="eastAsia"/>
          <w:sz w:val="32"/>
          <w:szCs w:val="32"/>
        </w:rPr>
        <w:t>保密审查情况：已审查，内容审定</w:t>
      </w:r>
    </w:p>
    <w:p w:rsidR="00295FE2" w:rsidRDefault="00AF04E9">
      <w:pPr>
        <w:autoSpaceDE w:val="0"/>
        <w:autoSpaceDN w:val="0"/>
        <w:adjustRightInd w:val="0"/>
        <w:ind w:leftChars="200" w:left="420"/>
        <w:jc w:val="left"/>
        <w:rPr>
          <w:rFonts w:ascii="宋体" w:hAnsi="宋体" w:cs="宋体"/>
          <w:sz w:val="32"/>
          <w:szCs w:val="32"/>
        </w:rPr>
      </w:pPr>
      <w:r>
        <w:rPr>
          <w:rFonts w:ascii="宋体" w:hAnsi="宋体" w:cs="宋体" w:hint="eastAsia"/>
          <w:sz w:val="32"/>
          <w:szCs w:val="32"/>
        </w:rPr>
        <w:t>部门主要负责人审签情况：已审签，同意对外公开</w:t>
      </w:r>
    </w:p>
    <w:p w:rsidR="00295FE2" w:rsidRDefault="00295FE2">
      <w:pPr>
        <w:widowControl/>
        <w:jc w:val="center"/>
        <w:rPr>
          <w:rFonts w:eastAsia="方正小标宋简体"/>
          <w:color w:val="000000"/>
          <w:sz w:val="36"/>
          <w:szCs w:val="36"/>
        </w:rPr>
      </w:pPr>
    </w:p>
    <w:p w:rsidR="00295FE2" w:rsidRDefault="00AF04E9">
      <w:pPr>
        <w:widowControl/>
        <w:jc w:val="center"/>
        <w:rPr>
          <w:rFonts w:eastAsia="黑体"/>
          <w:color w:val="000000"/>
          <w:sz w:val="48"/>
          <w:szCs w:val="48"/>
        </w:rPr>
      </w:pPr>
      <w:r>
        <w:rPr>
          <w:rFonts w:eastAsia="方正小标宋简体"/>
          <w:sz w:val="36"/>
          <w:szCs w:val="36"/>
        </w:rPr>
        <w:lastRenderedPageBreak/>
        <w:br w:type="page"/>
      </w:r>
      <w:r>
        <w:rPr>
          <w:rFonts w:eastAsia="黑体"/>
          <w:color w:val="000000"/>
          <w:sz w:val="48"/>
          <w:szCs w:val="48"/>
        </w:rPr>
        <w:lastRenderedPageBreak/>
        <w:t>目录</w:t>
      </w:r>
    </w:p>
    <w:p w:rsidR="00295FE2" w:rsidRDefault="00AF04E9">
      <w:pPr>
        <w:pStyle w:val="10"/>
        <w:jc w:val="center"/>
        <w:rPr>
          <w:rFonts w:ascii="Times New Roman"/>
          <w:b w:val="0"/>
          <w:bCs w:val="0"/>
          <w:sz w:val="24"/>
          <w:szCs w:val="24"/>
        </w:rPr>
      </w:pPr>
      <w:r>
        <w:rPr>
          <w:rFonts w:ascii="Times New Roman"/>
          <w:b w:val="0"/>
          <w:bCs w:val="0"/>
          <w:sz w:val="24"/>
          <w:szCs w:val="24"/>
        </w:rPr>
        <w:t>公开时间：</w:t>
      </w:r>
      <w:r>
        <w:rPr>
          <w:rFonts w:ascii="Times New Roman"/>
          <w:b w:val="0"/>
          <w:bCs w:val="0"/>
          <w:sz w:val="24"/>
          <w:szCs w:val="24"/>
        </w:rPr>
        <w:t>2021</w:t>
      </w:r>
      <w:r>
        <w:rPr>
          <w:rFonts w:ascii="Times New Roman"/>
          <w:b w:val="0"/>
          <w:bCs w:val="0"/>
          <w:sz w:val="24"/>
          <w:szCs w:val="24"/>
        </w:rPr>
        <w:t>年</w:t>
      </w:r>
      <w:r>
        <w:rPr>
          <w:rFonts w:ascii="Times New Roman"/>
          <w:b w:val="0"/>
          <w:bCs w:val="0"/>
          <w:sz w:val="24"/>
          <w:szCs w:val="24"/>
        </w:rPr>
        <w:t>9</w:t>
      </w:r>
      <w:r>
        <w:rPr>
          <w:rFonts w:ascii="Times New Roman"/>
          <w:b w:val="0"/>
          <w:bCs w:val="0"/>
          <w:sz w:val="24"/>
          <w:szCs w:val="24"/>
        </w:rPr>
        <w:t>月</w:t>
      </w:r>
      <w:r>
        <w:rPr>
          <w:rFonts w:ascii="Times New Roman"/>
          <w:b w:val="0"/>
          <w:bCs w:val="0"/>
          <w:sz w:val="24"/>
          <w:szCs w:val="24"/>
        </w:rPr>
        <w:t>2</w:t>
      </w:r>
      <w:r>
        <w:rPr>
          <w:rFonts w:ascii="Times New Roman" w:hint="eastAsia"/>
          <w:b w:val="0"/>
          <w:bCs w:val="0"/>
          <w:sz w:val="24"/>
          <w:szCs w:val="24"/>
        </w:rPr>
        <w:t>8</w:t>
      </w:r>
      <w:r>
        <w:rPr>
          <w:rFonts w:ascii="Times New Roman"/>
          <w:b w:val="0"/>
          <w:bCs w:val="0"/>
          <w:sz w:val="24"/>
          <w:szCs w:val="24"/>
        </w:rPr>
        <w:t>日</w:t>
      </w:r>
    </w:p>
    <w:p w:rsidR="00295FE2" w:rsidRDefault="00295FE2">
      <w:pPr>
        <w:pStyle w:val="10"/>
        <w:tabs>
          <w:tab w:val="right" w:leader="dot" w:pos="8296"/>
        </w:tabs>
        <w:ind w:firstLineChars="200" w:firstLine="400"/>
        <w:rPr>
          <w:rFonts w:ascii="Times New Roman" w:eastAsiaTheme="minorEastAsia"/>
          <w:b w:val="0"/>
          <w:bCs w:val="0"/>
          <w:caps w:val="0"/>
          <w:sz w:val="21"/>
          <w:szCs w:val="22"/>
        </w:rPr>
      </w:pPr>
      <w:r w:rsidRPr="00295FE2">
        <w:rPr>
          <w:rFonts w:ascii="Times New Roman"/>
          <w:b w:val="0"/>
          <w:bCs w:val="0"/>
          <w:caps w:val="0"/>
        </w:rPr>
        <w:fldChar w:fldCharType="begin"/>
      </w:r>
      <w:r w:rsidR="00AF04E9">
        <w:rPr>
          <w:rFonts w:ascii="Times New Roman"/>
          <w:b w:val="0"/>
          <w:bCs w:val="0"/>
          <w:caps w:val="0"/>
        </w:rPr>
        <w:instrText xml:space="preserve"> TOC \o \u </w:instrText>
      </w:r>
      <w:r w:rsidRPr="00295FE2">
        <w:rPr>
          <w:rFonts w:ascii="Times New Roman"/>
          <w:b w:val="0"/>
          <w:bCs w:val="0"/>
          <w:caps w:val="0"/>
        </w:rPr>
        <w:fldChar w:fldCharType="separate"/>
      </w:r>
      <w:r w:rsidR="00AF04E9">
        <w:rPr>
          <w:rFonts w:ascii="Times New Roman" w:eastAsia="黑体"/>
          <w:b w:val="0"/>
        </w:rPr>
        <w:t>第一部分</w:t>
      </w:r>
      <w:r w:rsidR="00AF04E9">
        <w:rPr>
          <w:rFonts w:ascii="Times New Roman" w:eastAsia="黑体"/>
          <w:b w:val="0"/>
        </w:rPr>
        <w:t xml:space="preserve"> </w:t>
      </w:r>
      <w:r w:rsidR="00AF04E9">
        <w:rPr>
          <w:rFonts w:ascii="Times New Roman" w:eastAsia="黑体"/>
          <w:b w:val="0"/>
          <w:bCs w:val="0"/>
        </w:rPr>
        <w:t>部门概况</w:t>
      </w:r>
      <w:r w:rsidR="00AF04E9">
        <w:rPr>
          <w:rFonts w:ascii="Times New Roman"/>
          <w:b w:val="0"/>
          <w:bCs w:val="0"/>
        </w:rPr>
        <w:tab/>
      </w:r>
      <w:r>
        <w:rPr>
          <w:rFonts w:ascii="Times New Roman"/>
          <w:b w:val="0"/>
          <w:bCs w:val="0"/>
        </w:rPr>
        <w:fldChar w:fldCharType="begin"/>
      </w:r>
      <w:r w:rsidR="00AF04E9">
        <w:rPr>
          <w:rFonts w:ascii="Times New Roman"/>
          <w:b w:val="0"/>
          <w:bCs w:val="0"/>
        </w:rPr>
        <w:instrText xml:space="preserve"> PAGEREF _Toc79163851 \h </w:instrText>
      </w:r>
      <w:r>
        <w:rPr>
          <w:rFonts w:ascii="Times New Roman"/>
          <w:b w:val="0"/>
          <w:bCs w:val="0"/>
        </w:rPr>
      </w:r>
      <w:r>
        <w:rPr>
          <w:rFonts w:ascii="Times New Roman"/>
          <w:b w:val="0"/>
          <w:bCs w:val="0"/>
        </w:rPr>
        <w:fldChar w:fldCharType="separate"/>
      </w:r>
      <w:r w:rsidR="00AF04E9">
        <w:rPr>
          <w:rFonts w:ascii="Times New Roman"/>
          <w:b w:val="0"/>
          <w:bCs w:val="0"/>
        </w:rPr>
        <w:t>- 4 -</w:t>
      </w:r>
      <w:r>
        <w:rPr>
          <w:rFonts w:ascii="Times New Roman"/>
          <w:b w:val="0"/>
          <w:b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一、基</w:t>
      </w:r>
      <w:r>
        <w:rPr>
          <w:rFonts w:ascii="Times New Roman" w:eastAsia="黑体"/>
        </w:rPr>
        <w:t>本职能及主要工作</w:t>
      </w:r>
      <w:r>
        <w:rPr>
          <w:rFonts w:ascii="Times New Roman"/>
        </w:rPr>
        <w:tab/>
      </w:r>
      <w:r w:rsidR="00295FE2">
        <w:rPr>
          <w:rFonts w:ascii="Times New Roman"/>
        </w:rPr>
        <w:fldChar w:fldCharType="begin"/>
      </w:r>
      <w:r>
        <w:rPr>
          <w:rFonts w:ascii="Times New Roman"/>
        </w:rPr>
        <w:instrText xml:space="preserve"> PAGEREF _Toc79163852 \h </w:instrText>
      </w:r>
      <w:r w:rsidR="00295FE2">
        <w:rPr>
          <w:rFonts w:ascii="Times New Roman"/>
        </w:rPr>
      </w:r>
      <w:r w:rsidR="00295FE2">
        <w:rPr>
          <w:rFonts w:ascii="Times New Roman"/>
        </w:rPr>
        <w:fldChar w:fldCharType="separate"/>
      </w:r>
      <w:r>
        <w:rPr>
          <w:rFonts w:ascii="Times New Roman"/>
        </w:rPr>
        <w:t>- 4 -</w:t>
      </w:r>
      <w:r w:rsidR="00295FE2">
        <w:rPr>
          <w:rFonts w:ascii="Times New Roman"/>
        </w:rPr>
        <w:fldChar w:fldCharType="end"/>
      </w:r>
    </w:p>
    <w:p w:rsidR="00295FE2" w:rsidRDefault="00AF04E9">
      <w:pPr>
        <w:pStyle w:val="30"/>
        <w:tabs>
          <w:tab w:val="right" w:leader="dot" w:pos="8296"/>
        </w:tabs>
        <w:rPr>
          <w:rFonts w:ascii="Times New Roman" w:eastAsiaTheme="minorEastAsia"/>
          <w:i w:val="0"/>
          <w:iCs w:val="0"/>
          <w:sz w:val="21"/>
          <w:szCs w:val="22"/>
        </w:rPr>
      </w:pPr>
      <w:r>
        <w:rPr>
          <w:rFonts w:ascii="Times New Roman" w:eastAsia="仿宋"/>
          <w:i w:val="0"/>
          <w:iCs w:val="0"/>
          <w:color w:val="000000"/>
        </w:rPr>
        <w:t>（一）主要职能</w:t>
      </w:r>
      <w:r>
        <w:rPr>
          <w:rFonts w:ascii="Times New Roman"/>
          <w:i w:val="0"/>
          <w:iCs w:val="0"/>
        </w:rPr>
        <w:tab/>
      </w:r>
      <w:r w:rsidR="00295FE2">
        <w:rPr>
          <w:rFonts w:ascii="Times New Roman"/>
          <w:i w:val="0"/>
          <w:iCs w:val="0"/>
        </w:rPr>
        <w:fldChar w:fldCharType="begin"/>
      </w:r>
      <w:r>
        <w:rPr>
          <w:rFonts w:ascii="Times New Roman"/>
          <w:i w:val="0"/>
          <w:iCs w:val="0"/>
        </w:rPr>
        <w:instrText xml:space="preserve"> PAGEREF _Toc79163853 \h </w:instrText>
      </w:r>
      <w:r w:rsidR="00295FE2">
        <w:rPr>
          <w:rFonts w:ascii="Times New Roman"/>
          <w:i w:val="0"/>
          <w:iCs w:val="0"/>
        </w:rPr>
      </w:r>
      <w:r w:rsidR="00295FE2">
        <w:rPr>
          <w:rFonts w:ascii="Times New Roman"/>
          <w:i w:val="0"/>
          <w:iCs w:val="0"/>
        </w:rPr>
        <w:fldChar w:fldCharType="separate"/>
      </w:r>
      <w:r>
        <w:rPr>
          <w:rFonts w:ascii="Times New Roman"/>
          <w:i w:val="0"/>
          <w:iCs w:val="0"/>
        </w:rPr>
        <w:t>- 4 -</w:t>
      </w:r>
      <w:r w:rsidR="00295FE2">
        <w:rPr>
          <w:rFonts w:ascii="Times New Roman"/>
          <w:i w:val="0"/>
          <w:iCs w:val="0"/>
        </w:rPr>
        <w:fldChar w:fldCharType="end"/>
      </w:r>
    </w:p>
    <w:p w:rsidR="00295FE2" w:rsidRDefault="00AF04E9">
      <w:pPr>
        <w:pStyle w:val="30"/>
        <w:tabs>
          <w:tab w:val="right" w:leader="dot" w:pos="8296"/>
        </w:tabs>
        <w:rPr>
          <w:rFonts w:ascii="Times New Roman" w:eastAsiaTheme="minorEastAsia"/>
          <w:i w:val="0"/>
          <w:iCs w:val="0"/>
          <w:sz w:val="21"/>
          <w:szCs w:val="22"/>
        </w:rPr>
      </w:pPr>
      <w:r>
        <w:rPr>
          <w:rFonts w:ascii="Times New Roman" w:eastAsia="仿宋"/>
          <w:i w:val="0"/>
          <w:iCs w:val="0"/>
          <w:color w:val="000000"/>
        </w:rPr>
        <w:t>（二）</w:t>
      </w:r>
      <w:r>
        <w:rPr>
          <w:rFonts w:ascii="Times New Roman" w:eastAsia="仿宋"/>
          <w:i w:val="0"/>
          <w:iCs w:val="0"/>
          <w:color w:val="000000"/>
        </w:rPr>
        <w:t>2020</w:t>
      </w:r>
      <w:r>
        <w:rPr>
          <w:rFonts w:ascii="Times New Roman" w:eastAsia="仿宋"/>
          <w:i w:val="0"/>
          <w:iCs w:val="0"/>
          <w:color w:val="000000"/>
        </w:rPr>
        <w:t>年重点工作完成情况</w:t>
      </w:r>
      <w:r>
        <w:rPr>
          <w:rFonts w:ascii="Times New Roman"/>
          <w:i w:val="0"/>
          <w:iCs w:val="0"/>
        </w:rPr>
        <w:tab/>
      </w:r>
      <w:r w:rsidR="00295FE2">
        <w:rPr>
          <w:rFonts w:ascii="Times New Roman"/>
          <w:i w:val="0"/>
          <w:iCs w:val="0"/>
        </w:rPr>
        <w:fldChar w:fldCharType="begin"/>
      </w:r>
      <w:r>
        <w:rPr>
          <w:rFonts w:ascii="Times New Roman"/>
          <w:i w:val="0"/>
          <w:iCs w:val="0"/>
        </w:rPr>
        <w:instrText xml:space="preserve"> PAGEREF _Toc79163854 \h </w:instrText>
      </w:r>
      <w:r w:rsidR="00295FE2">
        <w:rPr>
          <w:rFonts w:ascii="Times New Roman"/>
          <w:i w:val="0"/>
          <w:iCs w:val="0"/>
        </w:rPr>
      </w:r>
      <w:r w:rsidR="00295FE2">
        <w:rPr>
          <w:rFonts w:ascii="Times New Roman"/>
          <w:i w:val="0"/>
          <w:iCs w:val="0"/>
        </w:rPr>
        <w:fldChar w:fldCharType="separate"/>
      </w:r>
      <w:r>
        <w:rPr>
          <w:rFonts w:ascii="Times New Roman"/>
          <w:i w:val="0"/>
          <w:iCs w:val="0"/>
        </w:rPr>
        <w:t>- 4 -</w:t>
      </w:r>
      <w:r w:rsidR="00295FE2">
        <w:rPr>
          <w:rFonts w:ascii="Times New Roman"/>
          <w:i w:val="0"/>
          <w:i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二、机</w:t>
      </w:r>
      <w:r>
        <w:rPr>
          <w:rFonts w:ascii="Times New Roman" w:eastAsia="黑体"/>
        </w:rPr>
        <w:t>构设置</w:t>
      </w:r>
      <w:r>
        <w:rPr>
          <w:rFonts w:ascii="Times New Roman"/>
        </w:rPr>
        <w:tab/>
      </w:r>
      <w:r w:rsidR="00295FE2">
        <w:rPr>
          <w:rFonts w:ascii="Times New Roman"/>
        </w:rPr>
        <w:fldChar w:fldCharType="begin"/>
      </w:r>
      <w:r>
        <w:rPr>
          <w:rFonts w:ascii="Times New Roman"/>
        </w:rPr>
        <w:instrText xml:space="preserve"> PAGEREF _Toc79163855 \h </w:instrText>
      </w:r>
      <w:r w:rsidR="00295FE2">
        <w:rPr>
          <w:rFonts w:ascii="Times New Roman"/>
        </w:rPr>
      </w:r>
      <w:r w:rsidR="00295FE2">
        <w:rPr>
          <w:rFonts w:ascii="Times New Roman"/>
        </w:rPr>
        <w:fldChar w:fldCharType="separate"/>
      </w:r>
      <w:r>
        <w:rPr>
          <w:rFonts w:ascii="Times New Roman"/>
        </w:rPr>
        <w:t>- 7 -</w:t>
      </w:r>
      <w:r w:rsidR="00295FE2">
        <w:rPr>
          <w:rFonts w:ascii="Times New Roman"/>
        </w:rPr>
        <w:fldChar w:fldCharType="end"/>
      </w:r>
    </w:p>
    <w:p w:rsidR="00295FE2" w:rsidRDefault="00AF04E9">
      <w:pPr>
        <w:pStyle w:val="30"/>
        <w:tabs>
          <w:tab w:val="left" w:pos="840"/>
          <w:tab w:val="right" w:leader="dot" w:pos="8296"/>
        </w:tabs>
        <w:rPr>
          <w:rFonts w:ascii="Times New Roman"/>
          <w:i w:val="0"/>
          <w:iCs w:val="0"/>
          <w:caps/>
        </w:rPr>
      </w:pPr>
      <w:r>
        <w:rPr>
          <w:rFonts w:ascii="Times New Roman" w:eastAsia="仿宋"/>
          <w:i w:val="0"/>
          <w:iCs w:val="0"/>
          <w:color w:val="000000"/>
        </w:rPr>
        <w:t>1.</w:t>
      </w:r>
      <w:r>
        <w:rPr>
          <w:rFonts w:ascii="Times New Roman" w:eastAsia="仿宋" w:hint="eastAsia"/>
          <w:i w:val="0"/>
          <w:iCs w:val="0"/>
          <w:color w:val="000000"/>
        </w:rPr>
        <w:t>机构设置</w:t>
      </w:r>
      <w:r>
        <w:rPr>
          <w:rFonts w:ascii="Times New Roman" w:eastAsia="仿宋" w:hint="eastAsia"/>
          <w:i w:val="0"/>
          <w:iCs w:val="0"/>
          <w:color w:val="000000"/>
        </w:rPr>
        <w:t>.....................................................................................................................................</w:t>
      </w:r>
      <w:r>
        <w:rPr>
          <w:rFonts w:ascii="Times New Roman" w:hint="eastAsia"/>
          <w:i w:val="0"/>
          <w:iCs w:val="0"/>
          <w:caps/>
        </w:rPr>
        <w:t>.-7-</w:t>
      </w:r>
    </w:p>
    <w:p w:rsidR="00295FE2" w:rsidRDefault="00AF04E9">
      <w:pPr>
        <w:pStyle w:val="30"/>
        <w:tabs>
          <w:tab w:val="left" w:pos="840"/>
          <w:tab w:val="right" w:leader="dot" w:pos="8296"/>
        </w:tabs>
        <w:rPr>
          <w:rFonts w:ascii="Times New Roman"/>
          <w:i w:val="0"/>
          <w:iCs w:val="0"/>
          <w:sz w:val="21"/>
          <w:szCs w:val="22"/>
        </w:rPr>
      </w:pPr>
      <w:r>
        <w:rPr>
          <w:rFonts w:ascii="Times New Roman" w:eastAsia="仿宋"/>
          <w:i w:val="0"/>
          <w:iCs w:val="0"/>
          <w:color w:val="000000"/>
        </w:rPr>
        <w:t>2.</w:t>
      </w:r>
      <w:r>
        <w:rPr>
          <w:rFonts w:ascii="Times New Roman" w:eastAsia="仿宋" w:hint="eastAsia"/>
          <w:i w:val="0"/>
          <w:iCs w:val="0"/>
          <w:color w:val="000000"/>
        </w:rPr>
        <w:t>人员情况</w:t>
      </w:r>
      <w:r>
        <w:rPr>
          <w:rFonts w:ascii="Times New Roman" w:eastAsia="仿宋" w:hint="eastAsia"/>
          <w:i w:val="0"/>
          <w:iCs w:val="0"/>
          <w:color w:val="000000"/>
        </w:rPr>
        <w:t>..........................................</w:t>
      </w:r>
      <w:r>
        <w:rPr>
          <w:rFonts w:ascii="Times New Roman" w:eastAsia="仿宋" w:hint="eastAsia"/>
          <w:i w:val="0"/>
          <w:iCs w:val="0"/>
          <w:color w:val="000000"/>
        </w:rPr>
        <w:t>............................................................................................-7-</w:t>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color w:val="000000"/>
        </w:rPr>
        <w:t>第二部分</w:t>
      </w:r>
      <w:r>
        <w:rPr>
          <w:rFonts w:ascii="Times New Roman" w:eastAsia="黑体"/>
          <w:b w:val="0"/>
          <w:bCs w:val="0"/>
        </w:rPr>
        <w:t>2020</w:t>
      </w:r>
      <w:r>
        <w:rPr>
          <w:rFonts w:ascii="Times New Roman" w:eastAsia="黑体"/>
          <w:b w:val="0"/>
          <w:bCs w:val="0"/>
        </w:rPr>
        <w:t>年度部门决算情况说明</w:t>
      </w:r>
      <w:r>
        <w:rPr>
          <w:rFonts w:ascii="Times New Roman"/>
          <w:b w:val="0"/>
          <w:bCs w:val="0"/>
        </w:rPr>
        <w:tab/>
      </w:r>
      <w:r w:rsidR="00295FE2">
        <w:rPr>
          <w:rFonts w:ascii="Times New Roman"/>
          <w:b w:val="0"/>
          <w:bCs w:val="0"/>
        </w:rPr>
        <w:fldChar w:fldCharType="begin"/>
      </w:r>
      <w:r>
        <w:rPr>
          <w:rFonts w:ascii="Times New Roman"/>
          <w:b w:val="0"/>
          <w:bCs w:val="0"/>
        </w:rPr>
        <w:instrText xml:space="preserve"> PAGEREF _Toc79163859 \h </w:instrText>
      </w:r>
      <w:r w:rsidR="00295FE2">
        <w:rPr>
          <w:rFonts w:ascii="Times New Roman"/>
          <w:b w:val="0"/>
          <w:bCs w:val="0"/>
        </w:rPr>
      </w:r>
      <w:r w:rsidR="00295FE2">
        <w:rPr>
          <w:rFonts w:ascii="Times New Roman"/>
          <w:b w:val="0"/>
          <w:bCs w:val="0"/>
        </w:rPr>
        <w:fldChar w:fldCharType="separate"/>
      </w:r>
      <w:r>
        <w:rPr>
          <w:rFonts w:ascii="Times New Roman"/>
          <w:b w:val="0"/>
          <w:bCs w:val="0"/>
        </w:rPr>
        <w:t>- 7 -</w:t>
      </w:r>
      <w:r w:rsidR="00295FE2">
        <w:rPr>
          <w:rFonts w:ascii="Times New Roman"/>
          <w:b w:val="0"/>
          <w:bCs w:val="0"/>
        </w:rPr>
        <w:fldChar w:fldCharType="end"/>
      </w:r>
    </w:p>
    <w:p w:rsidR="00295FE2" w:rsidRDefault="00AF04E9">
      <w:pPr>
        <w:pStyle w:val="20"/>
        <w:tabs>
          <w:tab w:val="left" w:pos="840"/>
          <w:tab w:val="right" w:leader="dot" w:pos="8296"/>
        </w:tabs>
        <w:ind w:firstLineChars="100" w:firstLine="200"/>
        <w:rPr>
          <w:rFonts w:ascii="Times New Roman" w:eastAsiaTheme="minorEastAsia"/>
          <w:smallCaps w:val="0"/>
          <w:sz w:val="21"/>
          <w:szCs w:val="22"/>
        </w:rPr>
      </w:pPr>
      <w:r>
        <w:rPr>
          <w:rFonts w:ascii="Times New Roman" w:eastAsia="黑体"/>
          <w:bCs/>
        </w:rPr>
        <w:t>一、</w:t>
      </w:r>
      <w:r>
        <w:rPr>
          <w:rFonts w:ascii="Times New Roman" w:eastAsia="黑体"/>
          <w:color w:val="000000"/>
        </w:rPr>
        <w:t>收</w:t>
      </w:r>
      <w:r>
        <w:rPr>
          <w:rFonts w:ascii="Times New Roman" w:eastAsia="黑体"/>
          <w:bCs/>
        </w:rPr>
        <w:t>入支出决算总体情况说明</w:t>
      </w:r>
      <w:r>
        <w:rPr>
          <w:rFonts w:ascii="Times New Roman"/>
        </w:rPr>
        <w:tab/>
      </w:r>
      <w:r w:rsidR="00295FE2">
        <w:rPr>
          <w:rFonts w:ascii="Times New Roman"/>
        </w:rPr>
        <w:fldChar w:fldCharType="begin"/>
      </w:r>
      <w:r>
        <w:rPr>
          <w:rFonts w:ascii="Times New Roman"/>
        </w:rPr>
        <w:instrText xml:space="preserve"> PAGEREF _Toc79163860 \h </w:instrText>
      </w:r>
      <w:r w:rsidR="00295FE2">
        <w:rPr>
          <w:rFonts w:ascii="Times New Roman"/>
        </w:rPr>
      </w:r>
      <w:r w:rsidR="00295FE2">
        <w:rPr>
          <w:rFonts w:ascii="Times New Roman"/>
        </w:rPr>
        <w:fldChar w:fldCharType="separate"/>
      </w:r>
      <w:r>
        <w:rPr>
          <w:rFonts w:ascii="Times New Roman"/>
        </w:rPr>
        <w:t xml:space="preserve">- 7 </w:t>
      </w:r>
      <w:r>
        <w:rPr>
          <w:rFonts w:ascii="Times New Roman"/>
        </w:rPr>
        <w:t>-</w:t>
      </w:r>
      <w:r w:rsidR="00295FE2">
        <w:rPr>
          <w:rFonts w:ascii="Times New Roman"/>
        </w:rPr>
        <w:fldChar w:fldCharType="end"/>
      </w:r>
    </w:p>
    <w:p w:rsidR="00295FE2" w:rsidRDefault="00AF04E9">
      <w:pPr>
        <w:pStyle w:val="20"/>
        <w:tabs>
          <w:tab w:val="left" w:pos="840"/>
          <w:tab w:val="right" w:leader="dot" w:pos="8296"/>
        </w:tabs>
        <w:ind w:firstLineChars="100" w:firstLine="200"/>
        <w:rPr>
          <w:rFonts w:ascii="Times New Roman" w:eastAsiaTheme="minorEastAsia"/>
          <w:smallCaps w:val="0"/>
          <w:sz w:val="21"/>
          <w:szCs w:val="22"/>
        </w:rPr>
      </w:pPr>
      <w:r>
        <w:rPr>
          <w:rFonts w:ascii="Times New Roman" w:eastAsia="黑体"/>
          <w:bCs/>
        </w:rPr>
        <w:t>二、</w:t>
      </w:r>
      <w:r>
        <w:rPr>
          <w:rFonts w:ascii="Times New Roman" w:eastAsia="黑体"/>
          <w:color w:val="000000"/>
        </w:rPr>
        <w:t>收</w:t>
      </w:r>
      <w:r>
        <w:rPr>
          <w:rFonts w:ascii="Times New Roman" w:eastAsia="黑体"/>
          <w:bCs/>
        </w:rPr>
        <w:t>入决算情况说明</w:t>
      </w:r>
      <w:r>
        <w:rPr>
          <w:rFonts w:ascii="Times New Roman"/>
        </w:rPr>
        <w:tab/>
      </w:r>
      <w:r w:rsidR="00295FE2">
        <w:rPr>
          <w:rFonts w:ascii="Times New Roman"/>
        </w:rPr>
        <w:fldChar w:fldCharType="begin"/>
      </w:r>
      <w:r>
        <w:rPr>
          <w:rFonts w:ascii="Times New Roman"/>
        </w:rPr>
        <w:instrText xml:space="preserve"> PAGEREF _Toc79163861 \h </w:instrText>
      </w:r>
      <w:r w:rsidR="00295FE2">
        <w:rPr>
          <w:rFonts w:ascii="Times New Roman"/>
        </w:rPr>
      </w:r>
      <w:r w:rsidR="00295FE2">
        <w:rPr>
          <w:rFonts w:ascii="Times New Roman"/>
        </w:rPr>
        <w:fldChar w:fldCharType="separate"/>
      </w:r>
      <w:r>
        <w:rPr>
          <w:rFonts w:ascii="Times New Roman"/>
        </w:rPr>
        <w:t>- 8 -</w:t>
      </w:r>
      <w:r w:rsidR="00295FE2">
        <w:rPr>
          <w:rFonts w:ascii="Times New Roman"/>
        </w:rPr>
        <w:fldChar w:fldCharType="end"/>
      </w:r>
    </w:p>
    <w:p w:rsidR="00295FE2" w:rsidRDefault="00AF04E9">
      <w:pPr>
        <w:pStyle w:val="20"/>
        <w:tabs>
          <w:tab w:val="left" w:pos="840"/>
          <w:tab w:val="right" w:leader="dot" w:pos="8296"/>
        </w:tabs>
        <w:ind w:firstLineChars="100" w:firstLine="200"/>
        <w:rPr>
          <w:rFonts w:ascii="Times New Roman" w:eastAsiaTheme="minorEastAsia"/>
          <w:smallCaps w:val="0"/>
          <w:sz w:val="21"/>
          <w:szCs w:val="22"/>
        </w:rPr>
      </w:pPr>
      <w:r>
        <w:rPr>
          <w:rFonts w:ascii="Times New Roman" w:eastAsia="黑体"/>
          <w:bCs/>
        </w:rPr>
        <w:t>三、</w:t>
      </w:r>
      <w:r>
        <w:rPr>
          <w:rFonts w:ascii="Times New Roman" w:eastAsia="黑体"/>
          <w:color w:val="000000"/>
        </w:rPr>
        <w:t>支</w:t>
      </w:r>
      <w:r>
        <w:rPr>
          <w:rFonts w:ascii="Times New Roman" w:eastAsia="黑体"/>
          <w:bCs/>
        </w:rPr>
        <w:t>出决算情况说明</w:t>
      </w:r>
      <w:r>
        <w:rPr>
          <w:rFonts w:ascii="Times New Roman"/>
        </w:rPr>
        <w:tab/>
      </w:r>
      <w:r w:rsidR="00295FE2">
        <w:rPr>
          <w:rFonts w:ascii="Times New Roman"/>
        </w:rPr>
        <w:fldChar w:fldCharType="begin"/>
      </w:r>
      <w:r>
        <w:rPr>
          <w:rFonts w:ascii="Times New Roman"/>
        </w:rPr>
        <w:instrText xml:space="preserve"> PAGEREF _Toc79163862 \h </w:instrText>
      </w:r>
      <w:r w:rsidR="00295FE2">
        <w:rPr>
          <w:rFonts w:ascii="Times New Roman"/>
        </w:rPr>
      </w:r>
      <w:r w:rsidR="00295FE2">
        <w:rPr>
          <w:rFonts w:ascii="Times New Roman"/>
        </w:rPr>
        <w:fldChar w:fldCharType="separate"/>
      </w:r>
      <w:r>
        <w:rPr>
          <w:rFonts w:ascii="Times New Roman"/>
        </w:rPr>
        <w:t>- 8 -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四、财</w:t>
      </w:r>
      <w:r>
        <w:rPr>
          <w:rFonts w:ascii="Times New Roman" w:eastAsia="黑体"/>
          <w:bCs/>
        </w:rPr>
        <w:t>政拨款收入支出决算总体情况说明</w:t>
      </w:r>
      <w:r>
        <w:rPr>
          <w:rFonts w:ascii="Times New Roman"/>
        </w:rPr>
        <w:tab/>
      </w:r>
      <w:r w:rsidR="00295FE2">
        <w:rPr>
          <w:rFonts w:ascii="Times New Roman"/>
        </w:rPr>
        <w:fldChar w:fldCharType="begin"/>
      </w:r>
      <w:r>
        <w:rPr>
          <w:rFonts w:ascii="Times New Roman"/>
        </w:rPr>
        <w:instrText xml:space="preserve"> PAGEREF _Toc79163863 \h </w:instrText>
      </w:r>
      <w:r w:rsidR="00295FE2">
        <w:rPr>
          <w:rFonts w:ascii="Times New Roman"/>
        </w:rPr>
      </w:r>
      <w:r w:rsidR="00295FE2">
        <w:rPr>
          <w:rFonts w:ascii="Times New Roman"/>
        </w:rPr>
        <w:fldChar w:fldCharType="separate"/>
      </w:r>
      <w:r>
        <w:rPr>
          <w:rFonts w:ascii="Times New Roman"/>
        </w:rPr>
        <w:t>- 9 -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五、</w:t>
      </w:r>
      <w:r>
        <w:rPr>
          <w:rFonts w:ascii="Times New Roman" w:eastAsia="黑体"/>
          <w:b/>
          <w:color w:val="000000"/>
        </w:rPr>
        <w:t>一</w:t>
      </w:r>
      <w:r>
        <w:rPr>
          <w:rFonts w:ascii="Times New Roman" w:eastAsia="黑体"/>
          <w:bCs/>
        </w:rPr>
        <w:t>般公共预算财政拨款支出决算情况说明</w:t>
      </w:r>
      <w:r>
        <w:rPr>
          <w:rFonts w:ascii="Times New Roman"/>
        </w:rPr>
        <w:tab/>
      </w:r>
      <w:r w:rsidR="00295FE2">
        <w:rPr>
          <w:rFonts w:ascii="Times New Roman"/>
        </w:rPr>
        <w:fldChar w:fldCharType="begin"/>
      </w:r>
      <w:r>
        <w:rPr>
          <w:rFonts w:ascii="Times New Roman"/>
        </w:rPr>
        <w:instrText xml:space="preserve"> PAGEREF _Toc79163864 \h </w:instrText>
      </w:r>
      <w:r w:rsidR="00295FE2">
        <w:rPr>
          <w:rFonts w:ascii="Times New Roman"/>
        </w:rPr>
      </w:r>
      <w:r w:rsidR="00295FE2">
        <w:rPr>
          <w:rFonts w:ascii="Times New Roman"/>
        </w:rPr>
        <w:fldChar w:fldCharType="separate"/>
      </w:r>
      <w:r>
        <w:rPr>
          <w:rFonts w:ascii="Times New Roman"/>
        </w:rPr>
        <w:t>- 10 -</w:t>
      </w:r>
      <w:r w:rsidR="00295FE2">
        <w:rPr>
          <w:rFonts w:ascii="Times New Roman"/>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（一）一般公共预算财政拨款支出决算总体情况</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_Toc79163865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- 10 -</w:t>
      </w:r>
      <w:r w:rsidR="00295FE2">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（二）一般公共预算财政拨款支出决算结构情况</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_Toc79163866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- 10 -</w:t>
      </w:r>
      <w:r w:rsidR="00295FE2">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（三）一般公共预算财政拨款支出决算具体情况</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_Toc79163867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- 11 -</w:t>
      </w:r>
      <w:r w:rsidR="00295FE2">
        <w:rPr>
          <w:rFonts w:ascii="Times New Roman"/>
          <w:bCs/>
          <w:i w:val="0"/>
          <w:i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六</w:t>
      </w:r>
      <w:r>
        <w:rPr>
          <w:rFonts w:ascii="Times New Roman" w:eastAsia="黑体"/>
          <w:b/>
          <w:color w:val="000000"/>
        </w:rPr>
        <w:t>、一</w:t>
      </w:r>
      <w:r>
        <w:rPr>
          <w:rFonts w:ascii="Times New Roman" w:eastAsia="黑体"/>
          <w:bCs/>
        </w:rPr>
        <w:t>般公共预算财政拨款基本支出决算情况说明</w:t>
      </w:r>
      <w:r>
        <w:rPr>
          <w:rFonts w:ascii="Times New Roman"/>
        </w:rPr>
        <w:tab/>
      </w:r>
      <w:r w:rsidR="00295FE2">
        <w:rPr>
          <w:rFonts w:ascii="Times New Roman"/>
        </w:rPr>
        <w:fldChar w:fldCharType="begin"/>
      </w:r>
      <w:r>
        <w:rPr>
          <w:rFonts w:ascii="Times New Roman"/>
        </w:rPr>
        <w:instrText xml:space="preserve"> PAGEREF _Toc79163868 \h </w:instrText>
      </w:r>
      <w:r w:rsidR="00295FE2">
        <w:rPr>
          <w:rFonts w:ascii="Times New Roman"/>
        </w:rPr>
      </w:r>
      <w:r w:rsidR="00295FE2">
        <w:rPr>
          <w:rFonts w:ascii="Times New Roman"/>
        </w:rPr>
        <w:fldChar w:fldCharType="separate"/>
      </w:r>
      <w:r>
        <w:rPr>
          <w:rFonts w:ascii="Times New Roman"/>
        </w:rPr>
        <w:t>- 12 -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七、</w:t>
      </w:r>
      <w:r>
        <w:rPr>
          <w:rFonts w:ascii="Times New Roman" w:eastAsia="黑体"/>
          <w:b/>
          <w:bCs/>
        </w:rPr>
        <w:t>“</w:t>
      </w:r>
      <w:r>
        <w:rPr>
          <w:rFonts w:ascii="Times New Roman" w:eastAsia="黑体"/>
          <w:bCs/>
        </w:rPr>
        <w:t>三公</w:t>
      </w:r>
      <w:r>
        <w:rPr>
          <w:rFonts w:ascii="Times New Roman" w:eastAsia="黑体"/>
          <w:bCs/>
        </w:rPr>
        <w:t>”</w:t>
      </w:r>
      <w:r>
        <w:rPr>
          <w:rFonts w:ascii="Times New Roman" w:eastAsia="黑体"/>
          <w:bCs/>
        </w:rPr>
        <w:t>经费财政拨款支出决算情况说明</w:t>
      </w:r>
      <w:r>
        <w:rPr>
          <w:rFonts w:ascii="Times New Roman"/>
        </w:rPr>
        <w:tab/>
      </w:r>
      <w:r w:rsidR="00295FE2">
        <w:rPr>
          <w:rFonts w:ascii="Times New Roman"/>
        </w:rPr>
        <w:fldChar w:fldCharType="begin"/>
      </w:r>
      <w:r>
        <w:rPr>
          <w:rFonts w:ascii="Times New Roman"/>
        </w:rPr>
        <w:instrText xml:space="preserve"> PAGEREF _Toc79163869 \h </w:instrText>
      </w:r>
      <w:r w:rsidR="00295FE2">
        <w:rPr>
          <w:rFonts w:ascii="Times New Roman"/>
        </w:rPr>
      </w:r>
      <w:r w:rsidR="00295FE2">
        <w:rPr>
          <w:rFonts w:ascii="Times New Roman"/>
        </w:rPr>
        <w:fldChar w:fldCharType="separate"/>
      </w:r>
      <w:r>
        <w:rPr>
          <w:rFonts w:ascii="Times New Roman"/>
        </w:rPr>
        <w:t>- 13 -</w:t>
      </w:r>
      <w:r w:rsidR="00295FE2">
        <w:rPr>
          <w:rFonts w:ascii="Times New Roman"/>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（一）</w:t>
      </w:r>
      <w:r>
        <w:rPr>
          <w:rFonts w:ascii="Times New Roman" w:eastAsia="仿宋"/>
          <w:bCs/>
          <w:i w:val="0"/>
          <w:iCs w:val="0"/>
          <w:color w:val="000000"/>
        </w:rPr>
        <w:t>“</w:t>
      </w:r>
      <w:r>
        <w:rPr>
          <w:rFonts w:ascii="Times New Roman" w:eastAsia="仿宋"/>
          <w:bCs/>
          <w:i w:val="0"/>
          <w:iCs w:val="0"/>
          <w:color w:val="000000"/>
        </w:rPr>
        <w:t>三公</w:t>
      </w:r>
      <w:r>
        <w:rPr>
          <w:rFonts w:ascii="Times New Roman" w:eastAsia="仿宋"/>
          <w:bCs/>
          <w:i w:val="0"/>
          <w:iCs w:val="0"/>
          <w:color w:val="000000"/>
        </w:rPr>
        <w:t>”</w:t>
      </w:r>
      <w:r>
        <w:rPr>
          <w:rFonts w:ascii="Times New Roman" w:eastAsia="仿宋"/>
          <w:bCs/>
          <w:i w:val="0"/>
          <w:iCs w:val="0"/>
          <w:color w:val="000000"/>
        </w:rPr>
        <w:t>经费财政拨款支出决算总体情况说明</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_Toc79163870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- 13 -</w:t>
      </w:r>
      <w:r w:rsidR="00295FE2">
        <w:rPr>
          <w:rFonts w:ascii="Times New Roman"/>
          <w:bCs/>
          <w:i w:val="0"/>
          <w:iCs w:val="0"/>
        </w:rPr>
        <w:fldChar w:fldCharType="end"/>
      </w:r>
    </w:p>
    <w:p w:rsidR="00295FE2" w:rsidRDefault="00AF04E9">
      <w:pPr>
        <w:pStyle w:val="30"/>
        <w:tabs>
          <w:tab w:val="right" w:leader="dot" w:pos="8296"/>
        </w:tabs>
        <w:rPr>
          <w:rFonts w:ascii="Times New Roman" w:eastAsiaTheme="minorEastAsia"/>
          <w:i w:val="0"/>
          <w:iCs w:val="0"/>
          <w:sz w:val="21"/>
          <w:szCs w:val="22"/>
        </w:rPr>
      </w:pPr>
      <w:r>
        <w:rPr>
          <w:rFonts w:ascii="Times New Roman" w:eastAsia="仿宋"/>
          <w:bCs/>
          <w:i w:val="0"/>
          <w:iCs w:val="0"/>
          <w:color w:val="000000"/>
        </w:rPr>
        <w:t>（二）</w:t>
      </w:r>
      <w:r>
        <w:rPr>
          <w:rFonts w:ascii="Times New Roman" w:eastAsia="仿宋"/>
          <w:bCs/>
          <w:i w:val="0"/>
          <w:iCs w:val="0"/>
          <w:color w:val="000000"/>
        </w:rPr>
        <w:t>“</w:t>
      </w:r>
      <w:r>
        <w:rPr>
          <w:rFonts w:ascii="Times New Roman" w:eastAsia="仿宋"/>
          <w:bCs/>
          <w:i w:val="0"/>
          <w:iCs w:val="0"/>
          <w:color w:val="000000"/>
        </w:rPr>
        <w:t>三公</w:t>
      </w:r>
      <w:r>
        <w:rPr>
          <w:rFonts w:ascii="Times New Roman" w:eastAsia="仿宋"/>
          <w:bCs/>
          <w:i w:val="0"/>
          <w:iCs w:val="0"/>
          <w:color w:val="000000"/>
        </w:rPr>
        <w:t>”</w:t>
      </w:r>
      <w:r>
        <w:rPr>
          <w:rFonts w:ascii="Times New Roman" w:eastAsia="仿宋"/>
          <w:bCs/>
          <w:i w:val="0"/>
          <w:iCs w:val="0"/>
          <w:color w:val="000000"/>
        </w:rPr>
        <w:t>经费财政拨款支出决算具体情况说明</w:t>
      </w:r>
      <w:r>
        <w:rPr>
          <w:rFonts w:ascii="Times New Roman"/>
          <w:i w:val="0"/>
          <w:iCs w:val="0"/>
        </w:rPr>
        <w:tab/>
      </w:r>
      <w:r w:rsidR="00295FE2">
        <w:rPr>
          <w:rFonts w:ascii="Times New Roman"/>
          <w:i w:val="0"/>
          <w:iCs w:val="0"/>
        </w:rPr>
        <w:fldChar w:fldCharType="begin"/>
      </w:r>
      <w:r>
        <w:rPr>
          <w:rFonts w:ascii="Times New Roman"/>
          <w:i w:val="0"/>
          <w:iCs w:val="0"/>
        </w:rPr>
        <w:instrText xml:space="preserve"> PAGEREF _Toc79163871 \h </w:instrText>
      </w:r>
      <w:r w:rsidR="00295FE2">
        <w:rPr>
          <w:rFonts w:ascii="Times New Roman"/>
          <w:i w:val="0"/>
          <w:iCs w:val="0"/>
        </w:rPr>
      </w:r>
      <w:r w:rsidR="00295FE2">
        <w:rPr>
          <w:rFonts w:ascii="Times New Roman"/>
          <w:i w:val="0"/>
          <w:iCs w:val="0"/>
        </w:rPr>
        <w:fldChar w:fldCharType="separate"/>
      </w:r>
      <w:r>
        <w:rPr>
          <w:rFonts w:ascii="Times New Roman"/>
          <w:i w:val="0"/>
          <w:iCs w:val="0"/>
        </w:rPr>
        <w:t>- 13 -</w:t>
      </w:r>
      <w:r w:rsidR="00295FE2">
        <w:rPr>
          <w:rFonts w:ascii="Times New Roman"/>
          <w:i w:val="0"/>
          <w:i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八、</w:t>
      </w:r>
      <w:r>
        <w:rPr>
          <w:rFonts w:ascii="Times New Roman" w:eastAsia="黑体"/>
          <w:bCs/>
        </w:rPr>
        <w:t>政府性基金预算支出决算情况说明</w:t>
      </w:r>
      <w:r>
        <w:rPr>
          <w:rFonts w:ascii="Times New Roman"/>
        </w:rPr>
        <w:tab/>
      </w:r>
      <w:r w:rsidR="00295FE2">
        <w:rPr>
          <w:rFonts w:ascii="Times New Roman"/>
        </w:rPr>
        <w:fldChar w:fldCharType="begin"/>
      </w:r>
      <w:r>
        <w:rPr>
          <w:rFonts w:ascii="Times New Roman"/>
        </w:rPr>
        <w:instrText xml:space="preserve"> PAGEREF _Toc79163872 \h </w:instrText>
      </w:r>
      <w:r w:rsidR="00295FE2">
        <w:rPr>
          <w:rFonts w:ascii="Times New Roman"/>
        </w:rPr>
      </w:r>
      <w:r w:rsidR="00295FE2">
        <w:rPr>
          <w:rFonts w:ascii="Times New Roman"/>
        </w:rPr>
        <w:fldChar w:fldCharType="separate"/>
      </w:r>
      <w:r>
        <w:rPr>
          <w:rFonts w:ascii="Times New Roman"/>
        </w:rPr>
        <w:t>- 15 -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bCs/>
        </w:rPr>
        <w:t>九、</w:t>
      </w:r>
      <w:r>
        <w:rPr>
          <w:rFonts w:ascii="Times New Roman" w:eastAsia="黑体"/>
          <w:bCs/>
        </w:rPr>
        <w:t xml:space="preserve"> </w:t>
      </w:r>
      <w:r>
        <w:rPr>
          <w:rFonts w:ascii="Times New Roman" w:eastAsia="黑体"/>
          <w:bCs/>
        </w:rPr>
        <w:t>国有资本经营预算支出决算情况说明</w:t>
      </w:r>
      <w:r>
        <w:rPr>
          <w:rFonts w:ascii="Times New Roman"/>
        </w:rPr>
        <w:tab/>
      </w:r>
      <w:r w:rsidR="00295FE2">
        <w:rPr>
          <w:rFonts w:ascii="Times New Roman"/>
        </w:rPr>
        <w:fldChar w:fldCharType="begin"/>
      </w:r>
      <w:r>
        <w:rPr>
          <w:rFonts w:ascii="Times New Roman"/>
        </w:rPr>
        <w:instrText xml:space="preserve"> PAGEREF _Toc79163873 \h </w:instrText>
      </w:r>
      <w:r w:rsidR="00295FE2">
        <w:rPr>
          <w:rFonts w:ascii="Times New Roman"/>
        </w:rPr>
      </w:r>
      <w:r w:rsidR="00295FE2">
        <w:rPr>
          <w:rFonts w:ascii="Times New Roman"/>
        </w:rPr>
        <w:fldChar w:fldCharType="separate"/>
      </w:r>
      <w:r>
        <w:rPr>
          <w:rFonts w:ascii="Times New Roman"/>
        </w:rPr>
        <w:t>- 15 -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黑体"/>
          <w:color w:val="000000"/>
        </w:rPr>
        <w:t>十</w:t>
      </w:r>
      <w:r>
        <w:rPr>
          <w:rFonts w:ascii="Times New Roman" w:eastAsia="黑体"/>
          <w:b/>
          <w:bCs/>
        </w:rPr>
        <w:t>、</w:t>
      </w:r>
      <w:r>
        <w:rPr>
          <w:rFonts w:ascii="Times New Roman" w:eastAsia="黑体"/>
          <w:bCs/>
        </w:rPr>
        <w:t>其他重要事项的情况说明</w:t>
      </w:r>
      <w:r>
        <w:rPr>
          <w:rFonts w:ascii="Times New Roman"/>
        </w:rPr>
        <w:tab/>
      </w:r>
      <w:r w:rsidR="00295FE2">
        <w:rPr>
          <w:rFonts w:ascii="Times New Roman"/>
        </w:rPr>
        <w:fldChar w:fldCharType="begin"/>
      </w:r>
      <w:r>
        <w:rPr>
          <w:rFonts w:ascii="Times New Roman"/>
        </w:rPr>
        <w:instrText xml:space="preserve"> PAGEREF _Toc79163874 \h </w:instrText>
      </w:r>
      <w:r w:rsidR="00295FE2">
        <w:rPr>
          <w:rFonts w:ascii="Times New Roman"/>
        </w:rPr>
      </w:r>
      <w:r w:rsidR="00295FE2">
        <w:rPr>
          <w:rFonts w:ascii="Times New Roman"/>
        </w:rPr>
        <w:fldChar w:fldCharType="separate"/>
      </w:r>
      <w:r>
        <w:rPr>
          <w:rFonts w:ascii="Times New Roman"/>
        </w:rPr>
        <w:t>- 15 -</w:t>
      </w:r>
      <w:r w:rsidR="00295FE2">
        <w:rPr>
          <w:rFonts w:ascii="Times New Roman"/>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（一）机关运行经费支出情况</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_Toc79163875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- 15 -</w:t>
      </w:r>
      <w:r w:rsidR="00295FE2">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（二）政府采购支出情况</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_Toc79163876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- 15 -</w:t>
      </w:r>
      <w:r w:rsidR="00295FE2">
        <w:rPr>
          <w:rFonts w:ascii="Times New Roman"/>
          <w:bCs/>
          <w:i w:val="0"/>
          <w:iCs w:val="0"/>
        </w:rPr>
        <w:fldChar w:fldCharType="end"/>
      </w:r>
    </w:p>
    <w:p w:rsidR="00295FE2" w:rsidRDefault="00AF04E9">
      <w:pPr>
        <w:pStyle w:val="30"/>
        <w:tabs>
          <w:tab w:val="right" w:leader="dot" w:pos="8296"/>
        </w:tabs>
        <w:rPr>
          <w:rFonts w:ascii="Times New Roman" w:eastAsiaTheme="minorEastAsia"/>
          <w:bCs/>
          <w:i w:val="0"/>
          <w:iCs w:val="0"/>
          <w:sz w:val="21"/>
          <w:szCs w:val="22"/>
        </w:rPr>
      </w:pPr>
      <w:r>
        <w:rPr>
          <w:rFonts w:ascii="Times New Roman" w:eastAsia="仿宋"/>
          <w:bCs/>
          <w:i w:val="0"/>
          <w:iCs w:val="0"/>
          <w:color w:val="000000"/>
        </w:rPr>
        <w:t>（三）国有资产占有使用情况</w:t>
      </w:r>
      <w:r>
        <w:rPr>
          <w:rFonts w:ascii="Times New Roman"/>
          <w:bCs/>
          <w:i w:val="0"/>
          <w:iCs w:val="0"/>
        </w:rPr>
        <w:tab/>
      </w:r>
      <w:r w:rsidR="00295FE2">
        <w:rPr>
          <w:rFonts w:ascii="Times New Roman"/>
          <w:bCs/>
          <w:i w:val="0"/>
          <w:iCs w:val="0"/>
        </w:rPr>
        <w:fldChar w:fldCharType="begin"/>
      </w:r>
      <w:r>
        <w:rPr>
          <w:rFonts w:ascii="Times New Roman"/>
          <w:bCs/>
          <w:i w:val="0"/>
          <w:iCs w:val="0"/>
        </w:rPr>
        <w:instrText xml:space="preserve"> PAGEREF _Toc79163877 \h </w:instrText>
      </w:r>
      <w:r w:rsidR="00295FE2">
        <w:rPr>
          <w:rFonts w:ascii="Times New Roman"/>
          <w:bCs/>
          <w:i w:val="0"/>
          <w:iCs w:val="0"/>
        </w:rPr>
      </w:r>
      <w:r w:rsidR="00295FE2">
        <w:rPr>
          <w:rFonts w:ascii="Times New Roman"/>
          <w:bCs/>
          <w:i w:val="0"/>
          <w:iCs w:val="0"/>
        </w:rPr>
        <w:fldChar w:fldCharType="separate"/>
      </w:r>
      <w:r>
        <w:rPr>
          <w:rFonts w:ascii="Times New Roman"/>
          <w:bCs/>
          <w:i w:val="0"/>
          <w:iCs w:val="0"/>
        </w:rPr>
        <w:t>- 15 -</w:t>
      </w:r>
      <w:r w:rsidR="00295FE2">
        <w:rPr>
          <w:rFonts w:ascii="Times New Roman"/>
          <w:bCs/>
          <w:i w:val="0"/>
          <w:iCs w:val="0"/>
        </w:rPr>
        <w:fldChar w:fldCharType="end"/>
      </w:r>
    </w:p>
    <w:p w:rsidR="00295FE2" w:rsidRDefault="00AF04E9">
      <w:pPr>
        <w:pStyle w:val="30"/>
        <w:tabs>
          <w:tab w:val="right" w:leader="dot" w:pos="8296"/>
        </w:tabs>
      </w:pPr>
      <w:r>
        <w:rPr>
          <w:rFonts w:ascii="Times New Roman" w:eastAsia="仿宋"/>
          <w:bCs/>
          <w:i w:val="0"/>
          <w:iCs w:val="0"/>
          <w:color w:val="000000"/>
        </w:rPr>
        <w:t>（四）预算绩效管理情况</w:t>
      </w:r>
      <w:r>
        <w:rPr>
          <w:rFonts w:ascii="Times New Roman"/>
          <w:i w:val="0"/>
          <w:iCs w:val="0"/>
        </w:rPr>
        <w:tab/>
      </w:r>
      <w:r w:rsidR="00295FE2">
        <w:rPr>
          <w:rFonts w:ascii="Times New Roman"/>
          <w:i w:val="0"/>
          <w:iCs w:val="0"/>
        </w:rPr>
        <w:fldChar w:fldCharType="begin"/>
      </w:r>
      <w:r>
        <w:rPr>
          <w:rFonts w:ascii="Times New Roman"/>
          <w:i w:val="0"/>
          <w:iCs w:val="0"/>
        </w:rPr>
        <w:instrText xml:space="preserve"> PAGEREF _Toc79163878 \h </w:instrText>
      </w:r>
      <w:r w:rsidR="00295FE2">
        <w:rPr>
          <w:rFonts w:ascii="Times New Roman"/>
          <w:i w:val="0"/>
          <w:iCs w:val="0"/>
        </w:rPr>
      </w:r>
      <w:r w:rsidR="00295FE2">
        <w:rPr>
          <w:rFonts w:ascii="Times New Roman"/>
          <w:i w:val="0"/>
          <w:iCs w:val="0"/>
        </w:rPr>
        <w:fldChar w:fldCharType="separate"/>
      </w:r>
      <w:r>
        <w:rPr>
          <w:rFonts w:ascii="Times New Roman"/>
          <w:i w:val="0"/>
          <w:iCs w:val="0"/>
        </w:rPr>
        <w:t>- 16 -</w:t>
      </w:r>
      <w:r w:rsidR="00295FE2">
        <w:rPr>
          <w:rFonts w:ascii="Times New Roman"/>
          <w:i w:val="0"/>
          <w:i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kern w:val="44"/>
        </w:rPr>
        <w:t>第三部分</w:t>
      </w:r>
      <w:r>
        <w:rPr>
          <w:rFonts w:ascii="Times New Roman" w:eastAsia="黑体"/>
          <w:b w:val="0"/>
          <w:bCs w:val="0"/>
          <w:color w:val="000000"/>
        </w:rPr>
        <w:t xml:space="preserve"> </w:t>
      </w:r>
      <w:r>
        <w:rPr>
          <w:rFonts w:ascii="Times New Roman" w:eastAsia="黑体"/>
          <w:b w:val="0"/>
          <w:bCs w:val="0"/>
          <w:color w:val="000000"/>
        </w:rPr>
        <w:t>名</w:t>
      </w:r>
      <w:r>
        <w:rPr>
          <w:rFonts w:ascii="Times New Roman" w:eastAsia="黑体"/>
          <w:b w:val="0"/>
          <w:bCs w:val="0"/>
          <w:kern w:val="44"/>
        </w:rPr>
        <w:t>词解释</w:t>
      </w:r>
      <w:r>
        <w:rPr>
          <w:rFonts w:ascii="Times New Roman"/>
          <w:b w:val="0"/>
          <w:bCs w:val="0"/>
        </w:rPr>
        <w:tab/>
      </w:r>
      <w:r w:rsidR="00295FE2">
        <w:rPr>
          <w:rFonts w:ascii="Times New Roman"/>
          <w:b w:val="0"/>
          <w:bCs w:val="0"/>
        </w:rPr>
        <w:fldChar w:fldCharType="begin"/>
      </w:r>
      <w:r>
        <w:rPr>
          <w:rFonts w:ascii="Times New Roman"/>
          <w:b w:val="0"/>
          <w:bCs w:val="0"/>
        </w:rPr>
        <w:instrText xml:space="preserve"> PAGEREF _Toc79163879 \h </w:instrText>
      </w:r>
      <w:r w:rsidR="00295FE2">
        <w:rPr>
          <w:rFonts w:ascii="Times New Roman"/>
          <w:b w:val="0"/>
          <w:bCs w:val="0"/>
        </w:rPr>
      </w:r>
      <w:r w:rsidR="00295FE2">
        <w:rPr>
          <w:rFonts w:ascii="Times New Roman"/>
          <w:b w:val="0"/>
          <w:bCs w:val="0"/>
        </w:rPr>
        <w:fldChar w:fldCharType="separate"/>
      </w:r>
      <w:r>
        <w:rPr>
          <w:rFonts w:ascii="Times New Roman"/>
          <w:b w:val="0"/>
          <w:bCs w:val="0"/>
        </w:rPr>
        <w:t>- 24 -</w:t>
      </w:r>
      <w:r w:rsidR="00295FE2">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color w:val="000000"/>
        </w:rPr>
        <w:t>第</w:t>
      </w:r>
      <w:r>
        <w:rPr>
          <w:rFonts w:ascii="Times New Roman" w:eastAsia="黑体"/>
          <w:b w:val="0"/>
          <w:bCs w:val="0"/>
          <w:kern w:val="44"/>
        </w:rPr>
        <w:t>四部分</w:t>
      </w:r>
      <w:r>
        <w:rPr>
          <w:rFonts w:ascii="Times New Roman" w:eastAsia="黑体"/>
          <w:b w:val="0"/>
          <w:bCs w:val="0"/>
          <w:kern w:val="44"/>
        </w:rPr>
        <w:t xml:space="preserve"> </w:t>
      </w:r>
      <w:r>
        <w:rPr>
          <w:rFonts w:ascii="Times New Roman" w:eastAsia="黑体"/>
          <w:b w:val="0"/>
          <w:bCs w:val="0"/>
          <w:kern w:val="44"/>
        </w:rPr>
        <w:t>附件</w:t>
      </w:r>
      <w:r>
        <w:rPr>
          <w:rFonts w:ascii="Times New Roman"/>
          <w:b w:val="0"/>
          <w:bCs w:val="0"/>
        </w:rPr>
        <w:tab/>
      </w:r>
      <w:r w:rsidR="00295FE2">
        <w:rPr>
          <w:rFonts w:ascii="Times New Roman"/>
          <w:b w:val="0"/>
          <w:bCs w:val="0"/>
        </w:rPr>
        <w:fldChar w:fldCharType="begin"/>
      </w:r>
      <w:r>
        <w:rPr>
          <w:rFonts w:ascii="Times New Roman"/>
          <w:b w:val="0"/>
          <w:bCs w:val="0"/>
        </w:rPr>
        <w:instrText xml:space="preserve"> PAGEREF _Toc79163880 \h </w:instrText>
      </w:r>
      <w:r w:rsidR="00295FE2">
        <w:rPr>
          <w:rFonts w:ascii="Times New Roman"/>
          <w:b w:val="0"/>
          <w:bCs w:val="0"/>
        </w:rPr>
      </w:r>
      <w:r w:rsidR="00295FE2">
        <w:rPr>
          <w:rFonts w:ascii="Times New Roman"/>
          <w:b w:val="0"/>
          <w:bCs w:val="0"/>
        </w:rPr>
        <w:fldChar w:fldCharType="separate"/>
      </w:r>
      <w:r>
        <w:rPr>
          <w:rFonts w:ascii="Times New Roman"/>
          <w:b w:val="0"/>
          <w:bCs w:val="0"/>
        </w:rPr>
        <w:t>- 26 -</w:t>
      </w:r>
      <w:r w:rsidR="00295FE2">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rPr>
        <w:t>附件</w:t>
      </w:r>
      <w:r>
        <w:rPr>
          <w:rFonts w:ascii="Times New Roman" w:eastAsia="黑体"/>
          <w:b w:val="0"/>
          <w:bCs w:val="0"/>
        </w:rPr>
        <w:t>1</w:t>
      </w:r>
      <w:r>
        <w:rPr>
          <w:rFonts w:ascii="Times New Roman"/>
          <w:b w:val="0"/>
          <w:bCs w:val="0"/>
        </w:rPr>
        <w:tab/>
      </w:r>
      <w:r w:rsidR="00295FE2">
        <w:rPr>
          <w:rFonts w:ascii="Times New Roman"/>
          <w:b w:val="0"/>
          <w:bCs w:val="0"/>
        </w:rPr>
        <w:fldChar w:fldCharType="begin"/>
      </w:r>
      <w:r>
        <w:rPr>
          <w:rFonts w:ascii="Times New Roman"/>
          <w:b w:val="0"/>
          <w:bCs w:val="0"/>
        </w:rPr>
        <w:instrText xml:space="preserve"> PAGEREF _Toc79163881 \h </w:instrText>
      </w:r>
      <w:r w:rsidR="00295FE2">
        <w:rPr>
          <w:rFonts w:ascii="Times New Roman"/>
          <w:b w:val="0"/>
          <w:bCs w:val="0"/>
        </w:rPr>
      </w:r>
      <w:r w:rsidR="00295FE2">
        <w:rPr>
          <w:rFonts w:ascii="Times New Roman"/>
          <w:b w:val="0"/>
          <w:bCs w:val="0"/>
        </w:rPr>
        <w:fldChar w:fldCharType="separate"/>
      </w:r>
      <w:r>
        <w:rPr>
          <w:rFonts w:ascii="Times New Roman"/>
          <w:b w:val="0"/>
          <w:bCs w:val="0"/>
        </w:rPr>
        <w:t>- 26 -</w:t>
      </w:r>
      <w:r w:rsidR="00295FE2">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方正小标宋简体" w:hint="eastAsia"/>
          <w:b w:val="0"/>
          <w:bCs w:val="0"/>
        </w:rPr>
        <w:t>中共阿坝州委统战部</w:t>
      </w:r>
      <w:r>
        <w:rPr>
          <w:rFonts w:ascii="Times New Roman" w:eastAsia="方正小标宋简体"/>
          <w:b w:val="0"/>
          <w:bCs w:val="0"/>
        </w:rPr>
        <w:t>2020</w:t>
      </w:r>
      <w:r>
        <w:rPr>
          <w:rFonts w:ascii="Times New Roman" w:eastAsia="方正小标宋简体"/>
          <w:b w:val="0"/>
          <w:bCs w:val="0"/>
        </w:rPr>
        <w:t>年部门整体支出绩效评价报告</w:t>
      </w:r>
      <w:r>
        <w:rPr>
          <w:rFonts w:ascii="Times New Roman"/>
          <w:b w:val="0"/>
          <w:bCs w:val="0"/>
        </w:rPr>
        <w:tab/>
      </w:r>
      <w:r w:rsidR="00295FE2">
        <w:rPr>
          <w:rFonts w:ascii="Times New Roman"/>
          <w:b w:val="0"/>
          <w:bCs w:val="0"/>
        </w:rPr>
        <w:fldChar w:fldCharType="begin"/>
      </w:r>
      <w:r>
        <w:rPr>
          <w:rFonts w:ascii="Times New Roman"/>
          <w:b w:val="0"/>
          <w:bCs w:val="0"/>
        </w:rPr>
        <w:instrText xml:space="preserve"> PAGEREF _Toc79163882 \h </w:instrText>
      </w:r>
      <w:r w:rsidR="00295FE2">
        <w:rPr>
          <w:rFonts w:ascii="Times New Roman"/>
          <w:b w:val="0"/>
          <w:bCs w:val="0"/>
        </w:rPr>
      </w:r>
      <w:r w:rsidR="00295FE2">
        <w:rPr>
          <w:rFonts w:ascii="Times New Roman"/>
          <w:b w:val="0"/>
          <w:bCs w:val="0"/>
        </w:rPr>
        <w:fldChar w:fldCharType="separate"/>
      </w:r>
      <w:r>
        <w:rPr>
          <w:rFonts w:ascii="Times New Roman"/>
          <w:b w:val="0"/>
          <w:bCs w:val="0"/>
        </w:rPr>
        <w:t>- 26 -</w:t>
      </w:r>
      <w:r w:rsidR="00295FE2">
        <w:rPr>
          <w:rFonts w:ascii="Times New Roman"/>
          <w:b w:val="0"/>
          <w:bCs w:val="0"/>
        </w:rPr>
        <w:fldChar w:fldCharType="end"/>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rPr>
        <w:t>附件</w:t>
      </w:r>
      <w:r>
        <w:rPr>
          <w:rFonts w:ascii="Times New Roman" w:eastAsia="黑体"/>
          <w:b w:val="0"/>
          <w:bCs w:val="0"/>
        </w:rPr>
        <w:t>2</w:t>
      </w:r>
      <w:r>
        <w:rPr>
          <w:rFonts w:ascii="Times New Roman"/>
          <w:b w:val="0"/>
          <w:bCs w:val="0"/>
        </w:rPr>
        <w:tab/>
      </w:r>
      <w:r w:rsidR="00295FE2">
        <w:rPr>
          <w:rFonts w:ascii="Times New Roman"/>
          <w:b w:val="0"/>
          <w:bCs w:val="0"/>
        </w:rPr>
        <w:fldChar w:fldCharType="begin"/>
      </w:r>
      <w:r>
        <w:rPr>
          <w:rFonts w:ascii="Times New Roman"/>
          <w:b w:val="0"/>
          <w:bCs w:val="0"/>
        </w:rPr>
        <w:instrText xml:space="preserve"> P</w:instrText>
      </w:r>
      <w:r>
        <w:rPr>
          <w:rFonts w:ascii="Times New Roman"/>
          <w:b w:val="0"/>
          <w:bCs w:val="0"/>
        </w:rPr>
        <w:instrText xml:space="preserve">AGEREF _Toc79163883 \h </w:instrText>
      </w:r>
      <w:r w:rsidR="00295FE2">
        <w:rPr>
          <w:rFonts w:ascii="Times New Roman"/>
          <w:b w:val="0"/>
          <w:bCs w:val="0"/>
        </w:rPr>
      </w:r>
      <w:r w:rsidR="00295FE2">
        <w:rPr>
          <w:rFonts w:ascii="Times New Roman"/>
          <w:b w:val="0"/>
          <w:bCs w:val="0"/>
        </w:rPr>
        <w:fldChar w:fldCharType="separate"/>
      </w:r>
      <w:r>
        <w:rPr>
          <w:rFonts w:ascii="Times New Roman"/>
          <w:b w:val="0"/>
          <w:bCs w:val="0"/>
        </w:rPr>
        <w:t>- 30 -</w:t>
      </w:r>
      <w:r w:rsidR="00295FE2">
        <w:rPr>
          <w:rFonts w:ascii="Times New Roman"/>
          <w:b w:val="0"/>
          <w:bCs w:val="0"/>
        </w:rPr>
        <w:fldChar w:fldCharType="end"/>
      </w:r>
    </w:p>
    <w:p w:rsidR="00295FE2" w:rsidRDefault="00AF04E9">
      <w:pPr>
        <w:pStyle w:val="10"/>
        <w:tabs>
          <w:tab w:val="right" w:leader="dot" w:pos="8296"/>
        </w:tabs>
        <w:ind w:firstLineChars="200" w:firstLine="400"/>
        <w:rPr>
          <w:rFonts w:ascii="Times New Roman"/>
          <w:b w:val="0"/>
          <w:bCs w:val="0"/>
          <w:caps w:val="0"/>
          <w:sz w:val="21"/>
          <w:szCs w:val="22"/>
        </w:rPr>
      </w:pPr>
      <w:r>
        <w:rPr>
          <w:rFonts w:ascii="Times New Roman" w:eastAsia="方正小标宋简体" w:hint="eastAsia"/>
          <w:b w:val="0"/>
          <w:bCs w:val="0"/>
        </w:rPr>
        <w:t>中共阿坝州委统战部关于预算</w:t>
      </w:r>
      <w:r>
        <w:rPr>
          <w:rFonts w:ascii="Times New Roman" w:eastAsia="方正小标宋简体"/>
          <w:b w:val="0"/>
          <w:bCs w:val="0"/>
        </w:rPr>
        <w:t>项目</w:t>
      </w:r>
      <w:r>
        <w:rPr>
          <w:rFonts w:ascii="Times New Roman" w:eastAsia="方正小标宋简体" w:hint="eastAsia"/>
          <w:b w:val="0"/>
          <w:bCs w:val="0"/>
        </w:rPr>
        <w:t>支出的自评</w:t>
      </w:r>
      <w:r>
        <w:rPr>
          <w:rFonts w:ascii="Times New Roman" w:eastAsia="方正小标宋简体"/>
          <w:b w:val="0"/>
          <w:bCs w:val="0"/>
        </w:rPr>
        <w:t>报告</w:t>
      </w:r>
      <w:r>
        <w:rPr>
          <w:rFonts w:ascii="Times New Roman" w:eastAsia="方正小标宋简体" w:hint="eastAsia"/>
          <w:b w:val="0"/>
          <w:bCs w:val="0"/>
        </w:rPr>
        <w:t>...............................................................</w:t>
      </w:r>
      <w:r>
        <w:rPr>
          <w:rFonts w:ascii="Times New Roman" w:hint="eastAsia"/>
          <w:b w:val="0"/>
          <w:bCs w:val="0"/>
        </w:rPr>
        <w:t>-30-</w:t>
      </w:r>
    </w:p>
    <w:p w:rsidR="00295FE2" w:rsidRDefault="00AF04E9">
      <w:pPr>
        <w:pStyle w:val="10"/>
        <w:tabs>
          <w:tab w:val="right" w:leader="dot" w:pos="8296"/>
        </w:tabs>
        <w:ind w:firstLineChars="200" w:firstLine="400"/>
        <w:rPr>
          <w:rFonts w:ascii="Times New Roman" w:eastAsiaTheme="minorEastAsia"/>
          <w:b w:val="0"/>
          <w:bCs w:val="0"/>
          <w:caps w:val="0"/>
          <w:sz w:val="21"/>
          <w:szCs w:val="22"/>
        </w:rPr>
      </w:pPr>
      <w:r>
        <w:rPr>
          <w:rFonts w:ascii="Times New Roman" w:eastAsia="黑体"/>
          <w:b w:val="0"/>
          <w:bCs w:val="0"/>
          <w:color w:val="000000"/>
        </w:rPr>
        <w:t>第</w:t>
      </w:r>
      <w:r>
        <w:rPr>
          <w:rFonts w:ascii="Times New Roman" w:eastAsia="黑体"/>
          <w:b w:val="0"/>
          <w:bCs w:val="0"/>
          <w:kern w:val="44"/>
        </w:rPr>
        <w:t>五部分</w:t>
      </w:r>
      <w:r>
        <w:rPr>
          <w:rFonts w:ascii="Times New Roman" w:eastAsia="黑体"/>
          <w:b w:val="0"/>
          <w:bCs w:val="0"/>
          <w:kern w:val="44"/>
        </w:rPr>
        <w:t xml:space="preserve"> </w:t>
      </w:r>
      <w:r>
        <w:rPr>
          <w:rFonts w:ascii="Times New Roman" w:eastAsia="黑体"/>
          <w:b w:val="0"/>
          <w:bCs w:val="0"/>
          <w:kern w:val="44"/>
        </w:rPr>
        <w:t>附表</w:t>
      </w:r>
      <w:r>
        <w:rPr>
          <w:rFonts w:ascii="Times New Roman"/>
          <w:b w:val="0"/>
          <w:bCs w:val="0"/>
        </w:rPr>
        <w:tab/>
      </w:r>
      <w:r w:rsidR="00295FE2">
        <w:rPr>
          <w:rFonts w:ascii="Times New Roman"/>
          <w:b w:val="0"/>
          <w:bCs w:val="0"/>
        </w:rPr>
        <w:fldChar w:fldCharType="begin"/>
      </w:r>
      <w:r>
        <w:rPr>
          <w:rFonts w:ascii="Times New Roman"/>
          <w:b w:val="0"/>
          <w:bCs w:val="0"/>
        </w:rPr>
        <w:instrText xml:space="preserve"> PAGEREF _Toc79163885 \h </w:instrText>
      </w:r>
      <w:r w:rsidR="00295FE2">
        <w:rPr>
          <w:rFonts w:ascii="Times New Roman"/>
          <w:b w:val="0"/>
          <w:bCs w:val="0"/>
        </w:rPr>
      </w:r>
      <w:r w:rsidR="00295FE2">
        <w:rPr>
          <w:rFonts w:ascii="Times New Roman"/>
          <w:b w:val="0"/>
          <w:bCs w:val="0"/>
        </w:rPr>
        <w:fldChar w:fldCharType="separate"/>
      </w:r>
      <w:r>
        <w:rPr>
          <w:rFonts w:ascii="Times New Roman"/>
          <w:b w:val="0"/>
          <w:bCs w:val="0"/>
        </w:rPr>
        <w:t>- 38 -</w:t>
      </w:r>
      <w:r w:rsidR="00295FE2">
        <w:rPr>
          <w:rFonts w:ascii="Times New Roman"/>
          <w:b w:val="0"/>
          <w:bCs w:val="0"/>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color w:val="000000"/>
        </w:rPr>
        <w:lastRenderedPageBreak/>
        <w:t>一、收</w:t>
      </w:r>
      <w:r>
        <w:rPr>
          <w:rFonts w:ascii="Times New Roman" w:eastAsia="仿宋"/>
        </w:rPr>
        <w:t>入支出决算总表</w:t>
      </w:r>
      <w:r>
        <w:rPr>
          <w:rFonts w:ascii="Times New Roman"/>
        </w:rPr>
        <w:tab/>
      </w:r>
      <w:r w:rsidR="00295FE2">
        <w:rPr>
          <w:rFonts w:ascii="Times New Roman"/>
        </w:rPr>
        <w:fldChar w:fldCharType="begin"/>
      </w:r>
      <w:r>
        <w:rPr>
          <w:rFonts w:ascii="Times New Roman"/>
        </w:rPr>
        <w:instrText xml:space="preserve"> PAGEREF _Toc79163886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color w:val="000000"/>
        </w:rPr>
        <w:t>二、收</w:t>
      </w:r>
      <w:r>
        <w:rPr>
          <w:rFonts w:ascii="Times New Roman" w:eastAsia="仿宋"/>
        </w:rPr>
        <w:t>入决算表</w:t>
      </w:r>
      <w:r>
        <w:rPr>
          <w:rFonts w:ascii="Times New Roman"/>
        </w:rPr>
        <w:tab/>
      </w:r>
      <w:r w:rsidR="00295FE2">
        <w:rPr>
          <w:rFonts w:ascii="Times New Roman"/>
        </w:rPr>
        <w:fldChar w:fldCharType="begin"/>
      </w:r>
      <w:r>
        <w:rPr>
          <w:rFonts w:ascii="Times New Roman"/>
        </w:rPr>
        <w:instrText xml:space="preserve"> PAGEREF _Toc79163887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三、</w:t>
      </w:r>
      <w:r>
        <w:rPr>
          <w:rFonts w:ascii="Times New Roman" w:eastAsia="仿宋"/>
          <w:color w:val="000000"/>
        </w:rPr>
        <w:t>支</w:t>
      </w:r>
      <w:r>
        <w:rPr>
          <w:rFonts w:ascii="Times New Roman" w:eastAsia="仿宋"/>
        </w:rPr>
        <w:t>出决算表</w:t>
      </w:r>
      <w:r>
        <w:rPr>
          <w:rFonts w:ascii="Times New Roman"/>
        </w:rPr>
        <w:tab/>
      </w:r>
      <w:r w:rsidR="00295FE2">
        <w:rPr>
          <w:rFonts w:ascii="Times New Roman"/>
        </w:rPr>
        <w:fldChar w:fldCharType="begin"/>
      </w:r>
      <w:r>
        <w:rPr>
          <w:rFonts w:ascii="Times New Roman"/>
        </w:rPr>
        <w:instrText xml:space="preserve"> PAGEREF _Toc79163888 \h </w:instrText>
      </w:r>
      <w:r w:rsidR="00295FE2">
        <w:rPr>
          <w:rFonts w:ascii="Times New Roman"/>
        </w:rPr>
      </w:r>
      <w:r w:rsidR="00295FE2">
        <w:rPr>
          <w:rFonts w:ascii="Times New Roman"/>
        </w:rPr>
        <w:fldChar w:fldCharType="separate"/>
      </w:r>
      <w:r>
        <w:rPr>
          <w:rFonts w:ascii="Times New Roman"/>
        </w:rPr>
        <w:t xml:space="preserve">- </w:t>
      </w:r>
      <w:r>
        <w:rPr>
          <w:rFonts w:ascii="Times New Roman"/>
        </w:rPr>
        <w:t>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四、</w:t>
      </w:r>
      <w:r>
        <w:rPr>
          <w:rFonts w:ascii="Times New Roman" w:eastAsia="仿宋"/>
          <w:color w:val="000000"/>
        </w:rPr>
        <w:t>财</w:t>
      </w:r>
      <w:r>
        <w:rPr>
          <w:rFonts w:ascii="Times New Roman" w:eastAsia="仿宋"/>
        </w:rPr>
        <w:t>政拨款收入支出决算总表</w:t>
      </w:r>
      <w:r>
        <w:rPr>
          <w:rFonts w:ascii="Times New Roman"/>
        </w:rPr>
        <w:tab/>
      </w:r>
      <w:r w:rsidR="00295FE2">
        <w:rPr>
          <w:rFonts w:ascii="Times New Roman"/>
        </w:rPr>
        <w:fldChar w:fldCharType="begin"/>
      </w:r>
      <w:r>
        <w:rPr>
          <w:rFonts w:ascii="Times New Roman"/>
        </w:rPr>
        <w:instrText xml:space="preserve"> PAGEREF _Toc79163889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五、</w:t>
      </w:r>
      <w:r>
        <w:rPr>
          <w:rFonts w:ascii="Times New Roman" w:eastAsia="仿宋"/>
          <w:color w:val="000000"/>
        </w:rPr>
        <w:t>财</w:t>
      </w:r>
      <w:r>
        <w:rPr>
          <w:rFonts w:ascii="Times New Roman" w:eastAsia="仿宋"/>
        </w:rPr>
        <w:t>政拨款支出决算明细表</w:t>
      </w:r>
      <w:r>
        <w:rPr>
          <w:rFonts w:ascii="Times New Roman"/>
        </w:rPr>
        <w:tab/>
      </w:r>
      <w:r w:rsidR="00295FE2">
        <w:rPr>
          <w:rFonts w:ascii="Times New Roman"/>
        </w:rPr>
        <w:fldChar w:fldCharType="begin"/>
      </w:r>
      <w:r>
        <w:rPr>
          <w:rFonts w:ascii="Times New Roman"/>
        </w:rPr>
        <w:instrText xml:space="preserve"> PAGEREF _Toc79163890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六、</w:t>
      </w:r>
      <w:r>
        <w:rPr>
          <w:rFonts w:ascii="Times New Roman" w:eastAsia="仿宋"/>
          <w:color w:val="000000"/>
        </w:rPr>
        <w:t>一</w:t>
      </w:r>
      <w:r>
        <w:rPr>
          <w:rFonts w:ascii="Times New Roman" w:eastAsia="仿宋"/>
        </w:rPr>
        <w:t>般公共预算财政拨款支出决算表</w:t>
      </w:r>
      <w:r>
        <w:rPr>
          <w:rFonts w:ascii="Times New Roman"/>
        </w:rPr>
        <w:tab/>
      </w:r>
      <w:r w:rsidR="00295FE2">
        <w:rPr>
          <w:rFonts w:ascii="Times New Roman"/>
        </w:rPr>
        <w:fldChar w:fldCharType="begin"/>
      </w:r>
      <w:r>
        <w:rPr>
          <w:rFonts w:ascii="Times New Roman"/>
        </w:rPr>
        <w:instrText xml:space="preserve"> PAGEREF _Toc79163891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七、</w:t>
      </w:r>
      <w:r>
        <w:rPr>
          <w:rFonts w:ascii="Times New Roman" w:eastAsia="仿宋"/>
          <w:color w:val="000000"/>
        </w:rPr>
        <w:t>一</w:t>
      </w:r>
      <w:r>
        <w:rPr>
          <w:rFonts w:ascii="Times New Roman" w:eastAsia="仿宋"/>
        </w:rPr>
        <w:t>般公共预算财政拨款支出决算明细表</w:t>
      </w:r>
      <w:r>
        <w:rPr>
          <w:rFonts w:ascii="Times New Roman"/>
        </w:rPr>
        <w:tab/>
      </w:r>
      <w:r w:rsidR="00295FE2">
        <w:rPr>
          <w:rFonts w:ascii="Times New Roman"/>
        </w:rPr>
        <w:fldChar w:fldCharType="begin"/>
      </w:r>
      <w:r>
        <w:rPr>
          <w:rFonts w:ascii="Times New Roman"/>
        </w:rPr>
        <w:instrText xml:space="preserve"> PAGEREF _Toc79163892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八、</w:t>
      </w:r>
      <w:r>
        <w:rPr>
          <w:rFonts w:ascii="Times New Roman" w:eastAsia="仿宋"/>
          <w:color w:val="000000"/>
        </w:rPr>
        <w:t>一</w:t>
      </w:r>
      <w:r>
        <w:rPr>
          <w:rFonts w:ascii="Times New Roman" w:eastAsia="仿宋"/>
        </w:rPr>
        <w:t>般公共预算财政拨款基本支出决算表</w:t>
      </w:r>
      <w:r>
        <w:rPr>
          <w:rFonts w:ascii="Times New Roman"/>
        </w:rPr>
        <w:tab/>
      </w:r>
      <w:r w:rsidR="00295FE2">
        <w:rPr>
          <w:rFonts w:ascii="Times New Roman"/>
        </w:rPr>
        <w:fldChar w:fldCharType="begin"/>
      </w:r>
      <w:r>
        <w:rPr>
          <w:rFonts w:ascii="Times New Roman"/>
        </w:rPr>
        <w:instrText xml:space="preserve"> PAGEREF _Toc79163893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九、</w:t>
      </w:r>
      <w:r>
        <w:rPr>
          <w:rFonts w:ascii="Times New Roman" w:eastAsia="仿宋"/>
          <w:color w:val="000000"/>
        </w:rPr>
        <w:t>一</w:t>
      </w:r>
      <w:r>
        <w:rPr>
          <w:rFonts w:ascii="Times New Roman" w:eastAsia="仿宋"/>
        </w:rPr>
        <w:t>般公共预算财政拨款项目支出决算表</w:t>
      </w:r>
      <w:r>
        <w:rPr>
          <w:rFonts w:ascii="Times New Roman"/>
        </w:rPr>
        <w:tab/>
      </w:r>
      <w:r w:rsidR="00295FE2">
        <w:rPr>
          <w:rFonts w:ascii="Times New Roman"/>
        </w:rPr>
        <w:fldChar w:fldCharType="begin"/>
      </w:r>
      <w:r>
        <w:rPr>
          <w:rFonts w:ascii="Times New Roman"/>
        </w:rPr>
        <w:instrText xml:space="preserve"> PAGEREF _Toc79163894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AF04E9">
      <w:pPr>
        <w:pStyle w:val="20"/>
        <w:tabs>
          <w:tab w:val="right" w:leader="dot" w:pos="8296"/>
        </w:tabs>
        <w:ind w:firstLineChars="100" w:firstLine="200"/>
        <w:rPr>
          <w:rFonts w:ascii="Times New Roman" w:eastAsiaTheme="minorEastAsia"/>
          <w:smallCaps w:val="0"/>
          <w:sz w:val="21"/>
          <w:szCs w:val="22"/>
        </w:rPr>
      </w:pPr>
      <w:r>
        <w:rPr>
          <w:rFonts w:ascii="Times New Roman" w:eastAsia="仿宋"/>
        </w:rPr>
        <w:t>十、</w:t>
      </w:r>
      <w:r>
        <w:rPr>
          <w:rFonts w:ascii="Times New Roman" w:eastAsia="仿宋"/>
          <w:color w:val="000000"/>
        </w:rPr>
        <w:t>一</w:t>
      </w:r>
      <w:r>
        <w:rPr>
          <w:rFonts w:ascii="Times New Roman" w:eastAsia="仿宋"/>
        </w:rPr>
        <w:t>般公共预算财政拨款</w:t>
      </w:r>
      <w:r>
        <w:rPr>
          <w:rFonts w:ascii="Times New Roman" w:eastAsia="仿宋"/>
        </w:rPr>
        <w:t>“</w:t>
      </w:r>
      <w:r>
        <w:rPr>
          <w:rFonts w:ascii="Times New Roman" w:eastAsia="仿宋"/>
        </w:rPr>
        <w:t>三公</w:t>
      </w:r>
      <w:r>
        <w:rPr>
          <w:rFonts w:ascii="Times New Roman" w:eastAsia="仿宋"/>
        </w:rPr>
        <w:t>”</w:t>
      </w:r>
      <w:r>
        <w:rPr>
          <w:rFonts w:ascii="Times New Roman" w:eastAsia="仿宋"/>
        </w:rPr>
        <w:t>经费支出决算表</w:t>
      </w:r>
      <w:r>
        <w:rPr>
          <w:rFonts w:ascii="Times New Roman"/>
        </w:rPr>
        <w:tab/>
      </w:r>
      <w:r w:rsidR="00295FE2">
        <w:rPr>
          <w:rFonts w:ascii="Times New Roman"/>
        </w:rPr>
        <w:fldChar w:fldCharType="begin"/>
      </w:r>
      <w:r>
        <w:rPr>
          <w:rFonts w:ascii="Times New Roman"/>
        </w:rPr>
        <w:instrText xml:space="preserve"> PAGEREF _Toc79163895 \h </w:instrText>
      </w:r>
      <w:r w:rsidR="00295FE2">
        <w:rPr>
          <w:rFonts w:ascii="Times New Roman"/>
        </w:rPr>
      </w:r>
      <w:r w:rsidR="00295FE2">
        <w:rPr>
          <w:rFonts w:ascii="Times New Roman"/>
        </w:rPr>
        <w:fldChar w:fldCharType="separate"/>
      </w:r>
      <w:r>
        <w:rPr>
          <w:rFonts w:ascii="Times New Roman"/>
        </w:rPr>
        <w:t>- 38 -</w:t>
      </w:r>
      <w:r w:rsidR="00295FE2">
        <w:rPr>
          <w:rFonts w:ascii="Times New Roman"/>
        </w:rPr>
        <w:fldChar w:fldCharType="end"/>
      </w:r>
    </w:p>
    <w:p w:rsidR="00295FE2" w:rsidRDefault="00295FE2">
      <w:r>
        <w:rPr>
          <w:rFonts w:eastAsiaTheme="minorHAnsi"/>
          <w:b/>
          <w:bCs/>
          <w:caps/>
          <w:sz w:val="20"/>
          <w:szCs w:val="20"/>
        </w:rPr>
        <w:fldChar w:fldCharType="end"/>
      </w:r>
    </w:p>
    <w:p w:rsidR="00295FE2" w:rsidRDefault="00AF04E9">
      <w:pPr>
        <w:widowControl/>
        <w:spacing w:line="440" w:lineRule="exact"/>
        <w:jc w:val="left"/>
        <w:rPr>
          <w:rFonts w:eastAsia="黑体"/>
        </w:rPr>
      </w:pPr>
      <w:bookmarkStart w:id="13" w:name="_Toc15396599"/>
      <w:bookmarkStart w:id="14" w:name="_Toc15377196"/>
      <w:r>
        <w:rPr>
          <w:rFonts w:eastAsia="仿宋"/>
          <w:b/>
          <w:sz w:val="24"/>
        </w:rPr>
        <w:br w:type="page"/>
      </w:r>
      <w:bookmarkStart w:id="15" w:name="_Toc79163851"/>
      <w:bookmarkStart w:id="16" w:name="_Toc79163601"/>
    </w:p>
    <w:p w:rsidR="00295FE2" w:rsidRDefault="00AF04E9">
      <w:pPr>
        <w:pStyle w:val="1"/>
        <w:jc w:val="center"/>
        <w:rPr>
          <w:rFonts w:eastAsia="黑体"/>
          <w:color w:val="000000"/>
          <w:sz w:val="32"/>
          <w:szCs w:val="32"/>
        </w:rPr>
      </w:pPr>
      <w:r>
        <w:rPr>
          <w:rFonts w:eastAsia="黑体"/>
          <w:b w:val="0"/>
        </w:rPr>
        <w:lastRenderedPageBreak/>
        <w:t>第一部分</w:t>
      </w:r>
      <w:r>
        <w:rPr>
          <w:rStyle w:val="1Char"/>
          <w:rFonts w:eastAsia="黑体"/>
        </w:rPr>
        <w:t>部门概况</w:t>
      </w:r>
      <w:bookmarkEnd w:id="13"/>
      <w:bookmarkEnd w:id="14"/>
      <w:bookmarkEnd w:id="15"/>
      <w:bookmarkEnd w:id="16"/>
    </w:p>
    <w:p w:rsidR="00295FE2" w:rsidRDefault="00AF04E9">
      <w:pPr>
        <w:pStyle w:val="2"/>
        <w:ind w:firstLineChars="200" w:firstLine="640"/>
        <w:rPr>
          <w:rStyle w:val="2Char"/>
          <w:rFonts w:ascii="Times New Roman" w:eastAsia="仿宋" w:hAnsi="Times New Roman"/>
        </w:rPr>
      </w:pPr>
      <w:bookmarkStart w:id="17" w:name="_Toc79163852"/>
      <w:bookmarkStart w:id="18" w:name="_Toc79163602"/>
      <w:bookmarkStart w:id="19" w:name="_Toc15396600"/>
      <w:bookmarkStart w:id="20" w:name="_Toc15377197"/>
      <w:r>
        <w:rPr>
          <w:rFonts w:ascii="Times New Roman" w:eastAsia="黑体" w:hAnsi="Times New Roman"/>
          <w:b w:val="0"/>
          <w:color w:val="000000"/>
        </w:rPr>
        <w:t>一、基</w:t>
      </w:r>
      <w:r>
        <w:rPr>
          <w:rStyle w:val="2Char"/>
          <w:rFonts w:ascii="Times New Roman" w:eastAsia="黑体" w:hAnsi="Times New Roman"/>
        </w:rPr>
        <w:t>本职能及主要工作</w:t>
      </w:r>
      <w:bookmarkEnd w:id="17"/>
      <w:bookmarkEnd w:id="18"/>
      <w:bookmarkEnd w:id="19"/>
      <w:bookmarkEnd w:id="20"/>
    </w:p>
    <w:p w:rsidR="00295FE2" w:rsidRDefault="00AF04E9">
      <w:pPr>
        <w:pStyle w:val="a3"/>
        <w:adjustRightInd w:val="0"/>
        <w:snapToGrid w:val="0"/>
        <w:spacing w:before="93" w:line="600" w:lineRule="exact"/>
        <w:ind w:firstLineChars="210" w:firstLine="672"/>
        <w:outlineLvl w:val="2"/>
        <w:rPr>
          <w:rFonts w:ascii="Times New Roman" w:eastAsia="仿宋"/>
          <w:bCs/>
          <w:color w:val="000000"/>
          <w:sz w:val="32"/>
          <w:szCs w:val="32"/>
        </w:rPr>
      </w:pPr>
      <w:bookmarkStart w:id="21" w:name="_Toc79163603"/>
      <w:bookmarkStart w:id="22" w:name="_Toc79163853"/>
      <w:bookmarkStart w:id="23" w:name="_Toc15378445"/>
      <w:bookmarkStart w:id="24" w:name="_Toc15377198"/>
      <w:r>
        <w:rPr>
          <w:rFonts w:ascii="Times New Roman" w:eastAsia="仿宋"/>
          <w:bCs/>
          <w:color w:val="000000"/>
          <w:sz w:val="32"/>
          <w:szCs w:val="32"/>
        </w:rPr>
        <w:t>（一）主要职能</w:t>
      </w:r>
      <w:bookmarkEnd w:id="21"/>
      <w:bookmarkEnd w:id="22"/>
    </w:p>
    <w:p w:rsidR="00295FE2" w:rsidRDefault="00AF04E9">
      <w:pPr>
        <w:spacing w:line="540" w:lineRule="exact"/>
        <w:ind w:firstLineChars="200" w:firstLine="640"/>
        <w:rPr>
          <w:rStyle w:val="12"/>
          <w:rFonts w:eastAsia="仿宋"/>
          <w:color w:val="000000"/>
          <w:sz w:val="32"/>
          <w:szCs w:val="32"/>
        </w:rPr>
      </w:pPr>
      <w:bookmarkStart w:id="25" w:name="_Toc15378446"/>
      <w:bookmarkStart w:id="26" w:name="_Toc15377199"/>
      <w:bookmarkStart w:id="27" w:name="_Toc79163854"/>
      <w:bookmarkStart w:id="28" w:name="_Toc79163604"/>
      <w:bookmarkEnd w:id="23"/>
      <w:bookmarkEnd w:id="24"/>
      <w:r>
        <w:rPr>
          <w:rFonts w:eastAsia="仿宋"/>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w:t>
      </w:r>
      <w:r>
        <w:rPr>
          <w:rFonts w:eastAsia="仿宋"/>
          <w:sz w:val="32"/>
          <w:szCs w:val="32"/>
        </w:rPr>
        <w:t>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接待管理来我州探访的国外藏胞，安置回国定居藏胞并配合有关部门加强对他们的教育和管理工作</w:t>
      </w:r>
      <w:r>
        <w:rPr>
          <w:rFonts w:eastAsia="仿宋"/>
          <w:sz w:val="32"/>
          <w:szCs w:val="32"/>
        </w:rPr>
        <w:t>,</w:t>
      </w:r>
      <w:r>
        <w:rPr>
          <w:rFonts w:eastAsia="仿宋"/>
          <w:sz w:val="32"/>
          <w:szCs w:val="32"/>
        </w:rPr>
        <w:t>负责对国外藏胞及其亲属的宣传教育工作；组织动员国外藏胞为我州经济、教育、文化和卫生事业发展服务；会同有关部门处理我州涉及国外藏胞的重大事件。</w:t>
      </w:r>
    </w:p>
    <w:p w:rsidR="00295FE2" w:rsidRDefault="00295FE2">
      <w:pPr>
        <w:spacing w:line="576" w:lineRule="exact"/>
        <w:ind w:firstLine="630"/>
        <w:rPr>
          <w:rFonts w:eastAsia="仿宋"/>
          <w:bCs/>
          <w:color w:val="000000"/>
          <w:sz w:val="32"/>
          <w:szCs w:val="32"/>
        </w:rPr>
      </w:pPr>
    </w:p>
    <w:p w:rsidR="00295FE2" w:rsidRDefault="00AF04E9">
      <w:pPr>
        <w:spacing w:line="576" w:lineRule="exact"/>
        <w:ind w:firstLine="630"/>
        <w:rPr>
          <w:rFonts w:eastAsia="仿宋"/>
          <w:bCs/>
          <w:color w:val="000000"/>
          <w:sz w:val="32"/>
          <w:szCs w:val="32"/>
        </w:rPr>
      </w:pPr>
      <w:r>
        <w:rPr>
          <w:rFonts w:eastAsia="仿宋"/>
          <w:bCs/>
          <w:color w:val="000000"/>
          <w:sz w:val="32"/>
          <w:szCs w:val="32"/>
        </w:rPr>
        <w:lastRenderedPageBreak/>
        <w:t>（二）</w:t>
      </w:r>
      <w:r>
        <w:rPr>
          <w:rFonts w:eastAsia="仿宋"/>
          <w:bCs/>
          <w:color w:val="000000"/>
          <w:sz w:val="32"/>
          <w:szCs w:val="32"/>
        </w:rPr>
        <w:t>2</w:t>
      </w:r>
      <w:r>
        <w:rPr>
          <w:rFonts w:eastAsia="仿宋"/>
          <w:bCs/>
          <w:color w:val="000000"/>
          <w:sz w:val="32"/>
          <w:szCs w:val="32"/>
        </w:rPr>
        <w:t>020</w:t>
      </w:r>
      <w:r>
        <w:rPr>
          <w:rFonts w:eastAsia="仿宋"/>
          <w:bCs/>
          <w:color w:val="000000"/>
          <w:sz w:val="32"/>
          <w:szCs w:val="32"/>
        </w:rPr>
        <w:t>年重点工作完成情况</w:t>
      </w:r>
      <w:bookmarkEnd w:id="25"/>
      <w:bookmarkEnd w:id="26"/>
      <w:bookmarkEnd w:id="27"/>
      <w:bookmarkEnd w:id="28"/>
    </w:p>
    <w:p w:rsidR="00295FE2" w:rsidRDefault="00AF04E9">
      <w:pPr>
        <w:spacing w:line="576" w:lineRule="exact"/>
        <w:ind w:firstLineChars="200" w:firstLine="640"/>
        <w:rPr>
          <w:rFonts w:eastAsia="仿宋"/>
          <w:sz w:val="32"/>
          <w:szCs w:val="32"/>
        </w:rPr>
      </w:pPr>
      <w:r>
        <w:rPr>
          <w:rFonts w:eastAsia="仿宋"/>
          <w:sz w:val="32"/>
          <w:szCs w:val="32"/>
        </w:rPr>
        <w:t>1.</w:t>
      </w:r>
      <w:r>
        <w:rPr>
          <w:rFonts w:eastAsia="仿宋"/>
          <w:sz w:val="32"/>
          <w:szCs w:val="32"/>
        </w:rPr>
        <w:t>抓好</w:t>
      </w:r>
      <w:r>
        <w:rPr>
          <w:rFonts w:eastAsia="仿宋"/>
          <w:sz w:val="32"/>
          <w:szCs w:val="32"/>
        </w:rPr>
        <w:t>“</w:t>
      </w:r>
      <w:r>
        <w:rPr>
          <w:rFonts w:eastAsia="仿宋"/>
          <w:sz w:val="32"/>
          <w:szCs w:val="32"/>
        </w:rPr>
        <w:t>基层统战工作提升年</w:t>
      </w:r>
      <w:r>
        <w:rPr>
          <w:rFonts w:eastAsia="仿宋"/>
          <w:sz w:val="32"/>
          <w:szCs w:val="32"/>
        </w:rPr>
        <w:t>”</w:t>
      </w:r>
      <w:r>
        <w:rPr>
          <w:rFonts w:eastAsia="仿宋"/>
          <w:sz w:val="32"/>
          <w:szCs w:val="32"/>
        </w:rPr>
        <w:t>工作。制作《阿坝统战工作走进新时代》展板，收集基层统战工作亮点成效，参加全省基层统战工作现场会并获好评。积极参与</w:t>
      </w:r>
      <w:r>
        <w:rPr>
          <w:rFonts w:eastAsia="仿宋"/>
          <w:sz w:val="32"/>
          <w:szCs w:val="32"/>
        </w:rPr>
        <w:t>“</w:t>
      </w:r>
      <w:r>
        <w:rPr>
          <w:rFonts w:eastAsia="仿宋"/>
          <w:sz w:val="32"/>
          <w:szCs w:val="32"/>
        </w:rPr>
        <w:t>费孝通田野调查奖</w:t>
      </w:r>
      <w:r>
        <w:rPr>
          <w:rFonts w:eastAsia="仿宋"/>
          <w:sz w:val="32"/>
          <w:szCs w:val="32"/>
        </w:rPr>
        <w:t>”</w:t>
      </w:r>
      <w:r>
        <w:rPr>
          <w:rFonts w:eastAsia="仿宋"/>
          <w:sz w:val="32"/>
          <w:szCs w:val="32"/>
        </w:rPr>
        <w:t>征文活动，着力推广</w:t>
      </w:r>
      <w:r>
        <w:rPr>
          <w:rFonts w:eastAsia="仿宋"/>
          <w:sz w:val="32"/>
          <w:szCs w:val="32"/>
        </w:rPr>
        <w:t>“</w:t>
      </w:r>
      <w:r>
        <w:rPr>
          <w:rFonts w:eastAsia="仿宋"/>
          <w:sz w:val="32"/>
          <w:szCs w:val="32"/>
        </w:rPr>
        <w:t>雲丹桑巴</w:t>
      </w:r>
      <w:r>
        <w:rPr>
          <w:rFonts w:eastAsia="仿宋"/>
          <w:sz w:val="32"/>
          <w:szCs w:val="32"/>
        </w:rPr>
        <w:t>”</w:t>
      </w:r>
      <w:r>
        <w:rPr>
          <w:rFonts w:eastAsia="仿宋"/>
          <w:sz w:val="32"/>
          <w:szCs w:val="32"/>
        </w:rPr>
        <w:t>经验做法，实现乡镇统战委员、无党组织非公企业统战联络员全覆盖。召开统一战线工作领导小组会议，学习贯彻中央、省委会议精神，调整充实州委统一战线领导小组，制定</w:t>
      </w:r>
      <w:r>
        <w:rPr>
          <w:rFonts w:eastAsia="仿宋"/>
          <w:sz w:val="32"/>
          <w:szCs w:val="32"/>
        </w:rPr>
        <w:t>2020</w:t>
      </w:r>
      <w:r>
        <w:rPr>
          <w:rFonts w:eastAsia="仿宋"/>
          <w:sz w:val="32"/>
          <w:szCs w:val="32"/>
        </w:rPr>
        <w:t>年工作要点。积极做好高校、国有企业党外知识分子统战工作，下发《关于加强和改进新时代国有企业统一战线工作的指导意见</w:t>
      </w:r>
      <w:r>
        <w:rPr>
          <w:rFonts w:eastAsia="仿宋"/>
          <w:sz w:val="32"/>
          <w:szCs w:val="32"/>
        </w:rPr>
        <w:t>(</w:t>
      </w:r>
      <w:r>
        <w:rPr>
          <w:rFonts w:eastAsia="仿宋"/>
          <w:sz w:val="32"/>
          <w:szCs w:val="32"/>
        </w:rPr>
        <w:t>试行</w:t>
      </w:r>
      <w:r>
        <w:rPr>
          <w:rFonts w:eastAsia="仿宋"/>
          <w:sz w:val="32"/>
          <w:szCs w:val="32"/>
        </w:rPr>
        <w:t>)</w:t>
      </w:r>
      <w:r>
        <w:rPr>
          <w:rFonts w:eastAsia="仿宋"/>
          <w:sz w:val="32"/>
          <w:szCs w:val="32"/>
        </w:rPr>
        <w:t>》，制定《阿</w:t>
      </w:r>
      <w:r>
        <w:rPr>
          <w:rFonts w:eastAsia="仿宋"/>
          <w:sz w:val="32"/>
          <w:szCs w:val="32"/>
        </w:rPr>
        <w:t>坝州高校统战工作联席会议制度（试行）》《阿坝州国有企业统战工作联席会议制度》。加大阿坝统战宣传力度，全年通过</w:t>
      </w:r>
      <w:r>
        <w:rPr>
          <w:rFonts w:eastAsia="仿宋"/>
          <w:sz w:val="32"/>
          <w:szCs w:val="32"/>
        </w:rPr>
        <w:t xml:space="preserve"> “</w:t>
      </w:r>
      <w:r>
        <w:rPr>
          <w:rFonts w:eastAsia="仿宋"/>
          <w:sz w:val="32"/>
          <w:szCs w:val="32"/>
        </w:rPr>
        <w:t>同心阿坝</w:t>
      </w:r>
      <w:r>
        <w:rPr>
          <w:rFonts w:eastAsia="仿宋"/>
          <w:sz w:val="32"/>
          <w:szCs w:val="32"/>
        </w:rPr>
        <w:t>”</w:t>
      </w:r>
      <w:r>
        <w:rPr>
          <w:rFonts w:eastAsia="仿宋"/>
          <w:sz w:val="32"/>
          <w:szCs w:val="32"/>
        </w:rPr>
        <w:t>等</w:t>
      </w:r>
      <w:proofErr w:type="gramStart"/>
      <w:r>
        <w:rPr>
          <w:rFonts w:eastAsia="仿宋"/>
          <w:sz w:val="32"/>
          <w:szCs w:val="32"/>
        </w:rPr>
        <w:t>微信公众号</w:t>
      </w:r>
      <w:proofErr w:type="gramEnd"/>
      <w:r>
        <w:rPr>
          <w:rFonts w:eastAsia="仿宋"/>
          <w:sz w:val="32"/>
          <w:szCs w:val="32"/>
        </w:rPr>
        <w:t>平台推送各类信息</w:t>
      </w:r>
      <w:r>
        <w:rPr>
          <w:rFonts w:eastAsia="仿宋"/>
          <w:sz w:val="32"/>
          <w:szCs w:val="32"/>
        </w:rPr>
        <w:t>140</w:t>
      </w:r>
      <w:r>
        <w:rPr>
          <w:rFonts w:eastAsia="仿宋"/>
          <w:sz w:val="32"/>
          <w:szCs w:val="32"/>
        </w:rPr>
        <w:t>余期，被中央、省主流媒体刊用</w:t>
      </w:r>
      <w:r>
        <w:rPr>
          <w:rFonts w:eastAsia="仿宋"/>
          <w:sz w:val="32"/>
          <w:szCs w:val="32"/>
        </w:rPr>
        <w:t>31</w:t>
      </w:r>
      <w:r>
        <w:rPr>
          <w:rFonts w:eastAsia="仿宋"/>
          <w:sz w:val="32"/>
          <w:szCs w:val="32"/>
        </w:rPr>
        <w:t>期。</w:t>
      </w:r>
    </w:p>
    <w:p w:rsidR="00295FE2" w:rsidRDefault="00AF04E9">
      <w:pPr>
        <w:spacing w:line="576" w:lineRule="exact"/>
        <w:ind w:firstLineChars="200" w:firstLine="640"/>
        <w:rPr>
          <w:rFonts w:eastAsia="仿宋"/>
          <w:sz w:val="32"/>
          <w:szCs w:val="32"/>
        </w:rPr>
      </w:pPr>
      <w:r>
        <w:rPr>
          <w:rFonts w:eastAsia="仿宋"/>
          <w:sz w:val="32"/>
          <w:szCs w:val="32"/>
        </w:rPr>
        <w:t>2.</w:t>
      </w:r>
      <w:r>
        <w:rPr>
          <w:rFonts w:eastAsia="仿宋"/>
          <w:sz w:val="32"/>
          <w:szCs w:val="32"/>
        </w:rPr>
        <w:t>做好新冠肺炎疫情防控。印发《阿坝州宗教活动场所疫情防控九项措施》《关于进一步加强疫情期间宗教活动场所管理工作的通知》，督促全州</w:t>
      </w:r>
      <w:r>
        <w:rPr>
          <w:rFonts w:eastAsia="仿宋"/>
          <w:sz w:val="32"/>
          <w:szCs w:val="32"/>
        </w:rPr>
        <w:t>292</w:t>
      </w:r>
      <w:r>
        <w:rPr>
          <w:rFonts w:eastAsia="仿宋"/>
          <w:sz w:val="32"/>
          <w:szCs w:val="32"/>
        </w:rPr>
        <w:t>座宗教活动场所一律实行封闭式管理，一律暂停或取消宗教活动，</w:t>
      </w:r>
      <w:proofErr w:type="gramStart"/>
      <w:r>
        <w:rPr>
          <w:rFonts w:eastAsia="仿宋"/>
          <w:sz w:val="32"/>
          <w:szCs w:val="32"/>
        </w:rPr>
        <w:t>暂停信</w:t>
      </w:r>
      <w:proofErr w:type="gramEnd"/>
      <w:r>
        <w:rPr>
          <w:rFonts w:eastAsia="仿宋"/>
          <w:sz w:val="32"/>
          <w:szCs w:val="32"/>
        </w:rPr>
        <w:t>众礼佛、转经等活动。严格落实自控责任，加强</w:t>
      </w:r>
      <w:proofErr w:type="gramStart"/>
      <w:r>
        <w:rPr>
          <w:rFonts w:eastAsia="仿宋"/>
          <w:sz w:val="32"/>
          <w:szCs w:val="32"/>
        </w:rPr>
        <w:t>门禁管</w:t>
      </w:r>
      <w:proofErr w:type="gramEnd"/>
      <w:r>
        <w:rPr>
          <w:rFonts w:eastAsia="仿宋"/>
          <w:sz w:val="32"/>
          <w:szCs w:val="32"/>
        </w:rPr>
        <w:t>控，加大卫生防疫措施，坚决筑牢宗教活动场所疫情防线，并结合</w:t>
      </w:r>
      <w:r>
        <w:rPr>
          <w:rFonts w:eastAsia="仿宋"/>
          <w:sz w:val="32"/>
          <w:szCs w:val="32"/>
        </w:rPr>
        <w:t>“</w:t>
      </w:r>
      <w:r>
        <w:rPr>
          <w:rFonts w:eastAsia="仿宋"/>
          <w:sz w:val="32"/>
          <w:szCs w:val="32"/>
        </w:rPr>
        <w:t>联寺联僧</w:t>
      </w:r>
      <w:r>
        <w:rPr>
          <w:rFonts w:eastAsia="仿宋"/>
          <w:sz w:val="32"/>
          <w:szCs w:val="32"/>
        </w:rPr>
        <w:t>”</w:t>
      </w:r>
      <w:r>
        <w:rPr>
          <w:rFonts w:eastAsia="仿宋"/>
          <w:sz w:val="32"/>
          <w:szCs w:val="32"/>
        </w:rPr>
        <w:t>寺庙群众工作，深入开展疫情防控知识宣传，累计发放资料</w:t>
      </w:r>
      <w:r>
        <w:rPr>
          <w:rFonts w:eastAsia="仿宋"/>
          <w:sz w:val="32"/>
          <w:szCs w:val="32"/>
        </w:rPr>
        <w:t>15.7</w:t>
      </w:r>
      <w:r>
        <w:rPr>
          <w:rFonts w:eastAsia="仿宋"/>
          <w:sz w:val="32"/>
          <w:szCs w:val="32"/>
        </w:rPr>
        <w:t>万份、受教育</w:t>
      </w:r>
      <w:r>
        <w:rPr>
          <w:rFonts w:eastAsia="仿宋"/>
          <w:sz w:val="32"/>
          <w:szCs w:val="32"/>
        </w:rPr>
        <w:t>13.9</w:t>
      </w:r>
      <w:r>
        <w:rPr>
          <w:rFonts w:eastAsia="仿宋"/>
          <w:sz w:val="32"/>
          <w:szCs w:val="32"/>
        </w:rPr>
        <w:t>万人次。积极引导非公</w:t>
      </w:r>
      <w:proofErr w:type="gramStart"/>
      <w:r>
        <w:rPr>
          <w:rFonts w:eastAsia="仿宋"/>
          <w:sz w:val="32"/>
          <w:szCs w:val="32"/>
        </w:rPr>
        <w:t>经济人</w:t>
      </w:r>
      <w:proofErr w:type="gramEnd"/>
      <w:r>
        <w:rPr>
          <w:rFonts w:eastAsia="仿宋"/>
          <w:sz w:val="32"/>
          <w:szCs w:val="32"/>
        </w:rPr>
        <w:t>士、宗教界人士、党外知识分子、新阶层人士及藏胞和藏胞亲属助力疫情阻击战，累计捐款捐物</w:t>
      </w:r>
      <w:r>
        <w:rPr>
          <w:rFonts w:eastAsia="仿宋"/>
          <w:sz w:val="32"/>
          <w:szCs w:val="32"/>
        </w:rPr>
        <w:t>1239.05</w:t>
      </w:r>
      <w:r>
        <w:rPr>
          <w:rFonts w:eastAsia="仿宋"/>
          <w:sz w:val="32"/>
          <w:szCs w:val="32"/>
        </w:rPr>
        <w:t>万元。</w:t>
      </w:r>
      <w:r>
        <w:rPr>
          <w:rFonts w:eastAsia="仿宋"/>
          <w:sz w:val="32"/>
          <w:szCs w:val="32"/>
        </w:rPr>
        <w:t xml:space="preserve"> </w:t>
      </w:r>
    </w:p>
    <w:p w:rsidR="00295FE2" w:rsidRDefault="00AF04E9">
      <w:pPr>
        <w:spacing w:line="576" w:lineRule="exact"/>
        <w:ind w:firstLineChars="200" w:firstLine="640"/>
        <w:rPr>
          <w:rFonts w:eastAsia="仿宋"/>
          <w:sz w:val="32"/>
          <w:szCs w:val="32"/>
        </w:rPr>
      </w:pPr>
      <w:r>
        <w:rPr>
          <w:rFonts w:eastAsia="仿宋"/>
          <w:sz w:val="32"/>
          <w:szCs w:val="32"/>
        </w:rPr>
        <w:lastRenderedPageBreak/>
        <w:t>3.</w:t>
      </w:r>
      <w:r>
        <w:rPr>
          <w:rFonts w:eastAsia="仿宋"/>
          <w:sz w:val="32"/>
          <w:szCs w:val="32"/>
        </w:rPr>
        <w:t>推进非公有制经济</w:t>
      </w:r>
      <w:r>
        <w:rPr>
          <w:rFonts w:eastAsia="仿宋"/>
          <w:sz w:val="32"/>
          <w:szCs w:val="32"/>
        </w:rPr>
        <w:t>“</w:t>
      </w:r>
      <w:r>
        <w:rPr>
          <w:rFonts w:eastAsia="仿宋"/>
          <w:sz w:val="32"/>
          <w:szCs w:val="32"/>
        </w:rPr>
        <w:t>两个健康</w:t>
      </w:r>
      <w:r>
        <w:rPr>
          <w:rFonts w:eastAsia="仿宋"/>
          <w:sz w:val="32"/>
          <w:szCs w:val="32"/>
        </w:rPr>
        <w:t>”</w:t>
      </w:r>
      <w:r>
        <w:rPr>
          <w:rFonts w:eastAsia="仿宋"/>
          <w:sz w:val="32"/>
          <w:szCs w:val="32"/>
        </w:rPr>
        <w:t>发展。做好优秀非公经济代表人士培训</w:t>
      </w:r>
      <w:r>
        <w:rPr>
          <w:rFonts w:eastAsia="仿宋"/>
          <w:sz w:val="32"/>
          <w:szCs w:val="32"/>
        </w:rPr>
        <w:t>100</w:t>
      </w:r>
      <w:r>
        <w:rPr>
          <w:rFonts w:eastAsia="仿宋"/>
          <w:sz w:val="32"/>
          <w:szCs w:val="32"/>
        </w:rPr>
        <w:t>余人次、推荐和综合评价</w:t>
      </w:r>
      <w:r>
        <w:rPr>
          <w:rFonts w:eastAsia="仿宋"/>
          <w:sz w:val="32"/>
          <w:szCs w:val="32"/>
        </w:rPr>
        <w:t>9</w:t>
      </w:r>
      <w:r>
        <w:rPr>
          <w:rFonts w:eastAsia="仿宋"/>
          <w:sz w:val="32"/>
          <w:szCs w:val="32"/>
        </w:rPr>
        <w:t>人。扎实开展</w:t>
      </w:r>
      <w:r>
        <w:rPr>
          <w:rFonts w:eastAsia="仿宋"/>
          <w:sz w:val="32"/>
          <w:szCs w:val="32"/>
        </w:rPr>
        <w:t>“</w:t>
      </w:r>
      <w:r>
        <w:rPr>
          <w:rFonts w:eastAsia="仿宋"/>
          <w:sz w:val="32"/>
          <w:szCs w:val="32"/>
        </w:rPr>
        <w:t>凝心聚力助扶贫</w:t>
      </w:r>
      <w:r>
        <w:rPr>
          <w:rFonts w:eastAsia="仿宋"/>
          <w:sz w:val="32"/>
          <w:szCs w:val="32"/>
        </w:rPr>
        <w:t>·</w:t>
      </w:r>
      <w:r>
        <w:rPr>
          <w:rFonts w:eastAsia="仿宋"/>
          <w:sz w:val="32"/>
          <w:szCs w:val="32"/>
        </w:rPr>
        <w:t>同心筑梦奔小康</w:t>
      </w:r>
      <w:r>
        <w:rPr>
          <w:rFonts w:eastAsia="仿宋"/>
          <w:sz w:val="32"/>
          <w:szCs w:val="32"/>
        </w:rPr>
        <w:t>”</w:t>
      </w:r>
      <w:r>
        <w:rPr>
          <w:rFonts w:eastAsia="仿宋"/>
          <w:sz w:val="32"/>
          <w:szCs w:val="32"/>
        </w:rPr>
        <w:t>为主题的系列活动，有效推进</w:t>
      </w:r>
      <w:r>
        <w:rPr>
          <w:rFonts w:eastAsia="仿宋"/>
          <w:sz w:val="32"/>
          <w:szCs w:val="32"/>
        </w:rPr>
        <w:t>“</w:t>
      </w:r>
      <w:r>
        <w:rPr>
          <w:rFonts w:eastAsia="仿宋"/>
          <w:sz w:val="32"/>
          <w:szCs w:val="32"/>
        </w:rPr>
        <w:t>万企帮万村</w:t>
      </w:r>
      <w:r>
        <w:rPr>
          <w:rFonts w:eastAsia="仿宋"/>
          <w:sz w:val="32"/>
          <w:szCs w:val="32"/>
        </w:rPr>
        <w:t>”</w:t>
      </w:r>
      <w:r>
        <w:rPr>
          <w:rFonts w:eastAsia="仿宋"/>
          <w:sz w:val="32"/>
          <w:szCs w:val="32"/>
        </w:rPr>
        <w:t>扶贫帮扶工作，投入资金</w:t>
      </w:r>
      <w:r>
        <w:rPr>
          <w:rFonts w:eastAsia="仿宋"/>
          <w:sz w:val="32"/>
          <w:szCs w:val="32"/>
        </w:rPr>
        <w:t>2.82</w:t>
      </w:r>
      <w:r>
        <w:rPr>
          <w:rFonts w:eastAsia="仿宋"/>
          <w:sz w:val="32"/>
          <w:szCs w:val="32"/>
        </w:rPr>
        <w:t>亿元，帮扶村</w:t>
      </w:r>
      <w:r>
        <w:rPr>
          <w:rFonts w:eastAsia="仿宋"/>
          <w:sz w:val="32"/>
          <w:szCs w:val="32"/>
        </w:rPr>
        <w:t>225</w:t>
      </w:r>
      <w:r>
        <w:rPr>
          <w:rFonts w:eastAsia="仿宋"/>
          <w:sz w:val="32"/>
          <w:szCs w:val="32"/>
        </w:rPr>
        <w:t>个，帮扶贫困人数</w:t>
      </w:r>
      <w:r>
        <w:rPr>
          <w:rFonts w:eastAsia="仿宋"/>
          <w:sz w:val="32"/>
          <w:szCs w:val="32"/>
        </w:rPr>
        <w:t>10399</w:t>
      </w:r>
      <w:r>
        <w:rPr>
          <w:rFonts w:eastAsia="仿宋"/>
          <w:sz w:val="32"/>
          <w:szCs w:val="32"/>
        </w:rPr>
        <w:t>人。召开阿坝州民营企业家谈心会，深入民营企</w:t>
      </w:r>
      <w:r>
        <w:rPr>
          <w:rFonts w:eastAsia="仿宋"/>
          <w:sz w:val="32"/>
          <w:szCs w:val="32"/>
        </w:rPr>
        <w:t>业开展调研，实地解决问题</w:t>
      </w:r>
      <w:r>
        <w:rPr>
          <w:rFonts w:eastAsia="仿宋"/>
          <w:sz w:val="32"/>
          <w:szCs w:val="32"/>
        </w:rPr>
        <w:t xml:space="preserve"> 3</w:t>
      </w:r>
      <w:r>
        <w:rPr>
          <w:rFonts w:eastAsia="仿宋"/>
          <w:sz w:val="32"/>
          <w:szCs w:val="32"/>
        </w:rPr>
        <w:t>个。指导协助西藏四川阿坝商会和重庆市四川阿坝州商会成立。</w:t>
      </w:r>
      <w:r>
        <w:rPr>
          <w:rFonts w:eastAsia="仿宋"/>
          <w:sz w:val="32"/>
          <w:szCs w:val="32"/>
        </w:rPr>
        <w:t xml:space="preserve"> </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4.</w:t>
      </w:r>
      <w:r>
        <w:rPr>
          <w:rFonts w:eastAsia="仿宋"/>
          <w:sz w:val="32"/>
          <w:szCs w:val="32"/>
        </w:rPr>
        <w:t>推进党外人士统战工作。积极做好党外干部推荐、调研等工作，新推荐党外干部</w:t>
      </w:r>
      <w:r>
        <w:rPr>
          <w:rFonts w:eastAsia="仿宋"/>
          <w:sz w:val="32"/>
          <w:szCs w:val="32"/>
        </w:rPr>
        <w:t>17</w:t>
      </w:r>
      <w:r>
        <w:rPr>
          <w:rFonts w:eastAsia="仿宋"/>
          <w:sz w:val="32"/>
          <w:szCs w:val="32"/>
        </w:rPr>
        <w:t>名，保留人选</w:t>
      </w:r>
      <w:r>
        <w:rPr>
          <w:rFonts w:eastAsia="仿宋"/>
          <w:sz w:val="32"/>
          <w:szCs w:val="32"/>
        </w:rPr>
        <w:t>25</w:t>
      </w:r>
      <w:r>
        <w:rPr>
          <w:rFonts w:eastAsia="仿宋"/>
          <w:sz w:val="32"/>
          <w:szCs w:val="32"/>
        </w:rPr>
        <w:t>名，调整人选</w:t>
      </w:r>
      <w:r>
        <w:rPr>
          <w:rFonts w:eastAsia="仿宋"/>
          <w:sz w:val="32"/>
          <w:szCs w:val="32"/>
        </w:rPr>
        <w:t>20</w:t>
      </w:r>
      <w:r>
        <w:rPr>
          <w:rFonts w:eastAsia="仿宋"/>
          <w:sz w:val="32"/>
          <w:szCs w:val="32"/>
        </w:rPr>
        <w:t>名。做好党外各层级后备干部的培养和实践锻炼，推荐</w:t>
      </w:r>
      <w:r>
        <w:rPr>
          <w:rFonts w:eastAsia="仿宋"/>
          <w:sz w:val="32"/>
          <w:szCs w:val="32"/>
        </w:rPr>
        <w:t>5</w:t>
      </w:r>
      <w:r>
        <w:rPr>
          <w:rFonts w:eastAsia="仿宋"/>
          <w:sz w:val="32"/>
          <w:szCs w:val="32"/>
        </w:rPr>
        <w:t>名党外干部参加省级专题培训班。开展</w:t>
      </w:r>
      <w:r>
        <w:rPr>
          <w:rFonts w:eastAsia="仿宋"/>
          <w:sz w:val="32"/>
          <w:szCs w:val="32"/>
        </w:rPr>
        <w:t>“</w:t>
      </w:r>
      <w:r>
        <w:rPr>
          <w:rFonts w:eastAsia="仿宋"/>
          <w:sz w:val="32"/>
          <w:szCs w:val="32"/>
        </w:rPr>
        <w:t>同心同向奔小康</w:t>
      </w:r>
      <w:r>
        <w:rPr>
          <w:rFonts w:eastAsia="仿宋"/>
          <w:sz w:val="32"/>
          <w:szCs w:val="32"/>
        </w:rPr>
        <w:t xml:space="preserve"> </w:t>
      </w:r>
      <w:r>
        <w:rPr>
          <w:rFonts w:eastAsia="仿宋"/>
          <w:sz w:val="32"/>
          <w:szCs w:val="32"/>
        </w:rPr>
        <w:t>聚智聚力筑梦想</w:t>
      </w:r>
      <w:r>
        <w:rPr>
          <w:rFonts w:eastAsia="仿宋"/>
          <w:sz w:val="32"/>
          <w:szCs w:val="32"/>
        </w:rPr>
        <w:t>”</w:t>
      </w:r>
      <w:r>
        <w:rPr>
          <w:rFonts w:eastAsia="仿宋"/>
          <w:sz w:val="32"/>
          <w:szCs w:val="32"/>
        </w:rPr>
        <w:t>主题教育活动，覆盖</w:t>
      </w:r>
      <w:r>
        <w:rPr>
          <w:rFonts w:eastAsia="仿宋"/>
          <w:sz w:val="32"/>
          <w:szCs w:val="32"/>
        </w:rPr>
        <w:t>400</w:t>
      </w:r>
      <w:r>
        <w:rPr>
          <w:rFonts w:eastAsia="仿宋"/>
          <w:sz w:val="32"/>
          <w:szCs w:val="32"/>
        </w:rPr>
        <w:t>余人次。加强州、</w:t>
      </w:r>
      <w:proofErr w:type="gramStart"/>
      <w:r>
        <w:rPr>
          <w:rFonts w:eastAsia="仿宋"/>
          <w:sz w:val="32"/>
          <w:szCs w:val="32"/>
        </w:rPr>
        <w:t>县知新会</w:t>
      </w:r>
      <w:proofErr w:type="gramEnd"/>
      <w:r>
        <w:rPr>
          <w:rFonts w:eastAsia="仿宋"/>
          <w:sz w:val="32"/>
          <w:szCs w:val="32"/>
        </w:rPr>
        <w:t>指导工作。完成</w:t>
      </w:r>
      <w:r>
        <w:rPr>
          <w:rFonts w:eastAsia="仿宋"/>
          <w:sz w:val="32"/>
          <w:szCs w:val="32"/>
        </w:rPr>
        <w:t>46</w:t>
      </w:r>
      <w:r>
        <w:rPr>
          <w:rFonts w:eastAsia="仿宋"/>
          <w:sz w:val="32"/>
          <w:szCs w:val="32"/>
        </w:rPr>
        <w:t>名无党派人士重点人选推荐工作。</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5.</w:t>
      </w:r>
      <w:r>
        <w:rPr>
          <w:rFonts w:eastAsia="仿宋"/>
          <w:sz w:val="32"/>
          <w:szCs w:val="32"/>
        </w:rPr>
        <w:t>推进港澳台侨统战工作。完成侨联换届，成立侨联党组。开展困难归侨侨眷慰问活动。争取浙江新华爱心教</w:t>
      </w:r>
      <w:r>
        <w:rPr>
          <w:rFonts w:eastAsia="仿宋"/>
          <w:sz w:val="32"/>
          <w:szCs w:val="32"/>
        </w:rPr>
        <w:t>育基金</w:t>
      </w:r>
      <w:r>
        <w:rPr>
          <w:rFonts w:eastAsia="仿宋"/>
          <w:sz w:val="32"/>
          <w:szCs w:val="32"/>
        </w:rPr>
        <w:t>10</w:t>
      </w:r>
      <w:r>
        <w:rPr>
          <w:rFonts w:eastAsia="仿宋"/>
          <w:sz w:val="32"/>
          <w:szCs w:val="32"/>
        </w:rPr>
        <w:t>万元，资助困难学生</w:t>
      </w:r>
      <w:r>
        <w:rPr>
          <w:rFonts w:eastAsia="仿宋"/>
          <w:sz w:val="32"/>
          <w:szCs w:val="32"/>
        </w:rPr>
        <w:t>40</w:t>
      </w:r>
      <w:r>
        <w:rPr>
          <w:rFonts w:eastAsia="仿宋"/>
          <w:sz w:val="32"/>
          <w:szCs w:val="32"/>
        </w:rPr>
        <w:t>人。通过香港道德会和广东省侨心慈善基金会向</w:t>
      </w:r>
      <w:r>
        <w:rPr>
          <w:rFonts w:eastAsia="仿宋"/>
          <w:sz w:val="32"/>
          <w:szCs w:val="32"/>
        </w:rPr>
        <w:t>2000</w:t>
      </w:r>
      <w:r>
        <w:rPr>
          <w:rFonts w:eastAsia="仿宋"/>
          <w:sz w:val="32"/>
          <w:szCs w:val="32"/>
        </w:rPr>
        <w:t>名学生发放</w:t>
      </w:r>
      <w:r>
        <w:rPr>
          <w:rFonts w:eastAsia="仿宋"/>
          <w:sz w:val="32"/>
          <w:szCs w:val="32"/>
        </w:rPr>
        <w:t>2000</w:t>
      </w:r>
      <w:r>
        <w:rPr>
          <w:rFonts w:eastAsia="仿宋"/>
          <w:sz w:val="32"/>
          <w:szCs w:val="32"/>
        </w:rPr>
        <w:t>件羽绒服。积极争取海外华人华侨向九寨沟县爱心捐款</w:t>
      </w:r>
      <w:r>
        <w:rPr>
          <w:rFonts w:eastAsia="仿宋"/>
          <w:sz w:val="32"/>
          <w:szCs w:val="32"/>
        </w:rPr>
        <w:t>80</w:t>
      </w:r>
      <w:r>
        <w:rPr>
          <w:rFonts w:eastAsia="仿宋"/>
          <w:sz w:val="32"/>
          <w:szCs w:val="32"/>
        </w:rPr>
        <w:t>余万元。指导协助九寨沟县成立</w:t>
      </w:r>
      <w:r>
        <w:rPr>
          <w:rFonts w:eastAsia="仿宋"/>
          <w:sz w:val="32"/>
          <w:szCs w:val="32"/>
        </w:rPr>
        <w:t>“</w:t>
      </w:r>
      <w:r>
        <w:rPr>
          <w:rFonts w:eastAsia="仿宋"/>
          <w:sz w:val="32"/>
          <w:szCs w:val="32"/>
        </w:rPr>
        <w:t>侨爱呵护灾区</w:t>
      </w:r>
      <w:r>
        <w:rPr>
          <w:rFonts w:eastAsia="仿宋"/>
          <w:sz w:val="32"/>
          <w:szCs w:val="32"/>
        </w:rPr>
        <w:t>”</w:t>
      </w:r>
      <w:r>
        <w:rPr>
          <w:rFonts w:eastAsia="仿宋"/>
          <w:sz w:val="32"/>
          <w:szCs w:val="32"/>
        </w:rPr>
        <w:t>教师成长基金。</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6.</w:t>
      </w:r>
      <w:r>
        <w:rPr>
          <w:rFonts w:eastAsia="仿宋"/>
          <w:sz w:val="32"/>
          <w:szCs w:val="32"/>
        </w:rPr>
        <w:t>推进统战助力脱贫攻坚。牵头组织</w:t>
      </w:r>
      <w:r>
        <w:rPr>
          <w:rFonts w:eastAsia="仿宋"/>
          <w:sz w:val="32"/>
          <w:szCs w:val="32"/>
        </w:rPr>
        <w:t>7</w:t>
      </w:r>
      <w:r>
        <w:rPr>
          <w:rFonts w:eastAsia="仿宋"/>
          <w:sz w:val="32"/>
          <w:szCs w:val="32"/>
        </w:rPr>
        <w:t>个州级联系帮扶部门深入阿坝县</w:t>
      </w:r>
      <w:r>
        <w:rPr>
          <w:rFonts w:eastAsia="仿宋"/>
          <w:sz w:val="32"/>
          <w:szCs w:val="32"/>
        </w:rPr>
        <w:t>17</w:t>
      </w:r>
      <w:r>
        <w:rPr>
          <w:rFonts w:eastAsia="仿宋"/>
          <w:sz w:val="32"/>
          <w:szCs w:val="32"/>
        </w:rPr>
        <w:t>个乡镇（场），</w:t>
      </w:r>
      <w:r>
        <w:rPr>
          <w:rFonts w:eastAsia="仿宋"/>
          <w:sz w:val="32"/>
          <w:szCs w:val="32"/>
        </w:rPr>
        <w:t>25</w:t>
      </w:r>
      <w:r>
        <w:rPr>
          <w:rFonts w:eastAsia="仿宋"/>
          <w:sz w:val="32"/>
          <w:szCs w:val="32"/>
        </w:rPr>
        <w:t>个村，</w:t>
      </w:r>
      <w:r>
        <w:rPr>
          <w:rFonts w:eastAsia="仿宋"/>
          <w:sz w:val="32"/>
          <w:szCs w:val="32"/>
        </w:rPr>
        <w:t>1003</w:t>
      </w:r>
      <w:r>
        <w:rPr>
          <w:rFonts w:eastAsia="仿宋"/>
          <w:sz w:val="32"/>
          <w:szCs w:val="32"/>
        </w:rPr>
        <w:t>户进行抽查，访谈干部</w:t>
      </w:r>
      <w:r>
        <w:rPr>
          <w:rFonts w:eastAsia="仿宋"/>
          <w:sz w:val="32"/>
          <w:szCs w:val="32"/>
        </w:rPr>
        <w:t>84</w:t>
      </w:r>
      <w:r>
        <w:rPr>
          <w:rFonts w:eastAsia="仿宋"/>
          <w:sz w:val="32"/>
          <w:szCs w:val="32"/>
        </w:rPr>
        <w:t>人，助推阿坝县顺利通过国检。推荐</w:t>
      </w:r>
      <w:r>
        <w:rPr>
          <w:rFonts w:eastAsia="仿宋"/>
          <w:sz w:val="32"/>
          <w:szCs w:val="32"/>
        </w:rPr>
        <w:t>70</w:t>
      </w:r>
      <w:r>
        <w:rPr>
          <w:rFonts w:eastAsia="仿宋"/>
          <w:sz w:val="32"/>
          <w:szCs w:val="32"/>
        </w:rPr>
        <w:t>名贫困学生参加</w:t>
      </w:r>
      <w:r>
        <w:rPr>
          <w:rFonts w:eastAsia="仿宋"/>
          <w:sz w:val="32"/>
          <w:szCs w:val="32"/>
        </w:rPr>
        <w:t>“</w:t>
      </w:r>
      <w:r>
        <w:rPr>
          <w:rFonts w:eastAsia="仿宋"/>
          <w:sz w:val="32"/>
          <w:szCs w:val="32"/>
        </w:rPr>
        <w:t>致公筑梦一帮</w:t>
      </w:r>
      <w:proofErr w:type="gramStart"/>
      <w:r>
        <w:rPr>
          <w:rFonts w:eastAsia="仿宋"/>
          <w:sz w:val="32"/>
          <w:szCs w:val="32"/>
        </w:rPr>
        <w:t>一</w:t>
      </w:r>
      <w:proofErr w:type="gramEnd"/>
      <w:r>
        <w:rPr>
          <w:rFonts w:eastAsia="仿宋"/>
          <w:sz w:val="32"/>
          <w:szCs w:val="32"/>
        </w:rPr>
        <w:t>”</w:t>
      </w:r>
      <w:r>
        <w:rPr>
          <w:rFonts w:eastAsia="仿宋"/>
          <w:sz w:val="32"/>
          <w:szCs w:val="32"/>
        </w:rPr>
        <w:t>项目申报工作，协调配合致</w:t>
      </w:r>
      <w:r>
        <w:rPr>
          <w:rFonts w:eastAsia="仿宋"/>
          <w:sz w:val="32"/>
          <w:szCs w:val="32"/>
        </w:rPr>
        <w:lastRenderedPageBreak/>
        <w:t>公党福建省委赴我州开展脱贫攻坚民主监督调研督导工作。</w:t>
      </w:r>
    </w:p>
    <w:p w:rsidR="00295FE2" w:rsidRDefault="00AF04E9">
      <w:pPr>
        <w:pBdr>
          <w:bottom w:val="single" w:sz="4" w:space="29" w:color="FFFFFF"/>
        </w:pBdr>
        <w:spacing w:line="576" w:lineRule="exact"/>
        <w:ind w:firstLineChars="200" w:firstLine="640"/>
        <w:rPr>
          <w:rFonts w:eastAsia="黑体"/>
          <w:sz w:val="32"/>
          <w:szCs w:val="32"/>
        </w:rPr>
      </w:pPr>
      <w:bookmarkStart w:id="29" w:name="_Toc79163855"/>
      <w:bookmarkStart w:id="30" w:name="_Toc15396601"/>
      <w:bookmarkStart w:id="31" w:name="_Toc15377200"/>
      <w:bookmarkStart w:id="32" w:name="_Toc79163605"/>
      <w:r>
        <w:rPr>
          <w:rFonts w:eastAsia="黑体"/>
          <w:sz w:val="32"/>
          <w:szCs w:val="32"/>
        </w:rPr>
        <w:t>二、机构设置</w:t>
      </w:r>
      <w:bookmarkEnd w:id="29"/>
      <w:bookmarkEnd w:id="30"/>
      <w:bookmarkEnd w:id="31"/>
      <w:bookmarkEnd w:id="32"/>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1.</w:t>
      </w:r>
      <w:r>
        <w:rPr>
          <w:rFonts w:eastAsia="仿宋"/>
          <w:sz w:val="32"/>
          <w:szCs w:val="32"/>
        </w:rPr>
        <w:t>机构设置。州</w:t>
      </w:r>
      <w:r>
        <w:rPr>
          <w:rFonts w:eastAsia="仿宋"/>
          <w:sz w:val="32"/>
          <w:szCs w:val="32"/>
        </w:rPr>
        <w:t>委统战部属一级预算单位，</w:t>
      </w:r>
      <w:r>
        <w:rPr>
          <w:rFonts w:eastAsia="仿宋"/>
          <w:sz w:val="32"/>
          <w:szCs w:val="32"/>
        </w:rPr>
        <w:t>下属二级预算单位</w:t>
      </w:r>
      <w:r w:rsidR="00D643CA">
        <w:rPr>
          <w:rFonts w:eastAsia="仿宋" w:hint="eastAsia"/>
          <w:sz w:val="32"/>
          <w:szCs w:val="32"/>
        </w:rPr>
        <w:t>为州归国华侨联合会</w:t>
      </w:r>
      <w:r w:rsidR="00D643CA">
        <w:rPr>
          <w:rFonts w:eastAsia="仿宋"/>
          <w:sz w:val="32"/>
          <w:szCs w:val="32"/>
        </w:rPr>
        <w:t>。</w:t>
      </w:r>
      <w:r>
        <w:rPr>
          <w:rFonts w:eastAsia="仿宋"/>
          <w:sz w:val="32"/>
          <w:szCs w:val="32"/>
        </w:rPr>
        <w:t>为正县级</w:t>
      </w:r>
      <w:r w:rsidR="00D643CA">
        <w:rPr>
          <w:rFonts w:eastAsia="仿宋" w:hint="eastAsia"/>
          <w:sz w:val="32"/>
          <w:szCs w:val="32"/>
        </w:rPr>
        <w:t>单位</w:t>
      </w:r>
      <w:r>
        <w:rPr>
          <w:rFonts w:eastAsia="仿宋"/>
          <w:sz w:val="32"/>
          <w:szCs w:val="32"/>
        </w:rPr>
        <w:t>,</w:t>
      </w:r>
      <w:r>
        <w:rPr>
          <w:rFonts w:eastAsia="仿宋"/>
          <w:sz w:val="32"/>
          <w:szCs w:val="32"/>
        </w:rPr>
        <w:t>列州委工作机关序列。统一领导民族宗教工作，归口领导州民族宗教事务委员会，统一管理侨务、台湾事务工作，</w:t>
      </w:r>
      <w:proofErr w:type="gramStart"/>
      <w:r>
        <w:rPr>
          <w:rFonts w:eastAsia="仿宋"/>
          <w:sz w:val="32"/>
          <w:szCs w:val="32"/>
        </w:rPr>
        <w:t>挂州侨务</w:t>
      </w:r>
      <w:proofErr w:type="gramEnd"/>
      <w:r>
        <w:rPr>
          <w:rFonts w:eastAsia="仿宋"/>
          <w:sz w:val="32"/>
          <w:szCs w:val="32"/>
        </w:rPr>
        <w:t>办公室、州委台湾工作办公室牌子。内设科</w:t>
      </w:r>
      <w:r w:rsidRPr="00D643CA">
        <w:rPr>
          <w:rFonts w:eastAsia="仿宋"/>
          <w:sz w:val="32"/>
          <w:szCs w:val="32"/>
        </w:rPr>
        <w:t>室</w:t>
      </w:r>
      <w:r w:rsidR="00D643CA">
        <w:rPr>
          <w:rFonts w:eastAsia="仿宋" w:hint="eastAsia"/>
          <w:sz w:val="32"/>
          <w:szCs w:val="32"/>
        </w:rPr>
        <w:t>11</w:t>
      </w:r>
      <w:r w:rsidR="00D643CA">
        <w:rPr>
          <w:rFonts w:eastAsia="仿宋" w:hint="eastAsia"/>
          <w:sz w:val="32"/>
          <w:szCs w:val="32"/>
        </w:rPr>
        <w:t>个</w:t>
      </w:r>
      <w:r>
        <w:rPr>
          <w:rFonts w:eastAsia="仿宋"/>
          <w:sz w:val="32"/>
          <w:szCs w:val="32"/>
        </w:rPr>
        <w:t>：办公室、研究室、民族宗教科、党外干部科、非公有制经济科、党外知识分子和新的社会阶层人士科、港澳台统战工作科、侨务工作科、宣传文化科、对国外藏胞工作科、人事科。</w:t>
      </w:r>
    </w:p>
    <w:p w:rsidR="00295FE2" w:rsidRDefault="00AF04E9">
      <w:pPr>
        <w:pBdr>
          <w:bottom w:val="single" w:sz="4" w:space="29" w:color="FFFFFF"/>
        </w:pBdr>
        <w:spacing w:line="576" w:lineRule="exact"/>
        <w:ind w:firstLineChars="200" w:firstLine="640"/>
        <w:rPr>
          <w:rFonts w:eastAsia="仿宋"/>
          <w:sz w:val="32"/>
          <w:szCs w:val="32"/>
        </w:rPr>
      </w:pPr>
      <w:r>
        <w:rPr>
          <w:rFonts w:eastAsia="仿宋"/>
          <w:sz w:val="32"/>
          <w:szCs w:val="32"/>
        </w:rPr>
        <w:t>2.</w:t>
      </w:r>
      <w:r>
        <w:rPr>
          <w:rFonts w:eastAsia="仿宋"/>
          <w:sz w:val="32"/>
          <w:szCs w:val="32"/>
        </w:rPr>
        <w:t>人员情况。州委统战部总编制</w:t>
      </w:r>
      <w:r>
        <w:rPr>
          <w:rFonts w:eastAsia="仿宋"/>
          <w:sz w:val="32"/>
          <w:szCs w:val="32"/>
        </w:rPr>
        <w:t>35</w:t>
      </w:r>
      <w:r>
        <w:rPr>
          <w:rFonts w:eastAsia="仿宋"/>
          <w:sz w:val="32"/>
          <w:szCs w:val="32"/>
        </w:rPr>
        <w:t>名，其中：行政编制</w:t>
      </w:r>
      <w:r>
        <w:rPr>
          <w:rFonts w:eastAsia="仿宋"/>
          <w:sz w:val="32"/>
          <w:szCs w:val="32"/>
        </w:rPr>
        <w:t>30</w:t>
      </w:r>
      <w:r>
        <w:rPr>
          <w:rFonts w:eastAsia="仿宋"/>
          <w:sz w:val="32"/>
          <w:szCs w:val="32"/>
        </w:rPr>
        <w:t>名；无事业编制；参照公务员</w:t>
      </w:r>
      <w:r w:rsidR="00D643CA">
        <w:rPr>
          <w:rFonts w:eastAsia="仿宋" w:hint="eastAsia"/>
          <w:sz w:val="32"/>
          <w:szCs w:val="32"/>
        </w:rPr>
        <w:t>法</w:t>
      </w:r>
      <w:r>
        <w:rPr>
          <w:rFonts w:eastAsia="仿宋"/>
          <w:sz w:val="32"/>
          <w:szCs w:val="32"/>
        </w:rPr>
        <w:t>管理行政工勤编制</w:t>
      </w:r>
      <w:r>
        <w:rPr>
          <w:rFonts w:eastAsia="仿宋"/>
          <w:sz w:val="32"/>
          <w:szCs w:val="32"/>
        </w:rPr>
        <w:t>5</w:t>
      </w:r>
      <w:r w:rsidR="00D643CA">
        <w:rPr>
          <w:rFonts w:eastAsia="仿宋"/>
          <w:sz w:val="32"/>
          <w:szCs w:val="32"/>
        </w:rPr>
        <w:t>名。在职</w:t>
      </w:r>
      <w:r>
        <w:rPr>
          <w:rFonts w:eastAsia="仿宋"/>
          <w:sz w:val="32"/>
          <w:szCs w:val="32"/>
        </w:rPr>
        <w:t>30</w:t>
      </w:r>
      <w:r>
        <w:rPr>
          <w:rFonts w:eastAsia="仿宋"/>
          <w:sz w:val="32"/>
          <w:szCs w:val="32"/>
        </w:rPr>
        <w:t>人，其中：</w:t>
      </w:r>
      <w:r>
        <w:rPr>
          <w:rFonts w:eastAsia="仿宋" w:hint="eastAsia"/>
          <w:sz w:val="32"/>
          <w:szCs w:val="32"/>
        </w:rPr>
        <w:t>公务员</w:t>
      </w:r>
      <w:r>
        <w:rPr>
          <w:rFonts w:eastAsia="仿宋"/>
          <w:sz w:val="32"/>
          <w:szCs w:val="32"/>
        </w:rPr>
        <w:t>26</w:t>
      </w:r>
      <w:r>
        <w:rPr>
          <w:rFonts w:eastAsia="仿宋"/>
          <w:sz w:val="32"/>
          <w:szCs w:val="32"/>
        </w:rPr>
        <w:t>人，</w:t>
      </w:r>
      <w:r>
        <w:rPr>
          <w:rFonts w:eastAsia="仿宋" w:hint="eastAsia"/>
          <w:sz w:val="32"/>
          <w:szCs w:val="32"/>
        </w:rPr>
        <w:t>行政</w:t>
      </w:r>
      <w:r>
        <w:rPr>
          <w:rFonts w:eastAsia="仿宋"/>
          <w:sz w:val="32"/>
          <w:szCs w:val="32"/>
        </w:rPr>
        <w:t>工勤</w:t>
      </w:r>
      <w:r>
        <w:rPr>
          <w:rFonts w:eastAsia="仿宋"/>
          <w:sz w:val="32"/>
          <w:szCs w:val="32"/>
        </w:rPr>
        <w:t>4</w:t>
      </w:r>
      <w:r>
        <w:rPr>
          <w:rFonts w:eastAsia="仿宋"/>
          <w:sz w:val="32"/>
          <w:szCs w:val="32"/>
        </w:rPr>
        <w:t>人</w:t>
      </w:r>
      <w:r>
        <w:rPr>
          <w:rFonts w:eastAsia="仿宋" w:hint="eastAsia"/>
          <w:sz w:val="32"/>
          <w:szCs w:val="32"/>
        </w:rPr>
        <w:t>；</w:t>
      </w:r>
      <w:r>
        <w:rPr>
          <w:rFonts w:eastAsia="仿宋"/>
          <w:sz w:val="32"/>
          <w:szCs w:val="32"/>
        </w:rPr>
        <w:t>退休人员</w:t>
      </w:r>
      <w:r>
        <w:rPr>
          <w:rFonts w:eastAsia="仿宋"/>
          <w:sz w:val="32"/>
          <w:szCs w:val="32"/>
        </w:rPr>
        <w:t>8</w:t>
      </w:r>
      <w:r>
        <w:rPr>
          <w:rFonts w:eastAsia="仿宋"/>
          <w:sz w:val="32"/>
          <w:szCs w:val="32"/>
        </w:rPr>
        <w:t>人。</w:t>
      </w:r>
      <w:r w:rsidR="00D643CA">
        <w:rPr>
          <w:rFonts w:eastAsia="仿宋" w:hint="eastAsia"/>
          <w:sz w:val="32"/>
          <w:szCs w:val="32"/>
        </w:rPr>
        <w:t>州归国华侨联合会总编制４名，其中：事业编制４名，在职１人。</w:t>
      </w:r>
    </w:p>
    <w:p w:rsidR="00295FE2" w:rsidRDefault="00AF04E9">
      <w:pPr>
        <w:pStyle w:val="1"/>
        <w:ind w:right="440"/>
        <w:jc w:val="right"/>
        <w:rPr>
          <w:rStyle w:val="1Char"/>
          <w:rFonts w:eastAsia="黑体"/>
        </w:rPr>
      </w:pPr>
      <w:bookmarkStart w:id="33" w:name="_Toc15396602"/>
      <w:bookmarkStart w:id="34" w:name="_Toc79163609"/>
      <w:bookmarkStart w:id="35" w:name="_Toc15377204"/>
      <w:bookmarkStart w:id="36" w:name="_Toc79163859"/>
      <w:r>
        <w:rPr>
          <w:rFonts w:eastAsia="黑体"/>
          <w:b w:val="0"/>
          <w:color w:val="000000"/>
        </w:rPr>
        <w:t>第二部分</w:t>
      </w:r>
      <w:r>
        <w:rPr>
          <w:rStyle w:val="1Char"/>
          <w:rFonts w:eastAsia="黑体"/>
        </w:rPr>
        <w:t>2020</w:t>
      </w:r>
      <w:r>
        <w:rPr>
          <w:rStyle w:val="1Char"/>
          <w:rFonts w:eastAsia="黑体"/>
        </w:rPr>
        <w:t>年度部门决算情况说明</w:t>
      </w:r>
      <w:bookmarkEnd w:id="33"/>
      <w:bookmarkEnd w:id="34"/>
      <w:bookmarkEnd w:id="35"/>
      <w:bookmarkEnd w:id="36"/>
    </w:p>
    <w:p w:rsidR="00295FE2" w:rsidRDefault="00295FE2"/>
    <w:p w:rsidR="00295FE2" w:rsidRDefault="00AF04E9">
      <w:pPr>
        <w:pStyle w:val="11"/>
        <w:numPr>
          <w:ilvl w:val="0"/>
          <w:numId w:val="1"/>
        </w:numPr>
        <w:spacing w:line="600" w:lineRule="exact"/>
        <w:ind w:firstLineChars="0"/>
        <w:outlineLvl w:val="1"/>
        <w:rPr>
          <w:rStyle w:val="2Char"/>
          <w:rFonts w:ascii="Times New Roman" w:eastAsia="黑体" w:hAnsi="Times New Roman"/>
          <w:b w:val="0"/>
        </w:rPr>
      </w:pPr>
      <w:bookmarkStart w:id="37" w:name="_Toc15377205"/>
      <w:bookmarkStart w:id="38" w:name="_Toc79163860"/>
      <w:bookmarkStart w:id="39" w:name="_Toc79163610"/>
      <w:bookmarkStart w:id="40" w:name="_Toc15396603"/>
      <w:r>
        <w:rPr>
          <w:rFonts w:eastAsia="黑体"/>
          <w:color w:val="000000"/>
          <w:sz w:val="32"/>
          <w:szCs w:val="32"/>
        </w:rPr>
        <w:t>收</w:t>
      </w:r>
      <w:r>
        <w:rPr>
          <w:rStyle w:val="2Char"/>
          <w:rFonts w:ascii="Times New Roman" w:eastAsia="黑体" w:hAnsi="Times New Roman"/>
          <w:b w:val="0"/>
        </w:rPr>
        <w:t>入支出决算总体情况说明</w:t>
      </w:r>
      <w:bookmarkEnd w:id="37"/>
      <w:bookmarkEnd w:id="38"/>
      <w:bookmarkEnd w:id="39"/>
      <w:bookmarkEnd w:id="40"/>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年度收、支总计</w:t>
      </w:r>
      <w:r>
        <w:rPr>
          <w:rFonts w:eastAsia="仿宋"/>
          <w:color w:val="000000"/>
          <w:sz w:val="32"/>
          <w:szCs w:val="32"/>
        </w:rPr>
        <w:t>1115.15</w:t>
      </w:r>
      <w:r>
        <w:rPr>
          <w:rFonts w:eastAsia="仿宋"/>
          <w:color w:val="000000"/>
          <w:sz w:val="32"/>
          <w:szCs w:val="32"/>
        </w:rPr>
        <w:t>万元。与</w:t>
      </w:r>
      <w:r>
        <w:rPr>
          <w:rFonts w:eastAsia="仿宋"/>
          <w:color w:val="000000"/>
          <w:sz w:val="32"/>
          <w:szCs w:val="32"/>
        </w:rPr>
        <w:t>2019</w:t>
      </w:r>
      <w:r>
        <w:rPr>
          <w:rFonts w:eastAsia="仿宋"/>
          <w:color w:val="000000"/>
          <w:sz w:val="32"/>
          <w:szCs w:val="32"/>
        </w:rPr>
        <w:t>年相比，收、支总计各减少</w:t>
      </w:r>
      <w:r>
        <w:rPr>
          <w:rFonts w:eastAsia="仿宋"/>
          <w:color w:val="000000"/>
          <w:sz w:val="32"/>
          <w:szCs w:val="32"/>
        </w:rPr>
        <w:t>109.19</w:t>
      </w:r>
      <w:r>
        <w:rPr>
          <w:rFonts w:eastAsia="仿宋"/>
          <w:color w:val="000000"/>
          <w:sz w:val="32"/>
          <w:szCs w:val="32"/>
        </w:rPr>
        <w:t>万元，下降</w:t>
      </w:r>
      <w:r>
        <w:rPr>
          <w:rFonts w:eastAsia="仿宋"/>
          <w:color w:val="000000"/>
          <w:sz w:val="32"/>
          <w:szCs w:val="32"/>
        </w:rPr>
        <w:t>8.91%</w:t>
      </w:r>
      <w:r>
        <w:rPr>
          <w:rFonts w:eastAsia="仿宋"/>
          <w:color w:val="000000"/>
          <w:sz w:val="32"/>
          <w:szCs w:val="32"/>
        </w:rPr>
        <w:t>，其中项目经费支出</w:t>
      </w:r>
      <w:r>
        <w:rPr>
          <w:rFonts w:eastAsia="仿宋_GB2312"/>
          <w:sz w:val="32"/>
          <w:szCs w:val="32"/>
        </w:rPr>
        <w:t>307.18</w:t>
      </w:r>
      <w:r>
        <w:rPr>
          <w:rFonts w:eastAsia="仿宋_GB2312"/>
          <w:sz w:val="32"/>
          <w:szCs w:val="32"/>
        </w:rPr>
        <w:t>万元，比</w:t>
      </w:r>
      <w:r>
        <w:rPr>
          <w:rFonts w:eastAsia="仿宋_GB2312"/>
          <w:sz w:val="32"/>
          <w:szCs w:val="32"/>
        </w:rPr>
        <w:t>2019</w:t>
      </w:r>
      <w:r>
        <w:rPr>
          <w:rFonts w:eastAsia="仿宋_GB2312"/>
          <w:sz w:val="32"/>
          <w:szCs w:val="32"/>
        </w:rPr>
        <w:t>年</w:t>
      </w:r>
      <w:r>
        <w:rPr>
          <w:rFonts w:eastAsia="仿宋"/>
          <w:color w:val="000000"/>
          <w:sz w:val="32"/>
          <w:szCs w:val="32"/>
        </w:rPr>
        <w:t>减少</w:t>
      </w:r>
      <w:r>
        <w:rPr>
          <w:rFonts w:eastAsia="仿宋_GB2312"/>
          <w:sz w:val="32"/>
          <w:szCs w:val="32"/>
        </w:rPr>
        <w:t>79.68</w:t>
      </w:r>
      <w:r>
        <w:rPr>
          <w:rFonts w:eastAsia="仿宋_GB2312"/>
          <w:sz w:val="32"/>
          <w:szCs w:val="32"/>
        </w:rPr>
        <w:t>万元</w:t>
      </w:r>
      <w:r>
        <w:rPr>
          <w:rFonts w:eastAsia="仿宋"/>
          <w:color w:val="000000"/>
          <w:sz w:val="32"/>
          <w:szCs w:val="32"/>
        </w:rPr>
        <w:t>，基本支出</w:t>
      </w:r>
      <w:r>
        <w:rPr>
          <w:rFonts w:eastAsia="仿宋"/>
          <w:color w:val="000000"/>
          <w:sz w:val="32"/>
          <w:szCs w:val="32"/>
        </w:rPr>
        <w:t>807.97</w:t>
      </w:r>
      <w:r>
        <w:rPr>
          <w:rFonts w:eastAsia="仿宋"/>
          <w:color w:val="000000"/>
          <w:sz w:val="32"/>
          <w:szCs w:val="32"/>
        </w:rPr>
        <w:lastRenderedPageBreak/>
        <w:t>万元，比</w:t>
      </w:r>
      <w:r>
        <w:rPr>
          <w:rFonts w:eastAsia="仿宋"/>
          <w:color w:val="000000"/>
          <w:sz w:val="32"/>
          <w:szCs w:val="32"/>
        </w:rPr>
        <w:t>2019</w:t>
      </w:r>
      <w:r>
        <w:rPr>
          <w:rFonts w:eastAsia="仿宋"/>
          <w:color w:val="000000"/>
          <w:sz w:val="32"/>
          <w:szCs w:val="32"/>
        </w:rPr>
        <w:t>年减少</w:t>
      </w:r>
      <w:r>
        <w:rPr>
          <w:rFonts w:eastAsia="仿宋"/>
          <w:color w:val="000000"/>
          <w:sz w:val="32"/>
          <w:szCs w:val="32"/>
        </w:rPr>
        <w:t>34.87</w:t>
      </w:r>
      <w:r>
        <w:rPr>
          <w:rFonts w:eastAsia="仿宋"/>
          <w:color w:val="000000"/>
          <w:sz w:val="32"/>
          <w:szCs w:val="32"/>
        </w:rPr>
        <w:t>万元。主要变动原因：一是减少格尔登寺集中整治专项经费支出；二是疫情影响，差旅、交通、会议、培训费等相应减少。</w:t>
      </w:r>
    </w:p>
    <w:p w:rsidR="00295FE2" w:rsidRDefault="00AF04E9">
      <w:pPr>
        <w:spacing w:line="720" w:lineRule="auto"/>
        <w:ind w:firstLineChars="200" w:firstLine="420"/>
        <w:jc w:val="left"/>
      </w:pPr>
      <w:r>
        <w:rPr>
          <w:noProof/>
        </w:rPr>
        <w:drawing>
          <wp:inline distT="0" distB="0" distL="114300" distR="114300">
            <wp:extent cx="4777740" cy="2468245"/>
            <wp:effectExtent l="4445" t="4445" r="18415" b="1143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95FE2" w:rsidRDefault="00AF04E9">
      <w:pPr>
        <w:pStyle w:val="11"/>
        <w:numPr>
          <w:ilvl w:val="0"/>
          <w:numId w:val="1"/>
        </w:numPr>
        <w:spacing w:line="600" w:lineRule="exact"/>
        <w:ind w:firstLineChars="0"/>
        <w:outlineLvl w:val="1"/>
        <w:rPr>
          <w:rStyle w:val="2Char"/>
          <w:rFonts w:ascii="Times New Roman" w:eastAsia="黑体" w:hAnsi="Times New Roman"/>
          <w:b w:val="0"/>
        </w:rPr>
      </w:pPr>
      <w:bookmarkStart w:id="41" w:name="_Toc79163861"/>
      <w:bookmarkStart w:id="42" w:name="_Toc15377206"/>
      <w:bookmarkStart w:id="43" w:name="_Toc15396604"/>
      <w:bookmarkStart w:id="44" w:name="_Toc79163611"/>
      <w:r>
        <w:rPr>
          <w:rFonts w:eastAsia="黑体"/>
          <w:color w:val="000000"/>
          <w:sz w:val="32"/>
          <w:szCs w:val="32"/>
        </w:rPr>
        <w:t>收</w:t>
      </w:r>
      <w:r>
        <w:rPr>
          <w:rStyle w:val="2Char"/>
          <w:rFonts w:ascii="Times New Roman" w:eastAsia="黑体" w:hAnsi="Times New Roman"/>
          <w:b w:val="0"/>
        </w:rPr>
        <w:t>入决算情况说明</w:t>
      </w:r>
      <w:bookmarkEnd w:id="41"/>
      <w:bookmarkEnd w:id="42"/>
      <w:bookmarkEnd w:id="43"/>
      <w:bookmarkEnd w:id="44"/>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年本年收入合计</w:t>
      </w:r>
      <w:r>
        <w:rPr>
          <w:rFonts w:eastAsia="仿宋"/>
          <w:color w:val="000000"/>
          <w:sz w:val="32"/>
          <w:szCs w:val="32"/>
        </w:rPr>
        <w:t>1115.15</w:t>
      </w:r>
      <w:r>
        <w:rPr>
          <w:rFonts w:eastAsia="仿宋"/>
          <w:color w:val="000000"/>
          <w:sz w:val="32"/>
          <w:szCs w:val="32"/>
        </w:rPr>
        <w:t>万元，其中：一般公共预算财政拨款收入</w:t>
      </w:r>
      <w:r>
        <w:rPr>
          <w:rFonts w:eastAsia="仿宋"/>
          <w:color w:val="000000"/>
          <w:sz w:val="32"/>
          <w:szCs w:val="32"/>
        </w:rPr>
        <w:t>1115.15</w:t>
      </w:r>
      <w:r>
        <w:rPr>
          <w:rFonts w:eastAsia="仿宋"/>
          <w:color w:val="000000"/>
          <w:sz w:val="32"/>
          <w:szCs w:val="32"/>
        </w:rPr>
        <w:t>万元，占</w:t>
      </w:r>
      <w:r>
        <w:rPr>
          <w:rFonts w:eastAsia="仿宋"/>
          <w:color w:val="000000"/>
          <w:sz w:val="32"/>
          <w:szCs w:val="32"/>
        </w:rPr>
        <w:t>100%</w:t>
      </w:r>
      <w:r>
        <w:rPr>
          <w:rFonts w:eastAsia="仿宋"/>
          <w:color w:val="000000"/>
          <w:sz w:val="32"/>
          <w:szCs w:val="32"/>
        </w:rPr>
        <w:t>；政府性基金预算财政拨款收入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；上级补助收入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；事业收入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；经营收入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；附属单位上缴收入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；其他收入</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w:t>
      </w:r>
    </w:p>
    <w:p w:rsidR="00295FE2" w:rsidRDefault="00AF04E9">
      <w:pPr>
        <w:spacing w:line="720" w:lineRule="auto"/>
        <w:ind w:firstLineChars="200" w:firstLine="420"/>
        <w:rPr>
          <w:rFonts w:eastAsia="仿宋_GB2312"/>
          <w:color w:val="FF0000"/>
          <w:sz w:val="32"/>
          <w:szCs w:val="32"/>
        </w:rPr>
      </w:pPr>
      <w:r>
        <w:rPr>
          <w:noProof/>
        </w:rPr>
        <w:drawing>
          <wp:inline distT="0" distB="0" distL="114300" distR="114300">
            <wp:extent cx="4572000" cy="2743200"/>
            <wp:effectExtent l="4445" t="4445" r="10795" b="1079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5FE2" w:rsidRDefault="00295FE2">
      <w:pPr>
        <w:spacing w:line="720" w:lineRule="auto"/>
        <w:ind w:firstLineChars="200" w:firstLine="640"/>
        <w:rPr>
          <w:rFonts w:eastAsia="仿宋_GB2312"/>
          <w:color w:val="FF0000"/>
          <w:sz w:val="32"/>
          <w:szCs w:val="32"/>
        </w:rPr>
      </w:pPr>
    </w:p>
    <w:p w:rsidR="00295FE2" w:rsidRDefault="00AF04E9">
      <w:pPr>
        <w:pStyle w:val="11"/>
        <w:numPr>
          <w:ilvl w:val="0"/>
          <w:numId w:val="1"/>
        </w:numPr>
        <w:spacing w:line="600" w:lineRule="exact"/>
        <w:ind w:firstLineChars="0"/>
        <w:outlineLvl w:val="1"/>
        <w:rPr>
          <w:rStyle w:val="2Char"/>
          <w:rFonts w:ascii="Times New Roman" w:eastAsia="黑体" w:hAnsi="Times New Roman"/>
          <w:b w:val="0"/>
        </w:rPr>
      </w:pPr>
      <w:bookmarkStart w:id="45" w:name="_Toc79163862"/>
      <w:bookmarkStart w:id="46" w:name="_Toc15396605"/>
      <w:bookmarkStart w:id="47" w:name="_Toc79163612"/>
      <w:bookmarkStart w:id="48" w:name="_Toc15377207"/>
      <w:r>
        <w:rPr>
          <w:rFonts w:eastAsia="黑体"/>
          <w:color w:val="000000"/>
          <w:sz w:val="32"/>
          <w:szCs w:val="32"/>
        </w:rPr>
        <w:t>支</w:t>
      </w:r>
      <w:r>
        <w:rPr>
          <w:rStyle w:val="2Char"/>
          <w:rFonts w:ascii="Times New Roman" w:eastAsia="黑体" w:hAnsi="Times New Roman"/>
          <w:b w:val="0"/>
        </w:rPr>
        <w:t>出决算情况说明</w:t>
      </w:r>
      <w:bookmarkEnd w:id="45"/>
      <w:bookmarkEnd w:id="46"/>
      <w:bookmarkEnd w:id="47"/>
      <w:bookmarkEnd w:id="48"/>
    </w:p>
    <w:p w:rsidR="00295FE2" w:rsidRDefault="00AF04E9">
      <w:pPr>
        <w:spacing w:line="600" w:lineRule="exact"/>
        <w:ind w:firstLineChars="200" w:firstLine="640"/>
        <w:rPr>
          <w:rFonts w:eastAsia="黑体"/>
          <w:color w:val="000000"/>
          <w:sz w:val="32"/>
          <w:szCs w:val="32"/>
        </w:rPr>
      </w:pPr>
      <w:r>
        <w:rPr>
          <w:rFonts w:eastAsia="仿宋_GB2312"/>
          <w:sz w:val="32"/>
          <w:szCs w:val="32"/>
        </w:rPr>
        <w:t>2020</w:t>
      </w:r>
      <w:r>
        <w:rPr>
          <w:rFonts w:eastAsia="仿宋_GB2312"/>
          <w:sz w:val="32"/>
          <w:szCs w:val="32"/>
        </w:rPr>
        <w:t>年本年支出合计</w:t>
      </w:r>
      <w:r>
        <w:rPr>
          <w:rFonts w:eastAsia="仿宋_GB2312"/>
          <w:sz w:val="32"/>
          <w:szCs w:val="32"/>
        </w:rPr>
        <w:t>1115.15</w:t>
      </w:r>
      <w:r>
        <w:rPr>
          <w:rFonts w:eastAsia="仿宋_GB2312"/>
          <w:sz w:val="32"/>
          <w:szCs w:val="32"/>
        </w:rPr>
        <w:t>万元，其中：基本支出</w:t>
      </w:r>
      <w:r>
        <w:rPr>
          <w:rFonts w:eastAsia="仿宋_GB2312"/>
          <w:sz w:val="32"/>
          <w:szCs w:val="32"/>
        </w:rPr>
        <w:t>807.97</w:t>
      </w:r>
      <w:r>
        <w:rPr>
          <w:rFonts w:eastAsia="仿宋_GB2312"/>
          <w:sz w:val="32"/>
          <w:szCs w:val="32"/>
        </w:rPr>
        <w:t>万元，占</w:t>
      </w:r>
      <w:r>
        <w:rPr>
          <w:rFonts w:eastAsia="仿宋_GB2312"/>
          <w:sz w:val="32"/>
          <w:szCs w:val="32"/>
        </w:rPr>
        <w:t>72.45%</w:t>
      </w:r>
      <w:r>
        <w:rPr>
          <w:rFonts w:eastAsia="仿宋_GB2312"/>
          <w:sz w:val="32"/>
          <w:szCs w:val="32"/>
        </w:rPr>
        <w:t>；项目支出</w:t>
      </w:r>
      <w:r>
        <w:rPr>
          <w:rFonts w:eastAsia="仿宋_GB2312"/>
          <w:sz w:val="32"/>
          <w:szCs w:val="32"/>
        </w:rPr>
        <w:t>307.18</w:t>
      </w:r>
      <w:r>
        <w:rPr>
          <w:rFonts w:eastAsia="仿宋_GB2312"/>
          <w:sz w:val="32"/>
          <w:szCs w:val="32"/>
        </w:rPr>
        <w:t>万元，占</w:t>
      </w:r>
      <w:r>
        <w:rPr>
          <w:rFonts w:eastAsia="仿宋_GB2312"/>
          <w:sz w:val="32"/>
          <w:szCs w:val="32"/>
        </w:rPr>
        <w:t>27.55%</w:t>
      </w:r>
      <w:r>
        <w:rPr>
          <w:rFonts w:eastAsia="仿宋_GB2312"/>
          <w:sz w:val="32"/>
          <w:szCs w:val="32"/>
        </w:rPr>
        <w:t>；上缴上级支出</w:t>
      </w:r>
      <w:r>
        <w:rPr>
          <w:rFonts w:eastAsia="仿宋_GB2312"/>
          <w:sz w:val="32"/>
          <w:szCs w:val="32"/>
        </w:rPr>
        <w:t>0</w:t>
      </w:r>
      <w:r>
        <w:rPr>
          <w:rFonts w:eastAsia="仿宋_GB2312"/>
          <w:sz w:val="32"/>
          <w:szCs w:val="32"/>
        </w:rPr>
        <w:t>万元，占</w:t>
      </w:r>
      <w:r>
        <w:rPr>
          <w:rFonts w:eastAsia="仿宋_GB2312"/>
          <w:sz w:val="32"/>
          <w:szCs w:val="32"/>
        </w:rPr>
        <w:t>0%</w:t>
      </w:r>
      <w:r>
        <w:rPr>
          <w:rFonts w:eastAsia="仿宋_GB2312"/>
          <w:sz w:val="32"/>
          <w:szCs w:val="32"/>
        </w:rPr>
        <w:t>；经营支出</w:t>
      </w:r>
      <w:r>
        <w:rPr>
          <w:rFonts w:eastAsia="仿宋_GB2312"/>
          <w:sz w:val="32"/>
          <w:szCs w:val="32"/>
        </w:rPr>
        <w:t>0</w:t>
      </w:r>
      <w:r>
        <w:rPr>
          <w:rFonts w:eastAsia="仿宋_GB2312"/>
          <w:sz w:val="32"/>
          <w:szCs w:val="32"/>
        </w:rPr>
        <w:t>万元，占</w:t>
      </w:r>
      <w:r>
        <w:rPr>
          <w:rFonts w:eastAsia="仿宋_GB2312"/>
          <w:sz w:val="32"/>
          <w:szCs w:val="32"/>
        </w:rPr>
        <w:t>0%</w:t>
      </w:r>
      <w:r>
        <w:rPr>
          <w:rFonts w:eastAsia="仿宋_GB2312"/>
          <w:sz w:val="32"/>
          <w:szCs w:val="32"/>
        </w:rPr>
        <w:t>；对附属单位补助支出</w:t>
      </w:r>
      <w:r>
        <w:rPr>
          <w:rFonts w:eastAsia="仿宋_GB2312"/>
          <w:sz w:val="32"/>
          <w:szCs w:val="32"/>
        </w:rPr>
        <w:t>0</w:t>
      </w:r>
      <w:r>
        <w:rPr>
          <w:rFonts w:eastAsia="仿宋_GB2312"/>
          <w:sz w:val="32"/>
          <w:szCs w:val="32"/>
        </w:rPr>
        <w:t>万元</w:t>
      </w:r>
      <w:r>
        <w:rPr>
          <w:rFonts w:eastAsia="仿宋_GB2312"/>
          <w:sz w:val="32"/>
          <w:szCs w:val="32"/>
        </w:rPr>
        <w:t>，占</w:t>
      </w:r>
      <w:r>
        <w:rPr>
          <w:rFonts w:eastAsia="仿宋_GB2312"/>
          <w:sz w:val="32"/>
          <w:szCs w:val="32"/>
        </w:rPr>
        <w:t>0%</w:t>
      </w:r>
      <w:r>
        <w:rPr>
          <w:rFonts w:eastAsia="仿宋_GB2312"/>
          <w:sz w:val="32"/>
          <w:szCs w:val="32"/>
        </w:rPr>
        <w:t>。</w:t>
      </w:r>
      <w:bookmarkStart w:id="49" w:name="_Toc79163863"/>
      <w:bookmarkStart w:id="50" w:name="_Toc79163613"/>
      <w:bookmarkStart w:id="51" w:name="_Toc15396606"/>
      <w:bookmarkStart w:id="52" w:name="_Toc15377208"/>
    </w:p>
    <w:p w:rsidR="00295FE2" w:rsidRDefault="00AF04E9">
      <w:pPr>
        <w:spacing w:line="720" w:lineRule="auto"/>
        <w:ind w:firstLineChars="200" w:firstLine="420"/>
        <w:outlineLvl w:val="1"/>
        <w:rPr>
          <w:rFonts w:eastAsia="黑体"/>
          <w:color w:val="000000"/>
          <w:sz w:val="32"/>
          <w:szCs w:val="32"/>
        </w:rPr>
      </w:pPr>
      <w:r>
        <w:rPr>
          <w:noProof/>
        </w:rPr>
        <w:drawing>
          <wp:inline distT="0" distB="0" distL="114300" distR="114300">
            <wp:extent cx="4572000" cy="2743200"/>
            <wp:effectExtent l="4445" t="4445" r="10795" b="1079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5FE2" w:rsidRDefault="00AF04E9">
      <w:pPr>
        <w:spacing w:line="600" w:lineRule="exact"/>
        <w:ind w:firstLineChars="200" w:firstLine="640"/>
        <w:outlineLvl w:val="1"/>
        <w:rPr>
          <w:rStyle w:val="2Char"/>
          <w:rFonts w:ascii="Times New Roman" w:eastAsia="黑体" w:hAnsi="Times New Roman"/>
          <w:b w:val="0"/>
        </w:rPr>
      </w:pPr>
      <w:r>
        <w:rPr>
          <w:rFonts w:eastAsia="黑体"/>
          <w:color w:val="000000"/>
          <w:sz w:val="32"/>
          <w:szCs w:val="32"/>
        </w:rPr>
        <w:t>四、财</w:t>
      </w:r>
      <w:r>
        <w:rPr>
          <w:rStyle w:val="2Char"/>
          <w:rFonts w:ascii="Times New Roman" w:eastAsia="黑体" w:hAnsi="Times New Roman"/>
          <w:b w:val="0"/>
        </w:rPr>
        <w:t>政拨款收入支出决算总体情况说明</w:t>
      </w:r>
      <w:bookmarkEnd w:id="49"/>
      <w:bookmarkEnd w:id="50"/>
      <w:bookmarkEnd w:id="51"/>
      <w:bookmarkEnd w:id="52"/>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年度财政拨款收、支总计</w:t>
      </w:r>
      <w:r>
        <w:rPr>
          <w:rFonts w:eastAsia="仿宋"/>
          <w:color w:val="000000"/>
          <w:sz w:val="32"/>
          <w:szCs w:val="32"/>
        </w:rPr>
        <w:t>1115.15</w:t>
      </w:r>
      <w:r>
        <w:rPr>
          <w:rFonts w:eastAsia="仿宋"/>
          <w:color w:val="000000"/>
          <w:sz w:val="32"/>
          <w:szCs w:val="32"/>
        </w:rPr>
        <w:t>万元。与</w:t>
      </w:r>
      <w:r>
        <w:rPr>
          <w:rFonts w:eastAsia="仿宋"/>
          <w:color w:val="000000"/>
          <w:sz w:val="32"/>
          <w:szCs w:val="32"/>
        </w:rPr>
        <w:t>2019</w:t>
      </w:r>
      <w:r>
        <w:rPr>
          <w:rFonts w:eastAsia="仿宋"/>
          <w:color w:val="000000"/>
          <w:sz w:val="32"/>
          <w:szCs w:val="32"/>
        </w:rPr>
        <w:t>年相比，收、支总计各减少</w:t>
      </w:r>
      <w:r>
        <w:rPr>
          <w:rFonts w:eastAsia="仿宋"/>
          <w:color w:val="000000"/>
          <w:sz w:val="32"/>
          <w:szCs w:val="32"/>
        </w:rPr>
        <w:t>109.19</w:t>
      </w:r>
      <w:r>
        <w:rPr>
          <w:rFonts w:eastAsia="仿宋"/>
          <w:color w:val="000000"/>
          <w:sz w:val="32"/>
          <w:szCs w:val="32"/>
        </w:rPr>
        <w:t>万元，下降</w:t>
      </w:r>
      <w:r>
        <w:rPr>
          <w:rFonts w:eastAsia="仿宋"/>
          <w:color w:val="000000"/>
          <w:sz w:val="32"/>
          <w:szCs w:val="32"/>
        </w:rPr>
        <w:t>8.91%</w:t>
      </w:r>
      <w:r>
        <w:rPr>
          <w:rFonts w:eastAsia="仿宋"/>
          <w:color w:val="000000"/>
          <w:sz w:val="32"/>
          <w:szCs w:val="32"/>
        </w:rPr>
        <w:t>，其中项目经费支出</w:t>
      </w:r>
      <w:r>
        <w:rPr>
          <w:rFonts w:eastAsia="仿宋_GB2312"/>
          <w:sz w:val="32"/>
          <w:szCs w:val="32"/>
        </w:rPr>
        <w:t>307.18</w:t>
      </w:r>
      <w:r>
        <w:rPr>
          <w:rFonts w:eastAsia="仿宋_GB2312"/>
          <w:sz w:val="32"/>
          <w:szCs w:val="32"/>
        </w:rPr>
        <w:t>万元，比</w:t>
      </w:r>
      <w:r>
        <w:rPr>
          <w:rFonts w:eastAsia="仿宋_GB2312"/>
          <w:sz w:val="32"/>
          <w:szCs w:val="32"/>
        </w:rPr>
        <w:t>2019</w:t>
      </w:r>
      <w:r>
        <w:rPr>
          <w:rFonts w:eastAsia="仿宋_GB2312"/>
          <w:sz w:val="32"/>
          <w:szCs w:val="32"/>
        </w:rPr>
        <w:t>年</w:t>
      </w:r>
      <w:r>
        <w:rPr>
          <w:rFonts w:eastAsia="仿宋"/>
          <w:color w:val="000000"/>
          <w:sz w:val="32"/>
          <w:szCs w:val="32"/>
        </w:rPr>
        <w:t>减少</w:t>
      </w:r>
      <w:r>
        <w:rPr>
          <w:rFonts w:eastAsia="仿宋_GB2312"/>
          <w:sz w:val="32"/>
          <w:szCs w:val="32"/>
        </w:rPr>
        <w:t>79.68</w:t>
      </w:r>
      <w:r>
        <w:rPr>
          <w:rFonts w:eastAsia="仿宋_GB2312"/>
          <w:sz w:val="32"/>
          <w:szCs w:val="32"/>
        </w:rPr>
        <w:t>万元</w:t>
      </w:r>
      <w:r>
        <w:rPr>
          <w:rFonts w:eastAsia="仿宋"/>
          <w:color w:val="000000"/>
          <w:sz w:val="32"/>
          <w:szCs w:val="32"/>
        </w:rPr>
        <w:t>，基本支出</w:t>
      </w:r>
      <w:r>
        <w:rPr>
          <w:rFonts w:eastAsia="仿宋"/>
          <w:color w:val="000000"/>
          <w:sz w:val="32"/>
          <w:szCs w:val="32"/>
        </w:rPr>
        <w:t>807.97</w:t>
      </w:r>
      <w:r>
        <w:rPr>
          <w:rFonts w:eastAsia="仿宋"/>
          <w:color w:val="000000"/>
          <w:sz w:val="32"/>
          <w:szCs w:val="32"/>
        </w:rPr>
        <w:t>万元，比</w:t>
      </w:r>
      <w:r>
        <w:rPr>
          <w:rFonts w:eastAsia="仿宋"/>
          <w:color w:val="000000"/>
          <w:sz w:val="32"/>
          <w:szCs w:val="32"/>
        </w:rPr>
        <w:t>2019</w:t>
      </w:r>
      <w:r>
        <w:rPr>
          <w:rFonts w:eastAsia="仿宋"/>
          <w:color w:val="000000"/>
          <w:sz w:val="32"/>
          <w:szCs w:val="32"/>
        </w:rPr>
        <w:t>年减少</w:t>
      </w:r>
      <w:r>
        <w:rPr>
          <w:rFonts w:eastAsia="仿宋"/>
          <w:color w:val="000000"/>
          <w:sz w:val="32"/>
          <w:szCs w:val="32"/>
        </w:rPr>
        <w:t>34.87</w:t>
      </w:r>
      <w:r>
        <w:rPr>
          <w:rFonts w:eastAsia="仿宋"/>
          <w:color w:val="000000"/>
          <w:sz w:val="32"/>
          <w:szCs w:val="32"/>
        </w:rPr>
        <w:t>万元。主要变动原因：一是减少格尔登寺集中整治专项经费支出；二是疫情影响，差旅、交通、会议、培训费等相应减少。</w:t>
      </w:r>
    </w:p>
    <w:p w:rsidR="00295FE2" w:rsidRDefault="00AF04E9">
      <w:pPr>
        <w:spacing w:line="720" w:lineRule="auto"/>
        <w:ind w:firstLine="641"/>
        <w:rPr>
          <w:rFonts w:eastAsia="仿宋"/>
          <w:b/>
          <w:color w:val="00B050"/>
          <w:sz w:val="32"/>
          <w:szCs w:val="32"/>
        </w:rPr>
      </w:pPr>
      <w:r>
        <w:rPr>
          <w:noProof/>
        </w:rPr>
        <w:lastRenderedPageBreak/>
        <w:drawing>
          <wp:inline distT="0" distB="0" distL="114300" distR="114300">
            <wp:extent cx="4572000" cy="2743200"/>
            <wp:effectExtent l="4445" t="4445" r="10795" b="1079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5FE2" w:rsidRDefault="00AF04E9">
      <w:pPr>
        <w:spacing w:line="600" w:lineRule="exact"/>
        <w:ind w:firstLineChars="200" w:firstLine="640"/>
        <w:outlineLvl w:val="1"/>
        <w:rPr>
          <w:rStyle w:val="2Char"/>
          <w:rFonts w:ascii="Times New Roman" w:eastAsia="黑体" w:hAnsi="Times New Roman"/>
          <w:b w:val="0"/>
        </w:rPr>
      </w:pPr>
      <w:bookmarkStart w:id="53" w:name="_Toc15377209"/>
      <w:bookmarkStart w:id="54" w:name="_Toc79163614"/>
      <w:bookmarkStart w:id="55" w:name="_Toc15396607"/>
      <w:bookmarkStart w:id="56" w:name="_Toc79163864"/>
      <w:r>
        <w:rPr>
          <w:rFonts w:eastAsia="黑体"/>
          <w:color w:val="000000"/>
          <w:sz w:val="32"/>
          <w:szCs w:val="32"/>
        </w:rPr>
        <w:t>五、</w:t>
      </w:r>
      <w:r>
        <w:rPr>
          <w:rFonts w:eastAsia="黑体"/>
          <w:b/>
          <w:color w:val="000000"/>
          <w:sz w:val="32"/>
          <w:szCs w:val="32"/>
        </w:rPr>
        <w:t>一</w:t>
      </w:r>
      <w:r>
        <w:rPr>
          <w:rStyle w:val="2Char"/>
          <w:rFonts w:ascii="Times New Roman" w:eastAsia="黑体" w:hAnsi="Times New Roman"/>
          <w:b w:val="0"/>
        </w:rPr>
        <w:t>般公共预算财政拨款支出决算情况说明</w:t>
      </w:r>
      <w:bookmarkEnd w:id="53"/>
      <w:bookmarkEnd w:id="54"/>
      <w:bookmarkEnd w:id="55"/>
      <w:bookmarkEnd w:id="56"/>
    </w:p>
    <w:p w:rsidR="00295FE2" w:rsidRDefault="00AF04E9">
      <w:pPr>
        <w:spacing w:line="600" w:lineRule="exact"/>
        <w:ind w:firstLineChars="200" w:firstLine="643"/>
        <w:outlineLvl w:val="2"/>
        <w:rPr>
          <w:rFonts w:eastAsia="仿宋"/>
          <w:b/>
          <w:color w:val="000000"/>
          <w:sz w:val="32"/>
          <w:szCs w:val="32"/>
        </w:rPr>
      </w:pPr>
      <w:bookmarkStart w:id="57" w:name="_Toc79163865"/>
      <w:bookmarkStart w:id="58" w:name="_Toc15377210"/>
      <w:bookmarkStart w:id="59" w:name="_Toc79163615"/>
      <w:r>
        <w:rPr>
          <w:rFonts w:eastAsia="仿宋"/>
          <w:b/>
          <w:color w:val="000000"/>
          <w:sz w:val="32"/>
          <w:szCs w:val="32"/>
        </w:rPr>
        <w:t>（一）一般公共预算财政拨款支出决算总体情况</w:t>
      </w:r>
      <w:bookmarkEnd w:id="57"/>
      <w:bookmarkEnd w:id="58"/>
      <w:bookmarkEnd w:id="59"/>
    </w:p>
    <w:p w:rsidR="00295FE2" w:rsidRDefault="00AF04E9">
      <w:pPr>
        <w:spacing w:line="600" w:lineRule="exact"/>
        <w:ind w:firstLineChars="200" w:firstLine="640"/>
        <w:rPr>
          <w:rFonts w:eastAsia="仿宋"/>
          <w:color w:val="000000"/>
          <w:sz w:val="32"/>
          <w:szCs w:val="32"/>
        </w:rPr>
      </w:pPr>
      <w:r>
        <w:rPr>
          <w:rFonts w:eastAsia="仿宋"/>
          <w:color w:val="000000"/>
          <w:sz w:val="32"/>
          <w:szCs w:val="32"/>
        </w:rPr>
        <w:t>2020</w:t>
      </w:r>
      <w:r>
        <w:rPr>
          <w:rFonts w:eastAsia="仿宋"/>
          <w:color w:val="000000"/>
          <w:sz w:val="32"/>
          <w:szCs w:val="32"/>
        </w:rPr>
        <w:t>年一般公共预算财政拨款支出</w:t>
      </w:r>
      <w:r>
        <w:rPr>
          <w:rFonts w:eastAsia="仿宋"/>
          <w:color w:val="000000"/>
          <w:sz w:val="32"/>
          <w:szCs w:val="32"/>
        </w:rPr>
        <w:t>1115.15</w:t>
      </w:r>
      <w:r>
        <w:rPr>
          <w:rFonts w:eastAsia="仿宋"/>
          <w:color w:val="000000"/>
          <w:sz w:val="32"/>
          <w:szCs w:val="32"/>
        </w:rPr>
        <w:t>万元，占本年支出合计的</w:t>
      </w:r>
      <w:r>
        <w:rPr>
          <w:rFonts w:eastAsia="仿宋"/>
          <w:color w:val="000000"/>
          <w:sz w:val="32"/>
          <w:szCs w:val="32"/>
        </w:rPr>
        <w:t>100%</w:t>
      </w:r>
      <w:r>
        <w:rPr>
          <w:rFonts w:eastAsia="仿宋"/>
          <w:color w:val="000000"/>
          <w:sz w:val="32"/>
          <w:szCs w:val="32"/>
        </w:rPr>
        <w:t>。与</w:t>
      </w:r>
      <w:r>
        <w:rPr>
          <w:rFonts w:eastAsia="仿宋"/>
          <w:color w:val="000000"/>
          <w:sz w:val="32"/>
          <w:szCs w:val="32"/>
        </w:rPr>
        <w:t>2019</w:t>
      </w:r>
      <w:r>
        <w:rPr>
          <w:rFonts w:eastAsia="仿宋"/>
          <w:color w:val="000000"/>
          <w:sz w:val="32"/>
          <w:szCs w:val="32"/>
        </w:rPr>
        <w:t>年相比，一般公共预算财政拨款减少</w:t>
      </w:r>
      <w:r>
        <w:rPr>
          <w:rFonts w:eastAsia="仿宋"/>
          <w:color w:val="000000"/>
          <w:sz w:val="32"/>
          <w:szCs w:val="32"/>
        </w:rPr>
        <w:t>109.19</w:t>
      </w:r>
      <w:r>
        <w:rPr>
          <w:rFonts w:eastAsia="仿宋"/>
          <w:color w:val="000000"/>
          <w:sz w:val="32"/>
          <w:szCs w:val="32"/>
        </w:rPr>
        <w:t>万元，下降</w:t>
      </w:r>
      <w:r>
        <w:rPr>
          <w:rFonts w:eastAsia="仿宋"/>
          <w:color w:val="000000"/>
          <w:sz w:val="32"/>
          <w:szCs w:val="32"/>
        </w:rPr>
        <w:t>8.91%</w:t>
      </w:r>
      <w:r>
        <w:rPr>
          <w:rFonts w:eastAsia="仿宋"/>
          <w:color w:val="000000"/>
          <w:sz w:val="32"/>
          <w:szCs w:val="32"/>
        </w:rPr>
        <w:t>。主要变动原因是一是减少格尔登寺集中整治专项经费支出；二是疫情影响，差旅、交通、会议、培训费等相应减少。</w:t>
      </w:r>
    </w:p>
    <w:p w:rsidR="00295FE2" w:rsidRDefault="00AF04E9">
      <w:pPr>
        <w:spacing w:line="720" w:lineRule="auto"/>
        <w:ind w:firstLineChars="200" w:firstLine="420"/>
        <w:outlineLvl w:val="2"/>
        <w:rPr>
          <w:rFonts w:eastAsia="仿宋"/>
          <w:b/>
          <w:color w:val="000000"/>
          <w:sz w:val="32"/>
          <w:szCs w:val="32"/>
        </w:rPr>
      </w:pPr>
      <w:bookmarkStart w:id="60" w:name="_Toc15377211"/>
      <w:bookmarkStart w:id="61" w:name="_Toc79163866"/>
      <w:bookmarkStart w:id="62" w:name="_Toc79163616"/>
      <w:r>
        <w:rPr>
          <w:noProof/>
        </w:rPr>
        <w:drawing>
          <wp:inline distT="0" distB="0" distL="114300" distR="114300">
            <wp:extent cx="4572000" cy="2743200"/>
            <wp:effectExtent l="4445" t="4445" r="10795" b="1079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5FE2" w:rsidRDefault="00295FE2">
      <w:pPr>
        <w:spacing w:line="720" w:lineRule="auto"/>
        <w:ind w:firstLineChars="200" w:firstLine="643"/>
        <w:outlineLvl w:val="2"/>
        <w:rPr>
          <w:rFonts w:eastAsia="仿宋"/>
          <w:b/>
          <w:color w:val="000000"/>
          <w:sz w:val="32"/>
          <w:szCs w:val="32"/>
        </w:rPr>
      </w:pPr>
    </w:p>
    <w:p w:rsidR="00295FE2" w:rsidRDefault="00AF04E9">
      <w:pPr>
        <w:spacing w:line="600" w:lineRule="exact"/>
        <w:ind w:firstLineChars="200" w:firstLine="643"/>
        <w:outlineLvl w:val="2"/>
        <w:rPr>
          <w:rFonts w:eastAsia="仿宋"/>
          <w:b/>
          <w:color w:val="000000"/>
          <w:sz w:val="32"/>
          <w:szCs w:val="32"/>
        </w:rPr>
      </w:pPr>
      <w:r>
        <w:rPr>
          <w:rFonts w:eastAsia="仿宋"/>
          <w:b/>
          <w:color w:val="000000"/>
          <w:sz w:val="32"/>
          <w:szCs w:val="32"/>
        </w:rPr>
        <w:lastRenderedPageBreak/>
        <w:t>（二）一般公共预算财政拨款支出决算结构情况</w:t>
      </w:r>
      <w:bookmarkEnd w:id="60"/>
      <w:bookmarkEnd w:id="61"/>
      <w:bookmarkEnd w:id="62"/>
    </w:p>
    <w:p w:rsidR="00295FE2" w:rsidRDefault="00AF04E9">
      <w:pPr>
        <w:spacing w:line="600" w:lineRule="exact"/>
        <w:ind w:firstLine="640"/>
        <w:rPr>
          <w:rFonts w:eastAsia="仿宋"/>
          <w:color w:val="000000"/>
          <w:sz w:val="32"/>
          <w:szCs w:val="32"/>
        </w:rPr>
      </w:pPr>
      <w:r>
        <w:rPr>
          <w:rFonts w:eastAsia="仿宋"/>
          <w:color w:val="000000"/>
          <w:sz w:val="32"/>
          <w:szCs w:val="32"/>
        </w:rPr>
        <w:t>2020</w:t>
      </w:r>
      <w:r>
        <w:rPr>
          <w:rFonts w:eastAsia="仿宋"/>
          <w:color w:val="000000"/>
          <w:sz w:val="32"/>
          <w:szCs w:val="32"/>
        </w:rPr>
        <w:t>年一般公共预算财政拨款支出</w:t>
      </w:r>
      <w:r>
        <w:rPr>
          <w:rFonts w:eastAsia="仿宋"/>
          <w:color w:val="000000"/>
          <w:sz w:val="32"/>
          <w:szCs w:val="32"/>
        </w:rPr>
        <w:t>1115.15</w:t>
      </w:r>
      <w:r>
        <w:rPr>
          <w:rFonts w:eastAsia="仿宋"/>
          <w:color w:val="000000"/>
          <w:sz w:val="32"/>
          <w:szCs w:val="32"/>
        </w:rPr>
        <w:t>万元，主要用于以下方面</w:t>
      </w:r>
      <w:r>
        <w:rPr>
          <w:rFonts w:eastAsia="仿宋"/>
          <w:color w:val="000000"/>
          <w:sz w:val="32"/>
          <w:szCs w:val="32"/>
        </w:rPr>
        <w:t>:</w:t>
      </w:r>
      <w:r>
        <w:rPr>
          <w:rFonts w:eastAsia="仿宋"/>
          <w:b/>
          <w:color w:val="000000"/>
          <w:sz w:val="32"/>
          <w:szCs w:val="32"/>
        </w:rPr>
        <w:t>一般公共服务（类）</w:t>
      </w:r>
      <w:r>
        <w:rPr>
          <w:rFonts w:eastAsia="仿宋"/>
          <w:color w:val="000000"/>
          <w:sz w:val="32"/>
          <w:szCs w:val="32"/>
        </w:rPr>
        <w:t>支出</w:t>
      </w:r>
      <w:r>
        <w:rPr>
          <w:rFonts w:eastAsia="仿宋"/>
          <w:color w:val="000000"/>
          <w:sz w:val="32"/>
          <w:szCs w:val="32"/>
        </w:rPr>
        <w:t>960.83</w:t>
      </w:r>
      <w:r>
        <w:rPr>
          <w:rFonts w:eastAsia="仿宋"/>
          <w:color w:val="000000"/>
          <w:sz w:val="32"/>
          <w:szCs w:val="32"/>
        </w:rPr>
        <w:t>万元，占</w:t>
      </w:r>
      <w:r>
        <w:rPr>
          <w:rFonts w:eastAsia="仿宋"/>
          <w:color w:val="000000"/>
          <w:sz w:val="32"/>
          <w:szCs w:val="32"/>
        </w:rPr>
        <w:t>86.17%,</w:t>
      </w:r>
      <w:r>
        <w:rPr>
          <w:rFonts w:eastAsia="仿宋"/>
          <w:color w:val="000000"/>
          <w:sz w:val="32"/>
          <w:szCs w:val="32"/>
        </w:rPr>
        <w:t>其中行政运行支出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2013401)653.65</w:t>
      </w:r>
      <w:r>
        <w:rPr>
          <w:rFonts w:eastAsia="仿宋"/>
          <w:color w:val="000000"/>
          <w:sz w:val="32"/>
          <w:szCs w:val="32"/>
        </w:rPr>
        <w:t>万元</w:t>
      </w:r>
      <w:r>
        <w:rPr>
          <w:rFonts w:eastAsia="仿宋"/>
          <w:color w:val="000000"/>
          <w:sz w:val="32"/>
          <w:szCs w:val="32"/>
        </w:rPr>
        <w:t>,</w:t>
      </w:r>
      <w:r>
        <w:rPr>
          <w:rFonts w:eastAsia="仿宋"/>
          <w:color w:val="000000"/>
          <w:sz w:val="32"/>
          <w:szCs w:val="32"/>
        </w:rPr>
        <w:t xml:space="preserve"> </w:t>
      </w:r>
      <w:r>
        <w:rPr>
          <w:rFonts w:eastAsia="仿宋"/>
          <w:color w:val="000000"/>
          <w:sz w:val="32"/>
          <w:szCs w:val="32"/>
        </w:rPr>
        <w:t>占</w:t>
      </w:r>
      <w:r>
        <w:rPr>
          <w:rFonts w:eastAsia="仿宋"/>
          <w:color w:val="000000"/>
          <w:sz w:val="32"/>
          <w:szCs w:val="32"/>
        </w:rPr>
        <w:t>68.03%,</w:t>
      </w:r>
      <w:r>
        <w:rPr>
          <w:rFonts w:eastAsia="仿宋"/>
          <w:color w:val="000000"/>
          <w:sz w:val="32"/>
          <w:szCs w:val="32"/>
        </w:rPr>
        <w:t>一般行政管理事务支出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2013402)307.18</w:t>
      </w:r>
      <w:r>
        <w:rPr>
          <w:rFonts w:eastAsia="仿宋"/>
          <w:color w:val="000000"/>
          <w:sz w:val="32"/>
          <w:szCs w:val="32"/>
        </w:rPr>
        <w:t>万元</w:t>
      </w:r>
      <w:r>
        <w:rPr>
          <w:rFonts w:eastAsia="仿宋"/>
          <w:color w:val="000000"/>
          <w:sz w:val="32"/>
          <w:szCs w:val="32"/>
        </w:rPr>
        <w:t>,</w:t>
      </w:r>
      <w:r>
        <w:rPr>
          <w:rFonts w:eastAsia="仿宋"/>
          <w:color w:val="000000"/>
          <w:sz w:val="32"/>
          <w:szCs w:val="32"/>
        </w:rPr>
        <w:t>占</w:t>
      </w:r>
      <w:r>
        <w:rPr>
          <w:rFonts w:eastAsia="仿宋"/>
          <w:color w:val="000000"/>
          <w:sz w:val="32"/>
          <w:szCs w:val="32"/>
        </w:rPr>
        <w:t>31.97%</w:t>
      </w:r>
      <w:r>
        <w:rPr>
          <w:rFonts w:eastAsia="仿宋"/>
          <w:color w:val="000000"/>
          <w:sz w:val="32"/>
          <w:szCs w:val="32"/>
        </w:rPr>
        <w:t>；</w:t>
      </w:r>
      <w:r>
        <w:rPr>
          <w:rFonts w:eastAsia="仿宋"/>
          <w:b/>
          <w:color w:val="000000"/>
          <w:sz w:val="32"/>
          <w:szCs w:val="32"/>
        </w:rPr>
        <w:t>教育支出（类）</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w:t>
      </w:r>
      <w:r>
        <w:rPr>
          <w:rFonts w:eastAsia="仿宋"/>
          <w:b/>
          <w:color w:val="000000"/>
          <w:sz w:val="32"/>
          <w:szCs w:val="32"/>
        </w:rPr>
        <w:t>科学技术（类）</w:t>
      </w:r>
      <w:r>
        <w:rPr>
          <w:rFonts w:eastAsia="仿宋"/>
          <w:color w:val="000000"/>
          <w:sz w:val="32"/>
          <w:szCs w:val="32"/>
        </w:rPr>
        <w:t>支出</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w:t>
      </w:r>
      <w:r>
        <w:rPr>
          <w:rFonts w:eastAsia="仿宋"/>
          <w:b/>
          <w:bCs/>
          <w:color w:val="000000"/>
          <w:sz w:val="32"/>
          <w:szCs w:val="32"/>
        </w:rPr>
        <w:t>文化旅游体育与传媒（类）支出</w:t>
      </w:r>
      <w:r>
        <w:rPr>
          <w:rFonts w:eastAsia="仿宋"/>
          <w:b/>
          <w:bCs/>
          <w:color w:val="000000"/>
          <w:sz w:val="32"/>
          <w:szCs w:val="32"/>
        </w:rPr>
        <w:t>0</w:t>
      </w:r>
      <w:r>
        <w:rPr>
          <w:rFonts w:eastAsia="仿宋"/>
          <w:b/>
          <w:bCs/>
          <w:color w:val="000000"/>
          <w:sz w:val="32"/>
          <w:szCs w:val="32"/>
        </w:rPr>
        <w:t>万元，占</w:t>
      </w:r>
      <w:r>
        <w:rPr>
          <w:rFonts w:eastAsia="仿宋"/>
          <w:b/>
          <w:bCs/>
          <w:color w:val="000000"/>
          <w:sz w:val="32"/>
          <w:szCs w:val="32"/>
        </w:rPr>
        <w:t>0%</w:t>
      </w:r>
      <w:r>
        <w:rPr>
          <w:rFonts w:eastAsia="仿宋"/>
          <w:color w:val="000000"/>
          <w:sz w:val="32"/>
          <w:szCs w:val="32"/>
        </w:rPr>
        <w:t>；</w:t>
      </w:r>
      <w:r>
        <w:rPr>
          <w:rFonts w:eastAsia="仿宋"/>
          <w:b/>
          <w:color w:val="000000"/>
          <w:sz w:val="32"/>
          <w:szCs w:val="32"/>
        </w:rPr>
        <w:t>社会保障和就业（类）</w:t>
      </w:r>
      <w:r>
        <w:rPr>
          <w:rFonts w:eastAsia="仿宋"/>
          <w:color w:val="000000"/>
          <w:sz w:val="32"/>
          <w:szCs w:val="32"/>
        </w:rPr>
        <w:t>支出</w:t>
      </w:r>
      <w:r>
        <w:rPr>
          <w:rFonts w:eastAsia="仿宋"/>
          <w:color w:val="000000"/>
          <w:sz w:val="32"/>
          <w:szCs w:val="32"/>
        </w:rPr>
        <w:t>69.74</w:t>
      </w:r>
      <w:r>
        <w:rPr>
          <w:rFonts w:eastAsia="仿宋"/>
          <w:color w:val="000000"/>
          <w:sz w:val="32"/>
          <w:szCs w:val="32"/>
        </w:rPr>
        <w:t>万元，占</w:t>
      </w:r>
      <w:r>
        <w:rPr>
          <w:rFonts w:eastAsia="仿宋"/>
          <w:color w:val="000000"/>
          <w:sz w:val="32"/>
          <w:szCs w:val="32"/>
        </w:rPr>
        <w:t>6.25%</w:t>
      </w:r>
      <w:r>
        <w:rPr>
          <w:rFonts w:eastAsia="仿宋"/>
          <w:color w:val="000000"/>
          <w:sz w:val="32"/>
          <w:szCs w:val="32"/>
        </w:rPr>
        <w:t>，其中机关事业单位基本养老保险缴费支出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2080505)46.49</w:t>
      </w:r>
      <w:r>
        <w:rPr>
          <w:rFonts w:eastAsia="仿宋"/>
          <w:color w:val="000000"/>
          <w:sz w:val="32"/>
          <w:szCs w:val="32"/>
        </w:rPr>
        <w:t>万元</w:t>
      </w:r>
      <w:r>
        <w:rPr>
          <w:rFonts w:eastAsia="仿宋"/>
          <w:color w:val="000000"/>
          <w:sz w:val="32"/>
          <w:szCs w:val="32"/>
        </w:rPr>
        <w:t xml:space="preserve">, </w:t>
      </w:r>
      <w:r>
        <w:rPr>
          <w:rFonts w:eastAsia="仿宋"/>
          <w:color w:val="000000"/>
          <w:sz w:val="32"/>
          <w:szCs w:val="32"/>
        </w:rPr>
        <w:t>占</w:t>
      </w:r>
      <w:r>
        <w:rPr>
          <w:rFonts w:eastAsia="仿宋"/>
          <w:color w:val="000000"/>
          <w:sz w:val="32"/>
          <w:szCs w:val="32"/>
        </w:rPr>
        <w:t>4.17%</w:t>
      </w:r>
      <w:r>
        <w:rPr>
          <w:rFonts w:eastAsia="仿宋"/>
          <w:color w:val="000000"/>
          <w:sz w:val="32"/>
          <w:szCs w:val="32"/>
        </w:rPr>
        <w:t>，机关事业单位职业年金缴费支出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2080506)23.25</w:t>
      </w:r>
      <w:r>
        <w:rPr>
          <w:rFonts w:eastAsia="仿宋"/>
          <w:color w:val="000000"/>
          <w:sz w:val="32"/>
          <w:szCs w:val="32"/>
        </w:rPr>
        <w:t>万元</w:t>
      </w:r>
      <w:r>
        <w:rPr>
          <w:rFonts w:eastAsia="仿宋"/>
          <w:color w:val="000000"/>
          <w:sz w:val="32"/>
          <w:szCs w:val="32"/>
        </w:rPr>
        <w:t xml:space="preserve">, </w:t>
      </w:r>
      <w:r>
        <w:rPr>
          <w:rFonts w:eastAsia="仿宋"/>
          <w:color w:val="000000"/>
          <w:sz w:val="32"/>
          <w:szCs w:val="32"/>
        </w:rPr>
        <w:t>占</w:t>
      </w:r>
      <w:r>
        <w:rPr>
          <w:rFonts w:eastAsia="仿宋"/>
          <w:color w:val="000000"/>
          <w:sz w:val="32"/>
          <w:szCs w:val="32"/>
        </w:rPr>
        <w:t>2.1%</w:t>
      </w:r>
      <w:r>
        <w:rPr>
          <w:rFonts w:eastAsia="仿宋"/>
          <w:color w:val="000000"/>
          <w:sz w:val="32"/>
          <w:szCs w:val="32"/>
        </w:rPr>
        <w:t>；</w:t>
      </w:r>
      <w:r>
        <w:rPr>
          <w:rFonts w:eastAsia="仿宋"/>
          <w:b/>
          <w:bCs/>
          <w:color w:val="000000"/>
          <w:sz w:val="32"/>
          <w:szCs w:val="32"/>
        </w:rPr>
        <w:t>卫生健康支出（类）</w:t>
      </w:r>
      <w:r>
        <w:rPr>
          <w:rFonts w:eastAsia="仿宋"/>
          <w:color w:val="000000"/>
          <w:sz w:val="32"/>
          <w:szCs w:val="32"/>
        </w:rPr>
        <w:t>35.4</w:t>
      </w:r>
      <w:r>
        <w:rPr>
          <w:rFonts w:eastAsia="仿宋"/>
          <w:color w:val="000000"/>
          <w:sz w:val="32"/>
          <w:szCs w:val="32"/>
        </w:rPr>
        <w:t>万元，</w:t>
      </w:r>
      <w:r>
        <w:rPr>
          <w:rFonts w:eastAsia="仿宋"/>
          <w:color w:val="000000"/>
          <w:sz w:val="32"/>
          <w:szCs w:val="32"/>
        </w:rPr>
        <w:t>占</w:t>
      </w:r>
      <w:r>
        <w:rPr>
          <w:rFonts w:eastAsia="仿宋"/>
          <w:color w:val="000000"/>
          <w:sz w:val="32"/>
          <w:szCs w:val="32"/>
        </w:rPr>
        <w:t>3.17%</w:t>
      </w:r>
      <w:r>
        <w:rPr>
          <w:rFonts w:eastAsia="仿宋"/>
          <w:color w:val="000000"/>
          <w:sz w:val="32"/>
          <w:szCs w:val="32"/>
        </w:rPr>
        <w:t>，行政单位医疗支出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2101101)28.96</w:t>
      </w:r>
      <w:r>
        <w:rPr>
          <w:rFonts w:eastAsia="仿宋"/>
          <w:color w:val="000000"/>
          <w:sz w:val="32"/>
          <w:szCs w:val="32"/>
        </w:rPr>
        <w:t>万元，占</w:t>
      </w:r>
      <w:r>
        <w:rPr>
          <w:rFonts w:eastAsia="仿宋"/>
          <w:color w:val="000000"/>
          <w:sz w:val="32"/>
          <w:szCs w:val="32"/>
        </w:rPr>
        <w:t>4.84%</w:t>
      </w:r>
      <w:r>
        <w:rPr>
          <w:rFonts w:eastAsia="仿宋"/>
          <w:color w:val="000000"/>
          <w:sz w:val="32"/>
          <w:szCs w:val="32"/>
        </w:rPr>
        <w:t>，公务员医疗补助支出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2101103)6.43</w:t>
      </w:r>
      <w:r>
        <w:rPr>
          <w:rFonts w:eastAsia="仿宋"/>
          <w:color w:val="000000"/>
          <w:sz w:val="32"/>
          <w:szCs w:val="32"/>
        </w:rPr>
        <w:t>万元，占</w:t>
      </w:r>
      <w:r>
        <w:rPr>
          <w:rFonts w:eastAsia="仿宋"/>
          <w:color w:val="000000"/>
          <w:sz w:val="32"/>
          <w:szCs w:val="32"/>
        </w:rPr>
        <w:t>0.67%</w:t>
      </w:r>
      <w:r>
        <w:rPr>
          <w:rFonts w:eastAsia="仿宋"/>
          <w:color w:val="000000"/>
          <w:sz w:val="32"/>
          <w:szCs w:val="32"/>
        </w:rPr>
        <w:t>；住房保障支出</w:t>
      </w:r>
      <w:r>
        <w:rPr>
          <w:rFonts w:eastAsia="仿宋"/>
          <w:color w:val="000000"/>
          <w:sz w:val="32"/>
          <w:szCs w:val="32"/>
        </w:rPr>
        <w:t>49.18</w:t>
      </w:r>
      <w:r>
        <w:rPr>
          <w:rFonts w:eastAsia="仿宋"/>
          <w:color w:val="000000"/>
          <w:sz w:val="32"/>
          <w:szCs w:val="32"/>
        </w:rPr>
        <w:t>万元，占</w:t>
      </w:r>
      <w:r>
        <w:rPr>
          <w:rFonts w:eastAsia="仿宋"/>
          <w:color w:val="000000"/>
          <w:sz w:val="32"/>
          <w:szCs w:val="32"/>
        </w:rPr>
        <w:t>4.41%</w:t>
      </w:r>
      <w:r>
        <w:rPr>
          <w:rFonts w:eastAsia="仿宋"/>
          <w:color w:val="000000"/>
          <w:sz w:val="32"/>
          <w:szCs w:val="32"/>
        </w:rPr>
        <w:t>，住房公积金支出</w:t>
      </w:r>
      <w:r>
        <w:rPr>
          <w:rFonts w:eastAsia="仿宋"/>
          <w:color w:val="000000"/>
          <w:sz w:val="32"/>
          <w:szCs w:val="32"/>
        </w:rPr>
        <w:t>(</w:t>
      </w:r>
      <w:r>
        <w:rPr>
          <w:rFonts w:eastAsia="仿宋"/>
          <w:color w:val="000000"/>
          <w:sz w:val="32"/>
          <w:szCs w:val="32"/>
        </w:rPr>
        <w:t>支出功能分类科目代码：</w:t>
      </w:r>
      <w:r>
        <w:rPr>
          <w:rFonts w:eastAsia="仿宋"/>
          <w:color w:val="000000"/>
          <w:sz w:val="32"/>
          <w:szCs w:val="32"/>
        </w:rPr>
        <w:t>2210201)49.18</w:t>
      </w:r>
      <w:r>
        <w:rPr>
          <w:rFonts w:eastAsia="仿宋"/>
          <w:color w:val="000000"/>
          <w:sz w:val="32"/>
          <w:szCs w:val="32"/>
        </w:rPr>
        <w:t>万元。</w:t>
      </w:r>
    </w:p>
    <w:p w:rsidR="00295FE2" w:rsidRDefault="00AF04E9">
      <w:pPr>
        <w:spacing w:line="720" w:lineRule="auto"/>
        <w:ind w:firstLineChars="200" w:firstLine="420"/>
        <w:rPr>
          <w:rFonts w:eastAsia="仿宋"/>
          <w:color w:val="000000"/>
          <w:sz w:val="32"/>
          <w:szCs w:val="32"/>
        </w:rPr>
      </w:pPr>
      <w:r>
        <w:rPr>
          <w:noProof/>
        </w:rPr>
        <w:drawing>
          <wp:inline distT="0" distB="0" distL="114300" distR="114300">
            <wp:extent cx="4585970" cy="1814195"/>
            <wp:effectExtent l="4445" t="5080" r="12065" b="9525"/>
            <wp:docPr id="1030"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95FE2" w:rsidRDefault="00AF04E9">
      <w:pPr>
        <w:spacing w:line="600" w:lineRule="exact"/>
        <w:ind w:firstLineChars="200" w:firstLine="643"/>
        <w:outlineLvl w:val="2"/>
        <w:rPr>
          <w:rFonts w:eastAsia="仿宋"/>
          <w:b/>
          <w:color w:val="000000"/>
          <w:sz w:val="32"/>
          <w:szCs w:val="32"/>
        </w:rPr>
      </w:pPr>
      <w:bookmarkStart w:id="63" w:name="_Toc79163867"/>
      <w:bookmarkStart w:id="64" w:name="_Toc15377212"/>
      <w:bookmarkStart w:id="65" w:name="_Toc79163617"/>
      <w:r>
        <w:rPr>
          <w:rFonts w:eastAsia="仿宋"/>
          <w:b/>
          <w:color w:val="000000"/>
          <w:sz w:val="32"/>
          <w:szCs w:val="32"/>
        </w:rPr>
        <w:t>（三）一般公共预算财政拨款支出决算具体情况</w:t>
      </w:r>
      <w:bookmarkEnd w:id="63"/>
      <w:bookmarkEnd w:id="64"/>
      <w:bookmarkEnd w:id="65"/>
    </w:p>
    <w:p w:rsidR="00295FE2" w:rsidRDefault="00AF04E9" w:rsidP="00295FE2">
      <w:pPr>
        <w:spacing w:line="600" w:lineRule="exact"/>
        <w:ind w:firstLineChars="200" w:firstLine="640"/>
        <w:rPr>
          <w:rFonts w:eastAsia="仿宋_GB2312"/>
          <w:b/>
          <w:bCs/>
          <w:sz w:val="32"/>
          <w:szCs w:val="32"/>
        </w:rPr>
      </w:pPr>
      <w:bookmarkStart w:id="66" w:name="_Toc15377213"/>
      <w:bookmarkStart w:id="67" w:name="_Toc15377444"/>
      <w:bookmarkStart w:id="68" w:name="_Toc15378460"/>
      <w:r>
        <w:rPr>
          <w:rFonts w:eastAsia="仿宋_GB2312"/>
          <w:b/>
          <w:bCs/>
          <w:sz w:val="32"/>
          <w:szCs w:val="32"/>
        </w:rPr>
        <w:lastRenderedPageBreak/>
        <w:t>2020</w:t>
      </w:r>
      <w:r>
        <w:rPr>
          <w:rFonts w:eastAsia="仿宋_GB2312"/>
          <w:b/>
          <w:bCs/>
          <w:sz w:val="32"/>
          <w:szCs w:val="32"/>
        </w:rPr>
        <w:t>年一般公共预算支出决算数为</w:t>
      </w:r>
      <w:r>
        <w:rPr>
          <w:rFonts w:eastAsia="仿宋_GB2312"/>
          <w:b/>
          <w:bCs/>
          <w:sz w:val="32"/>
          <w:szCs w:val="32"/>
        </w:rPr>
        <w:t>1115.15</w:t>
      </w:r>
      <w:r>
        <w:rPr>
          <w:rFonts w:eastAsia="仿宋_GB2312"/>
          <w:b/>
          <w:bCs/>
          <w:sz w:val="32"/>
          <w:szCs w:val="32"/>
        </w:rPr>
        <w:t>万元，预算数为</w:t>
      </w:r>
      <w:r>
        <w:rPr>
          <w:rFonts w:eastAsia="仿宋_GB2312"/>
          <w:b/>
          <w:bCs/>
          <w:sz w:val="32"/>
          <w:szCs w:val="32"/>
        </w:rPr>
        <w:t>1127.78</w:t>
      </w:r>
      <w:r>
        <w:rPr>
          <w:rFonts w:eastAsia="仿宋_GB2312"/>
          <w:b/>
          <w:bCs/>
          <w:sz w:val="32"/>
          <w:szCs w:val="32"/>
        </w:rPr>
        <w:t>万元，完成预算</w:t>
      </w:r>
      <w:r>
        <w:rPr>
          <w:rFonts w:eastAsia="仿宋_GB2312"/>
          <w:b/>
          <w:bCs/>
          <w:sz w:val="32"/>
          <w:szCs w:val="32"/>
        </w:rPr>
        <w:t>98.88%</w:t>
      </w:r>
      <w:r>
        <w:rPr>
          <w:rFonts w:eastAsia="仿宋_GB2312"/>
          <w:b/>
          <w:bCs/>
          <w:sz w:val="32"/>
          <w:szCs w:val="32"/>
        </w:rPr>
        <w:t>。其中：</w:t>
      </w:r>
      <w:bookmarkEnd w:id="66"/>
      <w:bookmarkEnd w:id="67"/>
      <w:bookmarkEnd w:id="68"/>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1.</w:t>
      </w:r>
      <w:r>
        <w:rPr>
          <w:rStyle w:val="a8"/>
          <w:rFonts w:eastAsia="仿宋"/>
          <w:bCs/>
          <w:color w:val="000000"/>
          <w:sz w:val="32"/>
          <w:szCs w:val="32"/>
        </w:rPr>
        <w:t>一般公共服务行政运行（支出功能分类科目代码：</w:t>
      </w:r>
      <w:r>
        <w:rPr>
          <w:rStyle w:val="a8"/>
          <w:rFonts w:eastAsia="仿宋"/>
          <w:bCs/>
          <w:color w:val="000000"/>
          <w:sz w:val="32"/>
          <w:szCs w:val="32"/>
        </w:rPr>
        <w:t>20</w:t>
      </w:r>
      <w:r>
        <w:rPr>
          <w:rStyle w:val="a8"/>
          <w:rFonts w:eastAsia="仿宋"/>
          <w:bCs/>
          <w:color w:val="000000"/>
          <w:sz w:val="32"/>
          <w:szCs w:val="32"/>
        </w:rPr>
        <w:t>13401</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807.97</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r>
        <w:rPr>
          <w:rStyle w:val="a8"/>
          <w:rFonts w:eastAsia="仿宋"/>
          <w:bCs/>
          <w:color w:val="000000"/>
          <w:sz w:val="32"/>
          <w:szCs w:val="32"/>
        </w:rPr>
        <w:t>一般公共服务一般行政管理事务（支出功能分类科目代码：</w:t>
      </w:r>
      <w:r>
        <w:rPr>
          <w:rStyle w:val="a8"/>
          <w:rFonts w:eastAsia="仿宋"/>
          <w:bCs/>
          <w:color w:val="000000"/>
          <w:sz w:val="32"/>
          <w:szCs w:val="32"/>
        </w:rPr>
        <w:t>2013402</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307.18</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2.</w:t>
      </w:r>
      <w:r>
        <w:rPr>
          <w:rStyle w:val="a8"/>
          <w:rFonts w:eastAsia="仿宋"/>
          <w:bCs/>
          <w:color w:val="000000"/>
          <w:sz w:val="32"/>
          <w:szCs w:val="32"/>
        </w:rPr>
        <w:t>教育</w:t>
      </w:r>
      <w:r>
        <w:rPr>
          <w:rStyle w:val="a8"/>
          <w:rFonts w:eastAsia="仿宋"/>
          <w:bCs/>
          <w:color w:val="000000"/>
          <w:sz w:val="32"/>
          <w:szCs w:val="32"/>
        </w:rPr>
        <w:t>:</w:t>
      </w:r>
      <w:r>
        <w:rPr>
          <w:rStyle w:val="a8"/>
          <w:rFonts w:eastAsia="仿宋"/>
          <w:b w:val="0"/>
          <w:bCs/>
          <w:color w:val="000000"/>
          <w:sz w:val="32"/>
          <w:szCs w:val="32"/>
        </w:rPr>
        <w:t>支出决算为万元，完成预算</w:t>
      </w:r>
      <w:r>
        <w:rPr>
          <w:rStyle w:val="a8"/>
          <w:rFonts w:eastAsia="仿宋"/>
          <w:b w:val="0"/>
          <w:bCs/>
          <w:color w:val="000000"/>
          <w:sz w:val="32"/>
          <w:szCs w:val="32"/>
        </w:rPr>
        <w:t>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3.</w:t>
      </w:r>
      <w:r>
        <w:rPr>
          <w:rStyle w:val="a8"/>
          <w:rFonts w:eastAsia="仿宋"/>
          <w:bCs/>
          <w:color w:val="000000"/>
          <w:sz w:val="32"/>
          <w:szCs w:val="32"/>
        </w:rPr>
        <w:t>科学技术</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0</w:t>
      </w:r>
      <w:r>
        <w:rPr>
          <w:rStyle w:val="a8"/>
          <w:rFonts w:eastAsia="仿宋"/>
          <w:b w:val="0"/>
          <w:bCs/>
          <w:color w:val="000000"/>
          <w:sz w:val="32"/>
          <w:szCs w:val="32"/>
        </w:rPr>
        <w:t>万元，完成预算</w:t>
      </w:r>
      <w:r>
        <w:rPr>
          <w:rStyle w:val="a8"/>
          <w:rFonts w:eastAsia="仿宋"/>
          <w:b w:val="0"/>
          <w:bCs/>
          <w:color w:val="000000"/>
          <w:sz w:val="32"/>
          <w:szCs w:val="32"/>
        </w:rPr>
        <w:t>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4.</w:t>
      </w:r>
      <w:r>
        <w:rPr>
          <w:rStyle w:val="a8"/>
          <w:rFonts w:eastAsia="仿宋"/>
          <w:bCs/>
          <w:color w:val="000000"/>
          <w:sz w:val="32"/>
          <w:szCs w:val="32"/>
        </w:rPr>
        <w:t>文化旅游体育与传媒</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0</w:t>
      </w:r>
      <w:r>
        <w:rPr>
          <w:rStyle w:val="a8"/>
          <w:rFonts w:eastAsia="仿宋"/>
          <w:b w:val="0"/>
          <w:bCs/>
          <w:color w:val="000000"/>
          <w:sz w:val="32"/>
          <w:szCs w:val="32"/>
        </w:rPr>
        <w:t>万元，完成预算</w:t>
      </w:r>
      <w:r>
        <w:rPr>
          <w:rStyle w:val="a8"/>
          <w:rFonts w:eastAsia="仿宋"/>
          <w:b w:val="0"/>
          <w:bCs/>
          <w:color w:val="000000"/>
          <w:sz w:val="32"/>
          <w:szCs w:val="32"/>
        </w:rPr>
        <w:t>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5.</w:t>
      </w:r>
      <w:r>
        <w:rPr>
          <w:rStyle w:val="a8"/>
          <w:rFonts w:eastAsia="仿宋"/>
          <w:bCs/>
          <w:color w:val="000000"/>
          <w:sz w:val="32"/>
          <w:szCs w:val="32"/>
        </w:rPr>
        <w:t>社会保障和就业机关事业单位基本养老保险缴费（支出功能分类科目代码：</w:t>
      </w:r>
      <w:r>
        <w:rPr>
          <w:rStyle w:val="a8"/>
          <w:rFonts w:eastAsia="仿宋"/>
          <w:bCs/>
          <w:color w:val="000000"/>
          <w:sz w:val="32"/>
          <w:szCs w:val="32"/>
        </w:rPr>
        <w:t>2080505</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46.49</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r>
        <w:rPr>
          <w:rStyle w:val="a8"/>
          <w:rFonts w:eastAsia="仿宋"/>
          <w:bCs/>
          <w:color w:val="000000"/>
          <w:sz w:val="32"/>
          <w:szCs w:val="32"/>
        </w:rPr>
        <w:t>社会保障和就业机关事业单位职业年金缴费（支出功能分类科</w:t>
      </w:r>
      <w:r>
        <w:rPr>
          <w:rStyle w:val="a8"/>
          <w:rFonts w:eastAsia="仿宋"/>
          <w:bCs/>
          <w:color w:val="000000"/>
          <w:sz w:val="32"/>
          <w:szCs w:val="32"/>
        </w:rPr>
        <w:t>目代码：</w:t>
      </w:r>
      <w:r>
        <w:rPr>
          <w:rStyle w:val="a8"/>
          <w:rFonts w:eastAsia="仿宋"/>
          <w:bCs/>
          <w:color w:val="000000"/>
          <w:sz w:val="32"/>
          <w:szCs w:val="32"/>
        </w:rPr>
        <w:t>2080506</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23.25</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p>
    <w:p w:rsidR="00295FE2" w:rsidRDefault="00AF04E9">
      <w:pPr>
        <w:spacing w:line="600" w:lineRule="exact"/>
        <w:ind w:firstLineChars="200" w:firstLine="643"/>
        <w:rPr>
          <w:rFonts w:eastAsia="仿宋"/>
          <w:b/>
          <w:color w:val="000000"/>
          <w:sz w:val="32"/>
          <w:szCs w:val="32"/>
        </w:rPr>
      </w:pPr>
      <w:r>
        <w:rPr>
          <w:rStyle w:val="a8"/>
          <w:rFonts w:eastAsia="仿宋"/>
          <w:bCs/>
          <w:color w:val="000000"/>
          <w:sz w:val="32"/>
          <w:szCs w:val="32"/>
        </w:rPr>
        <w:t>6.</w:t>
      </w:r>
      <w:r>
        <w:rPr>
          <w:rFonts w:eastAsia="仿宋"/>
          <w:b/>
          <w:bCs/>
          <w:color w:val="000000"/>
          <w:sz w:val="32"/>
          <w:szCs w:val="32"/>
        </w:rPr>
        <w:t>卫生健康</w:t>
      </w:r>
      <w:r>
        <w:rPr>
          <w:rStyle w:val="a8"/>
          <w:rFonts w:eastAsia="仿宋"/>
          <w:bCs/>
          <w:color w:val="000000"/>
          <w:sz w:val="32"/>
          <w:szCs w:val="32"/>
        </w:rPr>
        <w:t>行政单位医疗（支出功能分类科目代码：</w:t>
      </w:r>
      <w:r>
        <w:rPr>
          <w:rStyle w:val="a8"/>
          <w:rFonts w:eastAsia="仿宋"/>
          <w:bCs/>
          <w:color w:val="000000"/>
          <w:sz w:val="32"/>
          <w:szCs w:val="32"/>
        </w:rPr>
        <w:t>2101101</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28.96</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
          <w:b/>
          <w:bCs/>
          <w:color w:val="000000"/>
          <w:sz w:val="32"/>
          <w:szCs w:val="32"/>
        </w:rPr>
        <w:t>卫生健康</w:t>
      </w:r>
      <w:r>
        <w:rPr>
          <w:rStyle w:val="a8"/>
          <w:rFonts w:eastAsia="仿宋"/>
          <w:bCs/>
          <w:color w:val="000000"/>
          <w:sz w:val="32"/>
          <w:szCs w:val="32"/>
        </w:rPr>
        <w:t>公务员医疗补助（支出功能分类科目代码：</w:t>
      </w:r>
      <w:r>
        <w:rPr>
          <w:rStyle w:val="a8"/>
          <w:rFonts w:eastAsia="仿宋"/>
          <w:bCs/>
          <w:color w:val="000000"/>
          <w:sz w:val="32"/>
          <w:szCs w:val="32"/>
        </w:rPr>
        <w:t>2101103</w:t>
      </w:r>
      <w:r>
        <w:rPr>
          <w:rStyle w:val="a8"/>
          <w:rFonts w:eastAsia="仿宋"/>
          <w:bCs/>
          <w:color w:val="000000"/>
          <w:sz w:val="32"/>
          <w:szCs w:val="32"/>
        </w:rPr>
        <w:t>）</w:t>
      </w:r>
      <w:r>
        <w:rPr>
          <w:rStyle w:val="a8"/>
          <w:rFonts w:eastAsia="仿宋"/>
          <w:bCs/>
          <w:color w:val="000000"/>
          <w:sz w:val="32"/>
          <w:szCs w:val="32"/>
        </w:rPr>
        <w:t>:</w:t>
      </w:r>
      <w:r>
        <w:rPr>
          <w:rStyle w:val="a8"/>
          <w:rFonts w:eastAsia="仿宋"/>
          <w:b w:val="0"/>
          <w:bCs/>
          <w:color w:val="000000"/>
          <w:sz w:val="32"/>
          <w:szCs w:val="32"/>
        </w:rPr>
        <w:t>支出决算为</w:t>
      </w:r>
      <w:r>
        <w:rPr>
          <w:rStyle w:val="a8"/>
          <w:rFonts w:eastAsia="仿宋"/>
          <w:b w:val="0"/>
          <w:bCs/>
          <w:color w:val="000000"/>
          <w:sz w:val="32"/>
          <w:szCs w:val="32"/>
        </w:rPr>
        <w:t>6.43</w:t>
      </w:r>
      <w:r>
        <w:rPr>
          <w:rStyle w:val="a8"/>
          <w:rFonts w:eastAsia="仿宋"/>
          <w:b w:val="0"/>
          <w:bCs/>
          <w:color w:val="000000"/>
          <w:sz w:val="32"/>
          <w:szCs w:val="32"/>
        </w:rPr>
        <w:t>万元，完成预算</w:t>
      </w:r>
      <w:r>
        <w:rPr>
          <w:rStyle w:val="a8"/>
          <w:rFonts w:eastAsia="仿宋"/>
          <w:b w:val="0"/>
          <w:bCs/>
          <w:color w:val="000000"/>
          <w:sz w:val="32"/>
          <w:szCs w:val="32"/>
        </w:rPr>
        <w:t>100%</w:t>
      </w:r>
      <w:r>
        <w:rPr>
          <w:rStyle w:val="a8"/>
          <w:rFonts w:eastAsia="仿宋"/>
          <w:b w:val="0"/>
          <w:bCs/>
          <w:color w:val="000000"/>
          <w:sz w:val="32"/>
          <w:szCs w:val="32"/>
        </w:rPr>
        <w:t>；</w:t>
      </w:r>
    </w:p>
    <w:p w:rsidR="00295FE2" w:rsidRDefault="00AF04E9">
      <w:pPr>
        <w:tabs>
          <w:tab w:val="right" w:pos="8306"/>
        </w:tabs>
        <w:spacing w:line="600" w:lineRule="exact"/>
        <w:ind w:firstLine="640"/>
        <w:outlineLvl w:val="1"/>
        <w:rPr>
          <w:rStyle w:val="2Char"/>
          <w:rFonts w:ascii="Times New Roman" w:hAnsi="Times New Roman"/>
        </w:rPr>
      </w:pPr>
      <w:bookmarkStart w:id="69" w:name="_Toc15377214"/>
      <w:bookmarkStart w:id="70" w:name="_Toc79163868"/>
      <w:bookmarkStart w:id="71" w:name="_Toc79163618"/>
      <w:bookmarkStart w:id="72" w:name="_Toc15396608"/>
      <w:r>
        <w:rPr>
          <w:rFonts w:eastAsia="黑体"/>
          <w:color w:val="000000"/>
          <w:sz w:val="32"/>
          <w:szCs w:val="32"/>
        </w:rPr>
        <w:t>六</w:t>
      </w:r>
      <w:r>
        <w:rPr>
          <w:rFonts w:eastAsia="黑体"/>
          <w:b/>
          <w:color w:val="000000"/>
          <w:sz w:val="32"/>
          <w:szCs w:val="32"/>
        </w:rPr>
        <w:t>、一</w:t>
      </w:r>
      <w:r>
        <w:rPr>
          <w:rStyle w:val="2Char"/>
          <w:rFonts w:ascii="Times New Roman" w:eastAsia="黑体" w:hAnsi="Times New Roman"/>
          <w:b w:val="0"/>
        </w:rPr>
        <w:t>般公共预算财政拨款基本支出决算情况说明</w:t>
      </w:r>
      <w:bookmarkEnd w:id="69"/>
      <w:bookmarkEnd w:id="70"/>
      <w:bookmarkEnd w:id="71"/>
      <w:bookmarkEnd w:id="72"/>
      <w:r>
        <w:rPr>
          <w:rStyle w:val="2Char"/>
          <w:rFonts w:ascii="Times New Roman" w:eastAsia="黑体" w:hAnsi="Times New Roman"/>
          <w:b w:val="0"/>
        </w:rPr>
        <w:tab/>
      </w:r>
    </w:p>
    <w:p w:rsidR="00295FE2" w:rsidRDefault="00AF04E9">
      <w:pPr>
        <w:spacing w:line="600" w:lineRule="exact"/>
        <w:ind w:firstLine="645"/>
        <w:rPr>
          <w:rFonts w:eastAsia="仿宋"/>
          <w:color w:val="000000"/>
          <w:sz w:val="32"/>
          <w:szCs w:val="32"/>
        </w:rPr>
      </w:pPr>
      <w:r>
        <w:rPr>
          <w:rFonts w:eastAsia="仿宋"/>
          <w:color w:val="000000"/>
          <w:sz w:val="32"/>
          <w:szCs w:val="32"/>
        </w:rPr>
        <w:t>2020</w:t>
      </w:r>
      <w:r>
        <w:rPr>
          <w:rFonts w:eastAsia="仿宋"/>
          <w:color w:val="000000"/>
          <w:sz w:val="32"/>
          <w:szCs w:val="32"/>
        </w:rPr>
        <w:t>年一般公共预算财政拨款基本支出</w:t>
      </w:r>
      <w:r>
        <w:rPr>
          <w:rFonts w:eastAsia="仿宋"/>
          <w:color w:val="000000"/>
          <w:sz w:val="32"/>
          <w:szCs w:val="32"/>
        </w:rPr>
        <w:t>807.97</w:t>
      </w:r>
      <w:r>
        <w:rPr>
          <w:rFonts w:eastAsia="仿宋"/>
          <w:color w:val="000000"/>
          <w:sz w:val="32"/>
          <w:szCs w:val="32"/>
        </w:rPr>
        <w:t>万元，其中：</w:t>
      </w:r>
    </w:p>
    <w:p w:rsidR="00295FE2" w:rsidRDefault="00AF04E9">
      <w:pPr>
        <w:spacing w:line="600" w:lineRule="exact"/>
        <w:ind w:firstLine="645"/>
        <w:rPr>
          <w:rFonts w:eastAsia="仿宋"/>
          <w:color w:val="000000"/>
          <w:sz w:val="32"/>
          <w:szCs w:val="32"/>
        </w:rPr>
      </w:pPr>
      <w:r>
        <w:rPr>
          <w:rFonts w:eastAsia="仿宋"/>
          <w:color w:val="000000"/>
          <w:sz w:val="32"/>
          <w:szCs w:val="32"/>
        </w:rPr>
        <w:t>人员经费</w:t>
      </w:r>
      <w:r>
        <w:rPr>
          <w:rFonts w:eastAsia="仿宋"/>
          <w:color w:val="000000"/>
          <w:sz w:val="32"/>
          <w:szCs w:val="32"/>
        </w:rPr>
        <w:t>646.57</w:t>
      </w:r>
      <w:r>
        <w:rPr>
          <w:rFonts w:eastAsia="仿宋"/>
          <w:color w:val="000000"/>
          <w:sz w:val="32"/>
          <w:szCs w:val="32"/>
        </w:rPr>
        <w:t>万元，主要包括：基本工资、津贴补贴、奖金、伙食补助费、绩效工资、机关事业单位基本养老保险</w:t>
      </w:r>
      <w:r>
        <w:rPr>
          <w:rFonts w:eastAsia="仿宋"/>
          <w:color w:val="000000"/>
          <w:sz w:val="32"/>
          <w:szCs w:val="32"/>
        </w:rPr>
        <w:lastRenderedPageBreak/>
        <w:t>缴费、职业年金缴费、其他社会保障缴费、其他工资福利支出、生活补助、医疗费补助、住房公积金等。</w:t>
      </w:r>
    </w:p>
    <w:p w:rsidR="00295FE2" w:rsidRDefault="00AF04E9">
      <w:pPr>
        <w:spacing w:line="600" w:lineRule="exact"/>
        <w:ind w:firstLine="645"/>
        <w:rPr>
          <w:rFonts w:eastAsia="仿宋"/>
          <w:color w:val="000000"/>
          <w:sz w:val="32"/>
          <w:szCs w:val="32"/>
        </w:rPr>
      </w:pPr>
      <w:r>
        <w:rPr>
          <w:rFonts w:eastAsia="仿宋"/>
          <w:color w:val="000000"/>
          <w:sz w:val="32"/>
          <w:szCs w:val="32"/>
        </w:rPr>
        <w:t>日常公用经费</w:t>
      </w:r>
      <w:r>
        <w:rPr>
          <w:rFonts w:eastAsia="仿宋"/>
          <w:color w:val="000000"/>
          <w:sz w:val="32"/>
          <w:szCs w:val="32"/>
        </w:rPr>
        <w:t>161.4</w:t>
      </w:r>
      <w:r>
        <w:rPr>
          <w:rFonts w:eastAsia="仿宋"/>
          <w:color w:val="000000"/>
          <w:sz w:val="32"/>
          <w:szCs w:val="32"/>
        </w:rPr>
        <w:t>万元，主要包括：办公费、印刷费、咨询费、手续费、水费、电费、邮电费、取暖费、物业管理费、差旅费、维修（护）费、租赁费、会议费、培训费、公务接待费、劳务费、委托业务费、工会经费、公务用车运行维护费、其他交通费、办公设备购置等。</w:t>
      </w:r>
    </w:p>
    <w:p w:rsidR="00295FE2" w:rsidRDefault="00AF04E9">
      <w:pPr>
        <w:spacing w:line="600" w:lineRule="exact"/>
        <w:ind w:firstLine="640"/>
        <w:outlineLvl w:val="1"/>
        <w:rPr>
          <w:rStyle w:val="2Char"/>
          <w:rFonts w:ascii="Times New Roman" w:eastAsia="黑体" w:hAnsi="Times New Roman"/>
          <w:b w:val="0"/>
        </w:rPr>
      </w:pPr>
      <w:bookmarkStart w:id="73" w:name="_Toc15377215"/>
      <w:bookmarkStart w:id="74" w:name="_Toc79163869"/>
      <w:bookmarkStart w:id="75" w:name="_Toc79163619"/>
      <w:bookmarkStart w:id="76" w:name="_Toc15396609"/>
      <w:r>
        <w:rPr>
          <w:rFonts w:eastAsia="黑体"/>
          <w:color w:val="000000"/>
          <w:sz w:val="32"/>
          <w:szCs w:val="32"/>
        </w:rPr>
        <w:t>七、</w:t>
      </w:r>
      <w:r>
        <w:rPr>
          <w:rStyle w:val="2Char"/>
          <w:rFonts w:ascii="Times New Roman" w:eastAsia="黑体" w:hAnsi="Times New Roman"/>
        </w:rPr>
        <w:t>“</w:t>
      </w:r>
      <w:r>
        <w:rPr>
          <w:rStyle w:val="2Char"/>
          <w:rFonts w:ascii="Times New Roman" w:eastAsia="黑体" w:hAnsi="Times New Roman"/>
          <w:b w:val="0"/>
        </w:rPr>
        <w:t>三公</w:t>
      </w:r>
      <w:r>
        <w:rPr>
          <w:rStyle w:val="2Char"/>
          <w:rFonts w:ascii="Times New Roman" w:eastAsia="黑体" w:hAnsi="Times New Roman"/>
          <w:b w:val="0"/>
        </w:rPr>
        <w:t>”</w:t>
      </w:r>
      <w:r>
        <w:rPr>
          <w:rStyle w:val="2Char"/>
          <w:rFonts w:ascii="Times New Roman" w:eastAsia="黑体" w:hAnsi="Times New Roman"/>
          <w:b w:val="0"/>
        </w:rPr>
        <w:t>经费财政拨款支出决算情况说明</w:t>
      </w:r>
      <w:bookmarkEnd w:id="73"/>
      <w:bookmarkEnd w:id="74"/>
      <w:bookmarkEnd w:id="75"/>
      <w:bookmarkEnd w:id="76"/>
    </w:p>
    <w:p w:rsidR="00295FE2" w:rsidRDefault="00AF04E9">
      <w:pPr>
        <w:spacing w:line="600" w:lineRule="exact"/>
        <w:ind w:firstLine="640"/>
        <w:outlineLvl w:val="2"/>
        <w:rPr>
          <w:rFonts w:eastAsia="仿宋"/>
          <w:b/>
          <w:color w:val="000000"/>
          <w:sz w:val="32"/>
          <w:szCs w:val="32"/>
        </w:rPr>
      </w:pPr>
      <w:bookmarkStart w:id="77" w:name="_Toc79163620"/>
      <w:bookmarkStart w:id="78" w:name="_Toc15377216"/>
      <w:bookmarkStart w:id="79" w:name="_Toc79163870"/>
      <w:r>
        <w:rPr>
          <w:rFonts w:eastAsia="仿宋"/>
          <w:b/>
          <w:color w:val="000000"/>
          <w:sz w:val="32"/>
          <w:szCs w:val="32"/>
        </w:rPr>
        <w:t>（一）</w:t>
      </w:r>
      <w:r>
        <w:rPr>
          <w:rFonts w:eastAsia="仿宋"/>
          <w:b/>
          <w:color w:val="000000"/>
          <w:sz w:val="32"/>
          <w:szCs w:val="32"/>
        </w:rPr>
        <w:t>“</w:t>
      </w:r>
      <w:r>
        <w:rPr>
          <w:rFonts w:eastAsia="仿宋"/>
          <w:b/>
          <w:color w:val="000000"/>
          <w:sz w:val="32"/>
          <w:szCs w:val="32"/>
        </w:rPr>
        <w:t>三公</w:t>
      </w:r>
      <w:r>
        <w:rPr>
          <w:rFonts w:eastAsia="仿宋"/>
          <w:b/>
          <w:color w:val="000000"/>
          <w:sz w:val="32"/>
          <w:szCs w:val="32"/>
        </w:rPr>
        <w:t>”</w:t>
      </w:r>
      <w:r>
        <w:rPr>
          <w:rFonts w:eastAsia="仿宋"/>
          <w:b/>
          <w:color w:val="000000"/>
          <w:sz w:val="32"/>
          <w:szCs w:val="32"/>
        </w:rPr>
        <w:t>经费财政拨款支出决算总体情况说明</w:t>
      </w:r>
      <w:bookmarkEnd w:id="77"/>
      <w:bookmarkEnd w:id="78"/>
      <w:bookmarkEnd w:id="79"/>
    </w:p>
    <w:p w:rsidR="00295FE2" w:rsidRDefault="00AF04E9">
      <w:pPr>
        <w:spacing w:line="600" w:lineRule="exact"/>
        <w:ind w:firstLine="640"/>
        <w:rPr>
          <w:rFonts w:eastAsia="仿宋"/>
          <w:color w:val="000000"/>
          <w:sz w:val="32"/>
          <w:szCs w:val="32"/>
        </w:rPr>
      </w:pPr>
      <w:r>
        <w:rPr>
          <w:rFonts w:eastAsia="仿宋"/>
          <w:color w:val="000000"/>
          <w:sz w:val="32"/>
          <w:szCs w:val="32"/>
        </w:rPr>
        <w:t>2020</w:t>
      </w:r>
      <w:r>
        <w:rPr>
          <w:rFonts w:eastAsia="仿宋"/>
          <w:color w:val="000000"/>
          <w:sz w:val="32"/>
          <w:szCs w:val="32"/>
        </w:rPr>
        <w:t>年</w:t>
      </w:r>
      <w:r>
        <w:rPr>
          <w:rFonts w:eastAsia="仿宋"/>
          <w:color w:val="000000"/>
          <w:sz w:val="32"/>
          <w:szCs w:val="32"/>
        </w:rPr>
        <w:t>“</w:t>
      </w:r>
      <w:r>
        <w:rPr>
          <w:rFonts w:eastAsia="仿宋"/>
          <w:color w:val="000000"/>
          <w:sz w:val="32"/>
          <w:szCs w:val="32"/>
        </w:rPr>
        <w:t>三公</w:t>
      </w:r>
      <w:r>
        <w:rPr>
          <w:rFonts w:eastAsia="仿宋"/>
          <w:color w:val="000000"/>
          <w:sz w:val="32"/>
          <w:szCs w:val="32"/>
        </w:rPr>
        <w:t>”</w:t>
      </w:r>
      <w:r>
        <w:rPr>
          <w:rFonts w:eastAsia="仿宋"/>
          <w:color w:val="000000"/>
          <w:sz w:val="32"/>
          <w:szCs w:val="32"/>
        </w:rPr>
        <w:t>经费财政拨款支出决算为</w:t>
      </w:r>
      <w:r>
        <w:rPr>
          <w:rFonts w:eastAsia="仿宋"/>
          <w:color w:val="000000"/>
          <w:sz w:val="32"/>
          <w:szCs w:val="32"/>
        </w:rPr>
        <w:t>174.03</w:t>
      </w:r>
      <w:r>
        <w:rPr>
          <w:rFonts w:eastAsia="仿宋"/>
          <w:color w:val="000000"/>
          <w:sz w:val="32"/>
          <w:szCs w:val="32"/>
        </w:rPr>
        <w:t>万元，完成预算</w:t>
      </w:r>
      <w:r>
        <w:rPr>
          <w:rFonts w:eastAsia="仿宋"/>
          <w:color w:val="000000"/>
          <w:sz w:val="32"/>
          <w:szCs w:val="32"/>
        </w:rPr>
        <w:t>100%</w:t>
      </w:r>
      <w:r>
        <w:rPr>
          <w:rFonts w:eastAsia="仿宋"/>
          <w:color w:val="000000"/>
          <w:sz w:val="32"/>
          <w:szCs w:val="32"/>
        </w:rPr>
        <w:t>。</w:t>
      </w:r>
    </w:p>
    <w:p w:rsidR="00295FE2" w:rsidRDefault="00AF04E9">
      <w:pPr>
        <w:spacing w:line="600" w:lineRule="exact"/>
        <w:ind w:firstLine="640"/>
        <w:outlineLvl w:val="2"/>
        <w:rPr>
          <w:rFonts w:eastAsia="仿宋"/>
          <w:b/>
          <w:color w:val="000000"/>
          <w:sz w:val="32"/>
          <w:szCs w:val="32"/>
        </w:rPr>
      </w:pPr>
      <w:bookmarkStart w:id="80" w:name="_Toc79163871"/>
      <w:bookmarkStart w:id="81" w:name="_Toc79163621"/>
      <w:bookmarkStart w:id="82" w:name="_Toc15377217"/>
      <w:r>
        <w:rPr>
          <w:rFonts w:eastAsia="仿宋"/>
          <w:b/>
          <w:color w:val="000000"/>
          <w:sz w:val="32"/>
          <w:szCs w:val="32"/>
        </w:rPr>
        <w:t>（二）</w:t>
      </w:r>
      <w:r>
        <w:rPr>
          <w:rFonts w:eastAsia="仿宋"/>
          <w:b/>
          <w:color w:val="000000"/>
          <w:sz w:val="32"/>
          <w:szCs w:val="32"/>
        </w:rPr>
        <w:t>“</w:t>
      </w:r>
      <w:r>
        <w:rPr>
          <w:rFonts w:eastAsia="仿宋"/>
          <w:b/>
          <w:color w:val="000000"/>
          <w:sz w:val="32"/>
          <w:szCs w:val="32"/>
        </w:rPr>
        <w:t>三公</w:t>
      </w:r>
      <w:r>
        <w:rPr>
          <w:rFonts w:eastAsia="仿宋"/>
          <w:b/>
          <w:color w:val="000000"/>
          <w:sz w:val="32"/>
          <w:szCs w:val="32"/>
        </w:rPr>
        <w:t>”</w:t>
      </w:r>
      <w:r>
        <w:rPr>
          <w:rFonts w:eastAsia="仿宋"/>
          <w:b/>
          <w:color w:val="000000"/>
          <w:sz w:val="32"/>
          <w:szCs w:val="32"/>
        </w:rPr>
        <w:t>经费财政拨款支出决算具体情况说明</w:t>
      </w:r>
      <w:bookmarkEnd w:id="80"/>
      <w:bookmarkEnd w:id="81"/>
      <w:bookmarkEnd w:id="82"/>
    </w:p>
    <w:p w:rsidR="00295FE2" w:rsidRDefault="00AF04E9">
      <w:pPr>
        <w:spacing w:line="600" w:lineRule="exact"/>
        <w:ind w:firstLine="640"/>
        <w:rPr>
          <w:rFonts w:eastAsia="仿宋"/>
          <w:color w:val="000000"/>
          <w:sz w:val="32"/>
          <w:szCs w:val="32"/>
        </w:rPr>
      </w:pPr>
      <w:r>
        <w:rPr>
          <w:rFonts w:eastAsia="仿宋"/>
          <w:color w:val="000000"/>
          <w:sz w:val="32"/>
          <w:szCs w:val="32"/>
        </w:rPr>
        <w:t>2020</w:t>
      </w:r>
      <w:r>
        <w:rPr>
          <w:rFonts w:eastAsia="仿宋"/>
          <w:color w:val="000000"/>
          <w:sz w:val="32"/>
          <w:szCs w:val="32"/>
        </w:rPr>
        <w:t>年</w:t>
      </w:r>
      <w:r>
        <w:rPr>
          <w:rFonts w:eastAsia="仿宋"/>
          <w:color w:val="000000"/>
          <w:sz w:val="32"/>
          <w:szCs w:val="32"/>
        </w:rPr>
        <w:t>“</w:t>
      </w:r>
      <w:r>
        <w:rPr>
          <w:rFonts w:eastAsia="仿宋"/>
          <w:color w:val="000000"/>
          <w:sz w:val="32"/>
          <w:szCs w:val="32"/>
        </w:rPr>
        <w:t>三公</w:t>
      </w:r>
      <w:r>
        <w:rPr>
          <w:rFonts w:eastAsia="仿宋"/>
          <w:color w:val="000000"/>
          <w:sz w:val="32"/>
          <w:szCs w:val="32"/>
        </w:rPr>
        <w:t>”</w:t>
      </w:r>
      <w:r>
        <w:rPr>
          <w:rFonts w:eastAsia="仿宋"/>
          <w:color w:val="000000"/>
          <w:sz w:val="32"/>
          <w:szCs w:val="32"/>
        </w:rPr>
        <w:t>经费财政拨款支出决算中，因公出国（境）费支出决算</w:t>
      </w:r>
      <w:r>
        <w:rPr>
          <w:rFonts w:eastAsia="仿宋"/>
          <w:color w:val="000000"/>
          <w:sz w:val="32"/>
          <w:szCs w:val="32"/>
        </w:rPr>
        <w:t>0</w:t>
      </w:r>
      <w:r>
        <w:rPr>
          <w:rFonts w:eastAsia="仿宋"/>
          <w:color w:val="000000"/>
          <w:sz w:val="32"/>
          <w:szCs w:val="32"/>
        </w:rPr>
        <w:t>万元，占</w:t>
      </w:r>
      <w:r>
        <w:rPr>
          <w:rFonts w:eastAsia="仿宋"/>
          <w:color w:val="000000"/>
          <w:sz w:val="32"/>
          <w:szCs w:val="32"/>
        </w:rPr>
        <w:t>0%</w:t>
      </w:r>
      <w:r>
        <w:rPr>
          <w:rFonts w:eastAsia="仿宋"/>
          <w:color w:val="000000"/>
          <w:sz w:val="32"/>
          <w:szCs w:val="32"/>
        </w:rPr>
        <w:t>；公务用车购置及运行维护费支出决算</w:t>
      </w:r>
      <w:r>
        <w:rPr>
          <w:rFonts w:eastAsia="仿宋"/>
          <w:color w:val="000000"/>
          <w:sz w:val="32"/>
          <w:szCs w:val="32"/>
        </w:rPr>
        <w:t>172.59</w:t>
      </w:r>
      <w:r>
        <w:rPr>
          <w:rFonts w:eastAsia="仿宋"/>
          <w:color w:val="000000"/>
          <w:sz w:val="32"/>
          <w:szCs w:val="32"/>
        </w:rPr>
        <w:t>万元，占</w:t>
      </w:r>
      <w:r>
        <w:rPr>
          <w:rFonts w:eastAsia="仿宋"/>
          <w:color w:val="000000"/>
          <w:sz w:val="32"/>
          <w:szCs w:val="32"/>
        </w:rPr>
        <w:t>99.17%</w:t>
      </w:r>
      <w:r>
        <w:rPr>
          <w:rFonts w:eastAsia="仿宋"/>
          <w:color w:val="000000"/>
          <w:sz w:val="32"/>
          <w:szCs w:val="32"/>
        </w:rPr>
        <w:t>；公务接待费支出决算</w:t>
      </w:r>
      <w:r>
        <w:rPr>
          <w:rFonts w:eastAsia="仿宋"/>
          <w:color w:val="000000"/>
          <w:sz w:val="32"/>
          <w:szCs w:val="32"/>
        </w:rPr>
        <w:t>1.44</w:t>
      </w:r>
      <w:r>
        <w:rPr>
          <w:rFonts w:eastAsia="仿宋"/>
          <w:color w:val="000000"/>
          <w:sz w:val="32"/>
          <w:szCs w:val="32"/>
        </w:rPr>
        <w:t>万元，占</w:t>
      </w:r>
      <w:r>
        <w:rPr>
          <w:rFonts w:eastAsia="仿宋"/>
          <w:color w:val="000000"/>
          <w:sz w:val="32"/>
          <w:szCs w:val="32"/>
        </w:rPr>
        <w:t>0.83%</w:t>
      </w:r>
      <w:r>
        <w:rPr>
          <w:rFonts w:eastAsia="仿宋"/>
          <w:color w:val="000000"/>
          <w:sz w:val="32"/>
          <w:szCs w:val="32"/>
        </w:rPr>
        <w:t>。具体情况如下：</w:t>
      </w:r>
    </w:p>
    <w:p w:rsidR="00295FE2" w:rsidRDefault="00AF04E9">
      <w:pPr>
        <w:spacing w:line="720" w:lineRule="auto"/>
        <w:ind w:firstLine="641"/>
        <w:rPr>
          <w:rFonts w:eastAsia="仿宋"/>
          <w:color w:val="000000"/>
          <w:sz w:val="32"/>
          <w:szCs w:val="32"/>
        </w:rPr>
      </w:pPr>
      <w:r>
        <w:rPr>
          <w:noProof/>
        </w:rPr>
        <w:drawing>
          <wp:inline distT="0" distB="0" distL="114300" distR="114300">
            <wp:extent cx="4610100" cy="1935480"/>
            <wp:effectExtent l="4445" t="4445" r="18415" b="107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95FE2" w:rsidRDefault="00AF04E9">
      <w:pPr>
        <w:spacing w:line="600" w:lineRule="exact"/>
        <w:ind w:firstLine="640"/>
        <w:rPr>
          <w:rFonts w:eastAsia="仿宋"/>
          <w:color w:val="000000"/>
          <w:sz w:val="32"/>
          <w:szCs w:val="32"/>
        </w:rPr>
      </w:pPr>
      <w:r>
        <w:rPr>
          <w:rFonts w:eastAsia="仿宋_GB2312"/>
          <w:b/>
          <w:color w:val="000000"/>
          <w:sz w:val="32"/>
          <w:szCs w:val="32"/>
        </w:rPr>
        <w:t>1.</w:t>
      </w:r>
      <w:r>
        <w:rPr>
          <w:rFonts w:eastAsia="仿宋_GB2312"/>
          <w:b/>
          <w:color w:val="000000"/>
          <w:sz w:val="32"/>
          <w:szCs w:val="32"/>
        </w:rPr>
        <w:t>因公出国（境）经费支出</w:t>
      </w:r>
      <w:r>
        <w:rPr>
          <w:rFonts w:eastAsia="仿宋_GB2312"/>
          <w:color w:val="000000"/>
          <w:sz w:val="32"/>
          <w:szCs w:val="32"/>
        </w:rPr>
        <w:t>0</w:t>
      </w:r>
      <w:r>
        <w:rPr>
          <w:rFonts w:eastAsia="仿宋_GB2312"/>
          <w:color w:val="000000"/>
          <w:sz w:val="32"/>
          <w:szCs w:val="32"/>
        </w:rPr>
        <w:t>万元，</w:t>
      </w:r>
      <w:r>
        <w:rPr>
          <w:rStyle w:val="a8"/>
          <w:rFonts w:eastAsia="仿宋"/>
          <w:b w:val="0"/>
          <w:bCs/>
          <w:color w:val="000000"/>
          <w:sz w:val="32"/>
          <w:szCs w:val="32"/>
        </w:rPr>
        <w:t>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
          <w:color w:val="000000"/>
          <w:sz w:val="32"/>
          <w:szCs w:val="32"/>
        </w:rPr>
        <w:t>全年安排因公出国（境）团组</w:t>
      </w:r>
      <w:r>
        <w:rPr>
          <w:rFonts w:eastAsia="仿宋"/>
          <w:color w:val="000000"/>
          <w:sz w:val="32"/>
          <w:szCs w:val="32"/>
        </w:rPr>
        <w:t>0</w:t>
      </w:r>
      <w:r>
        <w:rPr>
          <w:rFonts w:eastAsia="仿宋"/>
          <w:color w:val="000000"/>
          <w:sz w:val="32"/>
          <w:szCs w:val="32"/>
        </w:rPr>
        <w:t>次，出国（境）</w:t>
      </w:r>
      <w:r>
        <w:rPr>
          <w:rFonts w:eastAsia="仿宋"/>
          <w:color w:val="000000"/>
          <w:sz w:val="32"/>
          <w:szCs w:val="32"/>
        </w:rPr>
        <w:t>0</w:t>
      </w:r>
      <w:r>
        <w:rPr>
          <w:rFonts w:eastAsia="仿宋"/>
          <w:color w:val="000000"/>
          <w:sz w:val="32"/>
          <w:szCs w:val="32"/>
        </w:rPr>
        <w:t>人。因公出</w:t>
      </w:r>
      <w:r>
        <w:rPr>
          <w:rFonts w:eastAsia="仿宋"/>
          <w:color w:val="000000"/>
          <w:sz w:val="32"/>
          <w:szCs w:val="32"/>
        </w:rPr>
        <w:lastRenderedPageBreak/>
        <w:t>国（境）支出决算比</w:t>
      </w:r>
      <w:r>
        <w:rPr>
          <w:rFonts w:eastAsia="仿宋"/>
          <w:color w:val="000000"/>
          <w:sz w:val="32"/>
          <w:szCs w:val="32"/>
        </w:rPr>
        <w:t>2018</w:t>
      </w:r>
      <w:r>
        <w:rPr>
          <w:rFonts w:eastAsia="仿宋"/>
          <w:color w:val="000000"/>
          <w:sz w:val="32"/>
          <w:szCs w:val="32"/>
        </w:rPr>
        <w:t>年减少</w:t>
      </w:r>
      <w:r>
        <w:rPr>
          <w:rFonts w:eastAsia="仿宋"/>
          <w:color w:val="000000"/>
          <w:sz w:val="32"/>
          <w:szCs w:val="32"/>
        </w:rPr>
        <w:t>9.55</w:t>
      </w:r>
      <w:r>
        <w:rPr>
          <w:rFonts w:eastAsia="仿宋"/>
          <w:color w:val="000000"/>
          <w:sz w:val="32"/>
          <w:szCs w:val="32"/>
        </w:rPr>
        <w:t>万元，下降</w:t>
      </w:r>
      <w:r>
        <w:rPr>
          <w:rFonts w:eastAsia="仿宋"/>
          <w:color w:val="000000"/>
          <w:sz w:val="32"/>
          <w:szCs w:val="32"/>
        </w:rPr>
        <w:t>100%</w:t>
      </w:r>
      <w:r>
        <w:rPr>
          <w:rFonts w:eastAsia="仿宋"/>
          <w:color w:val="000000"/>
          <w:sz w:val="32"/>
          <w:szCs w:val="32"/>
        </w:rPr>
        <w:t>。主要原因是疫情影响。</w:t>
      </w:r>
    </w:p>
    <w:p w:rsidR="00295FE2" w:rsidRDefault="00AF04E9">
      <w:pPr>
        <w:spacing w:line="600" w:lineRule="exact"/>
        <w:ind w:firstLine="640"/>
        <w:rPr>
          <w:rFonts w:eastAsia="仿宋_GB2312"/>
          <w:b/>
          <w:color w:val="000000"/>
          <w:sz w:val="32"/>
          <w:szCs w:val="32"/>
        </w:rPr>
      </w:pPr>
      <w:r>
        <w:rPr>
          <w:rFonts w:eastAsia="仿宋_GB2312"/>
          <w:b/>
          <w:color w:val="000000"/>
          <w:sz w:val="32"/>
          <w:szCs w:val="32"/>
        </w:rPr>
        <w:t>2.</w:t>
      </w:r>
      <w:r>
        <w:rPr>
          <w:rFonts w:eastAsia="仿宋_GB2312"/>
          <w:b/>
          <w:color w:val="000000"/>
          <w:sz w:val="32"/>
          <w:szCs w:val="32"/>
        </w:rPr>
        <w:t>公务用车购置及运行维护费支出</w:t>
      </w:r>
      <w:r>
        <w:rPr>
          <w:rFonts w:eastAsia="仿宋_GB2312"/>
          <w:color w:val="000000"/>
          <w:sz w:val="32"/>
          <w:szCs w:val="32"/>
        </w:rPr>
        <w:t>172.59</w:t>
      </w:r>
      <w:r>
        <w:rPr>
          <w:rFonts w:eastAsia="仿宋_GB2312"/>
          <w:color w:val="000000"/>
          <w:sz w:val="32"/>
          <w:szCs w:val="32"/>
        </w:rPr>
        <w:t>万元</w:t>
      </w:r>
      <w:r>
        <w:rPr>
          <w:rFonts w:eastAsia="仿宋_GB2312"/>
          <w:color w:val="000000"/>
          <w:sz w:val="32"/>
          <w:szCs w:val="32"/>
        </w:rPr>
        <w:t>,</w:t>
      </w:r>
      <w:r>
        <w:rPr>
          <w:rStyle w:val="a8"/>
          <w:rFonts w:eastAsia="仿宋"/>
          <w:b w:val="0"/>
          <w:bCs/>
          <w:color w:val="000000"/>
          <w:sz w:val="32"/>
          <w:szCs w:val="32"/>
        </w:rPr>
        <w:t>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_GB2312"/>
          <w:color w:val="000000"/>
          <w:sz w:val="32"/>
          <w:szCs w:val="32"/>
        </w:rPr>
        <w:t>公务用车购置及运行维护费支出决算比</w:t>
      </w:r>
      <w:r>
        <w:rPr>
          <w:rFonts w:eastAsia="仿宋_GB2312"/>
          <w:color w:val="000000"/>
          <w:sz w:val="32"/>
          <w:szCs w:val="32"/>
        </w:rPr>
        <w:t>2018</w:t>
      </w:r>
      <w:r>
        <w:rPr>
          <w:rFonts w:eastAsia="仿宋_GB2312"/>
          <w:color w:val="000000"/>
          <w:sz w:val="32"/>
          <w:szCs w:val="32"/>
        </w:rPr>
        <w:t>年增加</w:t>
      </w:r>
      <w:r>
        <w:rPr>
          <w:rFonts w:eastAsia="仿宋_GB2312"/>
          <w:color w:val="000000"/>
          <w:sz w:val="32"/>
          <w:szCs w:val="32"/>
        </w:rPr>
        <w:t>107.79</w:t>
      </w:r>
      <w:r>
        <w:rPr>
          <w:rFonts w:eastAsia="仿宋_GB2312"/>
          <w:color w:val="000000"/>
          <w:sz w:val="32"/>
          <w:szCs w:val="32"/>
        </w:rPr>
        <w:t>万元，增长</w:t>
      </w:r>
      <w:r>
        <w:rPr>
          <w:rFonts w:eastAsia="仿宋_GB2312"/>
          <w:color w:val="000000"/>
          <w:sz w:val="32"/>
          <w:szCs w:val="32"/>
        </w:rPr>
        <w:t>166.34%</w:t>
      </w:r>
      <w:r>
        <w:rPr>
          <w:rFonts w:eastAsia="仿宋_GB2312"/>
          <w:color w:val="000000"/>
          <w:sz w:val="32"/>
          <w:szCs w:val="32"/>
        </w:rPr>
        <w:t>。主要原因是因工作需要</w:t>
      </w:r>
      <w:r>
        <w:rPr>
          <w:rFonts w:eastAsia="仿宋_GB2312"/>
          <w:color w:val="000000"/>
          <w:sz w:val="32"/>
          <w:szCs w:val="32"/>
        </w:rPr>
        <w:t>,</w:t>
      </w:r>
      <w:r>
        <w:rPr>
          <w:rFonts w:eastAsia="仿宋_GB2312"/>
          <w:color w:val="000000"/>
          <w:sz w:val="32"/>
          <w:szCs w:val="32"/>
        </w:rPr>
        <w:t>购置两辆公车</w:t>
      </w:r>
      <w:r>
        <w:rPr>
          <w:rFonts w:eastAsia="仿宋_GB2312"/>
          <w:color w:val="000000"/>
          <w:sz w:val="32"/>
          <w:szCs w:val="32"/>
        </w:rPr>
        <w:t>,</w:t>
      </w:r>
      <w:r>
        <w:rPr>
          <w:rFonts w:eastAsia="仿宋_GB2312"/>
          <w:color w:val="000000"/>
          <w:sz w:val="32"/>
          <w:szCs w:val="32"/>
        </w:rPr>
        <w:t>原值</w:t>
      </w:r>
      <w:r>
        <w:rPr>
          <w:rFonts w:eastAsia="仿宋_GB2312"/>
          <w:color w:val="000000"/>
          <w:sz w:val="32"/>
          <w:szCs w:val="32"/>
        </w:rPr>
        <w:t>112.76</w:t>
      </w:r>
      <w:r>
        <w:rPr>
          <w:rFonts w:eastAsia="仿宋_GB2312"/>
          <w:color w:val="000000"/>
          <w:sz w:val="32"/>
          <w:szCs w:val="32"/>
        </w:rPr>
        <w:t>万元</w:t>
      </w:r>
      <w:r>
        <w:rPr>
          <w:rFonts w:eastAsia="仿宋_GB2312"/>
          <w:color w:val="000000"/>
          <w:sz w:val="32"/>
          <w:szCs w:val="32"/>
        </w:rPr>
        <w:t>,</w:t>
      </w:r>
      <w:r>
        <w:rPr>
          <w:rFonts w:eastAsia="仿宋_GB2312"/>
          <w:color w:val="000000"/>
          <w:sz w:val="32"/>
          <w:szCs w:val="32"/>
        </w:rPr>
        <w:t>占</w:t>
      </w:r>
      <w:r>
        <w:rPr>
          <w:rFonts w:eastAsia="仿宋_GB2312"/>
          <w:color w:val="000000"/>
          <w:sz w:val="32"/>
          <w:szCs w:val="32"/>
        </w:rPr>
        <w:t>2020</w:t>
      </w:r>
      <w:r>
        <w:rPr>
          <w:rFonts w:eastAsia="仿宋_GB2312"/>
          <w:color w:val="000000"/>
          <w:sz w:val="32"/>
          <w:szCs w:val="32"/>
        </w:rPr>
        <w:t>年公务用车购置及运行维护费支出</w:t>
      </w:r>
      <w:r>
        <w:rPr>
          <w:rFonts w:eastAsia="仿宋_GB2312"/>
          <w:color w:val="000000"/>
          <w:sz w:val="32"/>
          <w:szCs w:val="32"/>
        </w:rPr>
        <w:t>65.33%</w:t>
      </w:r>
      <w:r>
        <w:rPr>
          <w:rFonts w:eastAsia="仿宋_GB2312"/>
          <w:color w:val="000000"/>
          <w:sz w:val="32"/>
          <w:szCs w:val="32"/>
        </w:rPr>
        <w:t>。</w:t>
      </w:r>
    </w:p>
    <w:p w:rsidR="00295FE2" w:rsidRDefault="00AF04E9">
      <w:pPr>
        <w:spacing w:line="600" w:lineRule="exact"/>
        <w:ind w:firstLineChars="200" w:firstLine="640"/>
        <w:rPr>
          <w:rFonts w:eastAsia="仿宋_GB2312"/>
          <w:b/>
          <w:color w:val="000000"/>
          <w:sz w:val="32"/>
          <w:szCs w:val="32"/>
        </w:rPr>
      </w:pPr>
      <w:r>
        <w:rPr>
          <w:rFonts w:eastAsia="仿宋_GB2312"/>
          <w:color w:val="000000"/>
          <w:sz w:val="32"/>
          <w:szCs w:val="32"/>
        </w:rPr>
        <w:t>其中：</w:t>
      </w:r>
      <w:r>
        <w:rPr>
          <w:rFonts w:eastAsia="仿宋_GB2312"/>
          <w:b/>
          <w:color w:val="000000"/>
          <w:sz w:val="32"/>
          <w:szCs w:val="32"/>
        </w:rPr>
        <w:t>公务用车购置支出</w:t>
      </w:r>
      <w:r>
        <w:rPr>
          <w:rFonts w:eastAsia="仿宋_GB2312"/>
          <w:color w:val="000000"/>
          <w:sz w:val="32"/>
          <w:szCs w:val="32"/>
        </w:rPr>
        <w:t>112.76</w:t>
      </w:r>
      <w:r>
        <w:rPr>
          <w:rFonts w:eastAsia="仿宋_GB2312"/>
          <w:color w:val="000000"/>
          <w:sz w:val="32"/>
          <w:szCs w:val="32"/>
        </w:rPr>
        <w:t>万元。全年按规定更新购置公务用车</w:t>
      </w:r>
      <w:r>
        <w:rPr>
          <w:rFonts w:eastAsia="仿宋_GB2312"/>
          <w:color w:val="000000"/>
          <w:sz w:val="32"/>
          <w:szCs w:val="32"/>
        </w:rPr>
        <w:t>2</w:t>
      </w:r>
      <w:r>
        <w:rPr>
          <w:rFonts w:eastAsia="仿宋_GB2312"/>
          <w:color w:val="000000"/>
          <w:sz w:val="32"/>
          <w:szCs w:val="32"/>
        </w:rPr>
        <w:t>辆，其中：轿车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万元，越野车</w:t>
      </w:r>
      <w:r>
        <w:rPr>
          <w:rFonts w:eastAsia="仿宋_GB2312"/>
          <w:color w:val="000000"/>
          <w:sz w:val="32"/>
          <w:szCs w:val="32"/>
        </w:rPr>
        <w:t>2</w:t>
      </w:r>
      <w:r>
        <w:rPr>
          <w:rFonts w:eastAsia="仿宋_GB2312"/>
          <w:color w:val="000000"/>
          <w:sz w:val="32"/>
          <w:szCs w:val="32"/>
        </w:rPr>
        <w:t>辆、金额</w:t>
      </w:r>
      <w:r>
        <w:rPr>
          <w:rFonts w:eastAsia="仿宋_GB2312"/>
          <w:color w:val="000000"/>
          <w:sz w:val="32"/>
          <w:szCs w:val="32"/>
        </w:rPr>
        <w:t>112.76</w:t>
      </w:r>
      <w:r>
        <w:rPr>
          <w:rFonts w:eastAsia="仿宋_GB2312"/>
          <w:color w:val="000000"/>
          <w:sz w:val="32"/>
          <w:szCs w:val="32"/>
        </w:rPr>
        <w:t>万元，载客汽车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万元，主要用于保障统战工作运行。截至</w:t>
      </w:r>
      <w:r>
        <w:rPr>
          <w:rFonts w:eastAsia="仿宋_GB2312"/>
          <w:color w:val="000000"/>
          <w:sz w:val="32"/>
          <w:szCs w:val="32"/>
        </w:rPr>
        <w:t>2020</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月底，单位共有公务用车</w:t>
      </w:r>
      <w:r>
        <w:rPr>
          <w:rFonts w:eastAsia="仿宋_GB2312"/>
          <w:color w:val="000000"/>
          <w:sz w:val="32"/>
          <w:szCs w:val="32"/>
        </w:rPr>
        <w:t>6</w:t>
      </w:r>
      <w:r>
        <w:rPr>
          <w:rFonts w:eastAsia="仿宋_GB2312"/>
          <w:color w:val="000000"/>
          <w:sz w:val="32"/>
          <w:szCs w:val="32"/>
        </w:rPr>
        <w:t>辆，其中：轿车</w:t>
      </w:r>
      <w:r>
        <w:rPr>
          <w:rFonts w:eastAsia="仿宋_GB2312"/>
          <w:color w:val="000000"/>
          <w:sz w:val="32"/>
          <w:szCs w:val="32"/>
        </w:rPr>
        <w:t>0</w:t>
      </w:r>
      <w:r>
        <w:rPr>
          <w:rFonts w:eastAsia="仿宋_GB2312"/>
          <w:color w:val="000000"/>
          <w:sz w:val="32"/>
          <w:szCs w:val="32"/>
        </w:rPr>
        <w:t>辆、越野车</w:t>
      </w:r>
      <w:r>
        <w:rPr>
          <w:rFonts w:eastAsia="仿宋_GB2312"/>
          <w:color w:val="000000"/>
          <w:sz w:val="32"/>
          <w:szCs w:val="32"/>
        </w:rPr>
        <w:t>5</w:t>
      </w:r>
      <w:r>
        <w:rPr>
          <w:rFonts w:eastAsia="仿宋_GB2312"/>
          <w:color w:val="000000"/>
          <w:sz w:val="32"/>
          <w:szCs w:val="32"/>
        </w:rPr>
        <w:t>辆、应急保障车</w:t>
      </w:r>
      <w:r>
        <w:rPr>
          <w:rFonts w:eastAsia="仿宋_GB2312"/>
          <w:color w:val="000000"/>
          <w:sz w:val="32"/>
          <w:szCs w:val="32"/>
        </w:rPr>
        <w:t>1</w:t>
      </w:r>
      <w:r>
        <w:rPr>
          <w:rFonts w:eastAsia="仿宋_GB2312"/>
          <w:color w:val="000000"/>
          <w:sz w:val="32"/>
          <w:szCs w:val="32"/>
        </w:rPr>
        <w:t>辆。</w:t>
      </w:r>
    </w:p>
    <w:p w:rsidR="00295FE2" w:rsidRDefault="00AF04E9">
      <w:pPr>
        <w:spacing w:line="600" w:lineRule="exact"/>
        <w:ind w:firstLine="640"/>
        <w:rPr>
          <w:rFonts w:eastAsia="仿宋_GB2312"/>
          <w:color w:val="000000"/>
          <w:sz w:val="32"/>
          <w:szCs w:val="32"/>
        </w:rPr>
      </w:pPr>
      <w:r>
        <w:rPr>
          <w:rFonts w:eastAsia="仿宋_GB2312"/>
          <w:b/>
          <w:color w:val="000000"/>
          <w:sz w:val="32"/>
          <w:szCs w:val="32"/>
        </w:rPr>
        <w:t>公务用车运行维护费支出</w:t>
      </w:r>
      <w:r>
        <w:rPr>
          <w:rFonts w:eastAsia="仿宋_GB2312"/>
          <w:color w:val="000000"/>
          <w:sz w:val="32"/>
          <w:szCs w:val="32"/>
        </w:rPr>
        <w:t>49.85</w:t>
      </w:r>
      <w:r>
        <w:rPr>
          <w:rFonts w:eastAsia="仿宋_GB2312"/>
          <w:color w:val="000000"/>
          <w:sz w:val="32"/>
          <w:szCs w:val="32"/>
        </w:rPr>
        <w:t>万元。主要用于统一战线各项工作所需的公务用车燃料费、维修费、过路过桥费、保险费等支出。</w:t>
      </w:r>
    </w:p>
    <w:p w:rsidR="00295FE2" w:rsidRDefault="00AF04E9">
      <w:pPr>
        <w:spacing w:line="600" w:lineRule="exact"/>
        <w:ind w:firstLine="640"/>
        <w:rPr>
          <w:rFonts w:eastAsia="仿宋_GB2312"/>
          <w:color w:val="000000"/>
          <w:sz w:val="32"/>
          <w:szCs w:val="32"/>
        </w:rPr>
      </w:pPr>
      <w:r>
        <w:rPr>
          <w:rFonts w:eastAsia="仿宋_GB2312"/>
          <w:b/>
          <w:color w:val="000000"/>
          <w:sz w:val="32"/>
          <w:szCs w:val="32"/>
        </w:rPr>
        <w:t>3.</w:t>
      </w:r>
      <w:r>
        <w:rPr>
          <w:rFonts w:eastAsia="仿宋_GB2312"/>
          <w:b/>
          <w:color w:val="000000"/>
          <w:sz w:val="32"/>
          <w:szCs w:val="32"/>
        </w:rPr>
        <w:t>公务接待费支出</w:t>
      </w:r>
      <w:r>
        <w:rPr>
          <w:rFonts w:eastAsia="仿宋_GB2312"/>
          <w:color w:val="000000"/>
          <w:sz w:val="32"/>
          <w:szCs w:val="32"/>
        </w:rPr>
        <w:t>1.44</w:t>
      </w:r>
      <w:r>
        <w:rPr>
          <w:rFonts w:eastAsia="仿宋_GB2312"/>
          <w:color w:val="000000"/>
          <w:sz w:val="32"/>
          <w:szCs w:val="32"/>
        </w:rPr>
        <w:t>万元，</w:t>
      </w:r>
      <w:r>
        <w:rPr>
          <w:rStyle w:val="a8"/>
          <w:rFonts w:eastAsia="仿宋"/>
          <w:b w:val="0"/>
          <w:bCs/>
          <w:color w:val="000000"/>
          <w:sz w:val="32"/>
          <w:szCs w:val="32"/>
        </w:rPr>
        <w:t>完成预算</w:t>
      </w:r>
      <w:r>
        <w:rPr>
          <w:rStyle w:val="a8"/>
          <w:rFonts w:eastAsia="仿宋"/>
          <w:b w:val="0"/>
          <w:bCs/>
          <w:color w:val="000000"/>
          <w:sz w:val="32"/>
          <w:szCs w:val="32"/>
        </w:rPr>
        <w:t>100%</w:t>
      </w:r>
      <w:r>
        <w:rPr>
          <w:rStyle w:val="a8"/>
          <w:rFonts w:eastAsia="仿宋"/>
          <w:b w:val="0"/>
          <w:bCs/>
          <w:color w:val="000000"/>
          <w:sz w:val="32"/>
          <w:szCs w:val="32"/>
        </w:rPr>
        <w:t>。</w:t>
      </w:r>
      <w:r>
        <w:rPr>
          <w:rFonts w:eastAsia="仿宋_GB2312"/>
          <w:color w:val="000000"/>
          <w:sz w:val="32"/>
          <w:szCs w:val="32"/>
        </w:rPr>
        <w:t>公务接待费支出决算比</w:t>
      </w:r>
      <w:r>
        <w:rPr>
          <w:rFonts w:eastAsia="仿宋_GB2312"/>
          <w:color w:val="000000"/>
          <w:sz w:val="32"/>
          <w:szCs w:val="32"/>
        </w:rPr>
        <w:t>2019</w:t>
      </w:r>
      <w:r>
        <w:rPr>
          <w:rFonts w:eastAsia="仿宋_GB2312"/>
          <w:color w:val="000000"/>
          <w:sz w:val="32"/>
          <w:szCs w:val="32"/>
        </w:rPr>
        <w:t>年减少</w:t>
      </w:r>
      <w:r>
        <w:rPr>
          <w:rFonts w:eastAsia="仿宋_GB2312"/>
          <w:color w:val="000000"/>
          <w:sz w:val="32"/>
          <w:szCs w:val="32"/>
        </w:rPr>
        <w:t>0.34</w:t>
      </w:r>
      <w:r>
        <w:rPr>
          <w:rFonts w:eastAsia="仿宋_GB2312"/>
          <w:color w:val="000000"/>
          <w:sz w:val="32"/>
          <w:szCs w:val="32"/>
        </w:rPr>
        <w:t>万元，下降</w:t>
      </w:r>
      <w:r>
        <w:rPr>
          <w:rFonts w:eastAsia="仿宋_GB2312"/>
          <w:color w:val="000000"/>
          <w:sz w:val="32"/>
          <w:szCs w:val="32"/>
        </w:rPr>
        <w:t>19.1%</w:t>
      </w:r>
      <w:r>
        <w:rPr>
          <w:rFonts w:eastAsia="仿宋_GB2312"/>
          <w:color w:val="000000"/>
          <w:sz w:val="32"/>
          <w:szCs w:val="32"/>
        </w:rPr>
        <w:t>。主要原因是压减经费开支。其中：</w:t>
      </w:r>
    </w:p>
    <w:p w:rsidR="00295FE2" w:rsidRDefault="00AF04E9">
      <w:pPr>
        <w:spacing w:line="600" w:lineRule="exact"/>
        <w:ind w:firstLine="640"/>
        <w:rPr>
          <w:rFonts w:eastAsia="仿宋_GB2312"/>
          <w:color w:val="000000"/>
          <w:sz w:val="32"/>
          <w:szCs w:val="32"/>
        </w:rPr>
      </w:pPr>
      <w:r>
        <w:rPr>
          <w:rFonts w:eastAsia="仿宋"/>
          <w:b/>
          <w:color w:val="000000"/>
          <w:sz w:val="32"/>
          <w:szCs w:val="32"/>
        </w:rPr>
        <w:t>国内公务接待支出</w:t>
      </w:r>
      <w:r>
        <w:rPr>
          <w:rFonts w:eastAsia="仿宋"/>
          <w:color w:val="000000"/>
          <w:sz w:val="32"/>
          <w:szCs w:val="32"/>
        </w:rPr>
        <w:t>1.44</w:t>
      </w:r>
      <w:r>
        <w:rPr>
          <w:rFonts w:eastAsia="仿宋_GB2312"/>
          <w:color w:val="000000"/>
          <w:sz w:val="32"/>
          <w:szCs w:val="32"/>
        </w:rPr>
        <w:t>万元，主要用于开展业务活动、代表人士及归国藏胞接待开</w:t>
      </w:r>
      <w:r>
        <w:rPr>
          <w:rFonts w:eastAsia="仿宋_GB2312"/>
          <w:color w:val="000000"/>
          <w:sz w:val="32"/>
          <w:szCs w:val="32"/>
        </w:rPr>
        <w:t>支的住宿费、用餐费等。国内公务接待</w:t>
      </w:r>
      <w:r>
        <w:rPr>
          <w:rFonts w:eastAsia="仿宋_GB2312"/>
          <w:color w:val="000000"/>
          <w:sz w:val="32"/>
          <w:szCs w:val="32"/>
        </w:rPr>
        <w:t>12</w:t>
      </w:r>
      <w:r>
        <w:rPr>
          <w:rFonts w:eastAsia="仿宋_GB2312"/>
          <w:color w:val="000000"/>
          <w:sz w:val="32"/>
          <w:szCs w:val="32"/>
        </w:rPr>
        <w:t>批次，</w:t>
      </w:r>
      <w:r>
        <w:rPr>
          <w:rFonts w:eastAsia="仿宋_GB2312"/>
          <w:color w:val="000000"/>
          <w:sz w:val="32"/>
          <w:szCs w:val="32"/>
        </w:rPr>
        <w:t>125</w:t>
      </w:r>
      <w:r>
        <w:rPr>
          <w:rFonts w:eastAsia="仿宋_GB2312"/>
          <w:color w:val="000000"/>
          <w:sz w:val="32"/>
          <w:szCs w:val="32"/>
        </w:rPr>
        <w:t>人次（不包括陪同人员），共计支出</w:t>
      </w:r>
      <w:r>
        <w:rPr>
          <w:rFonts w:eastAsia="仿宋_GB2312"/>
          <w:color w:val="000000"/>
          <w:sz w:val="32"/>
          <w:szCs w:val="32"/>
        </w:rPr>
        <w:t>1.44</w:t>
      </w:r>
      <w:r>
        <w:rPr>
          <w:rFonts w:eastAsia="仿宋_GB2312"/>
          <w:color w:val="000000"/>
          <w:sz w:val="32"/>
          <w:szCs w:val="32"/>
        </w:rPr>
        <w:t>万元，具体内容包括：接待兄弟市州考察、上级部门调研、</w:t>
      </w:r>
      <w:r>
        <w:rPr>
          <w:rFonts w:eastAsia="仿宋_GB2312"/>
          <w:color w:val="000000"/>
          <w:sz w:val="32"/>
          <w:szCs w:val="32"/>
        </w:rPr>
        <w:lastRenderedPageBreak/>
        <w:t>代表人士和下级部门接访，共计金额</w:t>
      </w:r>
      <w:r>
        <w:rPr>
          <w:rFonts w:eastAsia="仿宋_GB2312"/>
          <w:color w:val="000000"/>
          <w:sz w:val="32"/>
          <w:szCs w:val="32"/>
        </w:rPr>
        <w:t>1.44</w:t>
      </w:r>
      <w:r>
        <w:rPr>
          <w:rFonts w:eastAsia="仿宋_GB2312"/>
          <w:color w:val="000000"/>
          <w:sz w:val="32"/>
          <w:szCs w:val="32"/>
        </w:rPr>
        <w:t>万元。</w:t>
      </w:r>
    </w:p>
    <w:p w:rsidR="00295FE2" w:rsidRDefault="00AF04E9">
      <w:pPr>
        <w:spacing w:line="600" w:lineRule="exact"/>
        <w:ind w:firstLineChars="200" w:firstLine="643"/>
        <w:rPr>
          <w:rFonts w:eastAsia="仿宋_GB2312"/>
          <w:color w:val="000000"/>
          <w:sz w:val="32"/>
          <w:szCs w:val="32"/>
        </w:rPr>
      </w:pPr>
      <w:r>
        <w:rPr>
          <w:rFonts w:eastAsia="仿宋"/>
          <w:b/>
          <w:color w:val="000000"/>
          <w:sz w:val="32"/>
          <w:szCs w:val="32"/>
        </w:rPr>
        <w:t>外事接待支出</w:t>
      </w:r>
      <w:r>
        <w:rPr>
          <w:rFonts w:eastAsia="仿宋"/>
          <w:color w:val="000000"/>
          <w:sz w:val="32"/>
          <w:szCs w:val="32"/>
        </w:rPr>
        <w:t>0</w:t>
      </w:r>
      <w:r>
        <w:rPr>
          <w:rFonts w:eastAsia="仿宋_GB2312"/>
          <w:color w:val="000000"/>
          <w:sz w:val="32"/>
          <w:szCs w:val="32"/>
        </w:rPr>
        <w:t>万元，外事接待</w:t>
      </w:r>
      <w:r>
        <w:rPr>
          <w:rFonts w:eastAsia="仿宋_GB2312"/>
          <w:color w:val="000000"/>
          <w:sz w:val="32"/>
          <w:szCs w:val="32"/>
        </w:rPr>
        <w:t>0</w:t>
      </w:r>
      <w:r>
        <w:rPr>
          <w:rFonts w:eastAsia="仿宋_GB2312"/>
          <w:color w:val="000000"/>
          <w:sz w:val="32"/>
          <w:szCs w:val="32"/>
        </w:rPr>
        <w:t>批次，</w:t>
      </w:r>
      <w:r>
        <w:rPr>
          <w:rFonts w:eastAsia="仿宋_GB2312"/>
          <w:color w:val="000000"/>
          <w:sz w:val="32"/>
          <w:szCs w:val="32"/>
        </w:rPr>
        <w:t>0</w:t>
      </w:r>
      <w:r>
        <w:rPr>
          <w:rFonts w:eastAsia="仿宋_GB2312"/>
          <w:color w:val="000000"/>
          <w:sz w:val="32"/>
          <w:szCs w:val="32"/>
        </w:rPr>
        <w:t>人，共计支出</w:t>
      </w:r>
      <w:r>
        <w:rPr>
          <w:rFonts w:eastAsia="仿宋_GB2312"/>
          <w:color w:val="000000"/>
          <w:sz w:val="32"/>
          <w:szCs w:val="32"/>
        </w:rPr>
        <w:t>0</w:t>
      </w:r>
      <w:r>
        <w:rPr>
          <w:rFonts w:eastAsia="仿宋_GB2312"/>
          <w:color w:val="000000"/>
          <w:sz w:val="32"/>
          <w:szCs w:val="32"/>
        </w:rPr>
        <w:t>万元。</w:t>
      </w:r>
      <w:r>
        <w:rPr>
          <w:rFonts w:eastAsia="仿宋_GB2312"/>
          <w:color w:val="000000"/>
          <w:sz w:val="32"/>
          <w:szCs w:val="32"/>
        </w:rPr>
        <w:t xml:space="preserve"> </w:t>
      </w:r>
    </w:p>
    <w:p w:rsidR="00295FE2" w:rsidRDefault="00AF04E9">
      <w:pPr>
        <w:spacing w:line="600" w:lineRule="exact"/>
        <w:ind w:firstLine="640"/>
        <w:outlineLvl w:val="1"/>
        <w:rPr>
          <w:rStyle w:val="2Char"/>
          <w:rFonts w:ascii="Times New Roman" w:eastAsia="黑体" w:hAnsi="Times New Roman"/>
        </w:rPr>
      </w:pPr>
      <w:bookmarkStart w:id="83" w:name="_Toc15377218"/>
      <w:bookmarkStart w:id="84" w:name="_Toc79163622"/>
      <w:bookmarkStart w:id="85" w:name="_Toc79163872"/>
      <w:bookmarkStart w:id="86" w:name="_Toc15396610"/>
      <w:r>
        <w:rPr>
          <w:rFonts w:eastAsia="黑体"/>
          <w:color w:val="000000"/>
          <w:sz w:val="32"/>
          <w:szCs w:val="32"/>
        </w:rPr>
        <w:t>八、</w:t>
      </w:r>
      <w:r>
        <w:rPr>
          <w:rStyle w:val="2Char"/>
          <w:rFonts w:ascii="Times New Roman" w:eastAsia="黑体" w:hAnsi="Times New Roman"/>
          <w:b w:val="0"/>
        </w:rPr>
        <w:t>政府性基金预算支出决算情况说明</w:t>
      </w:r>
      <w:bookmarkEnd w:id="83"/>
      <w:bookmarkEnd w:id="84"/>
      <w:bookmarkEnd w:id="85"/>
      <w:bookmarkEnd w:id="86"/>
    </w:p>
    <w:p w:rsidR="00295FE2" w:rsidRDefault="00AF04E9">
      <w:pPr>
        <w:spacing w:line="600" w:lineRule="exact"/>
        <w:ind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年政府性基金预算拨款支出</w:t>
      </w:r>
      <w:r>
        <w:rPr>
          <w:rFonts w:eastAsia="仿宋_GB2312"/>
          <w:color w:val="000000"/>
          <w:sz w:val="32"/>
          <w:szCs w:val="32"/>
        </w:rPr>
        <w:t>0</w:t>
      </w:r>
      <w:r>
        <w:rPr>
          <w:rFonts w:eastAsia="仿宋_GB2312"/>
          <w:color w:val="000000"/>
          <w:sz w:val="32"/>
          <w:szCs w:val="32"/>
        </w:rPr>
        <w:t>万元。</w:t>
      </w:r>
    </w:p>
    <w:p w:rsidR="00295FE2" w:rsidRDefault="00AF04E9">
      <w:pPr>
        <w:numPr>
          <w:ilvl w:val="0"/>
          <w:numId w:val="2"/>
        </w:numPr>
        <w:spacing w:line="600" w:lineRule="exact"/>
        <w:ind w:firstLine="640"/>
        <w:outlineLvl w:val="1"/>
        <w:rPr>
          <w:rStyle w:val="2Char"/>
          <w:rFonts w:ascii="Times New Roman" w:eastAsia="黑体" w:hAnsi="Times New Roman"/>
          <w:b w:val="0"/>
        </w:rPr>
      </w:pPr>
      <w:bookmarkStart w:id="87" w:name="_Toc15377219"/>
      <w:bookmarkStart w:id="88" w:name="_Toc79163873"/>
      <w:bookmarkStart w:id="89" w:name="_Toc79163623"/>
      <w:bookmarkStart w:id="90" w:name="_Toc15396611"/>
      <w:r>
        <w:rPr>
          <w:rStyle w:val="2Char"/>
          <w:rFonts w:ascii="Times New Roman" w:eastAsia="黑体" w:hAnsi="Times New Roman"/>
          <w:b w:val="0"/>
        </w:rPr>
        <w:t>国有资本经营预算支出决算情况说明</w:t>
      </w:r>
      <w:bookmarkEnd w:id="87"/>
      <w:bookmarkEnd w:id="88"/>
      <w:bookmarkEnd w:id="89"/>
      <w:bookmarkEnd w:id="90"/>
    </w:p>
    <w:p w:rsidR="00295FE2" w:rsidRDefault="00AF04E9">
      <w:pPr>
        <w:spacing w:line="600" w:lineRule="exact"/>
        <w:ind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年国有资本经营预算拨款支出</w:t>
      </w:r>
      <w:r>
        <w:rPr>
          <w:rFonts w:eastAsia="仿宋_GB2312"/>
          <w:color w:val="000000"/>
          <w:sz w:val="32"/>
          <w:szCs w:val="32"/>
        </w:rPr>
        <w:t>0</w:t>
      </w:r>
      <w:r>
        <w:rPr>
          <w:rFonts w:eastAsia="仿宋_GB2312"/>
          <w:color w:val="000000"/>
          <w:sz w:val="32"/>
          <w:szCs w:val="32"/>
        </w:rPr>
        <w:t>万元。</w:t>
      </w:r>
    </w:p>
    <w:p w:rsidR="00295FE2" w:rsidRDefault="00AF04E9">
      <w:pPr>
        <w:spacing w:line="600" w:lineRule="exact"/>
        <w:ind w:firstLineChars="250" w:firstLine="800"/>
        <w:outlineLvl w:val="1"/>
        <w:rPr>
          <w:rStyle w:val="2Char"/>
          <w:rFonts w:ascii="Times New Roman" w:eastAsia="黑体" w:hAnsi="Times New Roman"/>
        </w:rPr>
      </w:pPr>
      <w:bookmarkStart w:id="91" w:name="_Toc79163624"/>
      <w:bookmarkStart w:id="92" w:name="_Toc79163874"/>
      <w:bookmarkStart w:id="93" w:name="_Toc15377221"/>
      <w:bookmarkStart w:id="94" w:name="_Toc15396612"/>
      <w:r>
        <w:rPr>
          <w:rFonts w:eastAsia="黑体"/>
          <w:color w:val="000000"/>
          <w:sz w:val="32"/>
          <w:szCs w:val="32"/>
        </w:rPr>
        <w:t>十</w:t>
      </w:r>
      <w:r>
        <w:rPr>
          <w:rStyle w:val="2Char"/>
          <w:rFonts w:ascii="Times New Roman" w:eastAsia="黑体" w:hAnsi="Times New Roman"/>
        </w:rPr>
        <w:t>、</w:t>
      </w:r>
      <w:r>
        <w:rPr>
          <w:rStyle w:val="2Char"/>
          <w:rFonts w:ascii="Times New Roman" w:eastAsia="黑体" w:hAnsi="Times New Roman"/>
          <w:b w:val="0"/>
        </w:rPr>
        <w:t>其他重要事项的情况说明</w:t>
      </w:r>
      <w:bookmarkEnd w:id="91"/>
      <w:bookmarkEnd w:id="92"/>
      <w:bookmarkEnd w:id="93"/>
      <w:bookmarkEnd w:id="94"/>
    </w:p>
    <w:p w:rsidR="00295FE2" w:rsidRDefault="00AF04E9">
      <w:pPr>
        <w:spacing w:line="600" w:lineRule="exact"/>
        <w:ind w:firstLineChars="200" w:firstLine="643"/>
        <w:outlineLvl w:val="2"/>
        <w:rPr>
          <w:rFonts w:eastAsia="仿宋"/>
          <w:color w:val="000000"/>
          <w:sz w:val="32"/>
          <w:szCs w:val="32"/>
        </w:rPr>
      </w:pPr>
      <w:bookmarkStart w:id="95" w:name="_Toc15377222"/>
      <w:bookmarkStart w:id="96" w:name="_Toc79163875"/>
      <w:bookmarkStart w:id="97" w:name="_Toc79163625"/>
      <w:r>
        <w:rPr>
          <w:rFonts w:eastAsia="仿宋"/>
          <w:b/>
          <w:color w:val="000000"/>
          <w:sz w:val="32"/>
          <w:szCs w:val="32"/>
        </w:rPr>
        <w:t>（一）机关运行经费支出情况</w:t>
      </w:r>
      <w:bookmarkEnd w:id="95"/>
      <w:bookmarkEnd w:id="96"/>
      <w:bookmarkEnd w:id="97"/>
    </w:p>
    <w:p w:rsidR="00295FE2" w:rsidRDefault="00AF04E9">
      <w:pPr>
        <w:spacing w:line="600" w:lineRule="exact"/>
        <w:ind w:firstLineChars="200"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年，州委统战部机关运行经费支出</w:t>
      </w:r>
      <w:r>
        <w:rPr>
          <w:rFonts w:eastAsia="仿宋_GB2312"/>
          <w:color w:val="000000"/>
          <w:sz w:val="32"/>
          <w:szCs w:val="32"/>
        </w:rPr>
        <w:t>161.4</w:t>
      </w:r>
      <w:r>
        <w:rPr>
          <w:rFonts w:eastAsia="仿宋_GB2312"/>
          <w:color w:val="000000"/>
          <w:sz w:val="32"/>
          <w:szCs w:val="32"/>
        </w:rPr>
        <w:t>万元，比</w:t>
      </w:r>
      <w:r>
        <w:rPr>
          <w:rFonts w:eastAsia="仿宋_GB2312"/>
          <w:color w:val="000000"/>
          <w:sz w:val="32"/>
          <w:szCs w:val="32"/>
        </w:rPr>
        <w:t>2019</w:t>
      </w:r>
      <w:r>
        <w:rPr>
          <w:rFonts w:eastAsia="仿宋_GB2312"/>
          <w:color w:val="000000"/>
          <w:sz w:val="32"/>
          <w:szCs w:val="32"/>
        </w:rPr>
        <w:t>年减少</w:t>
      </w:r>
      <w:r>
        <w:rPr>
          <w:rFonts w:eastAsia="仿宋_GB2312"/>
          <w:color w:val="000000"/>
          <w:sz w:val="32"/>
          <w:szCs w:val="32"/>
        </w:rPr>
        <w:t>209.32</w:t>
      </w:r>
      <w:r>
        <w:rPr>
          <w:rFonts w:eastAsia="仿宋_GB2312"/>
          <w:color w:val="000000"/>
          <w:sz w:val="32"/>
          <w:szCs w:val="32"/>
        </w:rPr>
        <w:t>万元，下降</w:t>
      </w:r>
      <w:r>
        <w:rPr>
          <w:rFonts w:eastAsia="仿宋_GB2312"/>
          <w:color w:val="000000"/>
          <w:sz w:val="32"/>
          <w:szCs w:val="32"/>
        </w:rPr>
        <w:t>56.46%</w:t>
      </w:r>
      <w:r>
        <w:rPr>
          <w:rFonts w:eastAsia="仿宋_GB2312"/>
          <w:color w:val="000000"/>
          <w:sz w:val="32"/>
          <w:szCs w:val="32"/>
        </w:rPr>
        <w:t>。主要原因是减少格尔登寺集中整治经费支出。</w:t>
      </w:r>
    </w:p>
    <w:p w:rsidR="00295FE2" w:rsidRDefault="00AF04E9">
      <w:pPr>
        <w:autoSpaceDE w:val="0"/>
        <w:autoSpaceDN w:val="0"/>
        <w:adjustRightInd w:val="0"/>
        <w:spacing w:line="600" w:lineRule="exact"/>
        <w:ind w:firstLineChars="200" w:firstLine="643"/>
        <w:jc w:val="left"/>
        <w:outlineLvl w:val="2"/>
        <w:rPr>
          <w:rFonts w:eastAsia="仿宋"/>
          <w:b/>
          <w:color w:val="000000"/>
          <w:sz w:val="32"/>
          <w:szCs w:val="32"/>
        </w:rPr>
      </w:pPr>
      <w:bookmarkStart w:id="98" w:name="_Toc15377223"/>
      <w:bookmarkStart w:id="99" w:name="_Toc79163876"/>
      <w:bookmarkStart w:id="100" w:name="_Toc79163626"/>
      <w:r>
        <w:rPr>
          <w:rFonts w:eastAsia="仿宋"/>
          <w:b/>
          <w:color w:val="000000"/>
          <w:sz w:val="32"/>
          <w:szCs w:val="32"/>
        </w:rPr>
        <w:t>（二）政府采购支出情况</w:t>
      </w:r>
      <w:bookmarkEnd w:id="98"/>
      <w:bookmarkEnd w:id="99"/>
      <w:bookmarkEnd w:id="100"/>
    </w:p>
    <w:p w:rsidR="00295FE2" w:rsidRDefault="00AF04E9">
      <w:pPr>
        <w:spacing w:line="600" w:lineRule="exact"/>
        <w:ind w:firstLineChars="200"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年，州委统战部政府采购支出总额</w:t>
      </w:r>
      <w:r>
        <w:rPr>
          <w:rFonts w:eastAsia="仿宋_GB2312"/>
          <w:color w:val="000000"/>
          <w:sz w:val="32"/>
          <w:szCs w:val="32"/>
        </w:rPr>
        <w:t>122.66</w:t>
      </w:r>
      <w:r>
        <w:rPr>
          <w:rFonts w:eastAsia="仿宋_GB2312"/>
          <w:color w:val="000000"/>
          <w:sz w:val="32"/>
          <w:szCs w:val="32"/>
        </w:rPr>
        <w:t>万元，其中：政府采购货物支出</w:t>
      </w:r>
      <w:r>
        <w:rPr>
          <w:rFonts w:eastAsia="仿宋_GB2312"/>
          <w:color w:val="000000"/>
          <w:sz w:val="32"/>
          <w:szCs w:val="32"/>
        </w:rPr>
        <w:t>122.66</w:t>
      </w:r>
      <w:r>
        <w:rPr>
          <w:rFonts w:eastAsia="仿宋_GB2312"/>
          <w:color w:val="000000"/>
          <w:sz w:val="32"/>
          <w:szCs w:val="32"/>
        </w:rPr>
        <w:t>万元、政府采购工程支出</w:t>
      </w:r>
      <w:r>
        <w:rPr>
          <w:rFonts w:eastAsia="仿宋_GB2312"/>
          <w:color w:val="000000"/>
          <w:sz w:val="32"/>
          <w:szCs w:val="32"/>
        </w:rPr>
        <w:t>0</w:t>
      </w:r>
      <w:r>
        <w:rPr>
          <w:rFonts w:eastAsia="仿宋_GB2312"/>
          <w:color w:val="000000"/>
          <w:sz w:val="32"/>
          <w:szCs w:val="32"/>
        </w:rPr>
        <w:t>万元、政府采购服务支出</w:t>
      </w:r>
      <w:r>
        <w:rPr>
          <w:rFonts w:eastAsia="仿宋_GB2312"/>
          <w:color w:val="000000"/>
          <w:sz w:val="32"/>
          <w:szCs w:val="32"/>
        </w:rPr>
        <w:t>0</w:t>
      </w:r>
      <w:r>
        <w:rPr>
          <w:rFonts w:eastAsia="仿宋_GB2312"/>
          <w:color w:val="000000"/>
          <w:sz w:val="32"/>
          <w:szCs w:val="32"/>
        </w:rPr>
        <w:t>万元。主要用于购置公车</w:t>
      </w:r>
      <w:r>
        <w:rPr>
          <w:rFonts w:eastAsia="仿宋_GB2312"/>
          <w:color w:val="000000"/>
          <w:sz w:val="32"/>
          <w:szCs w:val="32"/>
        </w:rPr>
        <w:t>2</w:t>
      </w:r>
      <w:r>
        <w:rPr>
          <w:rFonts w:eastAsia="仿宋_GB2312"/>
          <w:color w:val="000000"/>
          <w:sz w:val="32"/>
          <w:szCs w:val="32"/>
        </w:rPr>
        <w:t>辆和办公设备。授予中小企业合同金额</w:t>
      </w:r>
      <w:r>
        <w:rPr>
          <w:rFonts w:eastAsia="仿宋_GB2312"/>
          <w:color w:val="000000"/>
          <w:sz w:val="32"/>
          <w:szCs w:val="32"/>
        </w:rPr>
        <w:t>1.98</w:t>
      </w:r>
      <w:r>
        <w:rPr>
          <w:rFonts w:eastAsia="仿宋_GB2312"/>
          <w:color w:val="000000"/>
          <w:sz w:val="32"/>
          <w:szCs w:val="32"/>
        </w:rPr>
        <w:t>万元，占政府采购支出总额的</w:t>
      </w:r>
      <w:r>
        <w:rPr>
          <w:rFonts w:eastAsia="仿宋_GB2312"/>
          <w:color w:val="000000"/>
          <w:sz w:val="32"/>
          <w:szCs w:val="32"/>
        </w:rPr>
        <w:t>1.61%</w:t>
      </w:r>
      <w:r>
        <w:rPr>
          <w:rFonts w:eastAsia="仿宋_GB2312"/>
          <w:color w:val="000000"/>
          <w:sz w:val="32"/>
          <w:szCs w:val="32"/>
        </w:rPr>
        <w:t>，其中：授予小</w:t>
      </w:r>
      <w:proofErr w:type="gramStart"/>
      <w:r>
        <w:rPr>
          <w:rFonts w:eastAsia="仿宋_GB2312"/>
          <w:color w:val="000000"/>
          <w:sz w:val="32"/>
          <w:szCs w:val="32"/>
        </w:rPr>
        <w:t>微企业</w:t>
      </w:r>
      <w:proofErr w:type="gramEnd"/>
      <w:r>
        <w:rPr>
          <w:rFonts w:eastAsia="仿宋_GB2312"/>
          <w:color w:val="000000"/>
          <w:sz w:val="32"/>
          <w:szCs w:val="32"/>
        </w:rPr>
        <w:t>合同金额</w:t>
      </w:r>
      <w:r>
        <w:rPr>
          <w:rFonts w:eastAsia="仿宋_GB2312"/>
          <w:color w:val="000000"/>
          <w:sz w:val="32"/>
          <w:szCs w:val="32"/>
        </w:rPr>
        <w:t>1.98</w:t>
      </w:r>
      <w:r>
        <w:rPr>
          <w:rFonts w:eastAsia="仿宋_GB2312"/>
          <w:color w:val="000000"/>
          <w:sz w:val="32"/>
          <w:szCs w:val="32"/>
        </w:rPr>
        <w:t>万元，占政府采购支出总额的</w:t>
      </w:r>
      <w:r>
        <w:rPr>
          <w:rFonts w:eastAsia="仿宋_GB2312"/>
          <w:color w:val="000000"/>
          <w:sz w:val="32"/>
          <w:szCs w:val="32"/>
        </w:rPr>
        <w:t>1.61%</w:t>
      </w:r>
      <w:r>
        <w:rPr>
          <w:rFonts w:eastAsia="仿宋_GB2312"/>
          <w:color w:val="000000"/>
          <w:sz w:val="32"/>
          <w:szCs w:val="32"/>
        </w:rPr>
        <w:t>。</w:t>
      </w:r>
    </w:p>
    <w:p w:rsidR="00295FE2" w:rsidRDefault="00AF04E9">
      <w:pPr>
        <w:autoSpaceDE w:val="0"/>
        <w:autoSpaceDN w:val="0"/>
        <w:adjustRightInd w:val="0"/>
        <w:spacing w:line="600" w:lineRule="exact"/>
        <w:ind w:firstLineChars="200" w:firstLine="643"/>
        <w:jc w:val="left"/>
        <w:outlineLvl w:val="2"/>
        <w:rPr>
          <w:rFonts w:eastAsia="仿宋"/>
          <w:b/>
          <w:color w:val="000000"/>
          <w:sz w:val="32"/>
          <w:szCs w:val="32"/>
        </w:rPr>
      </w:pPr>
      <w:bookmarkStart w:id="101" w:name="_Toc79163627"/>
      <w:bookmarkStart w:id="102" w:name="_Toc15377224"/>
      <w:bookmarkStart w:id="103" w:name="_Toc79163877"/>
      <w:r>
        <w:rPr>
          <w:rFonts w:eastAsia="仿宋"/>
          <w:b/>
          <w:color w:val="000000"/>
          <w:sz w:val="32"/>
          <w:szCs w:val="32"/>
        </w:rPr>
        <w:t>（三）国有资产占有使用情</w:t>
      </w:r>
      <w:r>
        <w:rPr>
          <w:rFonts w:eastAsia="仿宋"/>
          <w:b/>
          <w:color w:val="000000"/>
          <w:sz w:val="32"/>
          <w:szCs w:val="32"/>
        </w:rPr>
        <w:t>况</w:t>
      </w:r>
      <w:bookmarkEnd w:id="101"/>
      <w:bookmarkEnd w:id="102"/>
      <w:bookmarkEnd w:id="103"/>
    </w:p>
    <w:p w:rsidR="00295FE2" w:rsidRDefault="00AF04E9">
      <w:pPr>
        <w:autoSpaceDE w:val="0"/>
        <w:autoSpaceDN w:val="0"/>
        <w:adjustRightInd w:val="0"/>
        <w:spacing w:line="600" w:lineRule="exact"/>
        <w:ind w:firstLineChars="200" w:firstLine="640"/>
        <w:jc w:val="left"/>
        <w:rPr>
          <w:rFonts w:eastAsia="仿宋"/>
          <w:b/>
          <w:color w:val="FF0000"/>
          <w:sz w:val="32"/>
          <w:szCs w:val="32"/>
        </w:rPr>
      </w:pPr>
      <w:r>
        <w:rPr>
          <w:rFonts w:eastAsia="仿宋_GB2312"/>
          <w:color w:val="000000"/>
          <w:sz w:val="32"/>
          <w:szCs w:val="32"/>
        </w:rPr>
        <w:t>截至</w:t>
      </w:r>
      <w:r>
        <w:rPr>
          <w:rFonts w:eastAsia="仿宋_GB2312"/>
          <w:color w:val="000000"/>
          <w:sz w:val="32"/>
          <w:szCs w:val="32"/>
        </w:rPr>
        <w:t>2020</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w:t>
      </w:r>
      <w:r>
        <w:rPr>
          <w:rFonts w:eastAsia="仿宋_GB2312"/>
          <w:color w:val="000000"/>
          <w:sz w:val="32"/>
          <w:szCs w:val="32"/>
        </w:rPr>
        <w:t>31</w:t>
      </w:r>
      <w:r>
        <w:rPr>
          <w:rFonts w:eastAsia="仿宋_GB2312"/>
          <w:color w:val="000000"/>
          <w:sz w:val="32"/>
          <w:szCs w:val="32"/>
        </w:rPr>
        <w:t>日，州委统战部共有车辆</w:t>
      </w:r>
      <w:r>
        <w:rPr>
          <w:rFonts w:eastAsia="仿宋_GB2312"/>
          <w:color w:val="000000"/>
          <w:sz w:val="32"/>
          <w:szCs w:val="32"/>
        </w:rPr>
        <w:t>6</w:t>
      </w:r>
      <w:r>
        <w:rPr>
          <w:rFonts w:eastAsia="仿宋_GB2312"/>
          <w:color w:val="000000"/>
          <w:sz w:val="32"/>
          <w:szCs w:val="32"/>
        </w:rPr>
        <w:t>辆，其中：主要领导干部用车</w:t>
      </w:r>
      <w:r>
        <w:rPr>
          <w:rFonts w:eastAsia="仿宋_GB2312"/>
          <w:color w:val="000000"/>
          <w:sz w:val="32"/>
          <w:szCs w:val="32"/>
        </w:rPr>
        <w:t>0</w:t>
      </w:r>
      <w:r>
        <w:rPr>
          <w:rFonts w:eastAsia="仿宋_GB2312"/>
          <w:color w:val="000000"/>
          <w:sz w:val="32"/>
          <w:szCs w:val="32"/>
        </w:rPr>
        <w:t>辆、机要通信用车</w:t>
      </w:r>
      <w:r>
        <w:rPr>
          <w:rFonts w:eastAsia="仿宋_GB2312"/>
          <w:color w:val="000000"/>
          <w:sz w:val="32"/>
          <w:szCs w:val="32"/>
        </w:rPr>
        <w:t>0</w:t>
      </w:r>
      <w:r>
        <w:rPr>
          <w:rFonts w:eastAsia="仿宋_GB2312"/>
          <w:color w:val="000000"/>
          <w:sz w:val="32"/>
          <w:szCs w:val="32"/>
        </w:rPr>
        <w:t>辆、应急保障用车</w:t>
      </w:r>
      <w:r>
        <w:rPr>
          <w:rFonts w:eastAsia="仿宋_GB2312"/>
          <w:color w:val="000000"/>
          <w:sz w:val="32"/>
          <w:szCs w:val="32"/>
        </w:rPr>
        <w:t>1</w:t>
      </w:r>
      <w:r>
        <w:rPr>
          <w:rFonts w:eastAsia="仿宋_GB2312"/>
          <w:color w:val="000000"/>
          <w:sz w:val="32"/>
          <w:szCs w:val="32"/>
        </w:rPr>
        <w:t>辆、其他用车</w:t>
      </w:r>
      <w:r>
        <w:rPr>
          <w:rFonts w:eastAsia="仿宋_GB2312"/>
          <w:color w:val="000000"/>
          <w:sz w:val="32"/>
          <w:szCs w:val="32"/>
        </w:rPr>
        <w:t>5</w:t>
      </w:r>
      <w:r>
        <w:rPr>
          <w:rFonts w:eastAsia="仿宋_GB2312"/>
          <w:color w:val="000000"/>
          <w:sz w:val="32"/>
          <w:szCs w:val="32"/>
        </w:rPr>
        <w:t>辆。其他用车主要是用于保障统战工作运行。</w:t>
      </w:r>
      <w:r>
        <w:rPr>
          <w:rFonts w:eastAsia="仿宋_GB2312"/>
          <w:color w:val="000000"/>
          <w:sz w:val="32"/>
          <w:szCs w:val="32"/>
        </w:rPr>
        <w:lastRenderedPageBreak/>
        <w:t>单价</w:t>
      </w:r>
      <w:r>
        <w:rPr>
          <w:rFonts w:eastAsia="仿宋_GB2312"/>
          <w:color w:val="000000"/>
          <w:sz w:val="32"/>
          <w:szCs w:val="32"/>
        </w:rPr>
        <w:t>50</w:t>
      </w:r>
      <w:r>
        <w:rPr>
          <w:rFonts w:eastAsia="仿宋_GB2312"/>
          <w:color w:val="000000"/>
          <w:sz w:val="32"/>
          <w:szCs w:val="32"/>
        </w:rPr>
        <w:t>万元以上通用设备</w:t>
      </w:r>
      <w:r>
        <w:rPr>
          <w:rFonts w:eastAsia="仿宋_GB2312"/>
          <w:color w:val="000000"/>
          <w:sz w:val="32"/>
          <w:szCs w:val="32"/>
        </w:rPr>
        <w:t>0</w:t>
      </w:r>
      <w:r>
        <w:rPr>
          <w:rFonts w:eastAsia="仿宋_GB2312"/>
          <w:color w:val="000000"/>
          <w:sz w:val="32"/>
          <w:szCs w:val="32"/>
        </w:rPr>
        <w:t>台（套），单价</w:t>
      </w:r>
      <w:r>
        <w:rPr>
          <w:rFonts w:eastAsia="仿宋_GB2312"/>
          <w:color w:val="000000"/>
          <w:sz w:val="32"/>
          <w:szCs w:val="32"/>
        </w:rPr>
        <w:t>100</w:t>
      </w:r>
      <w:r>
        <w:rPr>
          <w:rFonts w:eastAsia="仿宋_GB2312"/>
          <w:color w:val="000000"/>
          <w:sz w:val="32"/>
          <w:szCs w:val="32"/>
        </w:rPr>
        <w:t>万元以上专用设备</w:t>
      </w:r>
      <w:r>
        <w:rPr>
          <w:rFonts w:eastAsia="仿宋_GB2312"/>
          <w:color w:val="000000"/>
          <w:sz w:val="32"/>
          <w:szCs w:val="32"/>
        </w:rPr>
        <w:t>0</w:t>
      </w:r>
      <w:r>
        <w:rPr>
          <w:rFonts w:eastAsia="仿宋_GB2312"/>
          <w:color w:val="000000"/>
          <w:sz w:val="32"/>
          <w:szCs w:val="32"/>
        </w:rPr>
        <w:t>台（套）。</w:t>
      </w:r>
    </w:p>
    <w:p w:rsidR="00295FE2" w:rsidRDefault="00AF04E9">
      <w:pPr>
        <w:autoSpaceDE w:val="0"/>
        <w:autoSpaceDN w:val="0"/>
        <w:adjustRightInd w:val="0"/>
        <w:spacing w:line="600" w:lineRule="exact"/>
        <w:ind w:firstLineChars="200" w:firstLine="643"/>
        <w:jc w:val="left"/>
        <w:outlineLvl w:val="2"/>
        <w:rPr>
          <w:rFonts w:eastAsia="仿宋"/>
          <w:b/>
          <w:color w:val="000000"/>
          <w:sz w:val="32"/>
          <w:szCs w:val="32"/>
        </w:rPr>
      </w:pPr>
      <w:bookmarkStart w:id="104" w:name="_Toc79163878"/>
      <w:bookmarkStart w:id="105" w:name="_Toc79163628"/>
      <w:r>
        <w:rPr>
          <w:rFonts w:eastAsia="仿宋"/>
          <w:b/>
          <w:color w:val="000000"/>
          <w:sz w:val="32"/>
          <w:szCs w:val="32"/>
        </w:rPr>
        <w:t>（四）预算绩效管理情况</w:t>
      </w:r>
      <w:bookmarkEnd w:id="104"/>
      <w:bookmarkEnd w:id="105"/>
    </w:p>
    <w:p w:rsidR="00295FE2" w:rsidRDefault="00AF04E9">
      <w:pPr>
        <w:spacing w:line="580" w:lineRule="exact"/>
        <w:ind w:firstLineChars="200" w:firstLine="640"/>
        <w:rPr>
          <w:rFonts w:eastAsia="仿宋_GB2312"/>
          <w:sz w:val="32"/>
          <w:szCs w:val="32"/>
        </w:rPr>
      </w:pPr>
      <w:r>
        <w:rPr>
          <w:rFonts w:eastAsia="仿宋_GB2312"/>
          <w:sz w:val="32"/>
          <w:szCs w:val="32"/>
        </w:rPr>
        <w:t>根据预算绩效管理要求，本部门（单位）在年初预算编制阶段，组织对</w:t>
      </w:r>
      <w:r>
        <w:rPr>
          <w:rFonts w:eastAsia="仿宋_GB2312"/>
          <w:sz w:val="32"/>
          <w:szCs w:val="32"/>
        </w:rPr>
        <w:t>24</w:t>
      </w:r>
      <w:r>
        <w:rPr>
          <w:rFonts w:eastAsia="仿宋_GB2312"/>
          <w:sz w:val="32"/>
          <w:szCs w:val="32"/>
        </w:rPr>
        <w:t>个项目（伊协日常工作经费、侨务专项业务经费、公车购置、保密文件柜购置经费会议费和知新会工作经费等）开展了预算事前绩效评估，对</w:t>
      </w:r>
      <w:r>
        <w:rPr>
          <w:rFonts w:eastAsia="仿宋_GB2312"/>
          <w:sz w:val="32"/>
          <w:szCs w:val="32"/>
        </w:rPr>
        <w:t>24</w:t>
      </w:r>
      <w:r>
        <w:rPr>
          <w:rFonts w:eastAsia="仿宋_GB2312"/>
          <w:sz w:val="32"/>
          <w:szCs w:val="32"/>
        </w:rPr>
        <w:t>个项目编制了绩效目标，预算执行过程中，选取</w:t>
      </w:r>
      <w:r>
        <w:rPr>
          <w:rFonts w:eastAsia="仿宋_GB2312"/>
          <w:sz w:val="32"/>
          <w:szCs w:val="32"/>
        </w:rPr>
        <w:t>5</w:t>
      </w:r>
      <w:r>
        <w:rPr>
          <w:rFonts w:eastAsia="仿宋_GB2312"/>
          <w:sz w:val="32"/>
          <w:szCs w:val="32"/>
        </w:rPr>
        <w:t>个项</w:t>
      </w:r>
      <w:r>
        <w:rPr>
          <w:rFonts w:eastAsia="仿宋_GB2312"/>
          <w:sz w:val="32"/>
          <w:szCs w:val="32"/>
        </w:rPr>
        <w:t>目开展绩效监控，年终执行完毕后，对</w:t>
      </w:r>
      <w:r>
        <w:rPr>
          <w:rFonts w:eastAsia="仿宋_GB2312"/>
          <w:sz w:val="32"/>
          <w:szCs w:val="32"/>
        </w:rPr>
        <w:t>5</w:t>
      </w:r>
      <w:r>
        <w:rPr>
          <w:rFonts w:eastAsia="仿宋_GB2312"/>
          <w:sz w:val="32"/>
          <w:szCs w:val="32"/>
        </w:rPr>
        <w:t>个项目开展了绩效目标完成情况自评。</w:t>
      </w:r>
    </w:p>
    <w:p w:rsidR="00295FE2" w:rsidRDefault="00AF04E9">
      <w:pPr>
        <w:spacing w:line="580" w:lineRule="exact"/>
        <w:ind w:firstLineChars="200" w:firstLine="640"/>
        <w:rPr>
          <w:rFonts w:eastAsia="仿宋_GB2312"/>
          <w:sz w:val="32"/>
          <w:szCs w:val="32"/>
        </w:rPr>
      </w:pPr>
      <w:r>
        <w:rPr>
          <w:rFonts w:eastAsia="仿宋_GB2312"/>
          <w:sz w:val="32"/>
          <w:szCs w:val="32"/>
        </w:rPr>
        <w:t>本部门按要求对</w:t>
      </w:r>
      <w:r>
        <w:rPr>
          <w:rFonts w:eastAsia="仿宋_GB2312"/>
          <w:sz w:val="32"/>
          <w:szCs w:val="32"/>
        </w:rPr>
        <w:t>2020</w:t>
      </w:r>
      <w:r>
        <w:rPr>
          <w:rFonts w:eastAsia="仿宋_GB2312"/>
          <w:sz w:val="32"/>
          <w:szCs w:val="32"/>
        </w:rPr>
        <w:t>年部门整体支出开展绩效自评，从评价情况来看，除部分受疫情影响未能开展的项目外，其他项目支出均严格按项目内容及要求执行，执行成效显著。本部门还自行组织了</w:t>
      </w:r>
      <w:r>
        <w:rPr>
          <w:rFonts w:eastAsia="仿宋_GB2312"/>
          <w:sz w:val="32"/>
          <w:szCs w:val="32"/>
        </w:rPr>
        <w:t>5</w:t>
      </w:r>
      <w:r>
        <w:rPr>
          <w:rFonts w:eastAsia="仿宋_GB2312"/>
          <w:sz w:val="32"/>
          <w:szCs w:val="32"/>
        </w:rPr>
        <w:t>个项目支出绩效评价，从评价情况来看，整体执行较好，圆满完成了项目绩效目标。</w:t>
      </w:r>
    </w:p>
    <w:p w:rsidR="00295FE2" w:rsidRDefault="00AF04E9">
      <w:pPr>
        <w:spacing w:line="58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）《阿坝日报》藏文版、《四川民族教育报》报刊费）项目绩效目标完成情况综述。项目全年预算数</w:t>
      </w:r>
      <w:r>
        <w:rPr>
          <w:rFonts w:eastAsia="仿宋_GB2312"/>
          <w:sz w:val="32"/>
          <w:szCs w:val="32"/>
        </w:rPr>
        <w:t>16.5</w:t>
      </w:r>
      <w:r>
        <w:rPr>
          <w:rFonts w:eastAsia="仿宋_GB2312"/>
          <w:sz w:val="32"/>
          <w:szCs w:val="32"/>
        </w:rPr>
        <w:t>万元，执行数为</w:t>
      </w:r>
      <w:r>
        <w:rPr>
          <w:rFonts w:eastAsia="仿宋_GB2312"/>
          <w:sz w:val="32"/>
          <w:szCs w:val="32"/>
        </w:rPr>
        <w:t>16.5</w:t>
      </w:r>
      <w:r>
        <w:rPr>
          <w:rFonts w:eastAsia="仿宋_GB2312"/>
          <w:sz w:val="32"/>
          <w:szCs w:val="32"/>
        </w:rPr>
        <w:t>万元，完成预算的</w:t>
      </w:r>
      <w:r>
        <w:rPr>
          <w:rFonts w:eastAsia="仿宋_GB2312"/>
          <w:sz w:val="32"/>
          <w:szCs w:val="32"/>
        </w:rPr>
        <w:t>100%</w:t>
      </w:r>
      <w:r>
        <w:rPr>
          <w:rFonts w:eastAsia="仿宋_GB2312"/>
          <w:sz w:val="32"/>
          <w:szCs w:val="32"/>
        </w:rPr>
        <w:t>。通过项目实施，</w:t>
      </w:r>
      <w:r>
        <w:rPr>
          <w:rFonts w:eastAsia="仿宋_GB2312"/>
          <w:sz w:val="32"/>
          <w:szCs w:val="32"/>
          <w:lang w:val="zh-CN"/>
        </w:rPr>
        <w:t>宣传</w:t>
      </w:r>
      <w:r>
        <w:rPr>
          <w:rFonts w:eastAsia="仿宋_GB2312"/>
          <w:sz w:val="32"/>
          <w:szCs w:val="32"/>
        </w:rPr>
        <w:t>了</w:t>
      </w:r>
      <w:r>
        <w:rPr>
          <w:rFonts w:eastAsia="仿宋_GB2312"/>
          <w:sz w:val="32"/>
          <w:szCs w:val="32"/>
          <w:lang w:val="zh-CN"/>
        </w:rPr>
        <w:t>党的方针政策、展示</w:t>
      </w:r>
      <w:r>
        <w:rPr>
          <w:rFonts w:eastAsia="仿宋_GB2312"/>
          <w:sz w:val="32"/>
          <w:szCs w:val="32"/>
        </w:rPr>
        <w:t>惠民</w:t>
      </w:r>
      <w:r>
        <w:rPr>
          <w:rFonts w:eastAsia="仿宋_GB2312"/>
          <w:sz w:val="32"/>
          <w:szCs w:val="32"/>
        </w:rPr>
        <w:t>政策、</w:t>
      </w:r>
      <w:r>
        <w:rPr>
          <w:rFonts w:eastAsia="仿宋_GB2312"/>
          <w:sz w:val="32"/>
          <w:szCs w:val="32"/>
          <w:lang w:val="zh-CN"/>
        </w:rPr>
        <w:t>全省民族教育事业发展成就和交流教育工作者教育教学经验，推进民族教育事业发展、增强民族地区发展后劲</w:t>
      </w:r>
      <w:r>
        <w:rPr>
          <w:rFonts w:eastAsia="仿宋_GB2312"/>
          <w:sz w:val="32"/>
          <w:szCs w:val="32"/>
        </w:rPr>
        <w:t>。</w:t>
      </w:r>
    </w:p>
    <w:p w:rsidR="00295FE2" w:rsidRDefault="00AF04E9">
      <w:pPr>
        <w:spacing w:line="58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）小车大修项目绩效目标完成情况综述。项目全年预算数</w:t>
      </w:r>
      <w:r>
        <w:rPr>
          <w:rFonts w:eastAsia="仿宋_GB2312"/>
          <w:sz w:val="32"/>
          <w:szCs w:val="32"/>
        </w:rPr>
        <w:t>8</w:t>
      </w:r>
      <w:r>
        <w:rPr>
          <w:rFonts w:eastAsia="仿宋_GB2312"/>
          <w:sz w:val="32"/>
          <w:szCs w:val="32"/>
        </w:rPr>
        <w:t>万元，执行数为</w:t>
      </w:r>
      <w:r>
        <w:rPr>
          <w:rFonts w:eastAsia="仿宋_GB2312"/>
          <w:sz w:val="32"/>
          <w:szCs w:val="32"/>
        </w:rPr>
        <w:t>7.92</w:t>
      </w:r>
      <w:r>
        <w:rPr>
          <w:rFonts w:eastAsia="仿宋_GB2312"/>
          <w:sz w:val="32"/>
          <w:szCs w:val="32"/>
        </w:rPr>
        <w:t>万元，完成预算的</w:t>
      </w:r>
      <w:r>
        <w:rPr>
          <w:rFonts w:eastAsia="仿宋_GB2312"/>
          <w:sz w:val="32"/>
          <w:szCs w:val="32"/>
        </w:rPr>
        <w:t>99%</w:t>
      </w:r>
      <w:r>
        <w:rPr>
          <w:rFonts w:eastAsia="仿宋_GB2312"/>
          <w:sz w:val="32"/>
          <w:szCs w:val="32"/>
        </w:rPr>
        <w:t>。通过项目实施，有效保障了公车安全行驶。</w:t>
      </w:r>
    </w:p>
    <w:p w:rsidR="00295FE2" w:rsidRDefault="00AF04E9">
      <w:pPr>
        <w:spacing w:line="58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3</w:t>
      </w:r>
      <w:r>
        <w:rPr>
          <w:rFonts w:eastAsia="仿宋_GB2312"/>
          <w:sz w:val="32"/>
          <w:szCs w:val="32"/>
        </w:rPr>
        <w:t>）伊斯兰协会慰问活动项目绩效目标完成情况综述。项目全年预算数</w:t>
      </w:r>
      <w:r>
        <w:rPr>
          <w:rFonts w:eastAsia="仿宋_GB2312"/>
          <w:sz w:val="32"/>
          <w:szCs w:val="32"/>
        </w:rPr>
        <w:t>8</w:t>
      </w:r>
      <w:r>
        <w:rPr>
          <w:rFonts w:eastAsia="仿宋_GB2312"/>
          <w:sz w:val="32"/>
          <w:szCs w:val="32"/>
        </w:rPr>
        <w:t>万元，执行数为</w:t>
      </w:r>
      <w:r>
        <w:rPr>
          <w:rFonts w:eastAsia="仿宋_GB2312"/>
          <w:sz w:val="32"/>
          <w:szCs w:val="32"/>
        </w:rPr>
        <w:t>8</w:t>
      </w:r>
      <w:r>
        <w:rPr>
          <w:rFonts w:eastAsia="仿宋_GB2312"/>
          <w:sz w:val="32"/>
          <w:szCs w:val="32"/>
        </w:rPr>
        <w:t>万元，完成预算的</w:t>
      </w:r>
      <w:r>
        <w:rPr>
          <w:rFonts w:eastAsia="仿宋_GB2312"/>
          <w:sz w:val="32"/>
          <w:szCs w:val="32"/>
        </w:rPr>
        <w:t>100%</w:t>
      </w:r>
      <w:r>
        <w:rPr>
          <w:rFonts w:eastAsia="仿宋_GB2312"/>
          <w:sz w:val="32"/>
          <w:szCs w:val="32"/>
        </w:rPr>
        <w:t>。通过项目实施，</w:t>
      </w:r>
      <w:r>
        <w:rPr>
          <w:rFonts w:eastAsia="仿宋_GB2312"/>
          <w:sz w:val="32"/>
          <w:szCs w:val="32"/>
          <w:lang w:val="zh-CN"/>
        </w:rPr>
        <w:t>对全州伊斯兰教困难教职人员、民管会成员及穆斯林信教群众和对困难场所给予</w:t>
      </w:r>
      <w:r>
        <w:rPr>
          <w:rFonts w:eastAsia="仿宋_GB2312"/>
          <w:sz w:val="32"/>
          <w:szCs w:val="32"/>
        </w:rPr>
        <w:t>了</w:t>
      </w:r>
      <w:r>
        <w:rPr>
          <w:rFonts w:eastAsia="仿宋_GB2312"/>
          <w:sz w:val="32"/>
          <w:szCs w:val="32"/>
          <w:lang w:val="zh-CN"/>
        </w:rPr>
        <w:t>关心关爱，</w:t>
      </w:r>
      <w:r>
        <w:rPr>
          <w:rFonts w:eastAsia="仿宋_GB2312"/>
          <w:sz w:val="32"/>
          <w:szCs w:val="32"/>
        </w:rPr>
        <w:t>有利于进一步加强民族团结，促进阿坝和谐稳定。</w:t>
      </w:r>
    </w:p>
    <w:p w:rsidR="00295FE2" w:rsidRDefault="00AF04E9">
      <w:pPr>
        <w:spacing w:line="580" w:lineRule="exact"/>
        <w:ind w:firstLineChars="200" w:firstLine="640"/>
        <w:rPr>
          <w:rFonts w:eastAsia="仿宋_GB2312"/>
          <w:sz w:val="32"/>
          <w:szCs w:val="32"/>
          <w:lang w:val="zh-CN"/>
        </w:rPr>
      </w:pPr>
      <w:r>
        <w:rPr>
          <w:rFonts w:eastAsia="仿宋_GB2312"/>
          <w:sz w:val="32"/>
          <w:szCs w:val="32"/>
        </w:rPr>
        <w:t>（</w:t>
      </w:r>
      <w:r>
        <w:rPr>
          <w:rFonts w:eastAsia="仿宋_GB2312"/>
          <w:sz w:val="32"/>
          <w:szCs w:val="32"/>
        </w:rPr>
        <w:t>4</w:t>
      </w:r>
      <w:r>
        <w:rPr>
          <w:rFonts w:eastAsia="仿宋_GB2312"/>
          <w:sz w:val="32"/>
          <w:szCs w:val="32"/>
        </w:rPr>
        <w:t>）伊斯兰协会</w:t>
      </w:r>
      <w:proofErr w:type="gramStart"/>
      <w:r>
        <w:rPr>
          <w:rFonts w:eastAsia="仿宋_GB2312"/>
          <w:sz w:val="32"/>
          <w:szCs w:val="32"/>
        </w:rPr>
        <w:t>四进及法治</w:t>
      </w:r>
      <w:proofErr w:type="gramEnd"/>
      <w:r>
        <w:rPr>
          <w:rFonts w:eastAsia="仿宋_GB2312"/>
          <w:sz w:val="32"/>
          <w:szCs w:val="32"/>
        </w:rPr>
        <w:t>宣传工作项目绩效目标完成情况综述。项目全年预算数</w:t>
      </w:r>
      <w:r>
        <w:rPr>
          <w:rFonts w:eastAsia="仿宋_GB2312"/>
          <w:sz w:val="32"/>
          <w:szCs w:val="32"/>
        </w:rPr>
        <w:t>8</w:t>
      </w:r>
      <w:r>
        <w:rPr>
          <w:rFonts w:eastAsia="仿宋_GB2312"/>
          <w:sz w:val="32"/>
          <w:szCs w:val="32"/>
        </w:rPr>
        <w:t>万元，执行数为</w:t>
      </w:r>
      <w:r>
        <w:rPr>
          <w:rFonts w:eastAsia="仿宋_GB2312"/>
          <w:sz w:val="32"/>
          <w:szCs w:val="32"/>
        </w:rPr>
        <w:t>8</w:t>
      </w:r>
      <w:r>
        <w:rPr>
          <w:rFonts w:eastAsia="仿宋_GB2312"/>
          <w:sz w:val="32"/>
          <w:szCs w:val="32"/>
        </w:rPr>
        <w:t>万元，完成预算的</w:t>
      </w:r>
      <w:r>
        <w:rPr>
          <w:rFonts w:eastAsia="仿宋_GB2312"/>
          <w:sz w:val="32"/>
          <w:szCs w:val="32"/>
        </w:rPr>
        <w:t>100%</w:t>
      </w:r>
      <w:r>
        <w:rPr>
          <w:rFonts w:eastAsia="仿宋_GB2312"/>
          <w:sz w:val="32"/>
          <w:szCs w:val="32"/>
        </w:rPr>
        <w:t>。通过项目实施，</w:t>
      </w:r>
      <w:r>
        <w:rPr>
          <w:rFonts w:eastAsia="仿宋_GB2312"/>
          <w:sz w:val="32"/>
          <w:szCs w:val="32"/>
          <w:lang w:val="zh-CN"/>
        </w:rPr>
        <w:t>提高</w:t>
      </w:r>
      <w:r>
        <w:rPr>
          <w:rFonts w:eastAsia="仿宋_GB2312"/>
          <w:sz w:val="32"/>
          <w:szCs w:val="32"/>
        </w:rPr>
        <w:t>了</w:t>
      </w:r>
      <w:r>
        <w:rPr>
          <w:rFonts w:eastAsia="仿宋_GB2312"/>
          <w:sz w:val="32"/>
          <w:szCs w:val="32"/>
          <w:lang w:val="zh-CN"/>
        </w:rPr>
        <w:t>宗教界人士和信教群众学法、知法、守法、用法的能力和行为，为维护社会稳定、经济发展奠定</w:t>
      </w:r>
      <w:r>
        <w:rPr>
          <w:rFonts w:eastAsia="仿宋_GB2312"/>
          <w:sz w:val="32"/>
          <w:szCs w:val="32"/>
        </w:rPr>
        <w:t>了</w:t>
      </w:r>
      <w:r>
        <w:rPr>
          <w:rFonts w:eastAsia="仿宋_GB2312"/>
          <w:sz w:val="32"/>
          <w:szCs w:val="32"/>
          <w:lang w:val="zh-CN"/>
        </w:rPr>
        <w:t>基础。</w:t>
      </w:r>
    </w:p>
    <w:p w:rsidR="00295FE2" w:rsidRDefault="00AF04E9">
      <w:pPr>
        <w:spacing w:line="58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）公车购置项目绩效目标完成情况综述。项目全年预算数</w:t>
      </w:r>
      <w:r>
        <w:rPr>
          <w:rFonts w:eastAsia="仿宋_GB2312"/>
          <w:sz w:val="32"/>
          <w:szCs w:val="32"/>
        </w:rPr>
        <w:t>60</w:t>
      </w:r>
      <w:r>
        <w:rPr>
          <w:rFonts w:eastAsia="仿宋_GB2312"/>
          <w:sz w:val="32"/>
          <w:szCs w:val="32"/>
        </w:rPr>
        <w:t>万元，执行数为</w:t>
      </w:r>
      <w:r>
        <w:rPr>
          <w:rFonts w:eastAsia="仿宋_GB2312"/>
          <w:sz w:val="32"/>
          <w:szCs w:val="32"/>
        </w:rPr>
        <w:t>59.88</w:t>
      </w:r>
      <w:r>
        <w:rPr>
          <w:rFonts w:eastAsia="仿宋_GB2312"/>
          <w:sz w:val="32"/>
          <w:szCs w:val="32"/>
        </w:rPr>
        <w:t>万元，完成预算的</w:t>
      </w:r>
      <w:r>
        <w:rPr>
          <w:rFonts w:eastAsia="仿宋_GB2312"/>
          <w:sz w:val="32"/>
          <w:szCs w:val="32"/>
        </w:rPr>
        <w:t>99.8%</w:t>
      </w:r>
      <w:r>
        <w:rPr>
          <w:rFonts w:eastAsia="仿宋_GB2312"/>
          <w:sz w:val="32"/>
          <w:szCs w:val="32"/>
        </w:rPr>
        <w:t>。通过项目实施，有效保障了统战工作的高效运转。</w:t>
      </w: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《阿坝日报》藏文版、《四川民族教育报》报刊费）</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16.5</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为全州</w:t>
            </w:r>
            <w:r>
              <w:rPr>
                <w:color w:val="000000"/>
                <w:sz w:val="24"/>
              </w:rPr>
              <w:t>292</w:t>
            </w:r>
            <w:r>
              <w:rPr>
                <w:color w:val="000000"/>
                <w:sz w:val="24"/>
              </w:rPr>
              <w:t>座寺庙征订报刊</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为全州</w:t>
            </w:r>
            <w:r>
              <w:rPr>
                <w:color w:val="000000"/>
                <w:sz w:val="24"/>
              </w:rPr>
              <w:t>292</w:t>
            </w:r>
            <w:r>
              <w:rPr>
                <w:color w:val="000000"/>
                <w:sz w:val="24"/>
              </w:rPr>
              <w:t>座寺庙征订了报刊</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w:t>
            </w:r>
            <w:proofErr w:type="gramStart"/>
            <w:r>
              <w:rPr>
                <w:color w:val="000000"/>
                <w:sz w:val="24"/>
              </w:rPr>
              <w:t>规</w:t>
            </w:r>
            <w:proofErr w:type="gramEnd"/>
            <w:r>
              <w:rPr>
                <w:color w:val="000000"/>
                <w:sz w:val="24"/>
              </w:rPr>
              <w:t>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292</w:t>
            </w:r>
            <w:r>
              <w:rPr>
                <w:color w:val="000000"/>
                <w:sz w:val="24"/>
              </w:rPr>
              <w:t>座寺庙征订报刊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292</w:t>
            </w:r>
            <w:r>
              <w:rPr>
                <w:color w:val="000000"/>
                <w:sz w:val="24"/>
              </w:rPr>
              <w:t>座寺庙征订报刊</w:t>
            </w:r>
          </w:p>
        </w:tc>
      </w:tr>
    </w:tbl>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小车大修费</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7.92</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7.92</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w:t>
            </w:r>
            <w:proofErr w:type="gramStart"/>
            <w:r>
              <w:rPr>
                <w:color w:val="000000"/>
                <w:sz w:val="24"/>
              </w:rPr>
              <w:t>规</w:t>
            </w:r>
            <w:proofErr w:type="gramEnd"/>
            <w:r>
              <w:rPr>
                <w:color w:val="000000"/>
                <w:sz w:val="24"/>
              </w:rPr>
              <w:t>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w:t>
            </w:r>
            <w:r>
              <w:rPr>
                <w:color w:val="000000"/>
                <w:sz w:val="24"/>
              </w:rPr>
              <w:t>辆公车大修</w:t>
            </w:r>
          </w:p>
        </w:tc>
      </w:tr>
    </w:tbl>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仿宋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伊斯兰协会慰问活动</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名贫困人员和特困人员</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w:t>
            </w:r>
            <w:r>
              <w:rPr>
                <w:color w:val="000000"/>
                <w:sz w:val="24"/>
              </w:rPr>
              <w:t>12</w:t>
            </w:r>
            <w:r>
              <w:rPr>
                <w:color w:val="000000"/>
                <w:sz w:val="24"/>
              </w:rPr>
              <w:t>名特困人员</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w:t>
            </w:r>
            <w:proofErr w:type="gramStart"/>
            <w:r>
              <w:rPr>
                <w:color w:val="000000"/>
                <w:sz w:val="24"/>
              </w:rPr>
              <w:t>规</w:t>
            </w:r>
            <w:proofErr w:type="gramEnd"/>
            <w:r>
              <w:rPr>
                <w:color w:val="000000"/>
                <w:sz w:val="24"/>
              </w:rPr>
              <w:t>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名贫困人员和特困人员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慰问</w:t>
            </w:r>
            <w:r>
              <w:rPr>
                <w:color w:val="000000"/>
                <w:sz w:val="24"/>
              </w:rPr>
              <w:t>25</w:t>
            </w:r>
            <w:r>
              <w:rPr>
                <w:color w:val="000000"/>
                <w:sz w:val="24"/>
              </w:rPr>
              <w:t>座清真寺、</w:t>
            </w:r>
            <w:r>
              <w:rPr>
                <w:color w:val="000000"/>
                <w:sz w:val="24"/>
              </w:rPr>
              <w:t>44</w:t>
            </w:r>
            <w:r>
              <w:rPr>
                <w:color w:val="000000"/>
                <w:sz w:val="24"/>
              </w:rPr>
              <w:t>名教职人员、</w:t>
            </w:r>
            <w:r>
              <w:rPr>
                <w:color w:val="000000"/>
                <w:sz w:val="24"/>
              </w:rPr>
              <w:t>95</w:t>
            </w:r>
            <w:r>
              <w:rPr>
                <w:color w:val="000000"/>
                <w:sz w:val="24"/>
              </w:rPr>
              <w:t>名贫困人员和</w:t>
            </w:r>
            <w:r>
              <w:rPr>
                <w:color w:val="000000"/>
                <w:sz w:val="24"/>
              </w:rPr>
              <w:t>12</w:t>
            </w:r>
            <w:r>
              <w:rPr>
                <w:color w:val="000000"/>
                <w:sz w:val="24"/>
              </w:rPr>
              <w:t>名特困人员</w:t>
            </w:r>
          </w:p>
        </w:tc>
      </w:tr>
    </w:tbl>
    <w:p w:rsidR="00295FE2" w:rsidRDefault="00295FE2">
      <w:pPr>
        <w:spacing w:line="580" w:lineRule="exact"/>
        <w:ind w:left="630"/>
        <w:rPr>
          <w:rFonts w:eastAsia="仿宋_GB2312"/>
          <w:sz w:val="32"/>
          <w:szCs w:val="32"/>
        </w:rPr>
      </w:pPr>
    </w:p>
    <w:p w:rsidR="00295FE2" w:rsidRDefault="00295FE2">
      <w:pPr>
        <w:spacing w:line="580" w:lineRule="exact"/>
        <w:ind w:left="630"/>
        <w:rPr>
          <w:rFonts w:eastAsia="楷体_GB2312"/>
          <w:sz w:val="32"/>
          <w:szCs w:val="32"/>
        </w:rPr>
      </w:pPr>
    </w:p>
    <w:p w:rsidR="00295FE2" w:rsidRDefault="00295FE2">
      <w:pPr>
        <w:spacing w:line="580" w:lineRule="exact"/>
        <w:ind w:left="630"/>
        <w:rPr>
          <w:rFonts w:eastAsia="楷体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伊斯兰协会</w:t>
            </w:r>
            <w:proofErr w:type="gramStart"/>
            <w:r>
              <w:rPr>
                <w:color w:val="000000"/>
                <w:sz w:val="24"/>
              </w:rPr>
              <w:t>四进及法治</w:t>
            </w:r>
            <w:proofErr w:type="gramEnd"/>
            <w:r>
              <w:rPr>
                <w:color w:val="000000"/>
                <w:sz w:val="24"/>
              </w:rPr>
              <w:t>宣传工作项目</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8</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针对</w:t>
            </w:r>
            <w:r>
              <w:rPr>
                <w:color w:val="000000"/>
                <w:sz w:val="24"/>
              </w:rPr>
              <w:t>8</w:t>
            </w:r>
            <w:r>
              <w:rPr>
                <w:color w:val="000000"/>
                <w:sz w:val="24"/>
              </w:rPr>
              <w:t>个清真寺开展法治宣传活动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针对</w:t>
            </w:r>
            <w:r>
              <w:rPr>
                <w:color w:val="000000"/>
                <w:sz w:val="24"/>
              </w:rPr>
              <w:t>8</w:t>
            </w:r>
            <w:r>
              <w:rPr>
                <w:color w:val="000000"/>
                <w:sz w:val="24"/>
              </w:rPr>
              <w:t>个清真寺开展法治宣传活动</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w:t>
            </w:r>
            <w:proofErr w:type="gramStart"/>
            <w:r>
              <w:rPr>
                <w:color w:val="000000"/>
                <w:sz w:val="24"/>
              </w:rPr>
              <w:t>规</w:t>
            </w:r>
            <w:proofErr w:type="gramEnd"/>
            <w:r>
              <w:rPr>
                <w:color w:val="000000"/>
                <w:sz w:val="24"/>
              </w:rPr>
              <w:t>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b/>
                <w:bCs/>
                <w:color w:val="000000"/>
                <w:sz w:val="24"/>
              </w:rPr>
            </w:pPr>
            <w:r>
              <w:rPr>
                <w:color w:val="000000"/>
                <w:sz w:val="24"/>
              </w:rPr>
              <w:t>针对</w:t>
            </w:r>
            <w:r>
              <w:rPr>
                <w:color w:val="000000"/>
                <w:sz w:val="24"/>
              </w:rPr>
              <w:t>8</w:t>
            </w:r>
            <w:r>
              <w:rPr>
                <w:color w:val="000000"/>
                <w:sz w:val="24"/>
              </w:rPr>
              <w:t>个清真寺开展法治宣传活动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针对</w:t>
            </w:r>
            <w:r>
              <w:rPr>
                <w:color w:val="000000"/>
                <w:sz w:val="24"/>
              </w:rPr>
              <w:t>8</w:t>
            </w:r>
            <w:r>
              <w:rPr>
                <w:color w:val="000000"/>
                <w:sz w:val="24"/>
              </w:rPr>
              <w:t>个清真寺开展法治宣传活动</w:t>
            </w:r>
          </w:p>
        </w:tc>
      </w:tr>
    </w:tbl>
    <w:p w:rsidR="00295FE2" w:rsidRDefault="00295FE2">
      <w:pPr>
        <w:spacing w:line="580" w:lineRule="exact"/>
        <w:ind w:left="630"/>
        <w:rPr>
          <w:rFonts w:eastAsia="楷体_GB2312"/>
          <w:sz w:val="32"/>
          <w:szCs w:val="32"/>
        </w:rPr>
      </w:pPr>
    </w:p>
    <w:p w:rsidR="00295FE2" w:rsidRDefault="00295FE2">
      <w:pPr>
        <w:spacing w:line="580" w:lineRule="exact"/>
        <w:ind w:left="630"/>
        <w:rPr>
          <w:rFonts w:eastAsia="楷体_GB2312"/>
          <w:sz w:val="32"/>
          <w:szCs w:val="32"/>
        </w:rPr>
      </w:pPr>
    </w:p>
    <w:p w:rsidR="00295FE2" w:rsidRDefault="00295FE2">
      <w:pPr>
        <w:spacing w:line="580" w:lineRule="exact"/>
        <w:ind w:left="630"/>
        <w:rPr>
          <w:rFonts w:eastAsia="楷体_GB2312"/>
          <w:sz w:val="32"/>
          <w:szCs w:val="32"/>
        </w:rPr>
      </w:pP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2392"/>
        <w:gridCol w:w="2394"/>
        <w:gridCol w:w="2392"/>
      </w:tblGrid>
      <w:tr w:rsidR="00295FE2">
        <w:trPr>
          <w:trHeight w:val="1034"/>
          <w:jc w:val="center"/>
        </w:trPr>
        <w:tc>
          <w:tcPr>
            <w:tcW w:w="9960" w:type="dxa"/>
            <w:gridSpan w:val="6"/>
            <w:tcBorders>
              <w:top w:val="nil"/>
              <w:left w:val="nil"/>
              <w:bottom w:val="nil"/>
              <w:right w:val="nil"/>
            </w:tcBorders>
            <w:tcMar>
              <w:top w:w="15" w:type="dxa"/>
              <w:left w:w="15" w:type="dxa"/>
              <w:right w:w="15" w:type="dxa"/>
            </w:tcMar>
            <w:vAlign w:val="center"/>
          </w:tcPr>
          <w:p w:rsidR="00295FE2" w:rsidRDefault="00AF04E9">
            <w:pPr>
              <w:widowControl/>
              <w:jc w:val="center"/>
              <w:textAlignment w:val="center"/>
              <w:rPr>
                <w:b/>
                <w:bCs/>
                <w:color w:val="000000"/>
                <w:kern w:val="0"/>
                <w:sz w:val="36"/>
                <w:szCs w:val="36"/>
              </w:rPr>
            </w:pPr>
            <w:r>
              <w:rPr>
                <w:b/>
                <w:bCs/>
                <w:color w:val="000000"/>
                <w:kern w:val="0"/>
                <w:sz w:val="36"/>
                <w:szCs w:val="36"/>
              </w:rPr>
              <w:lastRenderedPageBreak/>
              <w:t>项目绩效目标完成情况表</w:t>
            </w:r>
          </w:p>
          <w:p w:rsidR="00295FE2" w:rsidRDefault="00AF04E9">
            <w:pPr>
              <w:widowControl/>
              <w:jc w:val="center"/>
              <w:textAlignment w:val="center"/>
              <w:rPr>
                <w:color w:val="000000"/>
                <w:sz w:val="36"/>
                <w:szCs w:val="36"/>
              </w:rPr>
            </w:pPr>
            <w:r>
              <w:rPr>
                <w:color w:val="000000"/>
                <w:kern w:val="0"/>
                <w:sz w:val="36"/>
                <w:szCs w:val="36"/>
              </w:rPr>
              <w:t>(2020</w:t>
            </w:r>
            <w:r>
              <w:rPr>
                <w:color w:val="000000"/>
                <w:kern w:val="0"/>
                <w:sz w:val="36"/>
                <w:szCs w:val="36"/>
              </w:rPr>
              <w:t>年度</w:t>
            </w:r>
            <w:r>
              <w:rPr>
                <w:color w:val="000000"/>
                <w:kern w:val="0"/>
                <w:sz w:val="36"/>
                <w:szCs w:val="36"/>
              </w:rPr>
              <w:t>)</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公车购置</w:t>
            </w:r>
          </w:p>
        </w:tc>
      </w:tr>
      <w:tr w:rsidR="00295FE2">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中共阿坝州委统战部</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预算执行情况</w:t>
            </w:r>
            <w:r>
              <w:rPr>
                <w:color w:val="000000"/>
                <w:kern w:val="0"/>
                <w:sz w:val="24"/>
              </w:rPr>
              <w:t>(</w:t>
            </w:r>
            <w:r>
              <w:rPr>
                <w:color w:val="000000"/>
                <w:kern w:val="0"/>
                <w:sz w:val="24"/>
              </w:rPr>
              <w:t>万元</w:t>
            </w:r>
            <w:r>
              <w:rPr>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预算数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60</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执行数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59.88</w:t>
            </w:r>
            <w:r>
              <w:rPr>
                <w:color w:val="000000"/>
                <w:sz w:val="24"/>
              </w:rPr>
              <w:t>万元</w:t>
            </w:r>
          </w:p>
        </w:tc>
      </w:tr>
      <w:tr w:rsidR="00295FE2">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60</w:t>
            </w:r>
            <w:r>
              <w:rPr>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其中</w:t>
            </w:r>
            <w:r>
              <w:rPr>
                <w:color w:val="000000"/>
                <w:kern w:val="0"/>
                <w:sz w:val="24"/>
              </w:rPr>
              <w:t>-</w:t>
            </w:r>
            <w:r>
              <w:rPr>
                <w:color w:val="000000"/>
                <w:kern w:val="0"/>
                <w:sz w:val="24"/>
              </w:rPr>
              <w:t>财政拨款</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59.88</w:t>
            </w:r>
            <w:r>
              <w:rPr>
                <w:color w:val="000000"/>
                <w:sz w:val="24"/>
              </w:rPr>
              <w:t>万元</w:t>
            </w:r>
          </w:p>
        </w:tc>
      </w:tr>
      <w:tr w:rsidR="00295FE2">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其它资金</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jc w:val="center"/>
              <w:rPr>
                <w:color w:val="000000"/>
                <w:sz w:val="24"/>
              </w:rPr>
            </w:pPr>
            <w:r>
              <w:rPr>
                <w:color w:val="000000"/>
                <w:sz w:val="24"/>
              </w:rPr>
              <w:t>0</w:t>
            </w:r>
          </w:p>
        </w:tc>
      </w:tr>
      <w:tr w:rsidR="00295FE2">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实际完成目标</w:t>
            </w:r>
          </w:p>
        </w:tc>
      </w:tr>
      <w:tr w:rsidR="00295FE2">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jc w:val="center"/>
              <w:rPr>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r>
      <w:tr w:rsidR="00295FE2">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预期指标值</w:t>
            </w:r>
            <w:r>
              <w:rPr>
                <w:color w:val="000000"/>
                <w:kern w:val="0"/>
                <w:sz w:val="24"/>
              </w:rPr>
              <w:t>(</w:t>
            </w:r>
            <w:r>
              <w:rPr>
                <w:color w:val="000000"/>
                <w:kern w:val="0"/>
                <w:sz w:val="24"/>
              </w:rPr>
              <w:t>包含数字及文字描述</w:t>
            </w:r>
            <w:r>
              <w:rPr>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实际完成指标值</w:t>
            </w:r>
            <w:r>
              <w:rPr>
                <w:color w:val="000000"/>
                <w:kern w:val="0"/>
                <w:sz w:val="24"/>
              </w:rPr>
              <w:t>(</w:t>
            </w:r>
            <w:r>
              <w:rPr>
                <w:color w:val="000000"/>
                <w:kern w:val="0"/>
                <w:sz w:val="24"/>
              </w:rPr>
              <w:t>包含数字及文字描述</w:t>
            </w:r>
            <w:r>
              <w:rPr>
                <w:color w:val="000000"/>
                <w:kern w:val="0"/>
                <w:sz w:val="24"/>
              </w:rPr>
              <w:t>)</w:t>
            </w:r>
          </w:p>
        </w:tc>
      </w:tr>
      <w:tr w:rsidR="00295FE2">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支出的合</w:t>
            </w:r>
            <w:proofErr w:type="gramStart"/>
            <w:r>
              <w:rPr>
                <w:color w:val="000000"/>
                <w:sz w:val="24"/>
              </w:rPr>
              <w:t>规</w:t>
            </w:r>
            <w:proofErr w:type="gramEnd"/>
            <w:r>
              <w:rPr>
                <w:color w:val="000000"/>
                <w:sz w:val="24"/>
              </w:rPr>
              <w:t>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按财经纪律、单位内控管理和资金执行管理规定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支出的相符性</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经费支出属于项目涵盖范围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100%</w:t>
            </w:r>
          </w:p>
        </w:tc>
      </w:tr>
      <w:tr w:rsidR="00295FE2">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295FE2">
            <w:pPr>
              <w:widowControl/>
              <w:jc w:val="center"/>
              <w:textAlignment w:val="center"/>
              <w:rPr>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295FE2" w:rsidRDefault="00AF04E9">
            <w:pPr>
              <w:widowControl/>
              <w:jc w:val="center"/>
              <w:textAlignment w:val="center"/>
              <w:rPr>
                <w:color w:val="000000"/>
                <w:sz w:val="24"/>
              </w:rPr>
            </w:pPr>
            <w:r>
              <w:rPr>
                <w:color w:val="000000"/>
                <w:sz w:val="24"/>
              </w:rPr>
              <w:t>一辆公车购置</w:t>
            </w:r>
          </w:p>
        </w:tc>
      </w:tr>
    </w:tbl>
    <w:p w:rsidR="00295FE2" w:rsidRDefault="00AF04E9">
      <w:pPr>
        <w:spacing w:line="580" w:lineRule="exact"/>
        <w:ind w:left="630"/>
        <w:rPr>
          <w:rFonts w:eastAsia="仿宋_GB2312"/>
          <w:sz w:val="32"/>
          <w:szCs w:val="32"/>
        </w:rPr>
      </w:pPr>
      <w:r>
        <w:rPr>
          <w:rFonts w:eastAsia="楷体_GB2312"/>
          <w:sz w:val="32"/>
          <w:szCs w:val="32"/>
        </w:rPr>
        <w:t>2.</w:t>
      </w:r>
      <w:r>
        <w:rPr>
          <w:rFonts w:eastAsia="楷体_GB2312"/>
          <w:sz w:val="32"/>
          <w:szCs w:val="32"/>
        </w:rPr>
        <w:t>部门绩效评价结果</w:t>
      </w:r>
    </w:p>
    <w:p w:rsidR="00295FE2" w:rsidRDefault="00AF04E9">
      <w:pPr>
        <w:spacing w:line="580" w:lineRule="exact"/>
        <w:ind w:firstLineChars="200" w:firstLine="640"/>
        <w:rPr>
          <w:rFonts w:eastAsia="仿宋_GB2312"/>
          <w:sz w:val="32"/>
          <w:szCs w:val="32"/>
        </w:rPr>
      </w:pPr>
      <w:r>
        <w:rPr>
          <w:rFonts w:eastAsia="仿宋_GB2312"/>
          <w:sz w:val="32"/>
          <w:szCs w:val="32"/>
        </w:rPr>
        <w:t>本部门按要求对</w:t>
      </w:r>
      <w:r>
        <w:rPr>
          <w:rFonts w:eastAsia="仿宋_GB2312"/>
          <w:sz w:val="32"/>
          <w:szCs w:val="32"/>
        </w:rPr>
        <w:t>2020</w:t>
      </w:r>
      <w:r>
        <w:rPr>
          <w:rFonts w:eastAsia="仿宋_GB2312"/>
          <w:sz w:val="32"/>
          <w:szCs w:val="32"/>
        </w:rPr>
        <w:t>年部门整体支出绩效评价情况开展自评，《中共阿坝州委统战部</w:t>
      </w:r>
      <w:r>
        <w:rPr>
          <w:rFonts w:eastAsia="仿宋_GB2312"/>
          <w:sz w:val="32"/>
          <w:szCs w:val="32"/>
        </w:rPr>
        <w:t>2020</w:t>
      </w:r>
      <w:r>
        <w:rPr>
          <w:rFonts w:eastAsia="仿宋_GB2312"/>
          <w:sz w:val="32"/>
          <w:szCs w:val="32"/>
        </w:rPr>
        <w:t>年部门整体支出绩效评</w:t>
      </w:r>
      <w:r>
        <w:rPr>
          <w:rFonts w:eastAsia="仿宋_GB2312"/>
          <w:sz w:val="32"/>
          <w:szCs w:val="32"/>
        </w:rPr>
        <w:lastRenderedPageBreak/>
        <w:t>价报告》见附件（附件</w:t>
      </w:r>
      <w:r>
        <w:rPr>
          <w:rFonts w:eastAsia="仿宋_GB2312"/>
          <w:sz w:val="32"/>
          <w:szCs w:val="32"/>
        </w:rPr>
        <w:t>1</w:t>
      </w:r>
      <w:r>
        <w:rPr>
          <w:rFonts w:eastAsia="仿宋_GB2312"/>
          <w:sz w:val="32"/>
          <w:szCs w:val="32"/>
        </w:rPr>
        <w:t>）。</w:t>
      </w:r>
    </w:p>
    <w:p w:rsidR="00295FE2" w:rsidRDefault="00AF04E9">
      <w:pPr>
        <w:spacing w:line="580" w:lineRule="exact"/>
        <w:ind w:firstLineChars="200" w:firstLine="640"/>
        <w:rPr>
          <w:rFonts w:eastAsia="仿宋_GB2312"/>
          <w:b/>
          <w:color w:val="000000"/>
          <w:sz w:val="32"/>
          <w:szCs w:val="32"/>
        </w:rPr>
      </w:pPr>
      <w:r>
        <w:rPr>
          <w:rFonts w:eastAsia="仿宋_GB2312"/>
          <w:sz w:val="32"/>
          <w:szCs w:val="32"/>
        </w:rPr>
        <w:t>本部门自行组织对</w:t>
      </w:r>
      <w:r>
        <w:rPr>
          <w:rFonts w:eastAsia="仿宋_GB2312"/>
          <w:sz w:val="32"/>
          <w:szCs w:val="32"/>
        </w:rPr>
        <w:t>5</w:t>
      </w:r>
      <w:r>
        <w:rPr>
          <w:rFonts w:eastAsia="仿宋_GB2312"/>
          <w:sz w:val="32"/>
          <w:szCs w:val="32"/>
        </w:rPr>
        <w:t>个项目开展了绩效评价，《中共阿坝州委统战部</w:t>
      </w:r>
      <w:r>
        <w:rPr>
          <w:rFonts w:eastAsia="仿宋_GB2312"/>
          <w:sz w:val="32"/>
          <w:szCs w:val="32"/>
        </w:rPr>
        <w:t>2020</w:t>
      </w:r>
      <w:r>
        <w:rPr>
          <w:rFonts w:eastAsia="仿宋_GB2312"/>
          <w:sz w:val="32"/>
          <w:szCs w:val="32"/>
        </w:rPr>
        <w:t>年绩效评价报告》见附件（附件</w:t>
      </w:r>
      <w:r>
        <w:rPr>
          <w:rFonts w:eastAsia="仿宋_GB2312"/>
          <w:sz w:val="32"/>
          <w:szCs w:val="32"/>
        </w:rPr>
        <w:t>2</w:t>
      </w:r>
      <w:r>
        <w:rPr>
          <w:rFonts w:eastAsia="仿宋_GB2312"/>
          <w:sz w:val="32"/>
          <w:szCs w:val="32"/>
        </w:rPr>
        <w:t>）。</w:t>
      </w:r>
    </w:p>
    <w:p w:rsidR="00295FE2" w:rsidRDefault="00AF04E9">
      <w:pPr>
        <w:widowControl/>
        <w:jc w:val="left"/>
        <w:rPr>
          <w:rFonts w:eastAsia="仿宋_GB2312"/>
          <w:b/>
          <w:color w:val="000000"/>
          <w:sz w:val="32"/>
          <w:szCs w:val="32"/>
        </w:rPr>
      </w:pPr>
      <w:r>
        <w:rPr>
          <w:rFonts w:eastAsia="仿宋_GB2312"/>
          <w:b/>
          <w:color w:val="000000"/>
          <w:sz w:val="32"/>
          <w:szCs w:val="32"/>
        </w:rPr>
        <w:br w:type="page"/>
      </w:r>
    </w:p>
    <w:p w:rsidR="00295FE2" w:rsidRDefault="00AF04E9">
      <w:pPr>
        <w:numPr>
          <w:ilvl w:val="0"/>
          <w:numId w:val="3"/>
        </w:numPr>
        <w:spacing w:line="600" w:lineRule="exact"/>
        <w:ind w:firstLineChars="150" w:firstLine="660"/>
        <w:jc w:val="center"/>
        <w:outlineLvl w:val="0"/>
        <w:rPr>
          <w:rStyle w:val="1Char"/>
          <w:rFonts w:eastAsia="黑体"/>
          <w:b w:val="0"/>
        </w:rPr>
      </w:pPr>
      <w:bookmarkStart w:id="106" w:name="_Toc79163879"/>
      <w:bookmarkStart w:id="107" w:name="_Toc15396613"/>
      <w:bookmarkStart w:id="108" w:name="_Toc15377225"/>
      <w:bookmarkStart w:id="109" w:name="_Toc79163629"/>
      <w:r>
        <w:rPr>
          <w:rFonts w:eastAsia="黑体"/>
          <w:color w:val="000000"/>
          <w:sz w:val="44"/>
          <w:szCs w:val="44"/>
        </w:rPr>
        <w:lastRenderedPageBreak/>
        <w:t>名</w:t>
      </w:r>
      <w:r>
        <w:rPr>
          <w:rStyle w:val="1Char"/>
          <w:rFonts w:eastAsia="黑体"/>
          <w:b w:val="0"/>
        </w:rPr>
        <w:t>词解释</w:t>
      </w:r>
      <w:bookmarkEnd w:id="106"/>
      <w:bookmarkEnd w:id="107"/>
      <w:bookmarkEnd w:id="108"/>
      <w:bookmarkEnd w:id="109"/>
    </w:p>
    <w:p w:rsidR="00295FE2" w:rsidRDefault="00295FE2">
      <w:pPr>
        <w:spacing w:line="600" w:lineRule="exact"/>
        <w:jc w:val="left"/>
        <w:rPr>
          <w:b/>
          <w:color w:val="000000"/>
          <w:sz w:val="44"/>
          <w:szCs w:val="44"/>
        </w:rPr>
      </w:pP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财政拨款收入：指单位从同级财政部门取得的财政预算资金。</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一般公共服务</w:t>
      </w:r>
      <w:r>
        <w:rPr>
          <w:rFonts w:ascii="Times New Roman" w:eastAsia="仿宋_GB2312" w:hAnsi="Times New Roman" w:cs="Times New Roman"/>
          <w:sz w:val="32"/>
          <w:szCs w:val="32"/>
        </w:rPr>
        <w:t>2013401</w:t>
      </w:r>
      <w:r>
        <w:rPr>
          <w:rFonts w:ascii="Times New Roman" w:eastAsia="仿宋_GB2312" w:hAnsi="Times New Roman" w:cs="Times New Roman"/>
          <w:sz w:val="32"/>
          <w:szCs w:val="32"/>
        </w:rPr>
        <w:t>：指统战事务行政运行。</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一般公共服务</w:t>
      </w:r>
      <w:r>
        <w:rPr>
          <w:rFonts w:ascii="Times New Roman" w:eastAsia="仿宋_GB2312" w:hAnsi="Times New Roman" w:cs="Times New Roman"/>
          <w:sz w:val="32"/>
          <w:szCs w:val="32"/>
        </w:rPr>
        <w:t>2013402</w:t>
      </w:r>
      <w:r>
        <w:rPr>
          <w:rFonts w:ascii="Times New Roman" w:eastAsia="仿宋_GB2312" w:hAnsi="Times New Roman" w:cs="Times New Roman"/>
          <w:sz w:val="32"/>
          <w:szCs w:val="32"/>
        </w:rPr>
        <w:t>：指统战事务一般行政事务管理。</w:t>
      </w:r>
    </w:p>
    <w:p w:rsidR="00295FE2" w:rsidRDefault="00AF04E9">
      <w:pPr>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社会保障和就业</w:t>
      </w:r>
      <w:r>
        <w:rPr>
          <w:rFonts w:eastAsia="仿宋_GB2312"/>
          <w:color w:val="000000"/>
          <w:sz w:val="32"/>
          <w:szCs w:val="32"/>
        </w:rPr>
        <w:t>2080505</w:t>
      </w:r>
      <w:r>
        <w:rPr>
          <w:rFonts w:eastAsia="仿宋_GB2312"/>
          <w:color w:val="000000"/>
          <w:sz w:val="32"/>
          <w:szCs w:val="32"/>
        </w:rPr>
        <w:t>：指机关事业单位基本养老保险缴费支出。</w:t>
      </w:r>
    </w:p>
    <w:p w:rsidR="00295FE2" w:rsidRDefault="00AF04E9">
      <w:pPr>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社会保障和就业</w:t>
      </w:r>
      <w:r>
        <w:rPr>
          <w:rFonts w:eastAsia="仿宋_GB2312"/>
          <w:color w:val="000000"/>
          <w:sz w:val="32"/>
          <w:szCs w:val="32"/>
        </w:rPr>
        <w:t>2080506</w:t>
      </w:r>
      <w:r>
        <w:rPr>
          <w:rFonts w:eastAsia="仿宋_GB2312"/>
          <w:color w:val="000000"/>
          <w:sz w:val="32"/>
          <w:szCs w:val="32"/>
        </w:rPr>
        <w:t>：指机关事业单位职业年金缴费支出。</w:t>
      </w:r>
    </w:p>
    <w:p w:rsidR="00295FE2" w:rsidRDefault="00AF04E9">
      <w:pPr>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医疗卫生与计划生育</w:t>
      </w:r>
      <w:r>
        <w:rPr>
          <w:rFonts w:eastAsia="仿宋_GB2312"/>
          <w:color w:val="000000"/>
          <w:sz w:val="32"/>
          <w:szCs w:val="32"/>
        </w:rPr>
        <w:t>2101101</w:t>
      </w:r>
      <w:r>
        <w:rPr>
          <w:rFonts w:eastAsia="仿宋_GB2312"/>
          <w:color w:val="000000"/>
          <w:sz w:val="32"/>
          <w:szCs w:val="32"/>
        </w:rPr>
        <w:t>：指行政单位医疗。</w:t>
      </w:r>
    </w:p>
    <w:p w:rsidR="00295FE2" w:rsidRDefault="00AF04E9">
      <w:pPr>
        <w:ind w:firstLineChars="200" w:firstLine="640"/>
        <w:rPr>
          <w:rFonts w:eastAsia="仿宋_GB2312"/>
          <w:color w:val="000000"/>
          <w:sz w:val="32"/>
          <w:szCs w:val="32"/>
        </w:rPr>
      </w:pPr>
      <w:r>
        <w:rPr>
          <w:rFonts w:eastAsia="仿宋_GB2312"/>
          <w:color w:val="000000"/>
          <w:sz w:val="32"/>
          <w:szCs w:val="32"/>
        </w:rPr>
        <w:t>7.</w:t>
      </w:r>
      <w:r>
        <w:rPr>
          <w:rFonts w:eastAsia="仿宋_GB2312"/>
          <w:color w:val="000000"/>
          <w:sz w:val="32"/>
          <w:szCs w:val="32"/>
        </w:rPr>
        <w:t>医疗卫生与计划生育</w:t>
      </w:r>
      <w:r>
        <w:rPr>
          <w:rFonts w:eastAsia="仿宋_GB2312"/>
          <w:color w:val="000000"/>
          <w:sz w:val="32"/>
          <w:szCs w:val="32"/>
        </w:rPr>
        <w:t>2101103</w:t>
      </w:r>
      <w:r>
        <w:rPr>
          <w:rFonts w:eastAsia="仿宋_GB2312"/>
          <w:color w:val="000000"/>
          <w:sz w:val="32"/>
          <w:szCs w:val="32"/>
        </w:rPr>
        <w:t>：指公务员医疗补助。</w:t>
      </w:r>
    </w:p>
    <w:p w:rsidR="00295FE2" w:rsidRDefault="00AF04E9">
      <w:pPr>
        <w:ind w:firstLineChars="200" w:firstLine="640"/>
        <w:rPr>
          <w:rFonts w:eastAsia="仿宋_GB2312"/>
          <w:color w:val="000000"/>
          <w:sz w:val="32"/>
          <w:szCs w:val="32"/>
        </w:rPr>
      </w:pPr>
      <w:r>
        <w:rPr>
          <w:rFonts w:eastAsia="仿宋_GB2312"/>
          <w:color w:val="000000"/>
          <w:sz w:val="32"/>
          <w:szCs w:val="32"/>
        </w:rPr>
        <w:t>8.</w:t>
      </w:r>
      <w:r>
        <w:rPr>
          <w:rFonts w:eastAsia="仿宋_GB2312"/>
          <w:color w:val="000000"/>
          <w:sz w:val="32"/>
          <w:szCs w:val="32"/>
        </w:rPr>
        <w:t>住房保障</w:t>
      </w:r>
      <w:r>
        <w:rPr>
          <w:rFonts w:eastAsia="仿宋_GB2312"/>
          <w:color w:val="000000"/>
          <w:sz w:val="32"/>
          <w:szCs w:val="32"/>
        </w:rPr>
        <w:t>2210201</w:t>
      </w:r>
      <w:r>
        <w:rPr>
          <w:rFonts w:eastAsia="仿宋_GB2312"/>
          <w:color w:val="000000"/>
          <w:sz w:val="32"/>
          <w:szCs w:val="32"/>
        </w:rPr>
        <w:t>：指住房公积金。</w:t>
      </w:r>
    </w:p>
    <w:p w:rsidR="00295FE2" w:rsidRDefault="00AF04E9">
      <w:pPr>
        <w:ind w:firstLineChars="200" w:firstLine="640"/>
        <w:rPr>
          <w:rFonts w:eastAsia="仿宋_GB2312"/>
          <w:color w:val="000000"/>
          <w:sz w:val="32"/>
          <w:szCs w:val="32"/>
        </w:rPr>
      </w:pPr>
      <w:r>
        <w:rPr>
          <w:rFonts w:eastAsia="仿宋_GB2312"/>
          <w:color w:val="000000"/>
          <w:sz w:val="32"/>
          <w:szCs w:val="32"/>
        </w:rPr>
        <w:t>9.</w:t>
      </w:r>
      <w:r>
        <w:rPr>
          <w:rFonts w:eastAsia="仿宋_GB2312"/>
          <w:color w:val="000000"/>
          <w:sz w:val="32"/>
          <w:szCs w:val="32"/>
        </w:rPr>
        <w:t>基本支出：指为保障机构正常运转、完成日常工作任务而发生的人员支出和公用支出。</w:t>
      </w:r>
    </w:p>
    <w:p w:rsidR="00295FE2" w:rsidRDefault="00AF04E9">
      <w:pPr>
        <w:ind w:firstLineChars="200" w:firstLine="640"/>
        <w:rPr>
          <w:rFonts w:eastAsia="仿宋_GB2312"/>
          <w:color w:val="000000"/>
          <w:sz w:val="32"/>
          <w:szCs w:val="32"/>
        </w:rPr>
      </w:pPr>
      <w:r>
        <w:rPr>
          <w:rFonts w:eastAsia="仿宋_GB2312"/>
          <w:color w:val="000000"/>
          <w:sz w:val="32"/>
          <w:szCs w:val="32"/>
        </w:rPr>
        <w:t>10.</w:t>
      </w:r>
      <w:r>
        <w:rPr>
          <w:rFonts w:eastAsia="仿宋_GB2312"/>
          <w:color w:val="000000"/>
          <w:sz w:val="32"/>
          <w:szCs w:val="32"/>
        </w:rPr>
        <w:t>项目支出：指在基本支出之外为完成特定行政任务和事业发展目标所发生的支出。</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w:t>
      </w:r>
      <w:proofErr w:type="gramStart"/>
      <w:r>
        <w:rPr>
          <w:rFonts w:ascii="Times New Roman" w:eastAsia="仿宋_GB2312" w:hAnsi="Times New Roman" w:cs="Times New Roman"/>
          <w:sz w:val="32"/>
          <w:szCs w:val="32"/>
        </w:rPr>
        <w:t>费反映</w:t>
      </w:r>
      <w:proofErr w:type="gramEnd"/>
      <w:r>
        <w:rPr>
          <w:rFonts w:ascii="Times New Roman" w:eastAsia="仿宋_GB2312" w:hAnsi="Times New Roman" w:cs="Times New Roman"/>
          <w:sz w:val="32"/>
          <w:szCs w:val="32"/>
        </w:rPr>
        <w:t>单位公务出国（境）的国际旅费、国外城市间交通费、住宿费、伙食费、培训费、公杂费等支出；公务用车购置及运行</w:t>
      </w:r>
      <w:proofErr w:type="gramStart"/>
      <w:r>
        <w:rPr>
          <w:rFonts w:ascii="Times New Roman" w:eastAsia="仿宋_GB2312" w:hAnsi="Times New Roman" w:cs="Times New Roman"/>
          <w:sz w:val="32"/>
          <w:szCs w:val="32"/>
        </w:rPr>
        <w:t>费反映</w:t>
      </w:r>
      <w:proofErr w:type="gramEnd"/>
      <w:r>
        <w:rPr>
          <w:rFonts w:ascii="Times New Roman" w:eastAsia="仿宋_GB2312" w:hAnsi="Times New Roman" w:cs="Times New Roman"/>
          <w:sz w:val="32"/>
          <w:szCs w:val="32"/>
        </w:rPr>
        <w:t>单位公务用车车辆购</w:t>
      </w:r>
      <w:r>
        <w:rPr>
          <w:rFonts w:ascii="Times New Roman" w:eastAsia="仿宋_GB2312" w:hAnsi="Times New Roman" w:cs="Times New Roman"/>
          <w:sz w:val="32"/>
          <w:szCs w:val="32"/>
        </w:rPr>
        <w:t>置支出（</w:t>
      </w:r>
      <w:proofErr w:type="gramStart"/>
      <w:r>
        <w:rPr>
          <w:rFonts w:ascii="Times New Roman" w:eastAsia="仿宋_GB2312" w:hAnsi="Times New Roman" w:cs="Times New Roman"/>
          <w:sz w:val="32"/>
          <w:szCs w:val="32"/>
        </w:rPr>
        <w:t>含车辆</w:t>
      </w:r>
      <w:proofErr w:type="gramEnd"/>
      <w:r>
        <w:rPr>
          <w:rFonts w:ascii="Times New Roman" w:eastAsia="仿宋_GB2312" w:hAnsi="Times New Roman" w:cs="Times New Roman"/>
          <w:sz w:val="32"/>
          <w:szCs w:val="32"/>
        </w:rPr>
        <w:t>购置税）及租用费、燃料费、维修费、过路过桥费、保险费等</w:t>
      </w:r>
      <w:r>
        <w:rPr>
          <w:rFonts w:ascii="Times New Roman" w:eastAsia="仿宋_GB2312" w:hAnsi="Times New Roman" w:cs="Times New Roman"/>
          <w:sz w:val="32"/>
          <w:szCs w:val="32"/>
        </w:rPr>
        <w:lastRenderedPageBreak/>
        <w:t>支出；公务接待</w:t>
      </w:r>
      <w:proofErr w:type="gramStart"/>
      <w:r>
        <w:rPr>
          <w:rFonts w:ascii="Times New Roman" w:eastAsia="仿宋_GB2312" w:hAnsi="Times New Roman" w:cs="Times New Roman"/>
          <w:sz w:val="32"/>
          <w:szCs w:val="32"/>
        </w:rPr>
        <w:t>费反映</w:t>
      </w:r>
      <w:proofErr w:type="gramEnd"/>
      <w:r>
        <w:rPr>
          <w:rFonts w:ascii="Times New Roman" w:eastAsia="仿宋_GB2312" w:hAnsi="Times New Roman" w:cs="Times New Roman"/>
          <w:sz w:val="32"/>
          <w:szCs w:val="32"/>
        </w:rPr>
        <w:t>单位按规定开支的各类公务接待（含外宾接待）支出。</w:t>
      </w:r>
    </w:p>
    <w:p w:rsidR="00295FE2" w:rsidRDefault="00AF04E9">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95FE2" w:rsidRDefault="00AF04E9">
      <w:pPr>
        <w:spacing w:line="600" w:lineRule="exact"/>
        <w:jc w:val="center"/>
        <w:outlineLvl w:val="0"/>
        <w:rPr>
          <w:rStyle w:val="1Char"/>
          <w:rFonts w:eastAsia="黑体"/>
          <w:b w:val="0"/>
        </w:rPr>
      </w:pPr>
      <w:bookmarkStart w:id="110" w:name="_Toc15377226"/>
      <w:r>
        <w:rPr>
          <w:b/>
          <w:color w:val="000000"/>
          <w:sz w:val="44"/>
          <w:szCs w:val="44"/>
        </w:rPr>
        <w:br w:type="page"/>
      </w:r>
      <w:bookmarkStart w:id="111" w:name="_Toc79163630"/>
      <w:bookmarkStart w:id="112" w:name="_Toc79163880"/>
      <w:bookmarkStart w:id="113" w:name="_Toc15396614"/>
      <w:r>
        <w:rPr>
          <w:rFonts w:eastAsia="黑体"/>
          <w:color w:val="000000"/>
          <w:sz w:val="44"/>
          <w:szCs w:val="44"/>
        </w:rPr>
        <w:lastRenderedPageBreak/>
        <w:t>第</w:t>
      </w:r>
      <w:r>
        <w:rPr>
          <w:rStyle w:val="1Char"/>
          <w:rFonts w:eastAsia="黑体"/>
          <w:b w:val="0"/>
        </w:rPr>
        <w:t>四部分附件</w:t>
      </w:r>
      <w:bookmarkEnd w:id="111"/>
      <w:bookmarkEnd w:id="112"/>
      <w:bookmarkEnd w:id="113"/>
    </w:p>
    <w:p w:rsidR="00295FE2" w:rsidRDefault="00AF04E9">
      <w:pPr>
        <w:spacing w:line="600" w:lineRule="exact"/>
        <w:jc w:val="left"/>
        <w:outlineLvl w:val="0"/>
        <w:rPr>
          <w:rFonts w:eastAsia="方正小标宋简体"/>
          <w:sz w:val="32"/>
          <w:szCs w:val="32"/>
        </w:rPr>
      </w:pPr>
      <w:bookmarkStart w:id="114" w:name="_Toc79163631"/>
      <w:bookmarkStart w:id="115" w:name="_Toc79163881"/>
      <w:r>
        <w:rPr>
          <w:rFonts w:eastAsia="黑体"/>
          <w:sz w:val="32"/>
          <w:szCs w:val="32"/>
        </w:rPr>
        <w:t>附件</w:t>
      </w:r>
      <w:r>
        <w:rPr>
          <w:rFonts w:eastAsia="黑体"/>
          <w:sz w:val="32"/>
          <w:szCs w:val="32"/>
        </w:rPr>
        <w:t>1</w:t>
      </w:r>
      <w:bookmarkEnd w:id="114"/>
      <w:bookmarkEnd w:id="115"/>
    </w:p>
    <w:p w:rsidR="00295FE2" w:rsidRDefault="00295FE2">
      <w:pPr>
        <w:spacing w:line="580" w:lineRule="exact"/>
        <w:jc w:val="center"/>
        <w:rPr>
          <w:rFonts w:eastAsia="方正小标宋简体"/>
          <w:sz w:val="44"/>
          <w:szCs w:val="44"/>
        </w:rPr>
      </w:pPr>
    </w:p>
    <w:p w:rsidR="00295FE2" w:rsidRDefault="00AF04E9">
      <w:pPr>
        <w:spacing w:line="600" w:lineRule="exact"/>
        <w:jc w:val="center"/>
        <w:outlineLvl w:val="0"/>
        <w:rPr>
          <w:rFonts w:eastAsia="方正小标宋简体"/>
          <w:sz w:val="44"/>
          <w:szCs w:val="44"/>
        </w:rPr>
      </w:pPr>
      <w:bookmarkStart w:id="116" w:name="_Toc79163882"/>
      <w:bookmarkStart w:id="117" w:name="_Toc79163632"/>
      <w:r>
        <w:rPr>
          <w:rFonts w:eastAsia="方正小标宋简体"/>
          <w:sz w:val="44"/>
          <w:szCs w:val="44"/>
        </w:rPr>
        <w:t>中共阿坝州委统战部</w:t>
      </w:r>
    </w:p>
    <w:p w:rsidR="00295FE2" w:rsidRDefault="00AF04E9">
      <w:pPr>
        <w:spacing w:line="600" w:lineRule="exact"/>
        <w:jc w:val="center"/>
        <w:outlineLvl w:val="0"/>
        <w:rPr>
          <w:rFonts w:eastAsia="方正小标宋简体"/>
          <w:sz w:val="44"/>
          <w:szCs w:val="44"/>
        </w:rPr>
      </w:pPr>
      <w:r>
        <w:rPr>
          <w:rFonts w:eastAsia="方正小标宋简体"/>
          <w:sz w:val="44"/>
          <w:szCs w:val="44"/>
        </w:rPr>
        <w:t>2020</w:t>
      </w:r>
      <w:r>
        <w:rPr>
          <w:rFonts w:eastAsia="方正小标宋简体"/>
          <w:sz w:val="44"/>
          <w:szCs w:val="44"/>
        </w:rPr>
        <w:t>年部门整体支出绩效评价报告</w:t>
      </w:r>
      <w:bookmarkEnd w:id="116"/>
      <w:bookmarkEnd w:id="117"/>
    </w:p>
    <w:p w:rsidR="00295FE2" w:rsidRDefault="00295FE2">
      <w:pPr>
        <w:widowControl/>
        <w:adjustRightInd w:val="0"/>
        <w:snapToGrid w:val="0"/>
        <w:spacing w:line="580" w:lineRule="exact"/>
        <w:ind w:firstLineChars="200" w:firstLine="480"/>
        <w:contextualSpacing/>
        <w:jc w:val="left"/>
        <w:rPr>
          <w:rFonts w:eastAsia="黑体"/>
          <w:color w:val="000000"/>
          <w:kern w:val="0"/>
          <w:sz w:val="24"/>
          <w:szCs w:val="32"/>
          <w:shd w:val="clear" w:color="auto" w:fill="FFFFFF"/>
        </w:rPr>
      </w:pP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部门（单位）概况</w:t>
      </w:r>
    </w:p>
    <w:p w:rsidR="00295FE2" w:rsidRDefault="00AF04E9">
      <w:pPr>
        <w:widowControl/>
        <w:spacing w:line="578" w:lineRule="exact"/>
        <w:ind w:firstLineChars="200" w:firstLine="640"/>
        <w:rPr>
          <w:color w:val="000000"/>
          <w:kern w:val="0"/>
          <w:szCs w:val="32"/>
          <w:shd w:val="clear" w:color="auto" w:fill="FFFFFF"/>
          <w:lang w:val="zh-CN"/>
        </w:rPr>
      </w:pPr>
      <w:r>
        <w:rPr>
          <w:rFonts w:eastAsia="仿宋_GB2312"/>
          <w:color w:val="000000"/>
          <w:kern w:val="0"/>
          <w:sz w:val="32"/>
          <w:szCs w:val="32"/>
          <w:shd w:val="clear" w:color="auto" w:fill="FFFFFF"/>
          <w:lang w:val="zh-CN"/>
        </w:rPr>
        <w:t>（一）机构组成。</w:t>
      </w:r>
      <w:r>
        <w:rPr>
          <w:rFonts w:eastAsia="仿宋_GB2312"/>
          <w:color w:val="000000"/>
          <w:kern w:val="0"/>
          <w:sz w:val="32"/>
          <w:szCs w:val="32"/>
        </w:rPr>
        <w:t>内设办公室、研究室、民族宗教科、党外干部科、非公有制经济科、党外知识分子和新的社会阶层人士科、港澳台统战工作科、侨务工作科、宣传文化科、对国外藏胞工作科、人事科。代管州归国华侨联合会。</w:t>
      </w:r>
    </w:p>
    <w:p w:rsidR="00295FE2" w:rsidRDefault="00AF04E9">
      <w:pPr>
        <w:widowControl/>
        <w:spacing w:line="578" w:lineRule="exact"/>
        <w:ind w:firstLineChars="200" w:firstLine="640"/>
        <w:rPr>
          <w:rFonts w:eastAsia="仿宋_GB2312"/>
          <w:sz w:val="32"/>
          <w:szCs w:val="32"/>
        </w:rPr>
      </w:pPr>
      <w:r>
        <w:rPr>
          <w:rFonts w:eastAsia="仿宋_GB2312"/>
          <w:color w:val="000000"/>
          <w:kern w:val="0"/>
          <w:sz w:val="32"/>
          <w:szCs w:val="32"/>
          <w:shd w:val="clear" w:color="auto" w:fill="FFFFFF"/>
          <w:lang w:val="zh-CN"/>
        </w:rPr>
        <w:t>（二）机构职能。</w:t>
      </w:r>
      <w:r>
        <w:rPr>
          <w:rFonts w:eastAsia="仿宋_GB2312"/>
          <w:sz w:val="32"/>
          <w:szCs w:val="32"/>
        </w:rPr>
        <w:t>根据文件规定，州委统战部主要职能是：组织贯彻执行中央、省委、州委关于统一战线的方针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w:t>
      </w:r>
      <w:r>
        <w:rPr>
          <w:rFonts w:eastAsia="仿宋_GB2312"/>
          <w:sz w:val="32"/>
          <w:szCs w:val="32"/>
        </w:rPr>
        <w:t>州非公有制经济代表人士的情况，团结、帮助、引导、教育非公有制经济代表人士，领导州工商联党组，指</w:t>
      </w:r>
      <w:r>
        <w:rPr>
          <w:rFonts w:eastAsia="仿宋_GB2312"/>
          <w:sz w:val="32"/>
          <w:szCs w:val="32"/>
        </w:rPr>
        <w:lastRenderedPageBreak/>
        <w:t>导州工商联工作；负责海内外统一战线的宣传工作，指导各县统战工作和统战系统的干部培训；贯彻和执行中央、省州关于对国外藏胞工作的方针政策，结合我州实际提出实施意见并组织实施</w:t>
      </w:r>
      <w:r>
        <w:rPr>
          <w:sz w:val="32"/>
          <w:szCs w:val="32"/>
        </w:rPr>
        <w:t>，</w:t>
      </w:r>
      <w:r>
        <w:rPr>
          <w:rFonts w:eastAsia="仿宋_GB2312"/>
          <w:sz w:val="32"/>
          <w:szCs w:val="32"/>
        </w:rPr>
        <w:t>接待管理来我州探访的国外藏胞，安置回国定居藏胞并配合有关部门加强对他们的教育和管理工作，组织动员国外藏胞为我州经济、教育、文化和卫生事业发展服务。</w:t>
      </w:r>
    </w:p>
    <w:p w:rsidR="00295FE2" w:rsidRDefault="00AF04E9">
      <w:pPr>
        <w:widowControl/>
        <w:spacing w:line="578" w:lineRule="exact"/>
        <w:ind w:firstLineChars="200" w:firstLine="640"/>
        <w:rPr>
          <w:color w:val="000000"/>
          <w:kern w:val="0"/>
          <w:szCs w:val="32"/>
          <w:shd w:val="clear" w:color="auto" w:fill="FFFFFF"/>
          <w:lang w:val="zh-CN"/>
        </w:rPr>
      </w:pPr>
      <w:r>
        <w:rPr>
          <w:rFonts w:eastAsia="仿宋_GB2312"/>
          <w:color w:val="000000"/>
          <w:kern w:val="0"/>
          <w:sz w:val="32"/>
          <w:szCs w:val="32"/>
          <w:shd w:val="clear" w:color="auto" w:fill="FFFFFF"/>
          <w:lang w:val="zh-CN"/>
        </w:rPr>
        <w:t>（三）人员概况。</w:t>
      </w:r>
      <w:r>
        <w:rPr>
          <w:rFonts w:eastAsia="仿宋_GB2312"/>
          <w:sz w:val="32"/>
          <w:szCs w:val="32"/>
        </w:rPr>
        <w:t>总编制</w:t>
      </w:r>
      <w:r>
        <w:rPr>
          <w:rFonts w:eastAsia="仿宋_GB2312"/>
          <w:sz w:val="32"/>
          <w:szCs w:val="32"/>
        </w:rPr>
        <w:t>35</w:t>
      </w:r>
      <w:r>
        <w:rPr>
          <w:rFonts w:eastAsia="仿宋_GB2312"/>
          <w:sz w:val="32"/>
          <w:szCs w:val="32"/>
        </w:rPr>
        <w:t>名，其中：行政编制</w:t>
      </w:r>
      <w:r>
        <w:rPr>
          <w:rFonts w:eastAsia="仿宋_GB2312"/>
          <w:sz w:val="32"/>
          <w:szCs w:val="32"/>
        </w:rPr>
        <w:t>30</w:t>
      </w:r>
      <w:r>
        <w:rPr>
          <w:rFonts w:eastAsia="仿宋_GB2312"/>
          <w:sz w:val="32"/>
          <w:szCs w:val="32"/>
        </w:rPr>
        <w:t>名，参照公务员法管理的事业编制</w:t>
      </w:r>
      <w:r>
        <w:rPr>
          <w:rFonts w:eastAsia="仿宋_GB2312"/>
          <w:sz w:val="32"/>
          <w:szCs w:val="32"/>
        </w:rPr>
        <w:t>0</w:t>
      </w:r>
      <w:r>
        <w:rPr>
          <w:rFonts w:eastAsia="仿宋_GB2312"/>
          <w:sz w:val="32"/>
          <w:szCs w:val="32"/>
        </w:rPr>
        <w:t>名，行政工勤编制</w:t>
      </w:r>
      <w:r>
        <w:rPr>
          <w:rFonts w:eastAsia="仿宋_GB2312"/>
          <w:sz w:val="32"/>
          <w:szCs w:val="32"/>
        </w:rPr>
        <w:t>5</w:t>
      </w:r>
      <w:r>
        <w:rPr>
          <w:rFonts w:eastAsia="仿宋_GB2312"/>
          <w:sz w:val="32"/>
          <w:szCs w:val="32"/>
        </w:rPr>
        <w:t>名</w:t>
      </w:r>
      <w:r>
        <w:rPr>
          <w:rFonts w:eastAsia="仿宋_GB2312"/>
          <w:sz w:val="32"/>
          <w:szCs w:val="32"/>
        </w:rPr>
        <w:t>。在职人员总数</w:t>
      </w:r>
      <w:r>
        <w:rPr>
          <w:sz w:val="32"/>
          <w:szCs w:val="32"/>
        </w:rPr>
        <w:t>29</w:t>
      </w:r>
      <w:r>
        <w:rPr>
          <w:rFonts w:eastAsia="仿宋_GB2312"/>
          <w:sz w:val="32"/>
          <w:szCs w:val="32"/>
        </w:rPr>
        <w:t>名，其中：行政人员</w:t>
      </w:r>
      <w:r>
        <w:rPr>
          <w:rFonts w:eastAsia="仿宋_GB2312"/>
          <w:sz w:val="32"/>
          <w:szCs w:val="32"/>
        </w:rPr>
        <w:t>2</w:t>
      </w:r>
      <w:r>
        <w:rPr>
          <w:sz w:val="32"/>
          <w:szCs w:val="32"/>
        </w:rPr>
        <w:t>5</w:t>
      </w:r>
      <w:r>
        <w:rPr>
          <w:rFonts w:eastAsia="仿宋_GB2312"/>
          <w:sz w:val="32"/>
          <w:szCs w:val="32"/>
        </w:rPr>
        <w:t>名，参照公务员法管理的事业人员</w:t>
      </w:r>
      <w:r>
        <w:rPr>
          <w:rFonts w:eastAsia="仿宋_GB2312"/>
          <w:sz w:val="32"/>
          <w:szCs w:val="32"/>
        </w:rPr>
        <w:t>0</w:t>
      </w:r>
      <w:r>
        <w:rPr>
          <w:rFonts w:eastAsia="仿宋_GB2312"/>
          <w:sz w:val="32"/>
          <w:szCs w:val="32"/>
        </w:rPr>
        <w:t>名，行政工勤</w:t>
      </w:r>
      <w:r>
        <w:rPr>
          <w:rFonts w:eastAsia="仿宋_GB2312"/>
          <w:sz w:val="32"/>
          <w:szCs w:val="32"/>
        </w:rPr>
        <w:t>4</w:t>
      </w:r>
      <w:r>
        <w:rPr>
          <w:rFonts w:eastAsia="仿宋_GB2312"/>
          <w:sz w:val="32"/>
          <w:szCs w:val="32"/>
        </w:rPr>
        <w:t>名；离休人员</w:t>
      </w:r>
      <w:r>
        <w:rPr>
          <w:rFonts w:eastAsia="仿宋_GB2312"/>
          <w:sz w:val="32"/>
          <w:szCs w:val="32"/>
        </w:rPr>
        <w:t>0</w:t>
      </w:r>
      <w:r>
        <w:rPr>
          <w:rFonts w:eastAsia="仿宋_GB2312"/>
          <w:sz w:val="32"/>
          <w:szCs w:val="32"/>
        </w:rPr>
        <w:t>人，退休人员</w:t>
      </w:r>
      <w:r>
        <w:rPr>
          <w:rFonts w:eastAsia="仿宋_GB2312"/>
          <w:sz w:val="32"/>
          <w:szCs w:val="32"/>
        </w:rPr>
        <w:t>8</w:t>
      </w:r>
      <w:r>
        <w:rPr>
          <w:rFonts w:eastAsia="仿宋_GB2312"/>
          <w:sz w:val="32"/>
          <w:szCs w:val="32"/>
        </w:rPr>
        <w:t>人；纪检派驻人员</w:t>
      </w:r>
      <w:r>
        <w:rPr>
          <w:rFonts w:eastAsia="仿宋_GB2312"/>
          <w:sz w:val="32"/>
          <w:szCs w:val="32"/>
        </w:rPr>
        <w:t>4</w:t>
      </w:r>
      <w:r>
        <w:rPr>
          <w:rFonts w:eastAsia="仿宋_GB2312"/>
          <w:sz w:val="32"/>
          <w:szCs w:val="32"/>
        </w:rPr>
        <w:t>名</w:t>
      </w:r>
      <w:r>
        <w:rPr>
          <w:sz w:val="32"/>
          <w:szCs w:val="32"/>
        </w:rPr>
        <w:t>；</w:t>
      </w:r>
      <w:r>
        <w:rPr>
          <w:rFonts w:eastAsia="仿宋_GB2312"/>
          <w:sz w:val="32"/>
          <w:szCs w:val="32"/>
        </w:rPr>
        <w:t>临</w:t>
      </w:r>
      <w:r>
        <w:rPr>
          <w:sz w:val="32"/>
          <w:szCs w:val="32"/>
        </w:rPr>
        <w:t>聘</w:t>
      </w:r>
      <w:r>
        <w:rPr>
          <w:rFonts w:eastAsia="仿宋_GB2312"/>
          <w:sz w:val="32"/>
          <w:szCs w:val="32"/>
        </w:rPr>
        <w:t>12</w:t>
      </w:r>
      <w:r>
        <w:rPr>
          <w:rFonts w:eastAsia="仿宋_GB2312"/>
          <w:sz w:val="32"/>
          <w:szCs w:val="32"/>
        </w:rPr>
        <w:t>名（州委统战部临</w:t>
      </w:r>
      <w:r>
        <w:rPr>
          <w:sz w:val="32"/>
          <w:szCs w:val="32"/>
        </w:rPr>
        <w:t>聘</w:t>
      </w:r>
      <w:r>
        <w:rPr>
          <w:rFonts w:eastAsia="仿宋_GB2312"/>
          <w:sz w:val="32"/>
          <w:szCs w:val="32"/>
        </w:rPr>
        <w:t>4</w:t>
      </w:r>
      <w:r>
        <w:rPr>
          <w:rFonts w:eastAsia="仿宋_GB2312"/>
          <w:sz w:val="32"/>
          <w:szCs w:val="32"/>
        </w:rPr>
        <w:t>人，</w:t>
      </w:r>
      <w:proofErr w:type="gramStart"/>
      <w:r>
        <w:rPr>
          <w:rFonts w:eastAsia="仿宋_GB2312"/>
          <w:sz w:val="32"/>
          <w:szCs w:val="32"/>
        </w:rPr>
        <w:t>州伊协未</w:t>
      </w:r>
      <w:proofErr w:type="gramEnd"/>
      <w:r>
        <w:rPr>
          <w:rFonts w:eastAsia="仿宋_GB2312"/>
          <w:sz w:val="32"/>
          <w:szCs w:val="32"/>
        </w:rPr>
        <w:t>领取国家工资工作人员</w:t>
      </w:r>
      <w:r>
        <w:rPr>
          <w:rFonts w:eastAsia="仿宋_GB2312"/>
          <w:sz w:val="32"/>
          <w:szCs w:val="32"/>
        </w:rPr>
        <w:t>8</w:t>
      </w:r>
      <w:r>
        <w:rPr>
          <w:rFonts w:eastAsia="仿宋_GB2312"/>
          <w:sz w:val="32"/>
          <w:szCs w:val="32"/>
        </w:rPr>
        <w:t>名），遗属长</w:t>
      </w:r>
      <w:proofErr w:type="gramStart"/>
      <w:r>
        <w:rPr>
          <w:rFonts w:eastAsia="仿宋_GB2312"/>
          <w:sz w:val="32"/>
          <w:szCs w:val="32"/>
        </w:rPr>
        <w:t>瞻人员</w:t>
      </w:r>
      <w:proofErr w:type="gramEnd"/>
      <w:r>
        <w:rPr>
          <w:sz w:val="32"/>
          <w:szCs w:val="32"/>
        </w:rPr>
        <w:t>3</w:t>
      </w:r>
      <w:r>
        <w:rPr>
          <w:rFonts w:eastAsia="仿宋_GB2312"/>
          <w:sz w:val="32"/>
          <w:szCs w:val="32"/>
        </w:rPr>
        <w:t>名。</w:t>
      </w: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rsidR="00295FE2" w:rsidRDefault="00AF04E9">
      <w:pPr>
        <w:widowControl/>
        <w:spacing w:line="578" w:lineRule="exact"/>
        <w:ind w:firstLineChars="200" w:firstLine="640"/>
        <w:rPr>
          <w:rFonts w:eastAsia="仿宋_GB2312"/>
          <w:color w:val="000000"/>
          <w:kern w:val="0"/>
          <w:sz w:val="32"/>
          <w:szCs w:val="32"/>
        </w:rPr>
      </w:pPr>
      <w:r>
        <w:rPr>
          <w:rFonts w:eastAsia="仿宋_GB2312"/>
          <w:color w:val="000000"/>
          <w:kern w:val="0"/>
          <w:sz w:val="32"/>
          <w:szCs w:val="32"/>
          <w:shd w:val="clear" w:color="auto" w:fill="FFFFFF"/>
          <w:lang w:val="zh-CN"/>
        </w:rPr>
        <w:t>（一）部门财政资金收入情况。</w:t>
      </w:r>
      <w:r>
        <w:rPr>
          <w:rFonts w:eastAsia="仿宋_GB2312"/>
          <w:color w:val="000000"/>
          <w:kern w:val="0"/>
          <w:sz w:val="32"/>
          <w:szCs w:val="32"/>
        </w:rPr>
        <w:t>20</w:t>
      </w:r>
      <w:r>
        <w:rPr>
          <w:color w:val="000000"/>
          <w:kern w:val="0"/>
          <w:sz w:val="32"/>
          <w:szCs w:val="32"/>
        </w:rPr>
        <w:t>20</w:t>
      </w:r>
      <w:r>
        <w:rPr>
          <w:rFonts w:eastAsia="仿宋_GB2312"/>
          <w:color w:val="000000"/>
          <w:kern w:val="0"/>
          <w:sz w:val="32"/>
          <w:szCs w:val="32"/>
        </w:rPr>
        <w:t>年度财政拨款预算收入</w:t>
      </w:r>
      <w:r>
        <w:rPr>
          <w:color w:val="000000"/>
          <w:kern w:val="0"/>
          <w:sz w:val="32"/>
          <w:szCs w:val="32"/>
        </w:rPr>
        <w:t>8560080.44</w:t>
      </w:r>
      <w:r>
        <w:rPr>
          <w:rFonts w:eastAsia="仿宋_GB2312"/>
          <w:color w:val="000000"/>
          <w:kern w:val="0"/>
          <w:sz w:val="32"/>
          <w:szCs w:val="32"/>
        </w:rPr>
        <w:t>元，其中行政运行</w:t>
      </w:r>
      <w:r>
        <w:rPr>
          <w:color w:val="000000"/>
          <w:kern w:val="0"/>
          <w:sz w:val="32"/>
          <w:szCs w:val="32"/>
        </w:rPr>
        <w:t>5192939.68</w:t>
      </w:r>
      <w:r>
        <w:rPr>
          <w:rFonts w:eastAsia="仿宋_GB2312"/>
          <w:color w:val="000000"/>
          <w:kern w:val="0"/>
          <w:sz w:val="32"/>
          <w:szCs w:val="32"/>
        </w:rPr>
        <w:t>元，一般行政管理事务</w:t>
      </w:r>
      <w:r>
        <w:rPr>
          <w:color w:val="000000"/>
          <w:kern w:val="0"/>
          <w:sz w:val="32"/>
          <w:szCs w:val="32"/>
        </w:rPr>
        <w:t>1823976.88</w:t>
      </w:r>
      <w:r>
        <w:rPr>
          <w:rFonts w:eastAsia="仿宋_GB2312"/>
          <w:color w:val="000000"/>
          <w:kern w:val="0"/>
          <w:sz w:val="32"/>
          <w:szCs w:val="32"/>
        </w:rPr>
        <w:t>元</w:t>
      </w:r>
      <w:r>
        <w:rPr>
          <w:color w:val="000000"/>
          <w:kern w:val="0"/>
          <w:sz w:val="32"/>
          <w:szCs w:val="32"/>
        </w:rPr>
        <w:t>，</w:t>
      </w:r>
      <w:r>
        <w:rPr>
          <w:rFonts w:eastAsia="仿宋_GB2312"/>
          <w:color w:val="000000"/>
          <w:kern w:val="0"/>
          <w:sz w:val="32"/>
          <w:szCs w:val="32"/>
        </w:rPr>
        <w:t>机关事业单位基本养老保险缴费支出</w:t>
      </w:r>
      <w:r>
        <w:rPr>
          <w:color w:val="000000"/>
          <w:kern w:val="0"/>
          <w:sz w:val="32"/>
          <w:szCs w:val="32"/>
        </w:rPr>
        <w:t>697413.12</w:t>
      </w:r>
      <w:r>
        <w:rPr>
          <w:rFonts w:eastAsia="仿宋_GB2312"/>
          <w:color w:val="000000"/>
          <w:kern w:val="0"/>
          <w:sz w:val="32"/>
          <w:szCs w:val="32"/>
        </w:rPr>
        <w:t>元，机关事业单位职业年金缴费支出</w:t>
      </w:r>
      <w:r>
        <w:rPr>
          <w:color w:val="000000"/>
          <w:kern w:val="0"/>
          <w:sz w:val="32"/>
          <w:szCs w:val="32"/>
        </w:rPr>
        <w:t>464942.08</w:t>
      </w:r>
      <w:r>
        <w:rPr>
          <w:rFonts w:eastAsia="仿宋_GB2312"/>
          <w:color w:val="000000"/>
          <w:kern w:val="0"/>
          <w:sz w:val="32"/>
          <w:szCs w:val="32"/>
        </w:rPr>
        <w:t>元，行政单位医疗</w:t>
      </w:r>
      <w:r>
        <w:rPr>
          <w:color w:val="000000"/>
          <w:kern w:val="0"/>
          <w:sz w:val="32"/>
          <w:szCs w:val="32"/>
        </w:rPr>
        <w:t>289649.08</w:t>
      </w:r>
      <w:r>
        <w:rPr>
          <w:rFonts w:eastAsia="仿宋_GB2312"/>
          <w:color w:val="000000"/>
          <w:kern w:val="0"/>
          <w:sz w:val="32"/>
          <w:szCs w:val="32"/>
        </w:rPr>
        <w:t>元，公务员医疗补助</w:t>
      </w:r>
      <w:r>
        <w:rPr>
          <w:color w:val="000000"/>
          <w:kern w:val="0"/>
          <w:sz w:val="32"/>
          <w:szCs w:val="32"/>
        </w:rPr>
        <w:t>64337.68</w:t>
      </w:r>
      <w:r>
        <w:rPr>
          <w:rFonts w:eastAsia="仿宋_GB2312"/>
          <w:color w:val="000000"/>
          <w:kern w:val="0"/>
          <w:sz w:val="32"/>
          <w:szCs w:val="32"/>
        </w:rPr>
        <w:t>元，住房公积金</w:t>
      </w:r>
      <w:r>
        <w:rPr>
          <w:color w:val="000000"/>
          <w:kern w:val="0"/>
          <w:sz w:val="32"/>
          <w:szCs w:val="32"/>
        </w:rPr>
        <w:t>491764</w:t>
      </w:r>
      <w:r>
        <w:rPr>
          <w:rFonts w:eastAsia="仿宋_GB2312"/>
          <w:color w:val="000000"/>
          <w:kern w:val="0"/>
          <w:sz w:val="32"/>
          <w:szCs w:val="32"/>
        </w:rPr>
        <w:t>元。年初财政拨款结转结余</w:t>
      </w:r>
      <w:r>
        <w:rPr>
          <w:color w:val="000000"/>
          <w:kern w:val="0"/>
          <w:sz w:val="32"/>
          <w:szCs w:val="32"/>
        </w:rPr>
        <w:t>2591382.03</w:t>
      </w:r>
      <w:r>
        <w:rPr>
          <w:rFonts w:eastAsia="仿宋_GB2312"/>
          <w:color w:val="000000"/>
          <w:kern w:val="0"/>
          <w:sz w:val="32"/>
          <w:szCs w:val="32"/>
        </w:rPr>
        <w:t>元。</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（二）部门财政资金支出情况。</w:t>
      </w:r>
      <w:r>
        <w:rPr>
          <w:rFonts w:eastAsia="仿宋_GB2312"/>
          <w:color w:val="000000"/>
          <w:kern w:val="0"/>
          <w:sz w:val="32"/>
          <w:szCs w:val="32"/>
        </w:rPr>
        <w:t>20</w:t>
      </w:r>
      <w:r>
        <w:rPr>
          <w:color w:val="000000"/>
          <w:kern w:val="0"/>
          <w:sz w:val="32"/>
          <w:szCs w:val="32"/>
        </w:rPr>
        <w:t>20</w:t>
      </w:r>
      <w:r>
        <w:rPr>
          <w:rFonts w:eastAsia="仿宋_GB2312"/>
          <w:color w:val="000000"/>
          <w:kern w:val="0"/>
          <w:sz w:val="32"/>
          <w:szCs w:val="32"/>
        </w:rPr>
        <w:t>年财政拨款预算</w:t>
      </w:r>
      <w:r>
        <w:rPr>
          <w:color w:val="000000"/>
          <w:kern w:val="0"/>
          <w:sz w:val="32"/>
          <w:szCs w:val="32"/>
        </w:rPr>
        <w:t>支出</w:t>
      </w:r>
      <w:r>
        <w:rPr>
          <w:color w:val="000000"/>
          <w:kern w:val="0"/>
          <w:sz w:val="32"/>
          <w:szCs w:val="32"/>
        </w:rPr>
        <w:t>11151462.47</w:t>
      </w:r>
      <w:r>
        <w:rPr>
          <w:rFonts w:eastAsia="仿宋_GB2312"/>
          <w:color w:val="000000"/>
          <w:kern w:val="0"/>
          <w:sz w:val="32"/>
          <w:szCs w:val="32"/>
        </w:rPr>
        <w:t>元，其中行政运行</w:t>
      </w:r>
      <w:r>
        <w:rPr>
          <w:color w:val="000000"/>
          <w:kern w:val="0"/>
          <w:sz w:val="32"/>
          <w:szCs w:val="32"/>
        </w:rPr>
        <w:t>6536533.71</w:t>
      </w:r>
      <w:r>
        <w:rPr>
          <w:rFonts w:eastAsia="仿宋_GB2312"/>
          <w:color w:val="000000"/>
          <w:kern w:val="0"/>
          <w:sz w:val="32"/>
          <w:szCs w:val="32"/>
        </w:rPr>
        <w:t>元，一般行政</w:t>
      </w:r>
      <w:r>
        <w:rPr>
          <w:rFonts w:eastAsia="仿宋_GB2312"/>
          <w:color w:val="000000"/>
          <w:kern w:val="0"/>
          <w:sz w:val="32"/>
          <w:szCs w:val="32"/>
        </w:rPr>
        <w:lastRenderedPageBreak/>
        <w:t>管理事务</w:t>
      </w:r>
      <w:r>
        <w:rPr>
          <w:color w:val="000000"/>
          <w:kern w:val="0"/>
          <w:sz w:val="32"/>
          <w:szCs w:val="32"/>
        </w:rPr>
        <w:t>3071764.88</w:t>
      </w:r>
      <w:r>
        <w:rPr>
          <w:rFonts w:eastAsia="仿宋_GB2312"/>
          <w:color w:val="000000"/>
          <w:kern w:val="0"/>
          <w:sz w:val="32"/>
          <w:szCs w:val="32"/>
        </w:rPr>
        <w:t>元</w:t>
      </w:r>
      <w:r>
        <w:rPr>
          <w:color w:val="000000"/>
          <w:kern w:val="0"/>
          <w:sz w:val="32"/>
          <w:szCs w:val="32"/>
        </w:rPr>
        <w:t>，</w:t>
      </w:r>
      <w:r>
        <w:rPr>
          <w:rFonts w:eastAsia="仿宋_GB2312"/>
          <w:color w:val="000000"/>
          <w:kern w:val="0"/>
          <w:sz w:val="32"/>
          <w:szCs w:val="32"/>
        </w:rPr>
        <w:t>机关事业单位基本养老保险缴费支出</w:t>
      </w:r>
      <w:r>
        <w:rPr>
          <w:color w:val="000000"/>
          <w:kern w:val="0"/>
          <w:sz w:val="32"/>
          <w:szCs w:val="32"/>
        </w:rPr>
        <w:t>697413.12</w:t>
      </w:r>
      <w:r>
        <w:rPr>
          <w:rFonts w:eastAsia="仿宋_GB2312"/>
          <w:color w:val="000000"/>
          <w:kern w:val="0"/>
          <w:sz w:val="32"/>
          <w:szCs w:val="32"/>
        </w:rPr>
        <w:t>元，机关事业单位职业年金缴费支出</w:t>
      </w:r>
      <w:r>
        <w:rPr>
          <w:color w:val="000000"/>
          <w:kern w:val="0"/>
          <w:sz w:val="32"/>
          <w:szCs w:val="32"/>
        </w:rPr>
        <w:t>464942.08</w:t>
      </w:r>
      <w:r>
        <w:rPr>
          <w:rFonts w:eastAsia="仿宋_GB2312"/>
          <w:color w:val="000000"/>
          <w:kern w:val="0"/>
          <w:sz w:val="32"/>
          <w:szCs w:val="32"/>
        </w:rPr>
        <w:t>元，行政单位医疗</w:t>
      </w:r>
      <w:r>
        <w:rPr>
          <w:color w:val="000000"/>
          <w:kern w:val="0"/>
          <w:sz w:val="32"/>
          <w:szCs w:val="32"/>
        </w:rPr>
        <w:t>289649.08</w:t>
      </w:r>
      <w:r>
        <w:rPr>
          <w:rFonts w:eastAsia="仿宋_GB2312"/>
          <w:color w:val="000000"/>
          <w:kern w:val="0"/>
          <w:sz w:val="32"/>
          <w:szCs w:val="32"/>
        </w:rPr>
        <w:t>元，公务员医疗补助</w:t>
      </w:r>
      <w:r>
        <w:rPr>
          <w:color w:val="000000"/>
          <w:kern w:val="0"/>
          <w:sz w:val="32"/>
          <w:szCs w:val="32"/>
        </w:rPr>
        <w:t>64337.68</w:t>
      </w:r>
      <w:r>
        <w:rPr>
          <w:rFonts w:eastAsia="仿宋_GB2312"/>
          <w:color w:val="000000"/>
          <w:kern w:val="0"/>
          <w:sz w:val="32"/>
          <w:szCs w:val="32"/>
        </w:rPr>
        <w:t>元，住房公积金</w:t>
      </w:r>
      <w:r>
        <w:rPr>
          <w:color w:val="000000"/>
          <w:kern w:val="0"/>
          <w:sz w:val="32"/>
          <w:szCs w:val="32"/>
        </w:rPr>
        <w:t>491764</w:t>
      </w:r>
      <w:r>
        <w:rPr>
          <w:rFonts w:eastAsia="仿宋_GB2312"/>
          <w:color w:val="000000"/>
          <w:kern w:val="0"/>
          <w:sz w:val="32"/>
          <w:szCs w:val="32"/>
        </w:rPr>
        <w:t>元。</w:t>
      </w: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w:t>
      </w:r>
      <w:r>
        <w:rPr>
          <w:rFonts w:eastAsia="黑体"/>
          <w:color w:val="000000"/>
          <w:kern w:val="0"/>
          <w:sz w:val="32"/>
          <w:szCs w:val="32"/>
          <w:shd w:val="clear" w:color="auto" w:fill="FFFFFF"/>
        </w:rPr>
        <w:t>预算绩效管理情况</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（一）部门预算管理</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zh-CN"/>
        </w:rPr>
        <w:t>部门绩效目标制定。</w:t>
      </w:r>
      <w:r>
        <w:rPr>
          <w:rFonts w:eastAsia="仿宋_GB2312"/>
          <w:color w:val="000000"/>
          <w:kern w:val="0"/>
          <w:sz w:val="32"/>
          <w:szCs w:val="32"/>
        </w:rPr>
        <w:t>州委统战部涉及</w:t>
      </w:r>
      <w:r>
        <w:rPr>
          <w:rFonts w:eastAsia="仿宋_GB2312"/>
          <w:color w:val="000000"/>
          <w:kern w:val="0"/>
          <w:sz w:val="32"/>
          <w:szCs w:val="32"/>
        </w:rPr>
        <w:t>24</w:t>
      </w:r>
      <w:r>
        <w:rPr>
          <w:rFonts w:eastAsia="仿宋_GB2312"/>
          <w:color w:val="000000"/>
          <w:kern w:val="0"/>
          <w:sz w:val="32"/>
          <w:szCs w:val="32"/>
        </w:rPr>
        <w:t>个项目，全部按项目经费来源和用途编制绩效目标。</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目标实现。</w:t>
      </w:r>
      <w:r>
        <w:rPr>
          <w:rFonts w:eastAsia="仿宋_GB2312"/>
          <w:color w:val="000000"/>
          <w:kern w:val="0"/>
          <w:sz w:val="32"/>
          <w:szCs w:val="32"/>
        </w:rPr>
        <w:t>2020</w:t>
      </w:r>
      <w:r>
        <w:rPr>
          <w:rFonts w:eastAsia="仿宋_GB2312"/>
          <w:color w:val="000000"/>
          <w:kern w:val="0"/>
          <w:sz w:val="32"/>
          <w:szCs w:val="32"/>
        </w:rPr>
        <w:t>年因疫情影响，干部培训、僧人体检、朝觐、藏胞座谈会等经费未能如期使用，其余项目均按年初预算绩效目标完成。</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3.</w:t>
      </w:r>
      <w:r>
        <w:rPr>
          <w:rFonts w:eastAsia="仿宋_GB2312"/>
          <w:color w:val="000000"/>
          <w:kern w:val="0"/>
          <w:sz w:val="32"/>
          <w:szCs w:val="32"/>
          <w:lang w:val="zh-CN"/>
        </w:rPr>
        <w:t>预算编制准确。</w:t>
      </w:r>
      <w:r>
        <w:rPr>
          <w:rFonts w:eastAsia="仿宋_GB2312"/>
          <w:color w:val="000000"/>
          <w:kern w:val="0"/>
          <w:sz w:val="32"/>
          <w:szCs w:val="32"/>
        </w:rPr>
        <w:t>年底追加行政单位基本医疗保险</w:t>
      </w:r>
      <w:r>
        <w:rPr>
          <w:rFonts w:eastAsia="仿宋_GB2312"/>
          <w:color w:val="000000"/>
          <w:kern w:val="0"/>
          <w:sz w:val="32"/>
          <w:szCs w:val="32"/>
        </w:rPr>
        <w:t>63082.72</w:t>
      </w:r>
      <w:r>
        <w:rPr>
          <w:rFonts w:eastAsia="仿宋_GB2312"/>
          <w:color w:val="000000"/>
          <w:kern w:val="0"/>
          <w:sz w:val="32"/>
          <w:szCs w:val="32"/>
        </w:rPr>
        <w:t>元，公务员医疗补助保险经费</w:t>
      </w:r>
      <w:r>
        <w:rPr>
          <w:rFonts w:eastAsia="仿宋_GB2312"/>
          <w:color w:val="000000"/>
          <w:kern w:val="0"/>
          <w:sz w:val="32"/>
          <w:szCs w:val="32"/>
        </w:rPr>
        <w:t>20004.88</w:t>
      </w:r>
      <w:r>
        <w:rPr>
          <w:rFonts w:eastAsia="仿宋_GB2312"/>
          <w:color w:val="000000"/>
          <w:kern w:val="0"/>
          <w:sz w:val="32"/>
          <w:szCs w:val="32"/>
        </w:rPr>
        <w:t>元，格尔登寺集中整治经费</w:t>
      </w:r>
      <w:r>
        <w:rPr>
          <w:rFonts w:eastAsia="仿宋_GB2312"/>
          <w:color w:val="000000"/>
          <w:kern w:val="0"/>
          <w:sz w:val="32"/>
          <w:szCs w:val="32"/>
        </w:rPr>
        <w:t>90885</w:t>
      </w:r>
      <w:r>
        <w:rPr>
          <w:rFonts w:eastAsia="仿宋_GB2312"/>
          <w:color w:val="000000"/>
          <w:kern w:val="0"/>
          <w:sz w:val="32"/>
          <w:szCs w:val="32"/>
        </w:rPr>
        <w:t>元。</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4.</w:t>
      </w:r>
      <w:r>
        <w:rPr>
          <w:rFonts w:eastAsia="仿宋_GB2312"/>
          <w:color w:val="000000"/>
          <w:kern w:val="0"/>
          <w:sz w:val="32"/>
          <w:szCs w:val="32"/>
          <w:lang w:val="zh-CN"/>
        </w:rPr>
        <w:t>支出控制。</w:t>
      </w:r>
      <w:r>
        <w:rPr>
          <w:rFonts w:eastAsia="仿宋_GB2312"/>
          <w:color w:val="000000"/>
          <w:kern w:val="0"/>
          <w:sz w:val="32"/>
          <w:szCs w:val="32"/>
        </w:rPr>
        <w:t>经费严格按支出相符性、会计核算资料完整性、真实性执行。做到花最少的钱办最好的事，节约高效利用财政拨入经费。</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5.</w:t>
      </w:r>
      <w:r>
        <w:rPr>
          <w:rFonts w:eastAsia="仿宋_GB2312"/>
          <w:color w:val="000000"/>
          <w:kern w:val="0"/>
          <w:sz w:val="32"/>
          <w:szCs w:val="32"/>
          <w:lang w:val="zh-CN"/>
        </w:rPr>
        <w:t>预算动态调整。</w:t>
      </w:r>
      <w:r>
        <w:rPr>
          <w:rFonts w:eastAsia="仿宋_GB2312"/>
          <w:color w:val="000000"/>
          <w:kern w:val="0"/>
          <w:sz w:val="32"/>
          <w:szCs w:val="32"/>
        </w:rPr>
        <w:t>依法依规追加</w:t>
      </w:r>
      <w:r>
        <w:rPr>
          <w:rFonts w:eastAsia="仿宋_GB2312"/>
          <w:color w:val="000000"/>
          <w:kern w:val="0"/>
          <w:sz w:val="32"/>
          <w:szCs w:val="32"/>
        </w:rPr>
        <w:t>74820</w:t>
      </w:r>
      <w:r>
        <w:rPr>
          <w:rFonts w:eastAsia="仿宋_GB2312"/>
          <w:color w:val="000000"/>
          <w:kern w:val="0"/>
          <w:sz w:val="32"/>
          <w:szCs w:val="32"/>
        </w:rPr>
        <w:t>元会议经费；因工作需要，追加公车购置经费，该经费实由州委统战部将历年</w:t>
      </w:r>
      <w:proofErr w:type="gramStart"/>
      <w:r>
        <w:rPr>
          <w:rFonts w:eastAsia="仿宋_GB2312"/>
          <w:color w:val="000000"/>
          <w:kern w:val="0"/>
          <w:sz w:val="32"/>
          <w:szCs w:val="32"/>
        </w:rPr>
        <w:t>滚存省</w:t>
      </w:r>
      <w:proofErr w:type="gramEnd"/>
      <w:r>
        <w:rPr>
          <w:rFonts w:eastAsia="仿宋_GB2312"/>
          <w:color w:val="000000"/>
          <w:kern w:val="0"/>
          <w:sz w:val="32"/>
          <w:szCs w:val="32"/>
        </w:rPr>
        <w:t>藏胞办拨入工作补助</w:t>
      </w:r>
      <w:proofErr w:type="gramStart"/>
      <w:r>
        <w:rPr>
          <w:rFonts w:eastAsia="仿宋_GB2312"/>
          <w:color w:val="000000"/>
          <w:kern w:val="0"/>
          <w:sz w:val="32"/>
          <w:szCs w:val="32"/>
        </w:rPr>
        <w:t>经费缴至州</w:t>
      </w:r>
      <w:proofErr w:type="gramEnd"/>
      <w:r>
        <w:rPr>
          <w:rFonts w:eastAsia="仿宋_GB2312"/>
          <w:color w:val="000000"/>
          <w:kern w:val="0"/>
          <w:sz w:val="32"/>
          <w:szCs w:val="32"/>
        </w:rPr>
        <w:t>财政局，后由州财政局以一般行政事务管理经费形式下达我部。</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6.</w:t>
      </w:r>
      <w:r>
        <w:rPr>
          <w:rFonts w:eastAsia="仿宋_GB2312"/>
          <w:color w:val="000000"/>
          <w:kern w:val="0"/>
          <w:sz w:val="32"/>
          <w:szCs w:val="32"/>
          <w:lang w:val="zh-CN"/>
        </w:rPr>
        <w:t>执行进度。</w:t>
      </w:r>
      <w:r>
        <w:rPr>
          <w:rFonts w:eastAsia="仿宋_GB2312"/>
          <w:color w:val="000000"/>
          <w:kern w:val="0"/>
          <w:sz w:val="32"/>
          <w:szCs w:val="32"/>
        </w:rPr>
        <w:t>做到每季度统计经费执行情况，及时向分管领导报告单位经费运转情况，无年底突击花钱现象，支出进度较理想。</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lastRenderedPageBreak/>
        <w:t>7.</w:t>
      </w:r>
      <w:r>
        <w:rPr>
          <w:rFonts w:eastAsia="仿宋_GB2312"/>
          <w:color w:val="000000"/>
          <w:kern w:val="0"/>
          <w:sz w:val="32"/>
          <w:szCs w:val="32"/>
          <w:lang w:val="zh-CN"/>
        </w:rPr>
        <w:t>预算完成情况。</w:t>
      </w:r>
      <w:r>
        <w:rPr>
          <w:rFonts w:eastAsia="仿宋_GB2312"/>
          <w:color w:val="000000"/>
          <w:kern w:val="0"/>
          <w:sz w:val="32"/>
          <w:szCs w:val="32"/>
        </w:rPr>
        <w:t>2020</w:t>
      </w:r>
      <w:r>
        <w:rPr>
          <w:rFonts w:eastAsia="仿宋_GB2312"/>
          <w:color w:val="000000"/>
          <w:kern w:val="0"/>
          <w:sz w:val="32"/>
          <w:szCs w:val="32"/>
        </w:rPr>
        <w:t>年因疫情影响，干部培训、僧人体检、朝觐、藏胞座谈会等经费未能如</w:t>
      </w:r>
      <w:r>
        <w:rPr>
          <w:rFonts w:eastAsia="仿宋_GB2312"/>
          <w:color w:val="000000"/>
          <w:kern w:val="0"/>
          <w:sz w:val="32"/>
          <w:szCs w:val="32"/>
        </w:rPr>
        <w:t>期使用，其余项目均按年初预算完成。</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8.</w:t>
      </w:r>
      <w:r>
        <w:rPr>
          <w:rFonts w:eastAsia="仿宋_GB2312"/>
          <w:color w:val="000000"/>
          <w:kern w:val="0"/>
          <w:sz w:val="32"/>
          <w:szCs w:val="32"/>
          <w:lang w:val="zh-CN"/>
        </w:rPr>
        <w:t>违规记录。</w:t>
      </w:r>
      <w:r>
        <w:rPr>
          <w:rFonts w:eastAsia="仿宋_GB2312"/>
          <w:color w:val="000000"/>
          <w:kern w:val="0"/>
          <w:sz w:val="32"/>
          <w:szCs w:val="32"/>
        </w:rPr>
        <w:t>无。</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（二）结果应用情况</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zh-CN"/>
        </w:rPr>
        <w:t>绩效自评公开。</w:t>
      </w:r>
      <w:r>
        <w:rPr>
          <w:rFonts w:eastAsia="仿宋_GB2312"/>
          <w:color w:val="000000"/>
          <w:kern w:val="0"/>
          <w:sz w:val="32"/>
          <w:szCs w:val="32"/>
        </w:rPr>
        <w:t>依法依规并结合保密要求，公开单位预决算相关表格和报告。</w:t>
      </w:r>
    </w:p>
    <w:p w:rsidR="00295FE2" w:rsidRDefault="00AF04E9">
      <w:pPr>
        <w:widowControl/>
        <w:adjustRightInd w:val="0"/>
        <w:snapToGrid w:val="0"/>
        <w:spacing w:line="580" w:lineRule="exact"/>
        <w:ind w:firstLineChars="200" w:firstLine="640"/>
        <w:contextualSpacing/>
        <w:jc w:val="left"/>
        <w:rPr>
          <w:rFonts w:eastAsia="仿宋_GB2312"/>
          <w:color w:val="000000"/>
          <w:kern w:val="0"/>
          <w:sz w:val="32"/>
          <w:szCs w:val="32"/>
        </w:rPr>
      </w:pPr>
      <w:r>
        <w:rPr>
          <w:rFonts w:eastAsia="仿宋_GB2312"/>
          <w:color w:val="000000"/>
          <w:kern w:val="0"/>
          <w:sz w:val="32"/>
          <w:szCs w:val="32"/>
        </w:rPr>
        <w:t>2.</w:t>
      </w:r>
      <w:r>
        <w:rPr>
          <w:rFonts w:eastAsia="仿宋_GB2312"/>
          <w:color w:val="000000"/>
          <w:kern w:val="0"/>
          <w:sz w:val="32"/>
          <w:szCs w:val="32"/>
          <w:lang w:val="zh-CN"/>
        </w:rPr>
        <w:t>应用结果反馈。</w:t>
      </w:r>
      <w:r>
        <w:rPr>
          <w:rFonts w:eastAsia="仿宋_GB2312"/>
          <w:color w:val="000000"/>
          <w:kern w:val="0"/>
          <w:sz w:val="32"/>
          <w:szCs w:val="32"/>
        </w:rPr>
        <w:t>因部分项目经费未使用源自疫情影响，</w:t>
      </w:r>
      <w:r>
        <w:rPr>
          <w:rFonts w:eastAsia="仿宋_GB2312"/>
          <w:color w:val="000000"/>
          <w:kern w:val="0"/>
          <w:sz w:val="32"/>
          <w:szCs w:val="32"/>
        </w:rPr>
        <w:t>2021</w:t>
      </w:r>
      <w:r>
        <w:rPr>
          <w:rFonts w:eastAsia="仿宋_GB2312"/>
          <w:color w:val="000000"/>
          <w:kern w:val="0"/>
          <w:sz w:val="32"/>
          <w:szCs w:val="32"/>
        </w:rPr>
        <w:t>年项目预算并未做删减。</w:t>
      </w:r>
    </w:p>
    <w:p w:rsidR="00295FE2" w:rsidRDefault="00AF04E9">
      <w:pPr>
        <w:widowControl/>
        <w:adjustRightInd w:val="0"/>
        <w:snapToGrid w:val="0"/>
        <w:spacing w:line="58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rsidR="00295FE2" w:rsidRDefault="00AF04E9" w:rsidP="00295FE2">
      <w:pPr>
        <w:widowControl/>
        <w:spacing w:line="578" w:lineRule="exact"/>
        <w:ind w:firstLineChars="200" w:firstLine="640"/>
        <w:rPr>
          <w:rFonts w:eastAsia="仿宋_GB2312"/>
          <w:b/>
          <w:bCs/>
          <w:color w:val="000000"/>
          <w:kern w:val="0"/>
          <w:sz w:val="32"/>
          <w:szCs w:val="32"/>
          <w:lang w:val="zh-CN"/>
        </w:rPr>
      </w:pPr>
      <w:r>
        <w:rPr>
          <w:rFonts w:eastAsia="仿宋_GB2312"/>
          <w:b/>
          <w:bCs/>
          <w:color w:val="000000"/>
          <w:kern w:val="0"/>
          <w:sz w:val="32"/>
          <w:szCs w:val="32"/>
          <w:lang w:val="zh-CN"/>
        </w:rPr>
        <w:t>（一）评价结论。</w:t>
      </w:r>
      <w:r>
        <w:rPr>
          <w:rFonts w:eastAsia="仿宋_GB2312"/>
          <w:color w:val="000000"/>
          <w:kern w:val="0"/>
          <w:sz w:val="32"/>
          <w:szCs w:val="32"/>
        </w:rPr>
        <w:t>自评总分：</w:t>
      </w:r>
      <w:r>
        <w:rPr>
          <w:color w:val="000000"/>
          <w:kern w:val="0"/>
          <w:sz w:val="32"/>
          <w:szCs w:val="32"/>
        </w:rPr>
        <w:t>81</w:t>
      </w:r>
      <w:r>
        <w:rPr>
          <w:rFonts w:eastAsia="仿宋_GB2312"/>
          <w:b/>
          <w:bCs/>
          <w:color w:val="000000"/>
          <w:kern w:val="0"/>
          <w:sz w:val="32"/>
          <w:szCs w:val="32"/>
        </w:rPr>
        <w:t>分</w:t>
      </w:r>
      <w:r>
        <w:rPr>
          <w:rFonts w:eastAsia="仿宋_GB2312"/>
          <w:color w:val="000000"/>
          <w:kern w:val="0"/>
          <w:sz w:val="32"/>
          <w:szCs w:val="32"/>
        </w:rPr>
        <w:t>。</w:t>
      </w:r>
    </w:p>
    <w:p w:rsidR="00295FE2" w:rsidRDefault="00AF04E9" w:rsidP="00295FE2">
      <w:pPr>
        <w:widowControl/>
        <w:spacing w:line="578" w:lineRule="exact"/>
        <w:ind w:firstLineChars="200" w:firstLine="640"/>
        <w:rPr>
          <w:rFonts w:eastAsia="仿宋_GB2312"/>
          <w:color w:val="000000"/>
          <w:kern w:val="0"/>
          <w:sz w:val="32"/>
          <w:szCs w:val="32"/>
        </w:rPr>
      </w:pPr>
      <w:r>
        <w:rPr>
          <w:rFonts w:eastAsia="仿宋_GB2312"/>
          <w:b/>
          <w:bCs/>
          <w:color w:val="000000"/>
          <w:kern w:val="0"/>
          <w:sz w:val="32"/>
          <w:szCs w:val="32"/>
          <w:lang w:val="zh-CN"/>
        </w:rPr>
        <w:t>（二）存在问题。</w:t>
      </w:r>
      <w:r>
        <w:rPr>
          <w:rFonts w:eastAsia="仿宋_GB2312"/>
          <w:color w:val="000000"/>
          <w:kern w:val="0"/>
          <w:sz w:val="32"/>
          <w:szCs w:val="32"/>
        </w:rPr>
        <w:t>一是预算编制准确度有待提高，存在中期追加、期末追减情况。二是固定资产卡片有未及时更新情况，管理有待完善。三是预算执行进度有待提高，受新冠疫情影响，</w:t>
      </w:r>
      <w:r>
        <w:rPr>
          <w:rFonts w:eastAsia="仿宋_GB2312"/>
          <w:color w:val="000000"/>
          <w:kern w:val="0"/>
          <w:sz w:val="32"/>
          <w:szCs w:val="32"/>
        </w:rPr>
        <w:t>2020</w:t>
      </w:r>
      <w:r>
        <w:rPr>
          <w:rFonts w:eastAsia="仿宋_GB2312"/>
          <w:color w:val="000000"/>
          <w:kern w:val="0"/>
          <w:sz w:val="32"/>
          <w:szCs w:val="32"/>
        </w:rPr>
        <w:t>年度项目执行情况不佳。</w:t>
      </w:r>
    </w:p>
    <w:p w:rsidR="00295FE2" w:rsidRDefault="00AF04E9" w:rsidP="00295FE2">
      <w:pPr>
        <w:spacing w:line="580" w:lineRule="exact"/>
        <w:ind w:firstLineChars="200" w:firstLine="640"/>
        <w:rPr>
          <w:rFonts w:eastAsia="仿宋_GB2312"/>
          <w:sz w:val="32"/>
          <w:szCs w:val="32"/>
        </w:rPr>
      </w:pPr>
      <w:r>
        <w:rPr>
          <w:rFonts w:eastAsia="仿宋_GB2312"/>
          <w:b/>
          <w:bCs/>
          <w:color w:val="000000"/>
          <w:kern w:val="0"/>
          <w:sz w:val="32"/>
          <w:szCs w:val="32"/>
          <w:lang w:val="zh-CN"/>
        </w:rPr>
        <w:t>（三）改进建议。</w:t>
      </w:r>
      <w:r>
        <w:rPr>
          <w:rFonts w:eastAsia="仿宋_GB2312"/>
          <w:color w:val="000000"/>
          <w:kern w:val="0"/>
          <w:sz w:val="32"/>
          <w:szCs w:val="32"/>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295FE2">
      <w:pPr>
        <w:spacing w:line="580" w:lineRule="exact"/>
        <w:ind w:firstLineChars="200" w:firstLine="640"/>
        <w:rPr>
          <w:rFonts w:eastAsia="仿宋_GB2312"/>
          <w:sz w:val="32"/>
          <w:szCs w:val="32"/>
        </w:rPr>
      </w:pPr>
    </w:p>
    <w:p w:rsidR="00295FE2" w:rsidRDefault="00AF04E9">
      <w:pPr>
        <w:spacing w:line="600" w:lineRule="exact"/>
        <w:jc w:val="left"/>
        <w:outlineLvl w:val="0"/>
        <w:rPr>
          <w:rFonts w:eastAsia="黑体"/>
          <w:sz w:val="32"/>
          <w:szCs w:val="32"/>
        </w:rPr>
      </w:pPr>
      <w:bookmarkStart w:id="118" w:name="_Toc79163633"/>
      <w:bookmarkStart w:id="119" w:name="_Toc79163883"/>
      <w:r>
        <w:rPr>
          <w:rFonts w:eastAsia="黑体"/>
          <w:sz w:val="32"/>
          <w:szCs w:val="32"/>
        </w:rPr>
        <w:lastRenderedPageBreak/>
        <w:t>附件</w:t>
      </w:r>
      <w:r>
        <w:rPr>
          <w:rFonts w:eastAsia="黑体"/>
          <w:sz w:val="32"/>
          <w:szCs w:val="32"/>
        </w:rPr>
        <w:t>2</w:t>
      </w:r>
      <w:bookmarkEnd w:id="118"/>
      <w:bookmarkEnd w:id="119"/>
    </w:p>
    <w:p w:rsidR="00295FE2" w:rsidRDefault="00295FE2">
      <w:pPr>
        <w:spacing w:line="580" w:lineRule="exact"/>
        <w:ind w:firstLineChars="200" w:firstLine="640"/>
        <w:rPr>
          <w:rFonts w:eastAsia="仿宋_GB2312"/>
          <w:sz w:val="32"/>
          <w:szCs w:val="32"/>
        </w:rPr>
      </w:pPr>
    </w:p>
    <w:p w:rsidR="00295FE2" w:rsidRDefault="00AF04E9">
      <w:pPr>
        <w:snapToGrid w:val="0"/>
        <w:spacing w:line="600" w:lineRule="exact"/>
        <w:jc w:val="center"/>
        <w:rPr>
          <w:rFonts w:eastAsia="方正小标宋简体"/>
          <w:sz w:val="44"/>
          <w:szCs w:val="44"/>
        </w:rPr>
      </w:pPr>
      <w:r>
        <w:rPr>
          <w:rFonts w:eastAsia="方正小标宋简体"/>
          <w:sz w:val="44"/>
          <w:szCs w:val="44"/>
        </w:rPr>
        <w:t>中共阿坝州委统战部</w:t>
      </w:r>
    </w:p>
    <w:p w:rsidR="00295FE2" w:rsidRDefault="00AF04E9">
      <w:pPr>
        <w:snapToGrid w:val="0"/>
        <w:spacing w:line="600" w:lineRule="exact"/>
        <w:jc w:val="center"/>
        <w:rPr>
          <w:rFonts w:eastAsia="方正小标宋简体"/>
          <w:sz w:val="44"/>
          <w:szCs w:val="44"/>
        </w:rPr>
      </w:pPr>
      <w:r>
        <w:rPr>
          <w:rFonts w:eastAsia="方正小标宋简体"/>
          <w:sz w:val="44"/>
          <w:szCs w:val="44"/>
        </w:rPr>
        <w:t>关于预算项目支出绩效的自评报告</w:t>
      </w:r>
    </w:p>
    <w:p w:rsidR="00295FE2" w:rsidRDefault="00295FE2">
      <w:pPr>
        <w:tabs>
          <w:tab w:val="left" w:pos="3885"/>
        </w:tabs>
        <w:snapToGrid w:val="0"/>
        <w:spacing w:line="600" w:lineRule="exact"/>
        <w:ind w:firstLineChars="200" w:firstLine="420"/>
        <w:jc w:val="left"/>
        <w:rPr>
          <w:rFonts w:eastAsia="方正小标宋简体"/>
        </w:rPr>
      </w:pPr>
    </w:p>
    <w:p w:rsidR="00295FE2" w:rsidRDefault="00AF04E9">
      <w:pPr>
        <w:tabs>
          <w:tab w:val="left" w:pos="3885"/>
        </w:tabs>
        <w:snapToGrid w:val="0"/>
        <w:spacing w:line="600" w:lineRule="exact"/>
        <w:ind w:firstLineChars="200" w:firstLine="640"/>
        <w:jc w:val="left"/>
        <w:rPr>
          <w:b/>
          <w:sz w:val="32"/>
          <w:szCs w:val="32"/>
        </w:rPr>
      </w:pPr>
      <w:r>
        <w:rPr>
          <w:rFonts w:eastAsia="方正小标宋简体"/>
          <w:sz w:val="32"/>
          <w:szCs w:val="32"/>
        </w:rPr>
        <w:t>（</w:t>
      </w:r>
      <w:r>
        <w:rPr>
          <w:rFonts w:eastAsia="方正小标宋简体"/>
          <w:sz w:val="32"/>
          <w:szCs w:val="32"/>
        </w:rPr>
        <w:t>1.</w:t>
      </w:r>
      <w:r>
        <w:rPr>
          <w:rFonts w:eastAsia="方正小标宋简体"/>
          <w:sz w:val="32"/>
          <w:szCs w:val="32"/>
        </w:rPr>
        <w:t>《阿坝日报》藏文版、《四川民族教育报》报刊费）</w:t>
      </w:r>
    </w:p>
    <w:p w:rsidR="00295FE2" w:rsidRDefault="00AF04E9">
      <w:pPr>
        <w:numPr>
          <w:ilvl w:val="0"/>
          <w:numId w:val="4"/>
        </w:numPr>
        <w:tabs>
          <w:tab w:val="left" w:pos="3885"/>
        </w:tabs>
        <w:snapToGrid w:val="0"/>
        <w:spacing w:line="600" w:lineRule="exact"/>
        <w:ind w:firstLine="640"/>
        <w:jc w:val="left"/>
        <w:rPr>
          <w:rFonts w:eastAsia="黑体"/>
          <w:sz w:val="32"/>
          <w:szCs w:val="32"/>
        </w:rPr>
      </w:pPr>
      <w:r>
        <w:rPr>
          <w:rFonts w:eastAsia="黑体"/>
          <w:sz w:val="32"/>
          <w:szCs w:val="32"/>
        </w:rPr>
        <w:t>基本情况</w:t>
      </w:r>
    </w:p>
    <w:p w:rsidR="00295FE2" w:rsidRDefault="00AF04E9">
      <w:pPr>
        <w:widowControl/>
        <w:spacing w:line="578" w:lineRule="exact"/>
        <w:ind w:firstLineChars="200" w:firstLine="640"/>
        <w:rPr>
          <w:rFonts w:eastAsia="仿宋_GB2312"/>
          <w:color w:val="000000"/>
          <w:kern w:val="0"/>
          <w:sz w:val="32"/>
          <w:szCs w:val="32"/>
          <w:lang w:val="zh-CN"/>
        </w:rPr>
      </w:pPr>
      <w:r>
        <w:rPr>
          <w:rFonts w:eastAsia="仿宋_GB2312"/>
          <w:color w:val="000000"/>
          <w:kern w:val="0"/>
          <w:sz w:val="32"/>
          <w:szCs w:val="32"/>
          <w:lang w:val="zh-CN"/>
        </w:rPr>
        <w:t>经州委研究同意</w:t>
      </w:r>
      <w:r>
        <w:rPr>
          <w:rFonts w:eastAsia="仿宋_GB2312"/>
          <w:color w:val="000000"/>
          <w:kern w:val="0"/>
          <w:sz w:val="32"/>
          <w:szCs w:val="32"/>
          <w:lang w:val="zh-CN"/>
        </w:rPr>
        <w:t>,</w:t>
      </w:r>
      <w:r>
        <w:rPr>
          <w:rFonts w:eastAsia="仿宋_GB2312"/>
          <w:color w:val="000000"/>
          <w:kern w:val="0"/>
          <w:sz w:val="32"/>
          <w:szCs w:val="32"/>
          <w:lang w:val="zh-CN"/>
        </w:rPr>
        <w:t>从</w:t>
      </w:r>
      <w:r>
        <w:rPr>
          <w:rFonts w:eastAsia="仿宋_GB2312"/>
          <w:color w:val="000000"/>
          <w:kern w:val="0"/>
          <w:sz w:val="32"/>
          <w:szCs w:val="32"/>
          <w:lang w:val="zh-CN"/>
        </w:rPr>
        <w:t>2008</w:t>
      </w:r>
      <w:r>
        <w:rPr>
          <w:rFonts w:eastAsia="仿宋_GB2312"/>
          <w:color w:val="000000"/>
          <w:kern w:val="0"/>
          <w:sz w:val="32"/>
          <w:szCs w:val="32"/>
          <w:lang w:val="zh-CN"/>
        </w:rPr>
        <w:t>年起由统战部统一为全州</w:t>
      </w:r>
      <w:r>
        <w:rPr>
          <w:rFonts w:eastAsia="仿宋_GB2312"/>
          <w:color w:val="000000"/>
          <w:kern w:val="0"/>
          <w:sz w:val="32"/>
          <w:szCs w:val="32"/>
          <w:lang w:val="zh-CN"/>
        </w:rPr>
        <w:t>248</w:t>
      </w:r>
      <w:r>
        <w:rPr>
          <w:rFonts w:eastAsia="仿宋_GB2312"/>
          <w:color w:val="000000"/>
          <w:kern w:val="0"/>
          <w:sz w:val="32"/>
          <w:szCs w:val="32"/>
          <w:lang w:val="zh-CN"/>
        </w:rPr>
        <w:t>座开放寺庙僧人订</w:t>
      </w:r>
      <w:r>
        <w:rPr>
          <w:rFonts w:eastAsia="仿宋_GB2312"/>
          <w:color w:val="000000"/>
          <w:kern w:val="0"/>
          <w:sz w:val="32"/>
          <w:szCs w:val="32"/>
          <w:lang w:val="zh-CN"/>
        </w:rPr>
        <w:t>19848</w:t>
      </w:r>
      <w:r>
        <w:rPr>
          <w:rFonts w:eastAsia="仿宋_GB2312"/>
          <w:color w:val="000000"/>
          <w:kern w:val="0"/>
          <w:sz w:val="32"/>
          <w:szCs w:val="32"/>
          <w:lang w:val="zh-CN"/>
        </w:rPr>
        <w:t>份《阿坝报》藏文版，</w:t>
      </w:r>
      <w:r>
        <w:rPr>
          <w:rFonts w:eastAsia="仿宋_GB2312"/>
          <w:color w:val="000000"/>
          <w:kern w:val="0"/>
          <w:sz w:val="32"/>
          <w:szCs w:val="32"/>
          <w:lang w:val="zh-CN"/>
        </w:rPr>
        <w:t>2008</w:t>
      </w:r>
      <w:r>
        <w:rPr>
          <w:rFonts w:eastAsia="仿宋_GB2312"/>
          <w:color w:val="000000"/>
          <w:kern w:val="0"/>
          <w:sz w:val="32"/>
          <w:szCs w:val="32"/>
          <w:lang w:val="zh-CN"/>
        </w:rPr>
        <w:t>年至</w:t>
      </w:r>
      <w:r>
        <w:rPr>
          <w:rFonts w:eastAsia="仿宋_GB2312"/>
          <w:color w:val="000000"/>
          <w:kern w:val="0"/>
          <w:sz w:val="32"/>
          <w:szCs w:val="32"/>
          <w:lang w:val="zh-CN"/>
        </w:rPr>
        <w:t>2011</w:t>
      </w:r>
      <w:r>
        <w:rPr>
          <w:rFonts w:eastAsia="仿宋_GB2312"/>
          <w:color w:val="000000"/>
          <w:kern w:val="0"/>
          <w:sz w:val="32"/>
          <w:szCs w:val="32"/>
          <w:lang w:val="zh-CN"/>
        </w:rPr>
        <w:t>年每年需经费</w:t>
      </w:r>
      <w:r>
        <w:rPr>
          <w:rFonts w:eastAsia="仿宋_GB2312"/>
          <w:color w:val="000000"/>
          <w:kern w:val="0"/>
          <w:sz w:val="32"/>
          <w:szCs w:val="32"/>
          <w:lang w:val="zh-CN"/>
        </w:rPr>
        <w:t>8</w:t>
      </w:r>
      <w:r>
        <w:rPr>
          <w:rFonts w:eastAsia="仿宋_GB2312"/>
          <w:color w:val="000000"/>
          <w:kern w:val="0"/>
          <w:sz w:val="32"/>
          <w:szCs w:val="32"/>
          <w:lang w:val="zh-CN"/>
        </w:rPr>
        <w:t>万元，由于纸张涨价，从</w:t>
      </w:r>
      <w:r>
        <w:rPr>
          <w:rFonts w:eastAsia="仿宋_GB2312"/>
          <w:color w:val="000000"/>
          <w:kern w:val="0"/>
          <w:sz w:val="32"/>
          <w:szCs w:val="32"/>
          <w:lang w:val="zh-CN"/>
        </w:rPr>
        <w:t>2017</w:t>
      </w:r>
      <w:r>
        <w:rPr>
          <w:rFonts w:eastAsia="仿宋_GB2312"/>
          <w:color w:val="000000"/>
          <w:kern w:val="0"/>
          <w:sz w:val="32"/>
          <w:szCs w:val="32"/>
          <w:lang w:val="zh-CN"/>
        </w:rPr>
        <w:t>年起邮政局将报刊费调整为每年</w:t>
      </w:r>
      <w:r>
        <w:rPr>
          <w:rFonts w:eastAsia="仿宋_GB2312"/>
          <w:color w:val="000000"/>
          <w:kern w:val="0"/>
          <w:sz w:val="32"/>
          <w:szCs w:val="32"/>
          <w:lang w:val="zh-CN"/>
        </w:rPr>
        <w:t>13.1</w:t>
      </w:r>
      <w:r>
        <w:rPr>
          <w:rFonts w:eastAsia="仿宋_GB2312"/>
          <w:color w:val="000000"/>
          <w:kern w:val="0"/>
          <w:sz w:val="32"/>
          <w:szCs w:val="32"/>
          <w:lang w:val="zh-CN"/>
        </w:rPr>
        <w:t>万元。《四川民族教育报》是由我州主管主办的我省唯一以服务民族教育发展为主题的专业性报纸，是宣传党的民族教育方针政策、展示全省民族教育事业发展成就和交流教育工作者教育教学经验的重要平台。做好《四川民族教育报》征订工作，是贯彻党的民族教育方针政策的需要，是推进民族教育事业发展、增强民族地区发展后劲的需要。按照</w:t>
      </w:r>
      <w:r>
        <w:rPr>
          <w:rFonts w:eastAsia="仿宋_GB2312"/>
          <w:color w:val="000000"/>
          <w:kern w:val="0"/>
          <w:sz w:val="32"/>
          <w:szCs w:val="32"/>
        </w:rPr>
        <w:t>刘</w:t>
      </w:r>
      <w:r>
        <w:rPr>
          <w:rFonts w:eastAsia="仿宋_GB2312"/>
          <w:color w:val="000000"/>
          <w:kern w:val="0"/>
          <w:sz w:val="32"/>
          <w:szCs w:val="32"/>
          <w:lang w:val="zh-CN"/>
        </w:rPr>
        <w:t>作明</w:t>
      </w:r>
      <w:r>
        <w:rPr>
          <w:rFonts w:eastAsia="仿宋_GB2312"/>
          <w:color w:val="000000"/>
          <w:kern w:val="0"/>
          <w:sz w:val="32"/>
          <w:szCs w:val="32"/>
          <w:lang w:val="zh-CN"/>
        </w:rPr>
        <w:t>书记的批示要求，州委统战部从</w:t>
      </w:r>
      <w:r>
        <w:rPr>
          <w:rFonts w:eastAsia="仿宋_GB2312"/>
          <w:color w:val="000000"/>
          <w:kern w:val="0"/>
          <w:sz w:val="32"/>
          <w:szCs w:val="32"/>
        </w:rPr>
        <w:t>2017</w:t>
      </w:r>
      <w:r>
        <w:rPr>
          <w:rFonts w:eastAsia="仿宋_GB2312"/>
          <w:color w:val="000000"/>
          <w:kern w:val="0"/>
          <w:sz w:val="32"/>
          <w:szCs w:val="32"/>
          <w:lang w:val="zh-CN"/>
        </w:rPr>
        <w:t>年</w:t>
      </w:r>
      <w:r>
        <w:rPr>
          <w:rFonts w:eastAsia="仿宋_GB2312"/>
          <w:color w:val="000000"/>
          <w:kern w:val="0"/>
          <w:sz w:val="32"/>
          <w:szCs w:val="32"/>
        </w:rPr>
        <w:t>7</w:t>
      </w:r>
      <w:r>
        <w:rPr>
          <w:rFonts w:eastAsia="仿宋_GB2312"/>
          <w:color w:val="000000"/>
          <w:kern w:val="0"/>
          <w:sz w:val="32"/>
          <w:szCs w:val="32"/>
        </w:rPr>
        <w:t>月</w:t>
      </w:r>
      <w:r>
        <w:rPr>
          <w:rFonts w:eastAsia="仿宋_GB2312"/>
          <w:color w:val="000000"/>
          <w:kern w:val="0"/>
          <w:sz w:val="32"/>
          <w:szCs w:val="32"/>
          <w:lang w:val="zh-CN"/>
        </w:rPr>
        <w:t>起每年要为全州</w:t>
      </w:r>
      <w:r>
        <w:rPr>
          <w:rFonts w:eastAsia="仿宋_GB2312"/>
          <w:color w:val="000000"/>
          <w:kern w:val="0"/>
          <w:sz w:val="32"/>
          <w:szCs w:val="32"/>
          <w:lang w:val="zh-CN"/>
        </w:rPr>
        <w:t>290</w:t>
      </w:r>
      <w:r>
        <w:rPr>
          <w:rFonts w:eastAsia="仿宋_GB2312"/>
          <w:color w:val="000000"/>
          <w:kern w:val="0"/>
          <w:sz w:val="32"/>
          <w:szCs w:val="32"/>
          <w:lang w:val="zh-CN"/>
        </w:rPr>
        <w:t>座宗教场所订阅该刊物。经概算</w:t>
      </w:r>
      <w:r>
        <w:rPr>
          <w:rFonts w:eastAsia="仿宋_GB2312"/>
          <w:color w:val="000000"/>
          <w:kern w:val="0"/>
          <w:sz w:val="32"/>
          <w:szCs w:val="32"/>
          <w:lang w:val="zh-CN"/>
        </w:rPr>
        <w:t>290</w:t>
      </w:r>
      <w:r>
        <w:rPr>
          <w:rFonts w:eastAsia="仿宋_GB2312"/>
          <w:color w:val="000000"/>
          <w:kern w:val="0"/>
          <w:sz w:val="32"/>
          <w:szCs w:val="32"/>
          <w:lang w:val="zh-CN"/>
        </w:rPr>
        <w:t>座寺庙</w:t>
      </w:r>
      <w:r>
        <w:rPr>
          <w:rFonts w:eastAsia="仿宋_GB2312"/>
          <w:color w:val="000000"/>
          <w:kern w:val="0"/>
          <w:sz w:val="32"/>
          <w:szCs w:val="32"/>
          <w:lang w:val="zh-CN"/>
        </w:rPr>
        <w:t>×115.2</w:t>
      </w:r>
      <w:r>
        <w:rPr>
          <w:rFonts w:eastAsia="仿宋_GB2312"/>
          <w:color w:val="000000"/>
          <w:kern w:val="0"/>
          <w:sz w:val="32"/>
          <w:szCs w:val="32"/>
          <w:lang w:val="zh-CN"/>
        </w:rPr>
        <w:t>元</w:t>
      </w:r>
      <w:r>
        <w:rPr>
          <w:rFonts w:eastAsia="仿宋_GB2312"/>
          <w:color w:val="000000"/>
          <w:kern w:val="0"/>
          <w:sz w:val="32"/>
          <w:szCs w:val="32"/>
          <w:lang w:val="zh-CN"/>
        </w:rPr>
        <w:t>/</w:t>
      </w:r>
      <w:r>
        <w:rPr>
          <w:rFonts w:eastAsia="仿宋_GB2312"/>
          <w:color w:val="000000"/>
          <w:kern w:val="0"/>
          <w:sz w:val="32"/>
          <w:szCs w:val="32"/>
          <w:lang w:val="zh-CN"/>
        </w:rPr>
        <w:t>份＝</w:t>
      </w:r>
      <w:r>
        <w:rPr>
          <w:rFonts w:eastAsia="仿宋_GB2312"/>
          <w:color w:val="000000"/>
          <w:kern w:val="0"/>
          <w:sz w:val="32"/>
          <w:szCs w:val="32"/>
          <w:lang w:val="zh-CN"/>
        </w:rPr>
        <w:t>33408</w:t>
      </w:r>
      <w:r>
        <w:rPr>
          <w:rFonts w:eastAsia="仿宋_GB2312"/>
          <w:color w:val="000000"/>
          <w:kern w:val="0"/>
          <w:sz w:val="32"/>
          <w:szCs w:val="32"/>
          <w:lang w:val="zh-CN"/>
        </w:rPr>
        <w:t>元。共需报刊征订费</w:t>
      </w:r>
      <w:r>
        <w:rPr>
          <w:rFonts w:eastAsia="仿宋_GB2312"/>
          <w:color w:val="000000"/>
          <w:kern w:val="0"/>
          <w:sz w:val="32"/>
          <w:szCs w:val="32"/>
          <w:lang w:val="zh-CN"/>
        </w:rPr>
        <w:t>16.5</w:t>
      </w:r>
      <w:r>
        <w:rPr>
          <w:rFonts w:eastAsia="仿宋_GB2312"/>
          <w:color w:val="000000"/>
          <w:kern w:val="0"/>
          <w:sz w:val="32"/>
          <w:szCs w:val="32"/>
          <w:lang w:val="zh-CN"/>
        </w:rPr>
        <w:t>万元。</w:t>
      </w:r>
    </w:p>
    <w:p w:rsidR="00295FE2" w:rsidRDefault="00AF04E9">
      <w:pPr>
        <w:numPr>
          <w:ilvl w:val="0"/>
          <w:numId w:val="4"/>
        </w:numPr>
        <w:tabs>
          <w:tab w:val="left" w:pos="3885"/>
        </w:tabs>
        <w:snapToGrid w:val="0"/>
        <w:spacing w:line="600" w:lineRule="exact"/>
        <w:ind w:firstLine="640"/>
        <w:jc w:val="left"/>
        <w:rPr>
          <w:rFonts w:eastAsia="黑体"/>
          <w:sz w:val="32"/>
          <w:szCs w:val="32"/>
        </w:rPr>
      </w:pPr>
      <w:r>
        <w:rPr>
          <w:rFonts w:eastAsia="黑体"/>
          <w:sz w:val="32"/>
          <w:szCs w:val="32"/>
        </w:rPr>
        <w:t>评价工作开展情况</w:t>
      </w:r>
    </w:p>
    <w:p w:rsidR="00295FE2" w:rsidRDefault="00AF04E9">
      <w:pPr>
        <w:widowControl/>
        <w:spacing w:line="578" w:lineRule="exact"/>
        <w:ind w:firstLineChars="200" w:firstLine="640"/>
        <w:rPr>
          <w:rFonts w:eastAsia="仿宋_GB2312"/>
          <w:color w:val="000000"/>
          <w:kern w:val="0"/>
          <w:sz w:val="32"/>
          <w:szCs w:val="32"/>
        </w:rPr>
      </w:pPr>
      <w:r>
        <w:rPr>
          <w:rFonts w:eastAsia="仿宋_GB2312"/>
          <w:color w:val="000000"/>
          <w:kern w:val="0"/>
          <w:sz w:val="32"/>
          <w:szCs w:val="32"/>
          <w:lang w:val="zh-CN"/>
        </w:rPr>
        <w:lastRenderedPageBreak/>
        <w:t>项目绩效目标：宣传党的方针政策、展示</w:t>
      </w:r>
      <w:r>
        <w:rPr>
          <w:rFonts w:eastAsia="仿宋_GB2312"/>
          <w:color w:val="000000"/>
          <w:kern w:val="0"/>
          <w:sz w:val="32"/>
          <w:szCs w:val="32"/>
        </w:rPr>
        <w:t>惠民政策、</w:t>
      </w:r>
      <w:r>
        <w:rPr>
          <w:rFonts w:eastAsia="仿宋_GB2312"/>
          <w:color w:val="000000"/>
          <w:kern w:val="0"/>
          <w:sz w:val="32"/>
          <w:szCs w:val="32"/>
          <w:lang w:val="zh-CN"/>
        </w:rPr>
        <w:t>全省民族教育事业发展成就和交流教育工作者教育教学经验，推进民族教育事业发展、增强民族地区发展后劲。</w:t>
      </w:r>
    </w:p>
    <w:p w:rsidR="00295FE2" w:rsidRDefault="00AF04E9">
      <w:pPr>
        <w:widowControl/>
        <w:spacing w:line="578" w:lineRule="exact"/>
        <w:ind w:firstLineChars="200" w:firstLine="640"/>
        <w:rPr>
          <w:rFonts w:eastAsia="仿宋_GB2312"/>
          <w:color w:val="000000"/>
          <w:kern w:val="0"/>
          <w:sz w:val="32"/>
          <w:szCs w:val="32"/>
        </w:rPr>
      </w:pPr>
      <w:r>
        <w:rPr>
          <w:rFonts w:eastAsia="仿宋_GB2312"/>
          <w:color w:val="000000"/>
          <w:kern w:val="0"/>
          <w:sz w:val="32"/>
          <w:szCs w:val="32"/>
          <w:lang w:val="zh-CN"/>
        </w:rPr>
        <w:t>项目自评步骤及方法：</w:t>
      </w:r>
      <w:r>
        <w:rPr>
          <w:rFonts w:eastAsia="仿宋_GB2312"/>
          <w:color w:val="000000"/>
          <w:kern w:val="0"/>
          <w:sz w:val="32"/>
          <w:szCs w:val="32"/>
        </w:rPr>
        <w:t>经费是否用于项目本身，经费使用是否坚持效率优先，兼顾节约的原则，经费报销凭据是否真实可靠，经费使用成效如何。</w:t>
      </w:r>
    </w:p>
    <w:p w:rsidR="00295FE2" w:rsidRDefault="00AF04E9">
      <w:pPr>
        <w:numPr>
          <w:ilvl w:val="0"/>
          <w:numId w:val="4"/>
        </w:numPr>
        <w:snapToGrid w:val="0"/>
        <w:spacing w:line="600" w:lineRule="exact"/>
        <w:ind w:firstLine="640"/>
        <w:rPr>
          <w:rFonts w:eastAsia="黑体"/>
          <w:sz w:val="32"/>
          <w:szCs w:val="32"/>
        </w:rPr>
      </w:pPr>
      <w:r>
        <w:rPr>
          <w:rFonts w:eastAsia="黑体"/>
          <w:sz w:val="32"/>
          <w:szCs w:val="32"/>
        </w:rPr>
        <w:t>综合评价结论（附评分表）</w:t>
      </w:r>
    </w:p>
    <w:p w:rsidR="00295FE2" w:rsidRDefault="00AF04E9">
      <w:pPr>
        <w:snapToGrid w:val="0"/>
        <w:spacing w:line="600" w:lineRule="exact"/>
        <w:ind w:firstLine="640"/>
        <w:rPr>
          <w:rFonts w:eastAsia="仿宋_GB2312"/>
          <w:sz w:val="32"/>
          <w:szCs w:val="32"/>
        </w:rPr>
      </w:pPr>
      <w:r>
        <w:rPr>
          <w:rFonts w:eastAsia="仿宋_GB2312"/>
          <w:sz w:val="32"/>
          <w:szCs w:val="32"/>
        </w:rPr>
        <w:t>2020</w:t>
      </w:r>
      <w:r>
        <w:rPr>
          <w:rFonts w:eastAsia="仿宋_GB2312"/>
          <w:sz w:val="32"/>
          <w:szCs w:val="32"/>
        </w:rPr>
        <w:t>年项目完成，经费使用率</w:t>
      </w:r>
      <w:r>
        <w:rPr>
          <w:rFonts w:eastAsia="仿宋_GB2312"/>
          <w:sz w:val="32"/>
          <w:szCs w:val="32"/>
        </w:rPr>
        <w:t>100%</w:t>
      </w:r>
      <w:r>
        <w:rPr>
          <w:rFonts w:eastAsia="仿宋_GB2312" w:hint="eastAsia"/>
          <w:sz w:val="32"/>
          <w:szCs w:val="32"/>
        </w:rPr>
        <w:t>。</w:t>
      </w:r>
    </w:p>
    <w:tbl>
      <w:tblPr>
        <w:tblStyle w:val="a7"/>
        <w:tblW w:w="0" w:type="auto"/>
        <w:tblLook w:val="04A0"/>
      </w:tblPr>
      <w:tblGrid>
        <w:gridCol w:w="1217"/>
        <w:gridCol w:w="1217"/>
        <w:gridCol w:w="1217"/>
        <w:gridCol w:w="1217"/>
        <w:gridCol w:w="1218"/>
        <w:gridCol w:w="1218"/>
        <w:gridCol w:w="1218"/>
      </w:tblGrid>
      <w:tr w:rsidR="00295FE2">
        <w:trPr>
          <w:trHeight w:val="1134"/>
        </w:trPr>
        <w:tc>
          <w:tcPr>
            <w:tcW w:w="1217" w:type="dxa"/>
          </w:tcPr>
          <w:p w:rsidR="00295FE2" w:rsidRDefault="00295FE2">
            <w:pPr>
              <w:snapToGrid w:val="0"/>
            </w:pPr>
          </w:p>
          <w:p w:rsidR="00295FE2" w:rsidRDefault="00295FE2">
            <w:pPr>
              <w:snapToGrid w:val="0"/>
              <w:spacing w:line="600" w:lineRule="exact"/>
            </w:pPr>
          </w:p>
        </w:tc>
        <w:tc>
          <w:tcPr>
            <w:tcW w:w="1217" w:type="dxa"/>
          </w:tcPr>
          <w:p w:rsidR="00295FE2" w:rsidRDefault="00AF04E9">
            <w:pPr>
              <w:snapToGrid w:val="0"/>
              <w:spacing w:line="600" w:lineRule="exact"/>
            </w:pPr>
            <w:r>
              <w:t>支出相符性</w:t>
            </w:r>
          </w:p>
        </w:tc>
        <w:tc>
          <w:tcPr>
            <w:tcW w:w="1217" w:type="dxa"/>
          </w:tcPr>
          <w:p w:rsidR="00295FE2" w:rsidRDefault="00AF04E9">
            <w:pPr>
              <w:snapToGrid w:val="0"/>
              <w:spacing w:line="600" w:lineRule="exact"/>
            </w:pPr>
            <w:r>
              <w:t>支出真实性</w:t>
            </w:r>
          </w:p>
        </w:tc>
        <w:tc>
          <w:tcPr>
            <w:tcW w:w="1217" w:type="dxa"/>
          </w:tcPr>
          <w:p w:rsidR="00295FE2" w:rsidRDefault="00AF04E9">
            <w:pPr>
              <w:snapToGrid w:val="0"/>
              <w:spacing w:line="600" w:lineRule="exact"/>
            </w:pPr>
            <w:r>
              <w:t>支出核算资料完整性</w:t>
            </w:r>
          </w:p>
        </w:tc>
        <w:tc>
          <w:tcPr>
            <w:tcW w:w="1218" w:type="dxa"/>
          </w:tcPr>
          <w:p w:rsidR="00295FE2" w:rsidRDefault="00AF04E9">
            <w:pPr>
              <w:snapToGrid w:val="0"/>
              <w:spacing w:line="600" w:lineRule="exact"/>
            </w:pPr>
            <w:r>
              <w:t>目标</w:t>
            </w:r>
            <w:proofErr w:type="gramStart"/>
            <w:r>
              <w:t>数完成</w:t>
            </w:r>
            <w:proofErr w:type="gramEnd"/>
            <w:r>
              <w:t>比例</w:t>
            </w:r>
          </w:p>
        </w:tc>
        <w:tc>
          <w:tcPr>
            <w:tcW w:w="1218" w:type="dxa"/>
          </w:tcPr>
          <w:p w:rsidR="00295FE2" w:rsidRDefault="00AF04E9">
            <w:pPr>
              <w:snapToGrid w:val="0"/>
              <w:spacing w:line="600" w:lineRule="exact"/>
            </w:pPr>
            <w:r>
              <w:t>对象满意度</w:t>
            </w:r>
          </w:p>
        </w:tc>
        <w:tc>
          <w:tcPr>
            <w:tcW w:w="1218" w:type="dxa"/>
          </w:tcPr>
          <w:p w:rsidR="00295FE2" w:rsidRDefault="00AF04E9">
            <w:pPr>
              <w:snapToGrid w:val="0"/>
              <w:spacing w:line="600" w:lineRule="exact"/>
            </w:pPr>
            <w:r>
              <w:t>支出预算占比</w:t>
            </w:r>
            <w:r>
              <w:t>90%</w:t>
            </w:r>
            <w:r>
              <w:t>以上</w:t>
            </w:r>
          </w:p>
        </w:tc>
      </w:tr>
      <w:tr w:rsidR="00295FE2">
        <w:tc>
          <w:tcPr>
            <w:tcW w:w="1217" w:type="dxa"/>
          </w:tcPr>
          <w:p w:rsidR="00295FE2" w:rsidRDefault="00AF04E9">
            <w:pPr>
              <w:snapToGrid w:val="0"/>
              <w:spacing w:line="600" w:lineRule="exact"/>
            </w:pPr>
            <w:r>
              <w:t>评分</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c>
          <w:tcPr>
            <w:tcW w:w="1218"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r>
      <w:tr w:rsidR="00295FE2">
        <w:tc>
          <w:tcPr>
            <w:tcW w:w="1217" w:type="dxa"/>
          </w:tcPr>
          <w:p w:rsidR="00295FE2" w:rsidRDefault="00AF04E9">
            <w:pPr>
              <w:snapToGrid w:val="0"/>
              <w:spacing w:line="600" w:lineRule="exact"/>
            </w:pPr>
            <w:r>
              <w:t>自评得分</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7"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c>
          <w:tcPr>
            <w:tcW w:w="1218" w:type="dxa"/>
          </w:tcPr>
          <w:p w:rsidR="00295FE2" w:rsidRDefault="00AF04E9">
            <w:pPr>
              <w:snapToGrid w:val="0"/>
              <w:spacing w:line="600" w:lineRule="exact"/>
            </w:pPr>
            <w:r>
              <w:t>20</w:t>
            </w:r>
          </w:p>
        </w:tc>
        <w:tc>
          <w:tcPr>
            <w:tcW w:w="1218" w:type="dxa"/>
          </w:tcPr>
          <w:p w:rsidR="00295FE2" w:rsidRDefault="00AF04E9">
            <w:pPr>
              <w:snapToGrid w:val="0"/>
              <w:spacing w:line="600" w:lineRule="exact"/>
            </w:pPr>
            <w:r>
              <w:t>10</w:t>
            </w:r>
          </w:p>
        </w:tc>
      </w:tr>
      <w:tr w:rsidR="00295FE2">
        <w:tc>
          <w:tcPr>
            <w:tcW w:w="7304" w:type="dxa"/>
            <w:gridSpan w:val="6"/>
          </w:tcPr>
          <w:p w:rsidR="00295FE2" w:rsidRDefault="00AF04E9">
            <w:pPr>
              <w:snapToGrid w:val="0"/>
              <w:spacing w:line="600" w:lineRule="exact"/>
              <w:jc w:val="right"/>
            </w:pPr>
            <w:r>
              <w:t>得分</w:t>
            </w:r>
          </w:p>
        </w:tc>
        <w:tc>
          <w:tcPr>
            <w:tcW w:w="1218" w:type="dxa"/>
          </w:tcPr>
          <w:p w:rsidR="00295FE2" w:rsidRDefault="00AF04E9">
            <w:pPr>
              <w:snapToGrid w:val="0"/>
              <w:spacing w:line="600" w:lineRule="exact"/>
            </w:pPr>
            <w:r>
              <w:t>100</w:t>
            </w:r>
          </w:p>
        </w:tc>
      </w:tr>
    </w:tbl>
    <w:p w:rsidR="00295FE2" w:rsidRDefault="00295FE2">
      <w:pPr>
        <w:snapToGrid w:val="0"/>
        <w:spacing w:line="600" w:lineRule="exact"/>
        <w:ind w:firstLine="640"/>
      </w:pPr>
    </w:p>
    <w:p w:rsidR="00295FE2" w:rsidRDefault="00AF04E9">
      <w:pPr>
        <w:snapToGrid w:val="0"/>
        <w:spacing w:line="600" w:lineRule="exact"/>
        <w:ind w:firstLineChars="200" w:firstLine="640"/>
        <w:rPr>
          <w:rFonts w:eastAsia="黑体"/>
          <w:bCs/>
          <w:sz w:val="32"/>
          <w:szCs w:val="32"/>
        </w:rPr>
      </w:pPr>
      <w:r>
        <w:rPr>
          <w:rFonts w:eastAsia="黑体"/>
          <w:bCs/>
          <w:sz w:val="32"/>
          <w:szCs w:val="32"/>
        </w:rPr>
        <w:t>三、绩效评价分析</w:t>
      </w:r>
    </w:p>
    <w:p w:rsidR="00295FE2" w:rsidRDefault="00AF04E9" w:rsidP="00295FE2">
      <w:pPr>
        <w:snapToGrid w:val="0"/>
        <w:spacing w:line="600" w:lineRule="exact"/>
        <w:ind w:firstLineChars="200" w:firstLine="640"/>
        <w:rPr>
          <w:rFonts w:eastAsia="仿宋_GB2312"/>
          <w:b/>
          <w:sz w:val="32"/>
          <w:szCs w:val="32"/>
        </w:rPr>
      </w:pPr>
      <w:r>
        <w:rPr>
          <w:rFonts w:eastAsia="仿宋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b/>
          <w:sz w:val="32"/>
          <w:szCs w:val="32"/>
        </w:rPr>
      </w:pPr>
      <w:r>
        <w:rPr>
          <w:rFonts w:eastAsia="仿宋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仿宋_GB2312"/>
          <w:b/>
          <w:sz w:val="32"/>
          <w:szCs w:val="32"/>
        </w:rPr>
        <w:t>（三）项目效益情况。</w:t>
      </w:r>
      <w:r>
        <w:rPr>
          <w:rFonts w:eastAsia="仿宋_GB2312"/>
          <w:sz w:val="32"/>
          <w:szCs w:val="32"/>
          <w:lang w:val="zh-CN"/>
        </w:rPr>
        <w:t>宣传</w:t>
      </w:r>
      <w:r>
        <w:rPr>
          <w:rFonts w:eastAsia="仿宋_GB2312"/>
          <w:sz w:val="32"/>
          <w:szCs w:val="32"/>
        </w:rPr>
        <w:t>了</w:t>
      </w:r>
      <w:r>
        <w:rPr>
          <w:rFonts w:eastAsia="仿宋_GB2312"/>
          <w:sz w:val="32"/>
          <w:szCs w:val="32"/>
          <w:lang w:val="zh-CN"/>
        </w:rPr>
        <w:t>党的方针政策、展示</w:t>
      </w:r>
      <w:r>
        <w:rPr>
          <w:rFonts w:eastAsia="仿宋_GB2312"/>
          <w:sz w:val="32"/>
          <w:szCs w:val="32"/>
        </w:rPr>
        <w:t>了惠</w:t>
      </w:r>
      <w:r>
        <w:rPr>
          <w:rFonts w:eastAsia="仿宋_GB2312"/>
          <w:sz w:val="32"/>
          <w:szCs w:val="32"/>
        </w:rPr>
        <w:lastRenderedPageBreak/>
        <w:t>民政策、</w:t>
      </w:r>
      <w:r>
        <w:rPr>
          <w:rFonts w:eastAsia="仿宋_GB2312"/>
          <w:sz w:val="32"/>
          <w:szCs w:val="32"/>
          <w:lang w:val="zh-CN"/>
        </w:rPr>
        <w:t>全省民族教育事业发展成就和交流教育工作者教育教学经验，推进</w:t>
      </w:r>
      <w:r>
        <w:rPr>
          <w:rFonts w:eastAsia="仿宋_GB2312"/>
          <w:sz w:val="32"/>
          <w:szCs w:val="32"/>
        </w:rPr>
        <w:t>了</w:t>
      </w:r>
      <w:r>
        <w:rPr>
          <w:rFonts w:eastAsia="仿宋_GB2312"/>
          <w:sz w:val="32"/>
          <w:szCs w:val="32"/>
          <w:lang w:val="zh-CN"/>
        </w:rPr>
        <w:t>民族教育事业发展、增强</w:t>
      </w:r>
      <w:r>
        <w:rPr>
          <w:rFonts w:eastAsia="仿宋_GB2312"/>
          <w:sz w:val="32"/>
          <w:szCs w:val="32"/>
        </w:rPr>
        <w:t>了</w:t>
      </w:r>
      <w:r>
        <w:rPr>
          <w:rFonts w:eastAsia="仿宋_GB2312"/>
          <w:sz w:val="32"/>
          <w:szCs w:val="32"/>
          <w:lang w:val="zh-CN"/>
        </w:rPr>
        <w:t>民族地区发展后劲。</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仿宋_GB2312"/>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AF04E9">
      <w:pPr>
        <w:spacing w:line="600" w:lineRule="exact"/>
        <w:jc w:val="center"/>
        <w:rPr>
          <w:rFonts w:eastAsia="黑体"/>
          <w:sz w:val="32"/>
          <w:szCs w:val="32"/>
        </w:rPr>
      </w:pPr>
      <w:r>
        <w:rPr>
          <w:rFonts w:eastAsia="黑体"/>
          <w:sz w:val="32"/>
          <w:szCs w:val="32"/>
        </w:rPr>
        <w:t>（</w:t>
      </w:r>
      <w:r>
        <w:rPr>
          <w:rFonts w:eastAsia="黑体"/>
          <w:sz w:val="32"/>
          <w:szCs w:val="32"/>
        </w:rPr>
        <w:t>2.</w:t>
      </w:r>
      <w:r>
        <w:rPr>
          <w:rFonts w:eastAsia="黑体"/>
          <w:sz w:val="32"/>
          <w:szCs w:val="32"/>
        </w:rPr>
        <w:t>小车大修经费）</w:t>
      </w:r>
    </w:p>
    <w:p w:rsidR="00295FE2" w:rsidRDefault="00AF04E9">
      <w:pPr>
        <w:adjustRightInd w:val="0"/>
        <w:snapToGrid w:val="0"/>
        <w:spacing w:line="600" w:lineRule="exact"/>
        <w:ind w:firstLineChars="200" w:firstLine="640"/>
        <w:rPr>
          <w:rFonts w:eastAsia="仿宋_GB2312"/>
          <w:sz w:val="32"/>
          <w:szCs w:val="32"/>
        </w:rPr>
      </w:pPr>
      <w:r>
        <w:rPr>
          <w:rFonts w:eastAsia="黑体"/>
          <w:sz w:val="32"/>
          <w:szCs w:val="32"/>
        </w:rPr>
        <w:t>一、基本情况。</w:t>
      </w:r>
      <w:r>
        <w:rPr>
          <w:rFonts w:eastAsia="仿宋_GB2312"/>
          <w:sz w:val="32"/>
          <w:szCs w:val="32"/>
        </w:rPr>
        <w:t>小</w:t>
      </w:r>
      <w:r>
        <w:rPr>
          <w:rFonts w:eastAsia="仿宋_GB2312"/>
          <w:sz w:val="32"/>
          <w:szCs w:val="32"/>
          <w:lang w:val="zh-CN"/>
        </w:rPr>
        <w:t>车大修经费，总金额</w:t>
      </w:r>
      <w:r>
        <w:rPr>
          <w:rFonts w:eastAsia="仿宋_GB2312"/>
          <w:sz w:val="32"/>
          <w:szCs w:val="32"/>
          <w:lang w:val="zh-CN"/>
        </w:rPr>
        <w:t>8</w:t>
      </w:r>
      <w:r>
        <w:rPr>
          <w:rFonts w:eastAsia="仿宋_GB2312"/>
          <w:sz w:val="32"/>
          <w:szCs w:val="32"/>
          <w:lang w:val="zh-CN"/>
        </w:rPr>
        <w:t>万元，州委统战部</w:t>
      </w:r>
      <w:r>
        <w:rPr>
          <w:rFonts w:eastAsia="仿宋_GB2312"/>
          <w:sz w:val="32"/>
          <w:szCs w:val="32"/>
        </w:rPr>
        <w:t>5</w:t>
      </w:r>
      <w:r>
        <w:rPr>
          <w:rFonts w:eastAsia="仿宋_GB2312"/>
          <w:sz w:val="32"/>
          <w:szCs w:val="32"/>
        </w:rPr>
        <w:t>辆公车，</w:t>
      </w:r>
      <w:r>
        <w:rPr>
          <w:rFonts w:eastAsia="仿宋_GB2312"/>
          <w:sz w:val="32"/>
          <w:szCs w:val="32"/>
        </w:rPr>
        <w:t>4</w:t>
      </w:r>
      <w:r>
        <w:rPr>
          <w:rFonts w:eastAsia="仿宋_GB2312"/>
          <w:sz w:val="32"/>
          <w:szCs w:val="32"/>
        </w:rPr>
        <w:t>辆公车均已累计行驶</w:t>
      </w:r>
      <w:r>
        <w:rPr>
          <w:rFonts w:eastAsia="仿宋_GB2312"/>
          <w:sz w:val="32"/>
          <w:szCs w:val="32"/>
        </w:rPr>
        <w:t>60</w:t>
      </w:r>
      <w:r>
        <w:rPr>
          <w:rFonts w:eastAsia="仿宋_GB2312"/>
          <w:sz w:val="32"/>
          <w:szCs w:val="32"/>
        </w:rPr>
        <w:t>万公里以上</w:t>
      </w:r>
      <w:r>
        <w:rPr>
          <w:rFonts w:eastAsia="仿宋_GB2312"/>
          <w:sz w:val="32"/>
          <w:szCs w:val="32"/>
          <w:lang w:val="zh-CN"/>
        </w:rPr>
        <w:t>，</w:t>
      </w:r>
      <w:r>
        <w:rPr>
          <w:rFonts w:eastAsia="仿宋_GB2312"/>
          <w:sz w:val="32"/>
          <w:szCs w:val="32"/>
        </w:rPr>
        <w:t>且</w:t>
      </w:r>
      <w:r>
        <w:rPr>
          <w:rFonts w:eastAsia="仿宋_GB2312"/>
          <w:sz w:val="32"/>
          <w:szCs w:val="32"/>
          <w:lang w:val="zh-CN"/>
        </w:rPr>
        <w:t>多年未进行过大修，为了保障</w:t>
      </w:r>
      <w:r>
        <w:rPr>
          <w:rFonts w:eastAsia="仿宋_GB2312"/>
          <w:sz w:val="32"/>
          <w:szCs w:val="32"/>
        </w:rPr>
        <w:t>行车</w:t>
      </w:r>
      <w:r>
        <w:rPr>
          <w:rFonts w:eastAsia="仿宋_GB2312"/>
          <w:sz w:val="32"/>
          <w:szCs w:val="32"/>
          <w:lang w:val="zh-CN"/>
        </w:rPr>
        <w:t>安全，拟于</w:t>
      </w:r>
      <w:r>
        <w:rPr>
          <w:rFonts w:eastAsia="仿宋_GB2312"/>
          <w:sz w:val="32"/>
          <w:szCs w:val="32"/>
        </w:rPr>
        <w:t>每</w:t>
      </w:r>
      <w:r>
        <w:rPr>
          <w:rFonts w:eastAsia="仿宋_GB2312"/>
          <w:sz w:val="32"/>
          <w:szCs w:val="32"/>
          <w:lang w:val="zh-CN"/>
        </w:rPr>
        <w:t>年</w:t>
      </w:r>
      <w:r>
        <w:rPr>
          <w:rFonts w:eastAsia="仿宋_GB2312"/>
          <w:sz w:val="32"/>
          <w:szCs w:val="32"/>
        </w:rPr>
        <w:t>安排一辆</w:t>
      </w:r>
      <w:r>
        <w:rPr>
          <w:rFonts w:eastAsia="仿宋_GB2312"/>
          <w:sz w:val="32"/>
          <w:szCs w:val="32"/>
          <w:lang w:val="zh-CN"/>
        </w:rPr>
        <w:t>小车大修。</w:t>
      </w:r>
    </w:p>
    <w:p w:rsidR="00295FE2" w:rsidRDefault="00AF04E9">
      <w:pPr>
        <w:adjustRightInd w:val="0"/>
        <w:snapToGrid w:val="0"/>
        <w:spacing w:line="600" w:lineRule="exact"/>
        <w:ind w:firstLineChars="200" w:firstLine="640"/>
        <w:rPr>
          <w:rFonts w:eastAsia="黑体"/>
          <w:sz w:val="32"/>
          <w:szCs w:val="32"/>
        </w:rPr>
      </w:pPr>
      <w:r>
        <w:rPr>
          <w:rFonts w:eastAsia="黑体"/>
          <w:sz w:val="32"/>
          <w:szCs w:val="32"/>
        </w:rPr>
        <w:t>二、评价工作开展情况</w:t>
      </w:r>
    </w:p>
    <w:p w:rsidR="00295FE2" w:rsidRDefault="00AF04E9">
      <w:pPr>
        <w:adjustRightInd w:val="0"/>
        <w:snapToGrid w:val="0"/>
        <w:spacing w:line="600" w:lineRule="exact"/>
        <w:ind w:firstLineChars="200" w:firstLine="640"/>
        <w:rPr>
          <w:rFonts w:eastAsia="仿宋_GB2312"/>
          <w:sz w:val="32"/>
          <w:szCs w:val="32"/>
        </w:rPr>
      </w:pPr>
      <w:r>
        <w:rPr>
          <w:rFonts w:eastAsia="仿宋_GB2312"/>
          <w:sz w:val="32"/>
          <w:szCs w:val="32"/>
          <w:lang w:val="zh-CN"/>
        </w:rPr>
        <w:t>项目绩效目标：</w:t>
      </w:r>
      <w:r>
        <w:rPr>
          <w:rFonts w:eastAsia="仿宋_GB2312"/>
          <w:sz w:val="32"/>
          <w:szCs w:val="32"/>
        </w:rPr>
        <w:t>保障公车安全行驶。</w:t>
      </w:r>
    </w:p>
    <w:p w:rsidR="00295FE2" w:rsidRDefault="00AF04E9">
      <w:pPr>
        <w:adjustRightInd w:val="0"/>
        <w:snapToGrid w:val="0"/>
        <w:spacing w:line="600" w:lineRule="exact"/>
        <w:ind w:firstLineChars="200" w:firstLine="64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tbl>
      <w:tblPr>
        <w:tblStyle w:val="a7"/>
        <w:tblpPr w:leftFromText="180" w:rightFromText="180" w:vertAnchor="text" w:horzAnchor="page" w:tblpX="1784" w:tblpY="584"/>
        <w:tblOverlap w:val="never"/>
        <w:tblW w:w="0" w:type="auto"/>
        <w:tblLook w:val="04A0"/>
      </w:tblPr>
      <w:tblGrid>
        <w:gridCol w:w="1213"/>
        <w:gridCol w:w="1213"/>
        <w:gridCol w:w="1213"/>
        <w:gridCol w:w="1213"/>
        <w:gridCol w:w="1214"/>
        <w:gridCol w:w="1214"/>
        <w:gridCol w:w="1214"/>
      </w:tblGrid>
      <w:tr w:rsidR="00295FE2">
        <w:trPr>
          <w:trHeight w:val="1262"/>
        </w:trPr>
        <w:tc>
          <w:tcPr>
            <w:tcW w:w="1213" w:type="dxa"/>
          </w:tcPr>
          <w:p w:rsidR="00295FE2" w:rsidRDefault="00295FE2">
            <w:pPr>
              <w:snapToGrid w:val="0"/>
              <w:rPr>
                <w:szCs w:val="21"/>
              </w:rPr>
            </w:pPr>
          </w:p>
          <w:p w:rsidR="00295FE2" w:rsidRDefault="00295FE2">
            <w:pPr>
              <w:snapToGrid w:val="0"/>
              <w:spacing w:line="600" w:lineRule="exact"/>
              <w:rPr>
                <w:szCs w:val="21"/>
              </w:rPr>
            </w:pPr>
          </w:p>
        </w:tc>
        <w:tc>
          <w:tcPr>
            <w:tcW w:w="1213" w:type="dxa"/>
          </w:tcPr>
          <w:p w:rsidR="00295FE2" w:rsidRDefault="00AF04E9">
            <w:pPr>
              <w:snapToGrid w:val="0"/>
              <w:spacing w:line="600" w:lineRule="exact"/>
              <w:rPr>
                <w:szCs w:val="21"/>
              </w:rPr>
            </w:pPr>
            <w:r>
              <w:rPr>
                <w:szCs w:val="21"/>
              </w:rPr>
              <w:t>支出相符性</w:t>
            </w:r>
          </w:p>
        </w:tc>
        <w:tc>
          <w:tcPr>
            <w:tcW w:w="1213" w:type="dxa"/>
          </w:tcPr>
          <w:p w:rsidR="00295FE2" w:rsidRDefault="00AF04E9">
            <w:pPr>
              <w:snapToGrid w:val="0"/>
              <w:spacing w:line="600" w:lineRule="exact"/>
              <w:rPr>
                <w:szCs w:val="21"/>
              </w:rPr>
            </w:pPr>
            <w:r>
              <w:rPr>
                <w:szCs w:val="21"/>
              </w:rPr>
              <w:t>支出真实性</w:t>
            </w:r>
          </w:p>
        </w:tc>
        <w:tc>
          <w:tcPr>
            <w:tcW w:w="1213" w:type="dxa"/>
          </w:tcPr>
          <w:p w:rsidR="00295FE2" w:rsidRDefault="00AF04E9">
            <w:pPr>
              <w:snapToGrid w:val="0"/>
              <w:spacing w:line="600" w:lineRule="exact"/>
              <w:rPr>
                <w:szCs w:val="21"/>
              </w:rPr>
            </w:pPr>
            <w:r>
              <w:rPr>
                <w:szCs w:val="21"/>
              </w:rPr>
              <w:t>支出核算资料完整性</w:t>
            </w:r>
          </w:p>
        </w:tc>
        <w:tc>
          <w:tcPr>
            <w:tcW w:w="1214" w:type="dxa"/>
          </w:tcPr>
          <w:p w:rsidR="00295FE2" w:rsidRDefault="00AF04E9">
            <w:pPr>
              <w:snapToGrid w:val="0"/>
              <w:spacing w:line="600" w:lineRule="exact"/>
              <w:rPr>
                <w:szCs w:val="21"/>
              </w:rPr>
            </w:pPr>
            <w:r>
              <w:rPr>
                <w:szCs w:val="21"/>
              </w:rPr>
              <w:t>目标</w:t>
            </w:r>
            <w:proofErr w:type="gramStart"/>
            <w:r>
              <w:rPr>
                <w:szCs w:val="21"/>
              </w:rPr>
              <w:t>数完成</w:t>
            </w:r>
            <w:proofErr w:type="gramEnd"/>
            <w:r>
              <w:rPr>
                <w:szCs w:val="21"/>
              </w:rPr>
              <w:t>比例</w:t>
            </w:r>
          </w:p>
        </w:tc>
        <w:tc>
          <w:tcPr>
            <w:tcW w:w="1214" w:type="dxa"/>
          </w:tcPr>
          <w:p w:rsidR="00295FE2" w:rsidRDefault="00AF04E9">
            <w:pPr>
              <w:snapToGrid w:val="0"/>
              <w:spacing w:line="600" w:lineRule="exact"/>
              <w:rPr>
                <w:szCs w:val="21"/>
              </w:rPr>
            </w:pPr>
            <w:r>
              <w:rPr>
                <w:szCs w:val="21"/>
              </w:rPr>
              <w:t>对象满意度</w:t>
            </w:r>
          </w:p>
        </w:tc>
        <w:tc>
          <w:tcPr>
            <w:tcW w:w="1214" w:type="dxa"/>
          </w:tcPr>
          <w:p w:rsidR="00295FE2" w:rsidRDefault="00AF04E9">
            <w:pPr>
              <w:snapToGrid w:val="0"/>
              <w:spacing w:line="600" w:lineRule="exact"/>
              <w:rPr>
                <w:szCs w:val="21"/>
              </w:rPr>
            </w:pPr>
            <w:r>
              <w:rPr>
                <w:szCs w:val="21"/>
              </w:rPr>
              <w:t>支出预算占比</w:t>
            </w:r>
            <w:r>
              <w:rPr>
                <w:szCs w:val="21"/>
              </w:rPr>
              <w:t>90%</w:t>
            </w:r>
            <w:r>
              <w:rPr>
                <w:szCs w:val="21"/>
              </w:rPr>
              <w:t>以上</w:t>
            </w:r>
          </w:p>
        </w:tc>
      </w:tr>
      <w:tr w:rsidR="00295FE2">
        <w:trPr>
          <w:trHeight w:val="90"/>
        </w:trPr>
        <w:tc>
          <w:tcPr>
            <w:tcW w:w="1213" w:type="dxa"/>
          </w:tcPr>
          <w:p w:rsidR="00295FE2" w:rsidRDefault="00AF04E9">
            <w:pPr>
              <w:snapToGrid w:val="0"/>
              <w:spacing w:line="600" w:lineRule="exact"/>
              <w:rPr>
                <w:szCs w:val="21"/>
              </w:rPr>
            </w:pPr>
            <w:r>
              <w:rPr>
                <w:szCs w:val="21"/>
              </w:rPr>
              <w:t>评分</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c>
          <w:tcPr>
            <w:tcW w:w="1214"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r>
      <w:tr w:rsidR="00295FE2">
        <w:trPr>
          <w:trHeight w:val="90"/>
        </w:trPr>
        <w:tc>
          <w:tcPr>
            <w:tcW w:w="1213" w:type="dxa"/>
          </w:tcPr>
          <w:p w:rsidR="00295FE2" w:rsidRDefault="00AF04E9">
            <w:pPr>
              <w:snapToGrid w:val="0"/>
              <w:spacing w:line="600" w:lineRule="exact"/>
              <w:rPr>
                <w:szCs w:val="21"/>
              </w:rPr>
            </w:pPr>
            <w:r>
              <w:rPr>
                <w:szCs w:val="21"/>
              </w:rPr>
              <w:t>自评得分</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3"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c>
          <w:tcPr>
            <w:tcW w:w="1214" w:type="dxa"/>
          </w:tcPr>
          <w:p w:rsidR="00295FE2" w:rsidRDefault="00AF04E9">
            <w:pPr>
              <w:snapToGrid w:val="0"/>
              <w:spacing w:line="600" w:lineRule="exact"/>
              <w:rPr>
                <w:szCs w:val="21"/>
              </w:rPr>
            </w:pPr>
            <w:r>
              <w:rPr>
                <w:szCs w:val="21"/>
              </w:rPr>
              <w:t>20</w:t>
            </w:r>
          </w:p>
        </w:tc>
        <w:tc>
          <w:tcPr>
            <w:tcW w:w="1214" w:type="dxa"/>
          </w:tcPr>
          <w:p w:rsidR="00295FE2" w:rsidRDefault="00AF04E9">
            <w:pPr>
              <w:snapToGrid w:val="0"/>
              <w:spacing w:line="600" w:lineRule="exact"/>
              <w:rPr>
                <w:szCs w:val="21"/>
              </w:rPr>
            </w:pPr>
            <w:r>
              <w:rPr>
                <w:szCs w:val="21"/>
              </w:rPr>
              <w:t>10</w:t>
            </w:r>
          </w:p>
        </w:tc>
      </w:tr>
      <w:tr w:rsidR="00295FE2">
        <w:trPr>
          <w:trHeight w:val="90"/>
        </w:trPr>
        <w:tc>
          <w:tcPr>
            <w:tcW w:w="7280" w:type="dxa"/>
            <w:gridSpan w:val="6"/>
          </w:tcPr>
          <w:p w:rsidR="00295FE2" w:rsidRDefault="00AF04E9">
            <w:pPr>
              <w:snapToGrid w:val="0"/>
              <w:spacing w:line="600" w:lineRule="exact"/>
              <w:jc w:val="right"/>
              <w:rPr>
                <w:szCs w:val="21"/>
              </w:rPr>
            </w:pPr>
            <w:r>
              <w:rPr>
                <w:szCs w:val="21"/>
              </w:rPr>
              <w:t>得分</w:t>
            </w:r>
          </w:p>
        </w:tc>
        <w:tc>
          <w:tcPr>
            <w:tcW w:w="1214" w:type="dxa"/>
          </w:tcPr>
          <w:p w:rsidR="00295FE2" w:rsidRDefault="00AF04E9">
            <w:pPr>
              <w:snapToGrid w:val="0"/>
              <w:spacing w:line="600" w:lineRule="exact"/>
              <w:rPr>
                <w:szCs w:val="21"/>
              </w:rPr>
            </w:pPr>
            <w:r>
              <w:rPr>
                <w:szCs w:val="21"/>
              </w:rPr>
              <w:t>100</w:t>
            </w:r>
          </w:p>
        </w:tc>
      </w:tr>
    </w:tbl>
    <w:p w:rsidR="00295FE2" w:rsidRDefault="00AF04E9">
      <w:pPr>
        <w:snapToGrid w:val="0"/>
        <w:spacing w:line="600" w:lineRule="exact"/>
        <w:ind w:firstLineChars="200" w:firstLine="640"/>
        <w:rPr>
          <w:rFonts w:eastAsia="仿宋_GB2312"/>
          <w:sz w:val="32"/>
          <w:szCs w:val="32"/>
        </w:rPr>
      </w:pPr>
      <w:r>
        <w:rPr>
          <w:rFonts w:eastAsia="黑体"/>
          <w:sz w:val="32"/>
          <w:szCs w:val="32"/>
        </w:rPr>
        <w:lastRenderedPageBreak/>
        <w:t>三、综合评价结论</w:t>
      </w:r>
    </w:p>
    <w:p w:rsidR="00295FE2" w:rsidRDefault="00AF04E9">
      <w:pPr>
        <w:snapToGrid w:val="0"/>
        <w:spacing w:line="600" w:lineRule="exact"/>
        <w:ind w:firstLineChars="200" w:firstLine="640"/>
        <w:rPr>
          <w:rFonts w:eastAsia="黑体"/>
          <w:bCs/>
          <w:sz w:val="32"/>
          <w:szCs w:val="32"/>
        </w:rPr>
      </w:pPr>
      <w:r>
        <w:rPr>
          <w:rFonts w:eastAsia="黑体"/>
          <w:bCs/>
          <w:sz w:val="32"/>
          <w:szCs w:val="32"/>
        </w:rPr>
        <w:t>四、绩效评价分析</w:t>
      </w:r>
    </w:p>
    <w:p w:rsidR="00295FE2" w:rsidRDefault="00AF04E9" w:rsidP="00295FE2">
      <w:pPr>
        <w:snapToGrid w:val="0"/>
        <w:spacing w:line="600" w:lineRule="exact"/>
        <w:ind w:firstLineChars="200" w:firstLine="640"/>
        <w:rPr>
          <w:rFonts w:eastAsia="仿宋_GB2312"/>
          <w:b/>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rPr>
        <w:t>2020</w:t>
      </w:r>
      <w:r>
        <w:rPr>
          <w:rFonts w:eastAsia="仿宋_GB2312"/>
          <w:sz w:val="32"/>
          <w:szCs w:val="32"/>
        </w:rPr>
        <w:t>年项目完成，经费使用率</w:t>
      </w:r>
      <w:r>
        <w:rPr>
          <w:rFonts w:eastAsia="仿宋_GB2312"/>
          <w:sz w:val="32"/>
          <w:szCs w:val="32"/>
        </w:rPr>
        <w:t>99%</w:t>
      </w:r>
      <w:r>
        <w:rPr>
          <w:rFonts w:eastAsia="仿宋_GB2312"/>
          <w:sz w:val="32"/>
          <w:szCs w:val="32"/>
        </w:rPr>
        <w:t>。既进行了公车大修，有效保障了行车安全，又节约了经费额度的</w:t>
      </w:r>
      <w:r>
        <w:rPr>
          <w:rFonts w:eastAsia="仿宋_GB2312"/>
          <w:sz w:val="32"/>
          <w:szCs w:val="32"/>
        </w:rPr>
        <w:t>1%</w:t>
      </w:r>
      <w:r>
        <w:rPr>
          <w:rFonts w:eastAsia="仿宋_GB2312"/>
          <w:sz w:val="32"/>
          <w:szCs w:val="32"/>
          <w:lang w:val="zh-CN"/>
        </w:rPr>
        <w:t>。</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仿宋_GB2312"/>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295FE2">
      <w:pPr>
        <w:snapToGrid w:val="0"/>
        <w:spacing w:line="600" w:lineRule="exact"/>
        <w:ind w:firstLineChars="200" w:firstLine="420"/>
      </w:pPr>
    </w:p>
    <w:p w:rsidR="00295FE2" w:rsidRDefault="00AF04E9">
      <w:pPr>
        <w:spacing w:line="600" w:lineRule="exact"/>
        <w:jc w:val="center"/>
        <w:rPr>
          <w:rFonts w:eastAsia="方正小标宋简体"/>
          <w:sz w:val="32"/>
          <w:szCs w:val="32"/>
        </w:rPr>
      </w:pPr>
      <w:r>
        <w:rPr>
          <w:rFonts w:eastAsia="方正小标宋简体"/>
          <w:sz w:val="32"/>
          <w:szCs w:val="32"/>
        </w:rPr>
        <w:t>（项目</w:t>
      </w:r>
      <w:r>
        <w:rPr>
          <w:rFonts w:eastAsia="方正小标宋简体"/>
          <w:sz w:val="32"/>
          <w:szCs w:val="32"/>
        </w:rPr>
        <w:t>3</w:t>
      </w:r>
      <w:r>
        <w:rPr>
          <w:rFonts w:eastAsia="方正小标宋简体"/>
          <w:sz w:val="32"/>
          <w:szCs w:val="32"/>
        </w:rPr>
        <w:t>：伊斯兰协会慰问活动经费）</w:t>
      </w:r>
    </w:p>
    <w:p w:rsidR="00295FE2" w:rsidRDefault="00AF04E9">
      <w:pPr>
        <w:tabs>
          <w:tab w:val="left" w:pos="3885"/>
        </w:tabs>
        <w:snapToGrid w:val="0"/>
        <w:spacing w:line="600" w:lineRule="exact"/>
        <w:ind w:firstLineChars="200" w:firstLine="640"/>
        <w:jc w:val="left"/>
        <w:rPr>
          <w:rFonts w:eastAsia="黑体"/>
          <w:sz w:val="32"/>
          <w:szCs w:val="32"/>
        </w:rPr>
      </w:pPr>
      <w:r>
        <w:rPr>
          <w:rFonts w:eastAsia="黑体"/>
          <w:sz w:val="32"/>
          <w:szCs w:val="32"/>
        </w:rPr>
        <w:t>一、基本情况</w:t>
      </w:r>
    </w:p>
    <w:p w:rsidR="00295FE2" w:rsidRDefault="00AF04E9">
      <w:pPr>
        <w:snapToGrid w:val="0"/>
        <w:spacing w:line="600" w:lineRule="exact"/>
        <w:ind w:firstLineChars="200" w:firstLine="640"/>
        <w:rPr>
          <w:rFonts w:eastAsia="仿宋_GB2312"/>
          <w:sz w:val="32"/>
          <w:szCs w:val="32"/>
          <w:lang w:val="zh-CN"/>
        </w:rPr>
      </w:pPr>
      <w:r>
        <w:rPr>
          <w:rFonts w:eastAsia="仿宋_GB2312"/>
          <w:sz w:val="32"/>
          <w:szCs w:val="32"/>
          <w:lang w:val="zh-CN"/>
        </w:rPr>
        <w:t>进一步深入开展爱心关爱活动，对全州伊斯兰教困难教职人员、民管会成员及穆斯林信教群众和对困难场所给予一定的关心关爱。有序、规范做好关心关爱工作，切实建立长效机制，需慰问经费</w:t>
      </w:r>
      <w:r>
        <w:rPr>
          <w:rFonts w:eastAsia="仿宋_GB2312"/>
          <w:sz w:val="32"/>
          <w:szCs w:val="32"/>
          <w:lang w:val="zh-CN"/>
        </w:rPr>
        <w:t>8</w:t>
      </w:r>
      <w:r>
        <w:rPr>
          <w:rFonts w:eastAsia="仿宋_GB2312"/>
          <w:sz w:val="32"/>
          <w:szCs w:val="32"/>
          <w:lang w:val="zh-CN"/>
        </w:rPr>
        <w:t>万元。</w:t>
      </w:r>
    </w:p>
    <w:p w:rsidR="00295FE2" w:rsidRDefault="00AF04E9">
      <w:pPr>
        <w:snapToGrid w:val="0"/>
        <w:spacing w:line="600" w:lineRule="exact"/>
        <w:ind w:firstLineChars="200" w:firstLine="640"/>
        <w:rPr>
          <w:rFonts w:eastAsia="仿宋_GB2312"/>
          <w:sz w:val="32"/>
          <w:szCs w:val="32"/>
        </w:rPr>
      </w:pPr>
      <w:r>
        <w:rPr>
          <w:rFonts w:eastAsia="黑体"/>
          <w:sz w:val="32"/>
          <w:szCs w:val="32"/>
        </w:rPr>
        <w:t>二、评价工作开展情况</w:t>
      </w:r>
    </w:p>
    <w:p w:rsidR="00295FE2" w:rsidRDefault="00AF04E9">
      <w:pPr>
        <w:snapToGrid w:val="0"/>
        <w:spacing w:line="600" w:lineRule="exact"/>
        <w:ind w:firstLineChars="200" w:firstLine="640"/>
        <w:rPr>
          <w:rFonts w:eastAsia="仿宋_GB2312"/>
          <w:sz w:val="32"/>
          <w:szCs w:val="32"/>
          <w:lang w:val="zh-CN"/>
        </w:rPr>
      </w:pPr>
      <w:r>
        <w:rPr>
          <w:rFonts w:eastAsia="仿宋_GB2312"/>
          <w:sz w:val="32"/>
          <w:szCs w:val="32"/>
          <w:lang w:val="zh-CN"/>
        </w:rPr>
        <w:t>项目绩效目标：对全州伊斯兰教困难教职人员、民管会</w:t>
      </w:r>
      <w:r>
        <w:rPr>
          <w:rFonts w:eastAsia="仿宋_GB2312"/>
          <w:sz w:val="32"/>
          <w:szCs w:val="32"/>
          <w:lang w:val="zh-CN"/>
        </w:rPr>
        <w:lastRenderedPageBreak/>
        <w:t>成员及穆斯林信教群众和对困难场所给予一定的关心关爱。</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rsidR="00295FE2" w:rsidRDefault="00AF04E9">
      <w:pPr>
        <w:snapToGrid w:val="0"/>
        <w:spacing w:line="600" w:lineRule="exact"/>
        <w:ind w:firstLineChars="200" w:firstLine="640"/>
        <w:rPr>
          <w:rFonts w:eastAsia="黑体"/>
          <w:sz w:val="32"/>
          <w:szCs w:val="32"/>
        </w:rPr>
      </w:pPr>
      <w:r>
        <w:rPr>
          <w:rFonts w:eastAsia="黑体"/>
          <w:sz w:val="32"/>
          <w:szCs w:val="32"/>
        </w:rPr>
        <w:t>三、综合评价结论</w:t>
      </w:r>
    </w:p>
    <w:tbl>
      <w:tblPr>
        <w:tblStyle w:val="a7"/>
        <w:tblW w:w="0" w:type="auto"/>
        <w:jc w:val="center"/>
        <w:tblLook w:val="04A0"/>
      </w:tblPr>
      <w:tblGrid>
        <w:gridCol w:w="1217"/>
        <w:gridCol w:w="1217"/>
        <w:gridCol w:w="1217"/>
        <w:gridCol w:w="1217"/>
        <w:gridCol w:w="1218"/>
        <w:gridCol w:w="1218"/>
        <w:gridCol w:w="1218"/>
      </w:tblGrid>
      <w:tr w:rsidR="00295FE2">
        <w:trPr>
          <w:trHeight w:val="1958"/>
          <w:jc w:val="center"/>
        </w:trPr>
        <w:tc>
          <w:tcPr>
            <w:tcW w:w="1217" w:type="dxa"/>
          </w:tcPr>
          <w:p w:rsidR="00295FE2" w:rsidRDefault="00295FE2">
            <w:pPr>
              <w:snapToGrid w:val="0"/>
            </w:pPr>
          </w:p>
          <w:p w:rsidR="00295FE2" w:rsidRDefault="00295FE2">
            <w:pPr>
              <w:snapToGrid w:val="0"/>
              <w:spacing w:line="600" w:lineRule="exact"/>
            </w:pPr>
          </w:p>
        </w:tc>
        <w:tc>
          <w:tcPr>
            <w:tcW w:w="1217" w:type="dxa"/>
          </w:tcPr>
          <w:p w:rsidR="00295FE2" w:rsidRDefault="00AF04E9">
            <w:pPr>
              <w:snapToGrid w:val="0"/>
              <w:spacing w:line="600" w:lineRule="exact"/>
              <w:rPr>
                <w:sz w:val="30"/>
                <w:szCs w:val="30"/>
              </w:rPr>
            </w:pPr>
            <w:r>
              <w:rPr>
                <w:sz w:val="30"/>
                <w:szCs w:val="30"/>
              </w:rPr>
              <w:t>支出相符性</w:t>
            </w:r>
          </w:p>
        </w:tc>
        <w:tc>
          <w:tcPr>
            <w:tcW w:w="1217" w:type="dxa"/>
          </w:tcPr>
          <w:p w:rsidR="00295FE2" w:rsidRDefault="00AF04E9">
            <w:pPr>
              <w:snapToGrid w:val="0"/>
              <w:spacing w:line="600" w:lineRule="exact"/>
              <w:rPr>
                <w:sz w:val="30"/>
                <w:szCs w:val="30"/>
              </w:rPr>
            </w:pPr>
            <w:r>
              <w:rPr>
                <w:sz w:val="30"/>
                <w:szCs w:val="30"/>
              </w:rPr>
              <w:t>支出真实性</w:t>
            </w:r>
          </w:p>
        </w:tc>
        <w:tc>
          <w:tcPr>
            <w:tcW w:w="1217" w:type="dxa"/>
          </w:tcPr>
          <w:p w:rsidR="00295FE2" w:rsidRDefault="00AF04E9">
            <w:pPr>
              <w:snapToGrid w:val="0"/>
              <w:spacing w:line="600" w:lineRule="exact"/>
              <w:rPr>
                <w:sz w:val="30"/>
                <w:szCs w:val="30"/>
              </w:rPr>
            </w:pPr>
            <w:r>
              <w:rPr>
                <w:sz w:val="30"/>
                <w:szCs w:val="30"/>
              </w:rPr>
              <w:t>支出核算资料完整性</w:t>
            </w:r>
          </w:p>
        </w:tc>
        <w:tc>
          <w:tcPr>
            <w:tcW w:w="1218" w:type="dxa"/>
          </w:tcPr>
          <w:p w:rsidR="00295FE2" w:rsidRDefault="00AF04E9">
            <w:pPr>
              <w:snapToGrid w:val="0"/>
              <w:spacing w:line="600" w:lineRule="exact"/>
              <w:rPr>
                <w:sz w:val="30"/>
                <w:szCs w:val="30"/>
              </w:rPr>
            </w:pPr>
            <w:r>
              <w:rPr>
                <w:sz w:val="30"/>
                <w:szCs w:val="30"/>
              </w:rPr>
              <w:t>目标</w:t>
            </w:r>
            <w:proofErr w:type="gramStart"/>
            <w:r>
              <w:rPr>
                <w:sz w:val="30"/>
                <w:szCs w:val="30"/>
              </w:rPr>
              <w:t>数完成</w:t>
            </w:r>
            <w:proofErr w:type="gramEnd"/>
            <w:r>
              <w:rPr>
                <w:sz w:val="30"/>
                <w:szCs w:val="30"/>
              </w:rPr>
              <w:t>比例</w:t>
            </w:r>
          </w:p>
        </w:tc>
        <w:tc>
          <w:tcPr>
            <w:tcW w:w="1218" w:type="dxa"/>
          </w:tcPr>
          <w:p w:rsidR="00295FE2" w:rsidRDefault="00AF04E9">
            <w:pPr>
              <w:snapToGrid w:val="0"/>
              <w:spacing w:line="600" w:lineRule="exact"/>
              <w:rPr>
                <w:sz w:val="30"/>
                <w:szCs w:val="30"/>
              </w:rPr>
            </w:pPr>
            <w:r>
              <w:rPr>
                <w:sz w:val="30"/>
                <w:szCs w:val="30"/>
              </w:rPr>
              <w:t>对象满意度</w:t>
            </w:r>
          </w:p>
        </w:tc>
        <w:tc>
          <w:tcPr>
            <w:tcW w:w="1218" w:type="dxa"/>
          </w:tcPr>
          <w:p w:rsidR="00295FE2" w:rsidRDefault="00AF04E9">
            <w:pPr>
              <w:snapToGrid w:val="0"/>
              <w:spacing w:line="600" w:lineRule="exact"/>
              <w:rPr>
                <w:sz w:val="30"/>
                <w:szCs w:val="30"/>
              </w:rPr>
            </w:pPr>
            <w:r>
              <w:rPr>
                <w:sz w:val="30"/>
                <w:szCs w:val="30"/>
              </w:rPr>
              <w:t>支出预算占比</w:t>
            </w:r>
            <w:r>
              <w:rPr>
                <w:sz w:val="30"/>
                <w:szCs w:val="30"/>
              </w:rPr>
              <w:t>90%</w:t>
            </w:r>
            <w:r>
              <w:rPr>
                <w:sz w:val="30"/>
                <w:szCs w:val="30"/>
              </w:rPr>
              <w:t>以上</w:t>
            </w:r>
          </w:p>
        </w:tc>
      </w:tr>
      <w:tr w:rsidR="00295FE2">
        <w:trPr>
          <w:jc w:val="center"/>
        </w:trPr>
        <w:tc>
          <w:tcPr>
            <w:tcW w:w="1217" w:type="dxa"/>
          </w:tcPr>
          <w:p w:rsidR="00295FE2" w:rsidRDefault="00AF04E9">
            <w:pPr>
              <w:snapToGrid w:val="0"/>
              <w:spacing w:line="600" w:lineRule="exact"/>
              <w:rPr>
                <w:sz w:val="30"/>
                <w:szCs w:val="30"/>
              </w:rPr>
            </w:pPr>
            <w:r>
              <w:rPr>
                <w:sz w:val="30"/>
                <w:szCs w:val="30"/>
              </w:rPr>
              <w:t>评分</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c>
          <w:tcPr>
            <w:tcW w:w="1218"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r>
      <w:tr w:rsidR="00295FE2">
        <w:trPr>
          <w:trHeight w:val="914"/>
          <w:jc w:val="center"/>
        </w:trPr>
        <w:tc>
          <w:tcPr>
            <w:tcW w:w="1217" w:type="dxa"/>
          </w:tcPr>
          <w:p w:rsidR="00295FE2" w:rsidRDefault="00AF04E9">
            <w:pPr>
              <w:snapToGrid w:val="0"/>
              <w:spacing w:line="600" w:lineRule="exact"/>
              <w:rPr>
                <w:sz w:val="30"/>
                <w:szCs w:val="30"/>
              </w:rPr>
            </w:pPr>
            <w:r>
              <w:rPr>
                <w:sz w:val="30"/>
                <w:szCs w:val="30"/>
              </w:rPr>
              <w:t>自评得分</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7"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c>
          <w:tcPr>
            <w:tcW w:w="1218" w:type="dxa"/>
          </w:tcPr>
          <w:p w:rsidR="00295FE2" w:rsidRDefault="00AF04E9">
            <w:pPr>
              <w:snapToGrid w:val="0"/>
              <w:spacing w:line="600" w:lineRule="exact"/>
              <w:rPr>
                <w:sz w:val="30"/>
                <w:szCs w:val="30"/>
              </w:rPr>
            </w:pPr>
            <w:r>
              <w:rPr>
                <w:sz w:val="30"/>
                <w:szCs w:val="30"/>
              </w:rPr>
              <w:t>20</w:t>
            </w:r>
          </w:p>
        </w:tc>
        <w:tc>
          <w:tcPr>
            <w:tcW w:w="1218" w:type="dxa"/>
          </w:tcPr>
          <w:p w:rsidR="00295FE2" w:rsidRDefault="00AF04E9">
            <w:pPr>
              <w:snapToGrid w:val="0"/>
              <w:spacing w:line="600" w:lineRule="exact"/>
              <w:rPr>
                <w:sz w:val="30"/>
                <w:szCs w:val="30"/>
              </w:rPr>
            </w:pPr>
            <w:r>
              <w:rPr>
                <w:sz w:val="30"/>
                <w:szCs w:val="30"/>
              </w:rPr>
              <w:t>10</w:t>
            </w:r>
          </w:p>
        </w:tc>
      </w:tr>
      <w:tr w:rsidR="00295FE2">
        <w:trPr>
          <w:jc w:val="center"/>
        </w:trPr>
        <w:tc>
          <w:tcPr>
            <w:tcW w:w="7304" w:type="dxa"/>
            <w:gridSpan w:val="6"/>
          </w:tcPr>
          <w:p w:rsidR="00295FE2" w:rsidRDefault="00AF04E9">
            <w:pPr>
              <w:snapToGrid w:val="0"/>
              <w:spacing w:line="600" w:lineRule="exact"/>
              <w:jc w:val="right"/>
              <w:rPr>
                <w:sz w:val="30"/>
                <w:szCs w:val="30"/>
              </w:rPr>
            </w:pPr>
            <w:r>
              <w:rPr>
                <w:sz w:val="30"/>
                <w:szCs w:val="30"/>
              </w:rPr>
              <w:t>得分</w:t>
            </w:r>
          </w:p>
        </w:tc>
        <w:tc>
          <w:tcPr>
            <w:tcW w:w="1218" w:type="dxa"/>
          </w:tcPr>
          <w:p w:rsidR="00295FE2" w:rsidRDefault="00AF04E9">
            <w:pPr>
              <w:snapToGrid w:val="0"/>
              <w:spacing w:line="600" w:lineRule="exact"/>
              <w:rPr>
                <w:sz w:val="30"/>
                <w:szCs w:val="30"/>
              </w:rPr>
            </w:pPr>
            <w:r>
              <w:rPr>
                <w:sz w:val="30"/>
                <w:szCs w:val="30"/>
              </w:rPr>
              <w:t>100</w:t>
            </w:r>
          </w:p>
        </w:tc>
      </w:tr>
    </w:tbl>
    <w:p w:rsidR="00295FE2" w:rsidRDefault="00295FE2">
      <w:pPr>
        <w:snapToGrid w:val="0"/>
        <w:spacing w:line="600" w:lineRule="exact"/>
        <w:ind w:leftChars="200" w:left="420"/>
        <w:rPr>
          <w:rFonts w:eastAsia="黑体"/>
          <w:szCs w:val="21"/>
        </w:rPr>
      </w:pPr>
    </w:p>
    <w:p w:rsidR="00295FE2" w:rsidRDefault="00AF04E9">
      <w:pPr>
        <w:snapToGrid w:val="0"/>
        <w:spacing w:line="600" w:lineRule="exact"/>
        <w:ind w:firstLineChars="200" w:firstLine="640"/>
        <w:rPr>
          <w:rFonts w:eastAsia="黑体"/>
          <w:bCs/>
          <w:sz w:val="32"/>
          <w:szCs w:val="32"/>
        </w:rPr>
      </w:pPr>
      <w:r>
        <w:rPr>
          <w:rFonts w:eastAsia="黑体"/>
          <w:bCs/>
          <w:sz w:val="32"/>
          <w:szCs w:val="32"/>
        </w:rPr>
        <w:t>四、绩效评价分析</w:t>
      </w:r>
    </w:p>
    <w:p w:rsidR="00295FE2" w:rsidRDefault="00AF04E9" w:rsidP="00295FE2">
      <w:pPr>
        <w:snapToGrid w:val="0"/>
        <w:spacing w:line="600" w:lineRule="exact"/>
        <w:ind w:firstLineChars="200" w:firstLine="64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lang w:val="zh-CN"/>
        </w:rPr>
        <w:t>对全州伊斯兰教困难教职人员、民管会成员及穆斯林信教群众和对困难场所给予</w:t>
      </w:r>
      <w:r>
        <w:rPr>
          <w:rFonts w:eastAsia="仿宋_GB2312"/>
          <w:sz w:val="32"/>
          <w:szCs w:val="32"/>
        </w:rPr>
        <w:t>了</w:t>
      </w:r>
      <w:r>
        <w:rPr>
          <w:rFonts w:eastAsia="仿宋_GB2312"/>
          <w:sz w:val="32"/>
          <w:szCs w:val="32"/>
          <w:lang w:val="zh-CN"/>
        </w:rPr>
        <w:t>关心关</w:t>
      </w:r>
      <w:r>
        <w:rPr>
          <w:rFonts w:eastAsia="仿宋_GB2312"/>
          <w:sz w:val="32"/>
          <w:szCs w:val="32"/>
          <w:lang w:val="zh-CN"/>
        </w:rPr>
        <w:lastRenderedPageBreak/>
        <w:t>爱，</w:t>
      </w:r>
      <w:r>
        <w:rPr>
          <w:rFonts w:eastAsia="仿宋_GB2312"/>
          <w:sz w:val="32"/>
          <w:szCs w:val="32"/>
        </w:rPr>
        <w:t>有利于进一步加强民族团结，促进阿坝和谐稳定。</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仿宋_GB2312"/>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295FE2">
      <w:pPr>
        <w:snapToGrid w:val="0"/>
        <w:spacing w:line="600" w:lineRule="exact"/>
        <w:ind w:firstLineChars="200" w:firstLine="640"/>
        <w:rPr>
          <w:rFonts w:eastAsia="仿宋_GB2312"/>
          <w:sz w:val="32"/>
          <w:szCs w:val="32"/>
        </w:rPr>
      </w:pPr>
    </w:p>
    <w:p w:rsidR="00295FE2" w:rsidRDefault="00AF04E9">
      <w:pPr>
        <w:spacing w:line="600" w:lineRule="exact"/>
        <w:jc w:val="center"/>
        <w:rPr>
          <w:rFonts w:eastAsia="方正小标宋简体"/>
          <w:sz w:val="32"/>
          <w:szCs w:val="32"/>
        </w:rPr>
      </w:pPr>
      <w:r>
        <w:rPr>
          <w:rFonts w:eastAsia="方正小标宋简体"/>
          <w:sz w:val="32"/>
          <w:szCs w:val="32"/>
        </w:rPr>
        <w:t>（项目</w:t>
      </w:r>
      <w:r>
        <w:rPr>
          <w:rFonts w:eastAsia="方正小标宋简体"/>
          <w:sz w:val="32"/>
          <w:szCs w:val="32"/>
        </w:rPr>
        <w:t>4</w:t>
      </w:r>
      <w:r>
        <w:rPr>
          <w:rFonts w:eastAsia="方正小标宋简体"/>
          <w:sz w:val="32"/>
          <w:szCs w:val="32"/>
        </w:rPr>
        <w:t>：伊斯兰协会</w:t>
      </w:r>
      <w:proofErr w:type="gramStart"/>
      <w:r>
        <w:rPr>
          <w:rFonts w:eastAsia="方正小标宋简体"/>
          <w:sz w:val="32"/>
          <w:szCs w:val="32"/>
        </w:rPr>
        <w:t>四进及法治</w:t>
      </w:r>
      <w:proofErr w:type="gramEnd"/>
      <w:r>
        <w:rPr>
          <w:rFonts w:eastAsia="方正小标宋简体"/>
          <w:sz w:val="32"/>
          <w:szCs w:val="32"/>
        </w:rPr>
        <w:t>宣传工作经费项目）</w:t>
      </w:r>
    </w:p>
    <w:p w:rsidR="00295FE2" w:rsidRDefault="00AF04E9">
      <w:pPr>
        <w:tabs>
          <w:tab w:val="left" w:pos="3885"/>
        </w:tabs>
        <w:snapToGrid w:val="0"/>
        <w:spacing w:line="600" w:lineRule="exact"/>
        <w:ind w:firstLineChars="200" w:firstLine="640"/>
        <w:jc w:val="left"/>
        <w:rPr>
          <w:rFonts w:eastAsia="黑体"/>
          <w:sz w:val="32"/>
          <w:szCs w:val="32"/>
        </w:rPr>
      </w:pPr>
      <w:r>
        <w:rPr>
          <w:rFonts w:eastAsia="黑体"/>
          <w:sz w:val="32"/>
          <w:szCs w:val="32"/>
        </w:rPr>
        <w:t>一、基本情况</w:t>
      </w:r>
    </w:p>
    <w:p w:rsidR="00295FE2" w:rsidRDefault="00AF04E9">
      <w:pPr>
        <w:snapToGrid w:val="0"/>
        <w:spacing w:line="600" w:lineRule="exact"/>
        <w:ind w:firstLineChars="200" w:firstLine="640"/>
        <w:rPr>
          <w:rFonts w:eastAsia="仿宋_GB2312"/>
          <w:sz w:val="32"/>
          <w:szCs w:val="32"/>
        </w:rPr>
      </w:pPr>
      <w:r>
        <w:rPr>
          <w:rFonts w:eastAsia="仿宋_GB2312"/>
          <w:sz w:val="32"/>
          <w:szCs w:val="32"/>
        </w:rPr>
        <w:t>包括项目概况、项目实施情况、资金投入使用情况和项目绩效目标等内容。</w:t>
      </w:r>
    </w:p>
    <w:p w:rsidR="00295FE2" w:rsidRDefault="00AF04E9">
      <w:pPr>
        <w:adjustRightInd w:val="0"/>
        <w:snapToGrid w:val="0"/>
        <w:spacing w:line="600" w:lineRule="exact"/>
        <w:ind w:firstLineChars="200" w:firstLine="640"/>
        <w:rPr>
          <w:rFonts w:eastAsia="楷体_GB2312"/>
          <w:b/>
          <w:sz w:val="32"/>
          <w:szCs w:val="32"/>
          <w:lang w:val="zh-CN"/>
        </w:rPr>
      </w:pPr>
      <w:r>
        <w:rPr>
          <w:rFonts w:eastAsia="黑体"/>
          <w:sz w:val="32"/>
          <w:szCs w:val="32"/>
        </w:rPr>
        <w:t>二、评价工作开展情况</w:t>
      </w:r>
    </w:p>
    <w:p w:rsidR="00295FE2" w:rsidRDefault="00AF04E9">
      <w:pPr>
        <w:snapToGrid w:val="0"/>
        <w:spacing w:line="600" w:lineRule="exact"/>
        <w:ind w:firstLineChars="200" w:firstLine="640"/>
        <w:rPr>
          <w:rFonts w:eastAsia="仿宋_GB2312"/>
          <w:sz w:val="32"/>
          <w:szCs w:val="32"/>
          <w:lang w:val="zh-CN"/>
        </w:rPr>
      </w:pPr>
      <w:r>
        <w:rPr>
          <w:rFonts w:eastAsia="仿宋_GB2312"/>
          <w:sz w:val="32"/>
          <w:szCs w:val="32"/>
          <w:lang w:val="zh-CN"/>
        </w:rPr>
        <w:t>项目绩效目标：提高宗教界人士和信教群众学法、知法、守法、用法的能力和行为，为维护社会稳定、经济发展奠定基础。</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t>项目自评步骤及方法：</w:t>
      </w:r>
      <w:r>
        <w:rPr>
          <w:rFonts w:eastAsia="仿宋_GB2312"/>
          <w:sz w:val="32"/>
          <w:szCs w:val="32"/>
        </w:rPr>
        <w:t>经费是否用于项目本身，经费使用是否坚持效率优先，兼顾节约的原则，经费报销凭据是否真实可靠，经费使用成效如何。</w:t>
      </w:r>
    </w:p>
    <w:p w:rsidR="00295FE2" w:rsidRDefault="00AF04E9">
      <w:pPr>
        <w:adjustRightInd w:val="0"/>
        <w:snapToGrid w:val="0"/>
        <w:spacing w:line="600" w:lineRule="exact"/>
        <w:ind w:firstLineChars="200" w:firstLine="640"/>
        <w:rPr>
          <w:rFonts w:eastAsia="黑体"/>
          <w:sz w:val="32"/>
          <w:szCs w:val="32"/>
        </w:rPr>
      </w:pPr>
      <w:r>
        <w:rPr>
          <w:rFonts w:eastAsia="黑体"/>
          <w:sz w:val="32"/>
          <w:szCs w:val="32"/>
        </w:rPr>
        <w:t>三、综合评价结论</w:t>
      </w:r>
    </w:p>
    <w:tbl>
      <w:tblPr>
        <w:tblStyle w:val="a7"/>
        <w:tblW w:w="8536" w:type="dxa"/>
        <w:jc w:val="center"/>
        <w:tblLook w:val="04A0"/>
      </w:tblPr>
      <w:tblGrid>
        <w:gridCol w:w="1219"/>
        <w:gridCol w:w="1219"/>
        <w:gridCol w:w="1219"/>
        <w:gridCol w:w="1219"/>
        <w:gridCol w:w="1220"/>
        <w:gridCol w:w="1220"/>
        <w:gridCol w:w="1220"/>
      </w:tblGrid>
      <w:tr w:rsidR="00295FE2">
        <w:trPr>
          <w:trHeight w:val="1352"/>
          <w:jc w:val="center"/>
        </w:trPr>
        <w:tc>
          <w:tcPr>
            <w:tcW w:w="1219" w:type="dxa"/>
          </w:tcPr>
          <w:p w:rsidR="00295FE2" w:rsidRDefault="00295FE2">
            <w:pPr>
              <w:snapToGrid w:val="0"/>
              <w:rPr>
                <w:szCs w:val="21"/>
              </w:rPr>
            </w:pPr>
          </w:p>
          <w:p w:rsidR="00295FE2" w:rsidRDefault="00295FE2">
            <w:pPr>
              <w:snapToGrid w:val="0"/>
              <w:spacing w:line="600" w:lineRule="exact"/>
              <w:rPr>
                <w:szCs w:val="21"/>
              </w:rPr>
            </w:pPr>
          </w:p>
        </w:tc>
        <w:tc>
          <w:tcPr>
            <w:tcW w:w="1219" w:type="dxa"/>
          </w:tcPr>
          <w:p w:rsidR="00295FE2" w:rsidRDefault="00AF04E9">
            <w:pPr>
              <w:snapToGrid w:val="0"/>
              <w:spacing w:line="600" w:lineRule="exact"/>
              <w:rPr>
                <w:szCs w:val="21"/>
              </w:rPr>
            </w:pPr>
            <w:r>
              <w:rPr>
                <w:szCs w:val="21"/>
              </w:rPr>
              <w:t>支出相符性</w:t>
            </w:r>
          </w:p>
        </w:tc>
        <w:tc>
          <w:tcPr>
            <w:tcW w:w="1219" w:type="dxa"/>
          </w:tcPr>
          <w:p w:rsidR="00295FE2" w:rsidRDefault="00AF04E9">
            <w:pPr>
              <w:snapToGrid w:val="0"/>
              <w:spacing w:line="600" w:lineRule="exact"/>
              <w:rPr>
                <w:szCs w:val="21"/>
              </w:rPr>
            </w:pPr>
            <w:r>
              <w:rPr>
                <w:szCs w:val="21"/>
              </w:rPr>
              <w:t>支出真实性</w:t>
            </w:r>
          </w:p>
        </w:tc>
        <w:tc>
          <w:tcPr>
            <w:tcW w:w="1219" w:type="dxa"/>
          </w:tcPr>
          <w:p w:rsidR="00295FE2" w:rsidRDefault="00AF04E9">
            <w:pPr>
              <w:snapToGrid w:val="0"/>
              <w:spacing w:line="600" w:lineRule="exact"/>
              <w:rPr>
                <w:szCs w:val="21"/>
              </w:rPr>
            </w:pPr>
            <w:r>
              <w:rPr>
                <w:szCs w:val="21"/>
              </w:rPr>
              <w:t>支出核算资料完整性</w:t>
            </w:r>
          </w:p>
        </w:tc>
        <w:tc>
          <w:tcPr>
            <w:tcW w:w="1220" w:type="dxa"/>
          </w:tcPr>
          <w:p w:rsidR="00295FE2" w:rsidRDefault="00AF04E9">
            <w:pPr>
              <w:snapToGrid w:val="0"/>
              <w:spacing w:line="600" w:lineRule="exact"/>
              <w:rPr>
                <w:szCs w:val="21"/>
              </w:rPr>
            </w:pPr>
            <w:r>
              <w:rPr>
                <w:szCs w:val="21"/>
              </w:rPr>
              <w:t>目标</w:t>
            </w:r>
            <w:proofErr w:type="gramStart"/>
            <w:r>
              <w:rPr>
                <w:szCs w:val="21"/>
              </w:rPr>
              <w:t>数完成</w:t>
            </w:r>
            <w:proofErr w:type="gramEnd"/>
            <w:r>
              <w:rPr>
                <w:szCs w:val="21"/>
              </w:rPr>
              <w:t>比例</w:t>
            </w:r>
          </w:p>
        </w:tc>
        <w:tc>
          <w:tcPr>
            <w:tcW w:w="1220" w:type="dxa"/>
          </w:tcPr>
          <w:p w:rsidR="00295FE2" w:rsidRDefault="00AF04E9">
            <w:pPr>
              <w:snapToGrid w:val="0"/>
              <w:spacing w:line="600" w:lineRule="exact"/>
              <w:rPr>
                <w:szCs w:val="21"/>
              </w:rPr>
            </w:pPr>
            <w:r>
              <w:rPr>
                <w:szCs w:val="21"/>
              </w:rPr>
              <w:t>对象满意度</w:t>
            </w:r>
          </w:p>
        </w:tc>
        <w:tc>
          <w:tcPr>
            <w:tcW w:w="1220" w:type="dxa"/>
          </w:tcPr>
          <w:p w:rsidR="00295FE2" w:rsidRDefault="00AF04E9">
            <w:pPr>
              <w:snapToGrid w:val="0"/>
              <w:spacing w:line="600" w:lineRule="exact"/>
              <w:rPr>
                <w:szCs w:val="21"/>
              </w:rPr>
            </w:pPr>
            <w:r>
              <w:rPr>
                <w:szCs w:val="21"/>
              </w:rPr>
              <w:t>支出预算占比</w:t>
            </w:r>
            <w:r>
              <w:rPr>
                <w:szCs w:val="21"/>
              </w:rPr>
              <w:t>90%</w:t>
            </w:r>
            <w:r>
              <w:rPr>
                <w:szCs w:val="21"/>
              </w:rPr>
              <w:t>以上</w:t>
            </w:r>
          </w:p>
        </w:tc>
      </w:tr>
      <w:tr w:rsidR="00295FE2">
        <w:trPr>
          <w:trHeight w:val="342"/>
          <w:jc w:val="center"/>
        </w:trPr>
        <w:tc>
          <w:tcPr>
            <w:tcW w:w="1219" w:type="dxa"/>
          </w:tcPr>
          <w:p w:rsidR="00295FE2" w:rsidRDefault="00AF04E9">
            <w:pPr>
              <w:snapToGrid w:val="0"/>
              <w:spacing w:line="600" w:lineRule="exact"/>
              <w:rPr>
                <w:szCs w:val="21"/>
              </w:rPr>
            </w:pPr>
            <w:r>
              <w:rPr>
                <w:szCs w:val="21"/>
              </w:rPr>
              <w:t>评分</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c>
          <w:tcPr>
            <w:tcW w:w="1220"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r>
      <w:tr w:rsidR="00295FE2">
        <w:trPr>
          <w:trHeight w:val="679"/>
          <w:jc w:val="center"/>
        </w:trPr>
        <w:tc>
          <w:tcPr>
            <w:tcW w:w="1219" w:type="dxa"/>
          </w:tcPr>
          <w:p w:rsidR="00295FE2" w:rsidRDefault="00AF04E9">
            <w:pPr>
              <w:snapToGrid w:val="0"/>
              <w:spacing w:line="600" w:lineRule="exact"/>
              <w:rPr>
                <w:szCs w:val="21"/>
              </w:rPr>
            </w:pPr>
            <w:r>
              <w:rPr>
                <w:szCs w:val="21"/>
              </w:rPr>
              <w:t>自评得分</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19"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c>
          <w:tcPr>
            <w:tcW w:w="1220" w:type="dxa"/>
          </w:tcPr>
          <w:p w:rsidR="00295FE2" w:rsidRDefault="00AF04E9">
            <w:pPr>
              <w:snapToGrid w:val="0"/>
              <w:spacing w:line="600" w:lineRule="exact"/>
              <w:rPr>
                <w:szCs w:val="21"/>
              </w:rPr>
            </w:pPr>
            <w:r>
              <w:rPr>
                <w:szCs w:val="21"/>
              </w:rPr>
              <w:t>20</w:t>
            </w:r>
          </w:p>
        </w:tc>
        <w:tc>
          <w:tcPr>
            <w:tcW w:w="1220" w:type="dxa"/>
          </w:tcPr>
          <w:p w:rsidR="00295FE2" w:rsidRDefault="00AF04E9">
            <w:pPr>
              <w:snapToGrid w:val="0"/>
              <w:spacing w:line="600" w:lineRule="exact"/>
              <w:rPr>
                <w:szCs w:val="21"/>
              </w:rPr>
            </w:pPr>
            <w:r>
              <w:rPr>
                <w:szCs w:val="21"/>
              </w:rPr>
              <w:t>10</w:t>
            </w:r>
          </w:p>
        </w:tc>
      </w:tr>
      <w:tr w:rsidR="00295FE2">
        <w:trPr>
          <w:trHeight w:val="348"/>
          <w:jc w:val="center"/>
        </w:trPr>
        <w:tc>
          <w:tcPr>
            <w:tcW w:w="7316" w:type="dxa"/>
            <w:gridSpan w:val="6"/>
          </w:tcPr>
          <w:p w:rsidR="00295FE2" w:rsidRDefault="00AF04E9">
            <w:pPr>
              <w:snapToGrid w:val="0"/>
              <w:spacing w:line="600" w:lineRule="exact"/>
              <w:jc w:val="right"/>
              <w:rPr>
                <w:szCs w:val="21"/>
              </w:rPr>
            </w:pPr>
            <w:r>
              <w:rPr>
                <w:szCs w:val="21"/>
              </w:rPr>
              <w:t>得分</w:t>
            </w:r>
          </w:p>
        </w:tc>
        <w:tc>
          <w:tcPr>
            <w:tcW w:w="1220" w:type="dxa"/>
          </w:tcPr>
          <w:p w:rsidR="00295FE2" w:rsidRDefault="00AF04E9">
            <w:pPr>
              <w:snapToGrid w:val="0"/>
              <w:spacing w:line="600" w:lineRule="exact"/>
              <w:rPr>
                <w:szCs w:val="21"/>
              </w:rPr>
            </w:pPr>
            <w:r>
              <w:rPr>
                <w:szCs w:val="21"/>
              </w:rPr>
              <w:t>100</w:t>
            </w:r>
          </w:p>
        </w:tc>
      </w:tr>
    </w:tbl>
    <w:p w:rsidR="00295FE2" w:rsidRDefault="00AF04E9">
      <w:pPr>
        <w:snapToGrid w:val="0"/>
        <w:spacing w:line="600" w:lineRule="exact"/>
        <w:ind w:firstLineChars="200" w:firstLine="640"/>
        <w:rPr>
          <w:rFonts w:eastAsia="黑体"/>
          <w:bCs/>
          <w:sz w:val="32"/>
          <w:szCs w:val="32"/>
        </w:rPr>
      </w:pPr>
      <w:r>
        <w:rPr>
          <w:rFonts w:eastAsia="黑体"/>
          <w:bCs/>
          <w:sz w:val="32"/>
          <w:szCs w:val="32"/>
        </w:rPr>
        <w:lastRenderedPageBreak/>
        <w:t>四、绩效评价分析</w:t>
      </w:r>
    </w:p>
    <w:p w:rsidR="00295FE2" w:rsidRDefault="00AF04E9" w:rsidP="00295FE2">
      <w:pPr>
        <w:snapToGrid w:val="0"/>
        <w:spacing w:line="600" w:lineRule="exact"/>
        <w:ind w:firstLineChars="200" w:firstLine="64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pPr>
        <w:adjustRightInd w:val="0"/>
        <w:snapToGrid w:val="0"/>
        <w:spacing w:line="600" w:lineRule="exact"/>
        <w:ind w:firstLine="720"/>
        <w:rPr>
          <w:rFonts w:eastAsia="仿宋_GB2312"/>
          <w:sz w:val="32"/>
          <w:szCs w:val="32"/>
        </w:rPr>
      </w:pPr>
      <w:r>
        <w:rPr>
          <w:rFonts w:eastAsia="楷体_GB2312"/>
          <w:b/>
          <w:sz w:val="32"/>
          <w:szCs w:val="32"/>
        </w:rPr>
        <w:t>（三）项目效益情况。</w:t>
      </w:r>
      <w:r>
        <w:rPr>
          <w:rFonts w:eastAsia="仿宋_GB2312"/>
          <w:sz w:val="32"/>
          <w:szCs w:val="32"/>
          <w:lang w:val="zh-CN"/>
        </w:rPr>
        <w:t>积极配合州民宗</w:t>
      </w:r>
      <w:proofErr w:type="gramStart"/>
      <w:r>
        <w:rPr>
          <w:rFonts w:eastAsia="仿宋_GB2312"/>
          <w:sz w:val="32"/>
          <w:szCs w:val="32"/>
          <w:lang w:val="zh-CN"/>
        </w:rPr>
        <w:t>委采用</w:t>
      </w:r>
      <w:proofErr w:type="gramEnd"/>
      <w:r>
        <w:rPr>
          <w:rFonts w:eastAsia="仿宋_GB2312"/>
          <w:sz w:val="32"/>
          <w:szCs w:val="32"/>
          <w:lang w:val="zh-CN"/>
        </w:rPr>
        <w:t>“</w:t>
      </w:r>
      <w:r>
        <w:rPr>
          <w:rFonts w:eastAsia="仿宋_GB2312"/>
          <w:sz w:val="32"/>
          <w:szCs w:val="32"/>
          <w:lang w:val="zh-CN"/>
        </w:rPr>
        <w:t>卧尔兹</w:t>
      </w:r>
      <w:r>
        <w:rPr>
          <w:rFonts w:eastAsia="仿宋_GB2312"/>
          <w:sz w:val="32"/>
          <w:szCs w:val="32"/>
          <w:lang w:val="zh-CN"/>
        </w:rPr>
        <w:t>”</w:t>
      </w:r>
      <w:r>
        <w:rPr>
          <w:rFonts w:eastAsia="仿宋_GB2312"/>
          <w:sz w:val="32"/>
          <w:szCs w:val="32"/>
          <w:lang w:val="zh-CN"/>
        </w:rPr>
        <w:t>巡回宣讲的形式深入到清真寺集中宣传的方式，同时请司法人员现场讲法、开展义务法律咨询和法律服务、发放书籍资料，从而提高宗教界人士和信教群众学法、知法、守法、用法的能力和行为，为维护社会稳定、经济发展奠定</w:t>
      </w:r>
      <w:r>
        <w:rPr>
          <w:rFonts w:eastAsia="仿宋_GB2312"/>
          <w:sz w:val="32"/>
          <w:szCs w:val="32"/>
        </w:rPr>
        <w:t>了</w:t>
      </w:r>
      <w:r>
        <w:rPr>
          <w:rFonts w:eastAsia="仿宋_GB2312"/>
          <w:sz w:val="32"/>
          <w:szCs w:val="32"/>
          <w:lang w:val="zh-CN"/>
        </w:rPr>
        <w:t>基础。</w:t>
      </w:r>
    </w:p>
    <w:p w:rsidR="00295FE2" w:rsidRDefault="00AF04E9">
      <w:pPr>
        <w:snapToGrid w:val="0"/>
        <w:spacing w:line="600" w:lineRule="exact"/>
        <w:ind w:firstLineChars="200" w:firstLine="640"/>
        <w:rPr>
          <w:rFonts w:eastAsia="黑体"/>
          <w:sz w:val="32"/>
          <w:szCs w:val="32"/>
        </w:rPr>
      </w:pPr>
      <w:r>
        <w:rPr>
          <w:rFonts w:eastAsia="黑体"/>
          <w:sz w:val="32"/>
          <w:szCs w:val="32"/>
        </w:rPr>
        <w:t>五、存在主要问题。无。</w:t>
      </w:r>
    </w:p>
    <w:p w:rsidR="00295FE2" w:rsidRDefault="00AF04E9">
      <w:pPr>
        <w:snapToGrid w:val="0"/>
        <w:spacing w:line="600" w:lineRule="exact"/>
        <w:ind w:firstLineChars="200" w:firstLine="640"/>
        <w:rPr>
          <w:rFonts w:eastAsia="方正小标宋简体"/>
          <w:sz w:val="32"/>
          <w:szCs w:val="32"/>
        </w:rPr>
      </w:pPr>
      <w:r>
        <w:rPr>
          <w:rFonts w:eastAsia="黑体"/>
          <w:sz w:val="32"/>
          <w:szCs w:val="32"/>
        </w:rPr>
        <w:t>六、相关措施建议。</w:t>
      </w:r>
      <w:r>
        <w:rPr>
          <w:rFonts w:eastAsia="仿宋_GB2312"/>
          <w:sz w:val="32"/>
          <w:szCs w:val="32"/>
        </w:rPr>
        <w:t>项目实施意义重大，应继续抓好该乡工作。</w:t>
      </w:r>
    </w:p>
    <w:p w:rsidR="00295FE2" w:rsidRDefault="00AF04E9">
      <w:pPr>
        <w:spacing w:line="600" w:lineRule="exact"/>
        <w:jc w:val="center"/>
        <w:rPr>
          <w:rFonts w:eastAsia="方正小标宋简体"/>
          <w:sz w:val="32"/>
          <w:szCs w:val="32"/>
        </w:rPr>
      </w:pPr>
      <w:r>
        <w:rPr>
          <w:rFonts w:eastAsia="方正小标宋简体"/>
          <w:sz w:val="32"/>
          <w:szCs w:val="32"/>
        </w:rPr>
        <w:t>（项目</w:t>
      </w:r>
      <w:r>
        <w:rPr>
          <w:rFonts w:eastAsia="方正小标宋简体"/>
          <w:sz w:val="32"/>
          <w:szCs w:val="32"/>
        </w:rPr>
        <w:t>5</w:t>
      </w:r>
      <w:r>
        <w:rPr>
          <w:rFonts w:eastAsia="方正小标宋简体"/>
          <w:sz w:val="32"/>
          <w:szCs w:val="32"/>
        </w:rPr>
        <w:t>：公车购置费）</w:t>
      </w:r>
    </w:p>
    <w:p w:rsidR="00295FE2" w:rsidRDefault="00AF04E9">
      <w:pPr>
        <w:tabs>
          <w:tab w:val="left" w:pos="3885"/>
        </w:tabs>
        <w:snapToGrid w:val="0"/>
        <w:spacing w:line="600" w:lineRule="exact"/>
        <w:ind w:firstLineChars="200" w:firstLine="640"/>
        <w:jc w:val="left"/>
        <w:rPr>
          <w:rFonts w:eastAsia="黑体"/>
          <w:sz w:val="32"/>
          <w:szCs w:val="32"/>
        </w:rPr>
      </w:pPr>
      <w:r>
        <w:rPr>
          <w:rFonts w:eastAsia="黑体"/>
          <w:sz w:val="32"/>
          <w:szCs w:val="32"/>
        </w:rPr>
        <w:t>一、基本情况</w:t>
      </w:r>
    </w:p>
    <w:p w:rsidR="00295FE2" w:rsidRDefault="00AF04E9">
      <w:pPr>
        <w:snapToGrid w:val="0"/>
        <w:spacing w:line="600" w:lineRule="exact"/>
        <w:ind w:firstLineChars="200" w:firstLine="640"/>
        <w:rPr>
          <w:sz w:val="32"/>
          <w:szCs w:val="32"/>
          <w:lang w:val="zh-CN"/>
        </w:rPr>
      </w:pPr>
      <w:r>
        <w:rPr>
          <w:rFonts w:eastAsia="仿宋_GB2312"/>
          <w:sz w:val="32"/>
          <w:szCs w:val="32"/>
        </w:rPr>
        <w:t>因工作性质，我部工作任务繁重，需经常性深入各县（市）及高海拔偏远村寨开展相关工作，公务用车使用频繁，加之出行交通环境复杂，对车况要求高。我部现有公车</w:t>
      </w:r>
      <w:r>
        <w:rPr>
          <w:rFonts w:eastAsia="仿宋_GB2312"/>
          <w:sz w:val="32"/>
          <w:szCs w:val="32"/>
        </w:rPr>
        <w:t>3</w:t>
      </w:r>
      <w:r>
        <w:rPr>
          <w:rFonts w:eastAsia="仿宋_GB2312"/>
          <w:sz w:val="32"/>
          <w:szCs w:val="32"/>
        </w:rPr>
        <w:t>辆，</w:t>
      </w:r>
      <w:proofErr w:type="gramStart"/>
      <w:r>
        <w:rPr>
          <w:rFonts w:eastAsia="仿宋_GB2312"/>
          <w:sz w:val="32"/>
          <w:szCs w:val="32"/>
        </w:rPr>
        <w:t>车编</w:t>
      </w:r>
      <w:r>
        <w:rPr>
          <w:rFonts w:eastAsia="仿宋_GB2312"/>
          <w:sz w:val="32"/>
          <w:szCs w:val="32"/>
        </w:rPr>
        <w:t>5</w:t>
      </w:r>
      <w:r>
        <w:rPr>
          <w:rFonts w:eastAsia="仿宋_GB2312"/>
          <w:sz w:val="32"/>
          <w:szCs w:val="32"/>
        </w:rPr>
        <w:t>辆</w:t>
      </w:r>
      <w:proofErr w:type="gramEnd"/>
      <w:r>
        <w:rPr>
          <w:rFonts w:eastAsia="仿宋_GB2312"/>
          <w:sz w:val="32"/>
          <w:szCs w:val="32"/>
        </w:rPr>
        <w:t>，亟需购置两台越野车以满足工作运转所需</w:t>
      </w:r>
      <w:r>
        <w:rPr>
          <w:rFonts w:eastAsia="仿宋_GB2312"/>
          <w:sz w:val="32"/>
          <w:szCs w:val="32"/>
          <w:lang w:val="zh-CN"/>
        </w:rPr>
        <w:t>。</w:t>
      </w:r>
      <w:r>
        <w:rPr>
          <w:rFonts w:eastAsia="仿宋_GB2312"/>
          <w:sz w:val="32"/>
          <w:szCs w:val="32"/>
          <w:lang w:val="zh-CN"/>
        </w:rPr>
        <w:t xml:space="preserve">  </w:t>
      </w:r>
    </w:p>
    <w:p w:rsidR="00295FE2" w:rsidRDefault="00AF04E9">
      <w:pPr>
        <w:snapToGrid w:val="0"/>
        <w:spacing w:line="600" w:lineRule="exact"/>
        <w:ind w:firstLineChars="200" w:firstLine="640"/>
        <w:rPr>
          <w:rFonts w:eastAsia="仿宋_GB2312"/>
          <w:sz w:val="32"/>
          <w:szCs w:val="32"/>
        </w:rPr>
      </w:pPr>
      <w:r>
        <w:rPr>
          <w:rFonts w:eastAsia="黑体"/>
          <w:sz w:val="32"/>
          <w:szCs w:val="32"/>
        </w:rPr>
        <w:t>二、评价工作开展情况</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t>项目绩效目标：</w:t>
      </w:r>
      <w:r>
        <w:rPr>
          <w:rFonts w:eastAsia="仿宋_GB2312"/>
          <w:sz w:val="32"/>
          <w:szCs w:val="32"/>
        </w:rPr>
        <w:t>保障开展工作所需。</w:t>
      </w:r>
    </w:p>
    <w:p w:rsidR="00295FE2" w:rsidRDefault="00AF04E9">
      <w:pPr>
        <w:snapToGrid w:val="0"/>
        <w:spacing w:line="600" w:lineRule="exact"/>
        <w:ind w:firstLineChars="200" w:firstLine="640"/>
        <w:rPr>
          <w:rFonts w:eastAsia="仿宋_GB2312"/>
          <w:sz w:val="32"/>
          <w:szCs w:val="32"/>
        </w:rPr>
      </w:pPr>
      <w:r>
        <w:rPr>
          <w:rFonts w:eastAsia="仿宋_GB2312"/>
          <w:sz w:val="32"/>
          <w:szCs w:val="32"/>
          <w:lang w:val="zh-CN"/>
        </w:rPr>
        <w:lastRenderedPageBreak/>
        <w:t>项目自评步骤及方法：</w:t>
      </w:r>
      <w:r>
        <w:rPr>
          <w:rFonts w:eastAsia="仿宋_GB2312"/>
          <w:sz w:val="32"/>
          <w:szCs w:val="32"/>
        </w:rPr>
        <w:t>经费是否用于项目本身，经费使用是否坚持效率优先，兼顾节约的原则，经费报销凭据是否真实可靠，经费使用成效如何。</w:t>
      </w:r>
    </w:p>
    <w:p w:rsidR="00295FE2" w:rsidRDefault="00AF04E9">
      <w:pPr>
        <w:snapToGrid w:val="0"/>
        <w:spacing w:line="600" w:lineRule="exact"/>
        <w:ind w:firstLineChars="200" w:firstLine="640"/>
        <w:rPr>
          <w:rFonts w:eastAsia="黑体"/>
          <w:sz w:val="32"/>
          <w:szCs w:val="32"/>
        </w:rPr>
      </w:pPr>
      <w:r>
        <w:rPr>
          <w:rFonts w:eastAsia="黑体"/>
          <w:sz w:val="32"/>
          <w:szCs w:val="32"/>
        </w:rPr>
        <w:t>三、综合评价结论</w:t>
      </w:r>
    </w:p>
    <w:tbl>
      <w:tblPr>
        <w:tblStyle w:val="a7"/>
        <w:tblW w:w="0" w:type="auto"/>
        <w:tblLook w:val="04A0"/>
      </w:tblPr>
      <w:tblGrid>
        <w:gridCol w:w="1217"/>
        <w:gridCol w:w="1217"/>
        <w:gridCol w:w="1217"/>
        <w:gridCol w:w="1217"/>
        <w:gridCol w:w="1218"/>
        <w:gridCol w:w="1218"/>
        <w:gridCol w:w="1218"/>
      </w:tblGrid>
      <w:tr w:rsidR="00295FE2">
        <w:trPr>
          <w:trHeight w:val="1958"/>
        </w:trPr>
        <w:tc>
          <w:tcPr>
            <w:tcW w:w="1217" w:type="dxa"/>
          </w:tcPr>
          <w:p w:rsidR="00295FE2" w:rsidRDefault="00295FE2">
            <w:pPr>
              <w:snapToGrid w:val="0"/>
              <w:rPr>
                <w:sz w:val="18"/>
                <w:szCs w:val="18"/>
              </w:rPr>
            </w:pPr>
          </w:p>
          <w:p w:rsidR="00295FE2" w:rsidRDefault="00295FE2">
            <w:pPr>
              <w:snapToGrid w:val="0"/>
              <w:spacing w:line="600" w:lineRule="exact"/>
              <w:rPr>
                <w:sz w:val="18"/>
                <w:szCs w:val="18"/>
              </w:rPr>
            </w:pPr>
          </w:p>
        </w:tc>
        <w:tc>
          <w:tcPr>
            <w:tcW w:w="1217" w:type="dxa"/>
          </w:tcPr>
          <w:p w:rsidR="00295FE2" w:rsidRDefault="00AF04E9">
            <w:pPr>
              <w:snapToGrid w:val="0"/>
              <w:spacing w:line="600" w:lineRule="exact"/>
              <w:rPr>
                <w:sz w:val="18"/>
                <w:szCs w:val="18"/>
              </w:rPr>
            </w:pPr>
            <w:r>
              <w:rPr>
                <w:sz w:val="18"/>
                <w:szCs w:val="18"/>
              </w:rPr>
              <w:t>支出相符性</w:t>
            </w:r>
          </w:p>
        </w:tc>
        <w:tc>
          <w:tcPr>
            <w:tcW w:w="1217" w:type="dxa"/>
          </w:tcPr>
          <w:p w:rsidR="00295FE2" w:rsidRDefault="00AF04E9">
            <w:pPr>
              <w:snapToGrid w:val="0"/>
              <w:spacing w:line="600" w:lineRule="exact"/>
              <w:rPr>
                <w:sz w:val="18"/>
                <w:szCs w:val="18"/>
              </w:rPr>
            </w:pPr>
            <w:r>
              <w:rPr>
                <w:sz w:val="18"/>
                <w:szCs w:val="18"/>
              </w:rPr>
              <w:t>支出真实性</w:t>
            </w:r>
          </w:p>
        </w:tc>
        <w:tc>
          <w:tcPr>
            <w:tcW w:w="1217" w:type="dxa"/>
          </w:tcPr>
          <w:p w:rsidR="00295FE2" w:rsidRDefault="00AF04E9">
            <w:pPr>
              <w:snapToGrid w:val="0"/>
              <w:spacing w:line="600" w:lineRule="exact"/>
              <w:rPr>
                <w:sz w:val="18"/>
                <w:szCs w:val="18"/>
              </w:rPr>
            </w:pPr>
            <w:r>
              <w:rPr>
                <w:sz w:val="18"/>
                <w:szCs w:val="18"/>
              </w:rPr>
              <w:t>支出核算资料完整性</w:t>
            </w:r>
          </w:p>
        </w:tc>
        <w:tc>
          <w:tcPr>
            <w:tcW w:w="1218" w:type="dxa"/>
          </w:tcPr>
          <w:p w:rsidR="00295FE2" w:rsidRDefault="00AF04E9">
            <w:pPr>
              <w:snapToGrid w:val="0"/>
              <w:spacing w:line="600" w:lineRule="exact"/>
              <w:rPr>
                <w:sz w:val="18"/>
                <w:szCs w:val="18"/>
              </w:rPr>
            </w:pPr>
            <w:r>
              <w:rPr>
                <w:sz w:val="18"/>
                <w:szCs w:val="18"/>
              </w:rPr>
              <w:t>目标</w:t>
            </w:r>
            <w:proofErr w:type="gramStart"/>
            <w:r>
              <w:rPr>
                <w:sz w:val="18"/>
                <w:szCs w:val="18"/>
              </w:rPr>
              <w:t>数完成</w:t>
            </w:r>
            <w:proofErr w:type="gramEnd"/>
            <w:r>
              <w:rPr>
                <w:sz w:val="18"/>
                <w:szCs w:val="18"/>
              </w:rPr>
              <w:t>比例</w:t>
            </w:r>
          </w:p>
        </w:tc>
        <w:tc>
          <w:tcPr>
            <w:tcW w:w="1218" w:type="dxa"/>
          </w:tcPr>
          <w:p w:rsidR="00295FE2" w:rsidRDefault="00AF04E9">
            <w:pPr>
              <w:snapToGrid w:val="0"/>
              <w:spacing w:line="600" w:lineRule="exact"/>
              <w:rPr>
                <w:sz w:val="18"/>
                <w:szCs w:val="18"/>
              </w:rPr>
            </w:pPr>
            <w:r>
              <w:rPr>
                <w:sz w:val="18"/>
                <w:szCs w:val="18"/>
              </w:rPr>
              <w:t>对象满意度</w:t>
            </w:r>
          </w:p>
        </w:tc>
        <w:tc>
          <w:tcPr>
            <w:tcW w:w="1218" w:type="dxa"/>
          </w:tcPr>
          <w:p w:rsidR="00295FE2" w:rsidRDefault="00AF04E9">
            <w:pPr>
              <w:snapToGrid w:val="0"/>
              <w:spacing w:line="600" w:lineRule="exact"/>
              <w:rPr>
                <w:sz w:val="18"/>
                <w:szCs w:val="18"/>
              </w:rPr>
            </w:pPr>
            <w:r>
              <w:rPr>
                <w:sz w:val="18"/>
                <w:szCs w:val="18"/>
              </w:rPr>
              <w:t>支出预算占比</w:t>
            </w:r>
            <w:r>
              <w:rPr>
                <w:sz w:val="18"/>
                <w:szCs w:val="18"/>
              </w:rPr>
              <w:t>90%</w:t>
            </w:r>
            <w:r>
              <w:rPr>
                <w:sz w:val="18"/>
                <w:szCs w:val="18"/>
              </w:rPr>
              <w:t>以上</w:t>
            </w:r>
          </w:p>
        </w:tc>
      </w:tr>
      <w:tr w:rsidR="00295FE2">
        <w:tc>
          <w:tcPr>
            <w:tcW w:w="1217" w:type="dxa"/>
          </w:tcPr>
          <w:p w:rsidR="00295FE2" w:rsidRDefault="00AF04E9">
            <w:pPr>
              <w:snapToGrid w:val="0"/>
              <w:spacing w:line="600" w:lineRule="exact"/>
              <w:rPr>
                <w:sz w:val="18"/>
                <w:szCs w:val="18"/>
              </w:rPr>
            </w:pPr>
            <w:r>
              <w:rPr>
                <w:sz w:val="18"/>
                <w:szCs w:val="18"/>
              </w:rPr>
              <w:t>评分</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c>
          <w:tcPr>
            <w:tcW w:w="1218"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r>
      <w:tr w:rsidR="00295FE2">
        <w:trPr>
          <w:trHeight w:val="914"/>
        </w:trPr>
        <w:tc>
          <w:tcPr>
            <w:tcW w:w="1217" w:type="dxa"/>
          </w:tcPr>
          <w:p w:rsidR="00295FE2" w:rsidRDefault="00AF04E9">
            <w:pPr>
              <w:snapToGrid w:val="0"/>
              <w:spacing w:line="600" w:lineRule="exact"/>
              <w:rPr>
                <w:sz w:val="18"/>
                <w:szCs w:val="18"/>
              </w:rPr>
            </w:pPr>
            <w:r>
              <w:rPr>
                <w:sz w:val="18"/>
                <w:szCs w:val="18"/>
              </w:rPr>
              <w:t>自评得分</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7"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c>
          <w:tcPr>
            <w:tcW w:w="1218" w:type="dxa"/>
          </w:tcPr>
          <w:p w:rsidR="00295FE2" w:rsidRDefault="00AF04E9">
            <w:pPr>
              <w:snapToGrid w:val="0"/>
              <w:spacing w:line="600" w:lineRule="exact"/>
              <w:rPr>
                <w:sz w:val="18"/>
                <w:szCs w:val="18"/>
              </w:rPr>
            </w:pPr>
            <w:r>
              <w:rPr>
                <w:sz w:val="18"/>
                <w:szCs w:val="18"/>
              </w:rPr>
              <w:t>20</w:t>
            </w:r>
          </w:p>
        </w:tc>
        <w:tc>
          <w:tcPr>
            <w:tcW w:w="1218" w:type="dxa"/>
          </w:tcPr>
          <w:p w:rsidR="00295FE2" w:rsidRDefault="00AF04E9">
            <w:pPr>
              <w:snapToGrid w:val="0"/>
              <w:spacing w:line="600" w:lineRule="exact"/>
              <w:rPr>
                <w:sz w:val="18"/>
                <w:szCs w:val="18"/>
              </w:rPr>
            </w:pPr>
            <w:r>
              <w:rPr>
                <w:sz w:val="18"/>
                <w:szCs w:val="18"/>
              </w:rPr>
              <w:t>10</w:t>
            </w:r>
          </w:p>
        </w:tc>
      </w:tr>
      <w:tr w:rsidR="00295FE2">
        <w:tc>
          <w:tcPr>
            <w:tcW w:w="7304" w:type="dxa"/>
            <w:gridSpan w:val="6"/>
          </w:tcPr>
          <w:p w:rsidR="00295FE2" w:rsidRDefault="00AF04E9">
            <w:pPr>
              <w:snapToGrid w:val="0"/>
              <w:spacing w:line="600" w:lineRule="exact"/>
              <w:jc w:val="right"/>
              <w:rPr>
                <w:sz w:val="18"/>
                <w:szCs w:val="18"/>
              </w:rPr>
            </w:pPr>
            <w:r>
              <w:rPr>
                <w:sz w:val="18"/>
                <w:szCs w:val="18"/>
              </w:rPr>
              <w:t>得分</w:t>
            </w:r>
          </w:p>
        </w:tc>
        <w:tc>
          <w:tcPr>
            <w:tcW w:w="1218" w:type="dxa"/>
          </w:tcPr>
          <w:p w:rsidR="00295FE2" w:rsidRDefault="00AF04E9">
            <w:pPr>
              <w:snapToGrid w:val="0"/>
              <w:spacing w:line="600" w:lineRule="exact"/>
              <w:rPr>
                <w:sz w:val="18"/>
                <w:szCs w:val="18"/>
              </w:rPr>
            </w:pPr>
            <w:r>
              <w:rPr>
                <w:sz w:val="18"/>
                <w:szCs w:val="18"/>
              </w:rPr>
              <w:t>100</w:t>
            </w:r>
          </w:p>
        </w:tc>
      </w:tr>
    </w:tbl>
    <w:p w:rsidR="00295FE2" w:rsidRDefault="00AF04E9">
      <w:pPr>
        <w:snapToGrid w:val="0"/>
        <w:spacing w:line="600" w:lineRule="exact"/>
        <w:ind w:firstLineChars="200" w:firstLine="640"/>
        <w:rPr>
          <w:rFonts w:eastAsia="黑体"/>
          <w:bCs/>
          <w:sz w:val="32"/>
          <w:szCs w:val="32"/>
        </w:rPr>
      </w:pPr>
      <w:r>
        <w:rPr>
          <w:rFonts w:eastAsia="黑体"/>
          <w:bCs/>
          <w:sz w:val="32"/>
          <w:szCs w:val="32"/>
        </w:rPr>
        <w:t>四、绩效评价分析</w:t>
      </w:r>
    </w:p>
    <w:p w:rsidR="00295FE2" w:rsidRDefault="00AF04E9" w:rsidP="00295FE2">
      <w:pPr>
        <w:snapToGrid w:val="0"/>
        <w:spacing w:line="600" w:lineRule="exact"/>
        <w:ind w:firstLineChars="200" w:firstLine="640"/>
        <w:rPr>
          <w:rFonts w:eastAsia="仿宋_GB2312"/>
          <w:sz w:val="32"/>
          <w:szCs w:val="32"/>
        </w:rPr>
      </w:pPr>
      <w:r>
        <w:rPr>
          <w:rFonts w:eastAsia="楷体_GB2312"/>
          <w:b/>
          <w:sz w:val="32"/>
          <w:szCs w:val="32"/>
        </w:rPr>
        <w:t>（一）项目决策情况。</w:t>
      </w:r>
      <w:r>
        <w:rPr>
          <w:rFonts w:eastAsia="仿宋_GB2312"/>
          <w:sz w:val="32"/>
          <w:szCs w:val="32"/>
        </w:rPr>
        <w:t>按照</w:t>
      </w:r>
      <w:r>
        <w:rPr>
          <w:rFonts w:eastAsia="仿宋_GB2312"/>
          <w:sz w:val="32"/>
          <w:szCs w:val="32"/>
          <w:lang w:val="zh-CN"/>
        </w:rPr>
        <w:t>财务管理制度健全，严格执行财务管理制度，账务处理及时，会计核算规范</w:t>
      </w:r>
      <w:r>
        <w:rPr>
          <w:rFonts w:eastAsia="仿宋_GB2312"/>
          <w:sz w:val="32"/>
          <w:szCs w:val="32"/>
        </w:rPr>
        <w:t>的要求执行项目经费。</w:t>
      </w:r>
    </w:p>
    <w:p w:rsidR="00295FE2" w:rsidRDefault="00AF04E9" w:rsidP="00295FE2">
      <w:pPr>
        <w:adjustRightInd w:val="0"/>
        <w:snapToGrid w:val="0"/>
        <w:spacing w:line="600" w:lineRule="exact"/>
        <w:ind w:firstLineChars="200" w:firstLine="640"/>
        <w:rPr>
          <w:rFonts w:eastAsia="楷体_GB2312"/>
          <w:b/>
          <w:sz w:val="32"/>
          <w:szCs w:val="32"/>
        </w:rPr>
      </w:pPr>
      <w:r>
        <w:rPr>
          <w:rFonts w:eastAsia="楷体_GB2312"/>
          <w:b/>
          <w:sz w:val="32"/>
          <w:szCs w:val="32"/>
        </w:rPr>
        <w:t>（二）项目管理情况。</w:t>
      </w:r>
      <w:r>
        <w:rPr>
          <w:rFonts w:eastAsia="仿宋_GB2312"/>
          <w:sz w:val="32"/>
          <w:szCs w:val="32"/>
        </w:rPr>
        <w:t>按照</w:t>
      </w:r>
      <w:r>
        <w:rPr>
          <w:rFonts w:eastAsia="仿宋_GB2312"/>
          <w:sz w:val="32"/>
          <w:szCs w:val="32"/>
          <w:lang w:val="zh-CN"/>
        </w:rPr>
        <w:t>相关法律法规及项目管理制度，</w:t>
      </w:r>
      <w:r>
        <w:rPr>
          <w:rFonts w:eastAsia="仿宋_GB2312"/>
          <w:sz w:val="32"/>
          <w:szCs w:val="32"/>
        </w:rPr>
        <w:t>落实</w:t>
      </w:r>
      <w:r>
        <w:rPr>
          <w:rFonts w:eastAsia="仿宋_GB2312"/>
          <w:sz w:val="32"/>
          <w:szCs w:val="32"/>
          <w:lang w:val="zh-CN"/>
        </w:rPr>
        <w:t>项目</w:t>
      </w:r>
      <w:r>
        <w:rPr>
          <w:rFonts w:eastAsia="仿宋_GB2312"/>
          <w:sz w:val="32"/>
          <w:szCs w:val="32"/>
        </w:rPr>
        <w:t>监管和项目资金报销凭证的审核、复核工作，按财经制度和单位内控管理依法依规支出</w:t>
      </w:r>
      <w:r>
        <w:rPr>
          <w:rFonts w:eastAsia="仿宋_GB2312"/>
          <w:sz w:val="32"/>
          <w:szCs w:val="32"/>
          <w:lang w:val="zh-CN"/>
        </w:rPr>
        <w:t>。</w:t>
      </w:r>
    </w:p>
    <w:p w:rsidR="00295FE2" w:rsidRDefault="00AF04E9" w:rsidP="00295FE2">
      <w:pPr>
        <w:adjustRightInd w:val="0"/>
        <w:snapToGrid w:val="0"/>
        <w:spacing w:line="600" w:lineRule="exact"/>
        <w:ind w:firstLineChars="200" w:firstLine="640"/>
        <w:rPr>
          <w:rFonts w:eastAsia="仿宋_GB2312"/>
          <w:sz w:val="32"/>
          <w:szCs w:val="32"/>
        </w:rPr>
      </w:pPr>
      <w:r>
        <w:rPr>
          <w:rFonts w:eastAsia="楷体_GB2312"/>
          <w:b/>
          <w:sz w:val="32"/>
          <w:szCs w:val="32"/>
        </w:rPr>
        <w:t>（三）项目效益情况。</w:t>
      </w:r>
      <w:r>
        <w:rPr>
          <w:rFonts w:eastAsia="仿宋_GB2312"/>
          <w:sz w:val="32"/>
          <w:szCs w:val="32"/>
        </w:rPr>
        <w:t>经费执行率</w:t>
      </w:r>
      <w:r>
        <w:rPr>
          <w:rFonts w:eastAsia="仿宋_GB2312"/>
          <w:sz w:val="32"/>
          <w:szCs w:val="32"/>
        </w:rPr>
        <w:t>99.8%</w:t>
      </w:r>
      <w:r>
        <w:rPr>
          <w:rFonts w:eastAsia="仿宋_GB2312"/>
          <w:sz w:val="32"/>
          <w:szCs w:val="32"/>
        </w:rPr>
        <w:t>。经履行政府采购和公车办要求程序并报</w:t>
      </w:r>
      <w:proofErr w:type="gramStart"/>
      <w:r>
        <w:rPr>
          <w:rFonts w:eastAsia="仿宋_GB2312"/>
          <w:sz w:val="32"/>
          <w:szCs w:val="32"/>
        </w:rPr>
        <w:t>州资源</w:t>
      </w:r>
      <w:proofErr w:type="gramEnd"/>
      <w:r>
        <w:rPr>
          <w:rFonts w:eastAsia="仿宋_GB2312"/>
          <w:sz w:val="32"/>
          <w:szCs w:val="32"/>
        </w:rPr>
        <w:t>交易中心备案后，于</w:t>
      </w:r>
      <w:r>
        <w:rPr>
          <w:rFonts w:eastAsia="仿宋_GB2312"/>
          <w:sz w:val="32"/>
          <w:szCs w:val="32"/>
        </w:rPr>
        <w:t>2020</w:t>
      </w:r>
      <w:r>
        <w:rPr>
          <w:rFonts w:eastAsia="仿宋_GB2312"/>
          <w:sz w:val="32"/>
          <w:szCs w:val="32"/>
        </w:rPr>
        <w:t>年</w:t>
      </w:r>
      <w:r>
        <w:rPr>
          <w:rFonts w:eastAsia="仿宋_GB2312"/>
          <w:sz w:val="32"/>
          <w:szCs w:val="32"/>
        </w:rPr>
        <w:t>4</w:t>
      </w:r>
      <w:r>
        <w:rPr>
          <w:rFonts w:eastAsia="仿宋_GB2312"/>
          <w:sz w:val="32"/>
          <w:szCs w:val="32"/>
        </w:rPr>
        <w:t>月支出</w:t>
      </w:r>
      <w:r>
        <w:rPr>
          <w:rFonts w:eastAsia="仿宋_GB2312"/>
          <w:sz w:val="32"/>
          <w:szCs w:val="32"/>
        </w:rPr>
        <w:t>598800</w:t>
      </w:r>
      <w:r>
        <w:rPr>
          <w:rFonts w:eastAsia="仿宋_GB2312"/>
          <w:sz w:val="32"/>
          <w:szCs w:val="32"/>
        </w:rPr>
        <w:t>元。于</w:t>
      </w:r>
      <w:r>
        <w:rPr>
          <w:rFonts w:eastAsia="仿宋_GB2312"/>
          <w:sz w:val="32"/>
          <w:szCs w:val="32"/>
        </w:rPr>
        <w:t>2020</w:t>
      </w:r>
      <w:r>
        <w:rPr>
          <w:rFonts w:eastAsia="仿宋_GB2312"/>
          <w:sz w:val="32"/>
          <w:szCs w:val="32"/>
        </w:rPr>
        <w:t>年</w:t>
      </w:r>
      <w:r>
        <w:rPr>
          <w:rFonts w:eastAsia="仿宋_GB2312"/>
          <w:sz w:val="32"/>
          <w:szCs w:val="32"/>
        </w:rPr>
        <w:t>4</w:t>
      </w:r>
      <w:r>
        <w:rPr>
          <w:rFonts w:eastAsia="仿宋_GB2312"/>
          <w:sz w:val="32"/>
          <w:szCs w:val="32"/>
        </w:rPr>
        <w:t>月验收合格，未超预算。</w:t>
      </w:r>
    </w:p>
    <w:p w:rsidR="00295FE2" w:rsidRDefault="00AF04E9">
      <w:pPr>
        <w:snapToGrid w:val="0"/>
        <w:spacing w:line="600" w:lineRule="exact"/>
        <w:ind w:firstLineChars="200" w:firstLine="640"/>
        <w:rPr>
          <w:rFonts w:eastAsia="仿宋_GB2312"/>
          <w:sz w:val="32"/>
          <w:szCs w:val="32"/>
        </w:rPr>
      </w:pPr>
      <w:r>
        <w:rPr>
          <w:rFonts w:eastAsia="黑体"/>
          <w:sz w:val="32"/>
          <w:szCs w:val="32"/>
        </w:rPr>
        <w:t>五、存在主要问题。</w:t>
      </w:r>
      <w:r>
        <w:rPr>
          <w:rFonts w:eastAsia="仿宋_GB2312"/>
          <w:sz w:val="32"/>
          <w:szCs w:val="32"/>
        </w:rPr>
        <w:t>无。</w:t>
      </w:r>
    </w:p>
    <w:p w:rsidR="00295FE2" w:rsidRDefault="00AF04E9">
      <w:pPr>
        <w:ind w:firstLineChars="200" w:firstLine="640"/>
        <w:rPr>
          <w:rFonts w:eastAsia="仿宋_GB2312"/>
          <w:sz w:val="32"/>
          <w:szCs w:val="32"/>
        </w:rPr>
      </w:pPr>
      <w:r>
        <w:rPr>
          <w:rFonts w:eastAsia="黑体"/>
          <w:sz w:val="32"/>
          <w:szCs w:val="32"/>
        </w:rPr>
        <w:t>六、相关措施建议。</w:t>
      </w:r>
      <w:r>
        <w:rPr>
          <w:rFonts w:eastAsia="仿宋_GB2312"/>
          <w:sz w:val="32"/>
          <w:szCs w:val="32"/>
        </w:rPr>
        <w:t>无。</w:t>
      </w:r>
    </w:p>
    <w:p w:rsidR="00295FE2" w:rsidRDefault="00AF04E9">
      <w:pPr>
        <w:spacing w:line="600" w:lineRule="exact"/>
        <w:jc w:val="center"/>
        <w:outlineLvl w:val="0"/>
        <w:rPr>
          <w:rStyle w:val="1Char"/>
          <w:rFonts w:eastAsia="黑体"/>
          <w:b w:val="0"/>
        </w:rPr>
      </w:pPr>
      <w:bookmarkStart w:id="120" w:name="_Toc79163635"/>
      <w:bookmarkStart w:id="121" w:name="_Toc15396618"/>
      <w:bookmarkStart w:id="122" w:name="_Toc79163885"/>
      <w:r>
        <w:rPr>
          <w:rFonts w:eastAsia="黑体"/>
          <w:color w:val="000000"/>
          <w:sz w:val="44"/>
          <w:szCs w:val="44"/>
        </w:rPr>
        <w:lastRenderedPageBreak/>
        <w:t>第</w:t>
      </w:r>
      <w:r>
        <w:rPr>
          <w:rStyle w:val="1Char"/>
          <w:rFonts w:eastAsia="黑体"/>
          <w:b w:val="0"/>
        </w:rPr>
        <w:t>五部分附表</w:t>
      </w:r>
      <w:bookmarkEnd w:id="110"/>
      <w:bookmarkEnd w:id="120"/>
      <w:bookmarkEnd w:id="121"/>
      <w:bookmarkEnd w:id="122"/>
    </w:p>
    <w:p w:rsidR="00295FE2" w:rsidRDefault="00AF04E9">
      <w:pPr>
        <w:pStyle w:val="2"/>
        <w:rPr>
          <w:rFonts w:ascii="Times New Roman" w:eastAsia="仿宋" w:hAnsi="Times New Roman"/>
          <w:color w:val="000000"/>
        </w:rPr>
      </w:pPr>
      <w:bookmarkStart w:id="123" w:name="_Toc15396619"/>
      <w:bookmarkStart w:id="124" w:name="_Toc79163636"/>
      <w:bookmarkStart w:id="125" w:name="_Toc79163886"/>
      <w:r>
        <w:rPr>
          <w:rFonts w:ascii="Times New Roman" w:eastAsia="仿宋" w:hAnsi="Times New Roman"/>
          <w:b w:val="0"/>
          <w:color w:val="000000"/>
        </w:rPr>
        <w:t>一、收</w:t>
      </w:r>
      <w:r>
        <w:rPr>
          <w:rStyle w:val="2Char"/>
          <w:rFonts w:ascii="Times New Roman" w:eastAsia="仿宋" w:hAnsi="Times New Roman"/>
        </w:rPr>
        <w:t>入支出决算总表</w:t>
      </w:r>
      <w:bookmarkEnd w:id="123"/>
      <w:bookmarkEnd w:id="124"/>
      <w:bookmarkEnd w:id="125"/>
    </w:p>
    <w:p w:rsidR="00295FE2" w:rsidRDefault="00AF04E9">
      <w:pPr>
        <w:pStyle w:val="2"/>
        <w:rPr>
          <w:rFonts w:ascii="Times New Roman" w:eastAsia="仿宋" w:hAnsi="Times New Roman"/>
          <w:color w:val="000000"/>
        </w:rPr>
      </w:pPr>
      <w:bookmarkStart w:id="126" w:name="_Toc79163887"/>
      <w:bookmarkStart w:id="127" w:name="_Toc15396620"/>
      <w:bookmarkStart w:id="128" w:name="_Toc79163637"/>
      <w:r>
        <w:rPr>
          <w:rFonts w:ascii="Times New Roman" w:eastAsia="仿宋" w:hAnsi="Times New Roman"/>
          <w:b w:val="0"/>
          <w:color w:val="000000"/>
        </w:rPr>
        <w:t>二、收</w:t>
      </w:r>
      <w:r>
        <w:rPr>
          <w:rStyle w:val="2Char"/>
          <w:rFonts w:ascii="Times New Roman" w:eastAsia="仿宋" w:hAnsi="Times New Roman"/>
        </w:rPr>
        <w:t>入决算表</w:t>
      </w:r>
      <w:bookmarkEnd w:id="126"/>
      <w:bookmarkEnd w:id="127"/>
      <w:bookmarkEnd w:id="128"/>
    </w:p>
    <w:p w:rsidR="00295FE2" w:rsidRDefault="00AF04E9">
      <w:pPr>
        <w:pStyle w:val="2"/>
        <w:rPr>
          <w:rFonts w:ascii="Times New Roman" w:eastAsia="仿宋" w:hAnsi="Times New Roman"/>
          <w:color w:val="000000"/>
        </w:rPr>
      </w:pPr>
      <w:bookmarkStart w:id="129" w:name="_Toc79163888"/>
      <w:bookmarkStart w:id="130" w:name="_Toc79163638"/>
      <w:bookmarkStart w:id="131" w:name="_Toc15396621"/>
      <w:r>
        <w:rPr>
          <w:rStyle w:val="2Char"/>
          <w:rFonts w:ascii="Times New Roman" w:eastAsia="仿宋" w:hAnsi="Times New Roman"/>
        </w:rPr>
        <w:t>三、</w:t>
      </w:r>
      <w:r>
        <w:rPr>
          <w:rFonts w:ascii="Times New Roman" w:eastAsia="仿宋" w:hAnsi="Times New Roman"/>
          <w:b w:val="0"/>
          <w:color w:val="000000"/>
        </w:rPr>
        <w:t>支</w:t>
      </w:r>
      <w:r>
        <w:rPr>
          <w:rStyle w:val="2Char"/>
          <w:rFonts w:ascii="Times New Roman" w:eastAsia="仿宋" w:hAnsi="Times New Roman"/>
        </w:rPr>
        <w:t>出决算表</w:t>
      </w:r>
      <w:bookmarkEnd w:id="129"/>
      <w:bookmarkEnd w:id="130"/>
      <w:bookmarkEnd w:id="131"/>
    </w:p>
    <w:p w:rsidR="00295FE2" w:rsidRDefault="00AF04E9">
      <w:pPr>
        <w:pStyle w:val="2"/>
        <w:rPr>
          <w:rFonts w:ascii="Times New Roman" w:eastAsia="仿宋" w:hAnsi="Times New Roman"/>
          <w:b w:val="0"/>
          <w:color w:val="000000"/>
        </w:rPr>
      </w:pPr>
      <w:bookmarkStart w:id="132" w:name="_Toc79163639"/>
      <w:bookmarkStart w:id="133" w:name="_Toc79163889"/>
      <w:bookmarkStart w:id="134" w:name="_Toc15396622"/>
      <w:r>
        <w:rPr>
          <w:rStyle w:val="2Char"/>
          <w:rFonts w:ascii="Times New Roman" w:eastAsia="仿宋" w:hAnsi="Times New Roman"/>
        </w:rPr>
        <w:t>四、</w:t>
      </w:r>
      <w:r>
        <w:rPr>
          <w:rFonts w:ascii="Times New Roman" w:eastAsia="仿宋" w:hAnsi="Times New Roman"/>
          <w:b w:val="0"/>
          <w:color w:val="000000"/>
        </w:rPr>
        <w:t>财</w:t>
      </w:r>
      <w:r>
        <w:rPr>
          <w:rStyle w:val="2Char"/>
          <w:rFonts w:ascii="Times New Roman" w:eastAsia="仿宋" w:hAnsi="Times New Roman"/>
        </w:rPr>
        <w:t>政拨款收入支出决算总表</w:t>
      </w:r>
      <w:bookmarkEnd w:id="132"/>
      <w:bookmarkEnd w:id="133"/>
      <w:bookmarkEnd w:id="134"/>
    </w:p>
    <w:p w:rsidR="00295FE2" w:rsidRDefault="00AF04E9">
      <w:pPr>
        <w:pStyle w:val="2"/>
        <w:rPr>
          <w:rStyle w:val="2Char"/>
          <w:rFonts w:ascii="Times New Roman" w:eastAsia="仿宋" w:hAnsi="Times New Roman"/>
        </w:rPr>
      </w:pPr>
      <w:bookmarkStart w:id="135" w:name="_Toc79163890"/>
      <w:bookmarkStart w:id="136" w:name="_Toc15396623"/>
      <w:bookmarkStart w:id="137" w:name="_Toc79163640"/>
      <w:r>
        <w:rPr>
          <w:rStyle w:val="2Char"/>
          <w:rFonts w:ascii="Times New Roman" w:eastAsia="仿宋" w:hAnsi="Times New Roman"/>
        </w:rPr>
        <w:t>五、</w:t>
      </w:r>
      <w:r>
        <w:rPr>
          <w:rFonts w:ascii="Times New Roman" w:eastAsia="仿宋" w:hAnsi="Times New Roman"/>
          <w:b w:val="0"/>
          <w:color w:val="000000"/>
        </w:rPr>
        <w:t>财</w:t>
      </w:r>
      <w:r>
        <w:rPr>
          <w:rStyle w:val="2Char"/>
          <w:rFonts w:ascii="Times New Roman" w:eastAsia="仿宋" w:hAnsi="Times New Roman"/>
        </w:rPr>
        <w:t>政拨款支出决算明细表</w:t>
      </w:r>
      <w:bookmarkStart w:id="138" w:name="_Toc15396624"/>
      <w:bookmarkEnd w:id="135"/>
      <w:bookmarkEnd w:id="136"/>
      <w:bookmarkEnd w:id="137"/>
    </w:p>
    <w:p w:rsidR="00295FE2" w:rsidRDefault="00AF04E9">
      <w:pPr>
        <w:pStyle w:val="2"/>
        <w:rPr>
          <w:rFonts w:ascii="Times New Roman" w:eastAsia="仿宋" w:hAnsi="Times New Roman"/>
          <w:color w:val="000000"/>
        </w:rPr>
      </w:pPr>
      <w:bookmarkStart w:id="139" w:name="_Toc79163641"/>
      <w:bookmarkStart w:id="140" w:name="_Toc79163891"/>
      <w:r>
        <w:rPr>
          <w:rStyle w:val="2Char"/>
          <w:rFonts w:ascii="Times New Roman" w:eastAsia="仿宋" w:hAnsi="Times New Roman"/>
        </w:rPr>
        <w:t>六、</w:t>
      </w:r>
      <w:r>
        <w:rPr>
          <w:rFonts w:ascii="Times New Roman" w:eastAsia="仿宋" w:hAnsi="Times New Roman"/>
          <w:b w:val="0"/>
          <w:color w:val="000000"/>
        </w:rPr>
        <w:t>一</w:t>
      </w:r>
      <w:r>
        <w:rPr>
          <w:rStyle w:val="2Char"/>
          <w:rFonts w:ascii="Times New Roman" w:eastAsia="仿宋" w:hAnsi="Times New Roman"/>
        </w:rPr>
        <w:t>般公共预算财政拨款支出决算表</w:t>
      </w:r>
      <w:bookmarkEnd w:id="138"/>
      <w:bookmarkEnd w:id="139"/>
      <w:bookmarkEnd w:id="140"/>
    </w:p>
    <w:p w:rsidR="00295FE2" w:rsidRDefault="00AF04E9">
      <w:pPr>
        <w:pStyle w:val="2"/>
        <w:rPr>
          <w:rFonts w:ascii="Times New Roman" w:eastAsia="仿宋" w:hAnsi="Times New Roman"/>
          <w:color w:val="000000"/>
        </w:rPr>
      </w:pPr>
      <w:bookmarkStart w:id="141" w:name="_Toc79163642"/>
      <w:bookmarkStart w:id="142" w:name="_Toc79163892"/>
      <w:bookmarkStart w:id="143" w:name="_Toc15396625"/>
      <w:r>
        <w:rPr>
          <w:rStyle w:val="2Char"/>
          <w:rFonts w:ascii="Times New Roman" w:eastAsia="仿宋" w:hAnsi="Times New Roman"/>
        </w:rPr>
        <w:t>七、</w:t>
      </w:r>
      <w:r>
        <w:rPr>
          <w:rFonts w:ascii="Times New Roman" w:eastAsia="仿宋" w:hAnsi="Times New Roman"/>
          <w:b w:val="0"/>
          <w:color w:val="000000"/>
        </w:rPr>
        <w:t>一</w:t>
      </w:r>
      <w:r>
        <w:rPr>
          <w:rStyle w:val="2Char"/>
          <w:rFonts w:ascii="Times New Roman" w:eastAsia="仿宋" w:hAnsi="Times New Roman"/>
        </w:rPr>
        <w:t>般公共预算财政拨款支出决算明细表</w:t>
      </w:r>
      <w:bookmarkEnd w:id="141"/>
      <w:bookmarkEnd w:id="142"/>
      <w:bookmarkEnd w:id="143"/>
    </w:p>
    <w:p w:rsidR="00295FE2" w:rsidRDefault="00AF04E9">
      <w:pPr>
        <w:pStyle w:val="2"/>
        <w:rPr>
          <w:rFonts w:ascii="Times New Roman" w:eastAsia="仿宋" w:hAnsi="Times New Roman"/>
          <w:color w:val="000000"/>
        </w:rPr>
      </w:pPr>
      <w:bookmarkStart w:id="144" w:name="_Toc79163643"/>
      <w:bookmarkStart w:id="145" w:name="_Toc15396626"/>
      <w:bookmarkStart w:id="146" w:name="_Toc79163893"/>
      <w:r>
        <w:rPr>
          <w:rStyle w:val="2Char"/>
          <w:rFonts w:ascii="Times New Roman" w:eastAsia="仿宋" w:hAnsi="Times New Roman"/>
        </w:rPr>
        <w:t>八、</w:t>
      </w:r>
      <w:r>
        <w:rPr>
          <w:rFonts w:ascii="Times New Roman" w:eastAsia="仿宋" w:hAnsi="Times New Roman"/>
          <w:b w:val="0"/>
          <w:color w:val="000000"/>
        </w:rPr>
        <w:t>一</w:t>
      </w:r>
      <w:r>
        <w:rPr>
          <w:rStyle w:val="2Char"/>
          <w:rFonts w:ascii="Times New Roman" w:eastAsia="仿宋" w:hAnsi="Times New Roman"/>
        </w:rPr>
        <w:t>般公共预算财政拨款基本支出决算表</w:t>
      </w:r>
      <w:bookmarkEnd w:id="144"/>
      <w:bookmarkEnd w:id="145"/>
      <w:bookmarkEnd w:id="146"/>
    </w:p>
    <w:p w:rsidR="00295FE2" w:rsidRDefault="00AF04E9">
      <w:pPr>
        <w:pStyle w:val="2"/>
        <w:rPr>
          <w:rFonts w:ascii="Times New Roman" w:eastAsia="仿宋" w:hAnsi="Times New Roman"/>
          <w:color w:val="000000"/>
        </w:rPr>
      </w:pPr>
      <w:bookmarkStart w:id="147" w:name="_Toc79163644"/>
      <w:bookmarkStart w:id="148" w:name="_Toc79163894"/>
      <w:bookmarkStart w:id="149" w:name="_Toc15396627"/>
      <w:r>
        <w:rPr>
          <w:rStyle w:val="2Char"/>
          <w:rFonts w:ascii="Times New Roman" w:eastAsia="仿宋" w:hAnsi="Times New Roman"/>
        </w:rPr>
        <w:t>九、</w:t>
      </w:r>
      <w:r>
        <w:rPr>
          <w:rFonts w:ascii="Times New Roman" w:eastAsia="仿宋" w:hAnsi="Times New Roman"/>
          <w:b w:val="0"/>
          <w:color w:val="000000"/>
        </w:rPr>
        <w:t>一</w:t>
      </w:r>
      <w:r>
        <w:rPr>
          <w:rStyle w:val="2Char"/>
          <w:rFonts w:ascii="Times New Roman" w:eastAsia="仿宋" w:hAnsi="Times New Roman"/>
        </w:rPr>
        <w:t>般公共预算财政拨款项目支出决算表</w:t>
      </w:r>
      <w:bookmarkEnd w:id="147"/>
      <w:bookmarkEnd w:id="148"/>
      <w:bookmarkEnd w:id="149"/>
    </w:p>
    <w:p w:rsidR="00295FE2" w:rsidRDefault="00AF04E9">
      <w:pPr>
        <w:pStyle w:val="2"/>
        <w:rPr>
          <w:rFonts w:ascii="Times New Roman" w:eastAsia="仿宋" w:hAnsi="Times New Roman"/>
          <w:color w:val="000000"/>
        </w:rPr>
      </w:pPr>
      <w:bookmarkStart w:id="150" w:name="_Toc79163645"/>
      <w:bookmarkStart w:id="151" w:name="_Toc15396628"/>
      <w:bookmarkStart w:id="152" w:name="_Toc79163895"/>
      <w:r>
        <w:rPr>
          <w:rStyle w:val="2Char"/>
          <w:rFonts w:ascii="Times New Roman" w:eastAsia="仿宋" w:hAnsi="Times New Roman"/>
        </w:rPr>
        <w:t>十、</w:t>
      </w:r>
      <w:r>
        <w:rPr>
          <w:rFonts w:ascii="Times New Roman" w:eastAsia="仿宋" w:hAnsi="Times New Roman"/>
          <w:b w:val="0"/>
          <w:color w:val="000000"/>
        </w:rPr>
        <w:t>一</w:t>
      </w:r>
      <w:r>
        <w:rPr>
          <w:rStyle w:val="2Char"/>
          <w:rFonts w:ascii="Times New Roman" w:eastAsia="仿宋" w:hAnsi="Times New Roman"/>
        </w:rPr>
        <w:t>般公共预算财政拨款</w:t>
      </w:r>
      <w:r>
        <w:rPr>
          <w:rStyle w:val="2Char"/>
          <w:rFonts w:ascii="Times New Roman" w:eastAsia="仿宋" w:hAnsi="Times New Roman"/>
        </w:rPr>
        <w:t>“</w:t>
      </w:r>
      <w:r>
        <w:rPr>
          <w:rStyle w:val="2Char"/>
          <w:rFonts w:ascii="Times New Roman" w:eastAsia="仿宋" w:hAnsi="Times New Roman"/>
        </w:rPr>
        <w:t>三公</w:t>
      </w:r>
      <w:r>
        <w:rPr>
          <w:rStyle w:val="2Char"/>
          <w:rFonts w:ascii="Times New Roman" w:eastAsia="仿宋" w:hAnsi="Times New Roman"/>
        </w:rPr>
        <w:t>”</w:t>
      </w:r>
      <w:r>
        <w:rPr>
          <w:rStyle w:val="2Char"/>
          <w:rFonts w:ascii="Times New Roman" w:eastAsia="仿宋" w:hAnsi="Times New Roman"/>
        </w:rPr>
        <w:t>经费支出决算表</w:t>
      </w:r>
      <w:bookmarkEnd w:id="150"/>
      <w:bookmarkEnd w:id="151"/>
      <w:bookmarkEnd w:id="152"/>
    </w:p>
    <w:sectPr w:rsidR="00295FE2" w:rsidSect="00295FE2">
      <w:headerReference w:type="default" r:id="rId16"/>
      <w:footerReference w:type="default" r:id="rId17"/>
      <w:footerReference w:type="first" r:id="rId18"/>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FE2" w:rsidRDefault="00295FE2" w:rsidP="00295FE2">
      <w:r>
        <w:separator/>
      </w:r>
    </w:p>
  </w:endnote>
  <w:endnote w:type="continuationSeparator" w:id="1">
    <w:p w:rsidR="00295FE2" w:rsidRDefault="00295FE2" w:rsidP="00295F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38CF7CFA" w:usb2="00000016" w:usb3="00000000" w:csb0="0004000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 w:name="方正仿宋_GBK">
    <w:altName w:val="Arial Unicode MS"/>
    <w:charset w:val="86"/>
    <w:family w:val="script"/>
    <w:pitch w:val="default"/>
    <w:sig w:usb0="00000000"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E2" w:rsidRDefault="00295FE2">
    <w:pPr>
      <w:pStyle w:val="a5"/>
      <w:jc w:val="center"/>
    </w:pPr>
    <w:r>
      <w:pict>
        <v:shapetype id="_x0000_t202" coordsize="21600,21600" o:spt="202" path="m,l,21600r21600,l21600,xe">
          <v:stroke joinstyle="miter"/>
          <v:path gradientshapeok="t" o:connecttype="rect"/>
        </v:shapetype>
        <v:shape id="文本框 1026" o:spid="_x0000_s3073"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KUa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ilGgLLAQAAnAMAAA4AAAAAAAAAAQAgAAAAHgEAAGRycy9lMm9E&#10;b2MueG1sUEsFBgAAAAAGAAYAWQEAAFsFAAAAAA==&#10;" filled="f" stroked="f">
          <v:textbox style="mso-fit-shape-to-text:t" inset="0,0,0,0">
            <w:txbxContent>
              <w:p w:rsidR="00295FE2" w:rsidRDefault="00295FE2">
                <w:pPr>
                  <w:pStyle w:val="a5"/>
                  <w:jc w:val="center"/>
                </w:pPr>
                <w:r w:rsidRPr="00295FE2">
                  <w:fldChar w:fldCharType="begin"/>
                </w:r>
                <w:r w:rsidR="00AF04E9">
                  <w:instrText>PAGE   \* MERGEFORMAT</w:instrText>
                </w:r>
                <w:r w:rsidRPr="00295FE2">
                  <w:fldChar w:fldCharType="separate"/>
                </w:r>
                <w:r w:rsidR="00AF04E9" w:rsidRPr="00AF04E9">
                  <w:rPr>
                    <w:noProof/>
                    <w:lang w:val="zh-CN"/>
                  </w:rPr>
                  <w:t>-</w:t>
                </w:r>
                <w:r w:rsidR="00AF04E9">
                  <w:rPr>
                    <w:noProof/>
                  </w:rPr>
                  <w:t xml:space="preserve"> 10 -</w:t>
                </w:r>
                <w:r>
                  <w:rPr>
                    <w:lang w:val="zh-CN"/>
                  </w:rPr>
                  <w:fldChar w:fldCharType="end"/>
                </w:r>
              </w:p>
            </w:txbxContent>
          </v:textbox>
          <w10:wrap anchorx="margin"/>
        </v:shape>
      </w:pict>
    </w:r>
  </w:p>
  <w:p w:rsidR="00295FE2" w:rsidRDefault="00295FE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E2" w:rsidRDefault="00295FE2">
    <w:pPr>
      <w:pStyle w:val="a5"/>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60288;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7XGAssBAACc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iy&#10;Wr3O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e1xgLLAQAAnAMAAA4AAAAAAAAAAQAgAAAAHgEAAGRycy9lMm9E&#10;b2MueG1sUEsFBgAAAAAGAAYAWQEAAFsFAAAAAA==&#10;" filled="f" stroked="f">
          <v:textbox style="mso-fit-shape-to-text:t" inset="0,0,0,0">
            <w:txbxContent>
              <w:p w:rsidR="00295FE2" w:rsidRDefault="00295FE2">
                <w:pPr>
                  <w:pStyle w:val="a5"/>
                </w:pPr>
                <w:r>
                  <w:fldChar w:fldCharType="begin"/>
                </w:r>
                <w:r w:rsidR="00AF04E9">
                  <w:instrText xml:space="preserve"> PAGE  \* MERGEFORMAT </w:instrText>
                </w:r>
                <w:r>
                  <w:fldChar w:fldCharType="separate"/>
                </w:r>
                <w:r w:rsidR="00D643CA">
                  <w:rPr>
                    <w:noProof/>
                  </w:rPr>
                  <w:t>- 1 -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FE2" w:rsidRDefault="00295FE2" w:rsidP="00295FE2">
      <w:r>
        <w:separator/>
      </w:r>
    </w:p>
  </w:footnote>
  <w:footnote w:type="continuationSeparator" w:id="1">
    <w:p w:rsidR="00295FE2" w:rsidRDefault="00295FE2" w:rsidP="00295F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FE2" w:rsidRDefault="00295FE2">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nsid w:val="3064A595"/>
    <w:multiLevelType w:val="singleLevel"/>
    <w:tmpl w:val="3064A595"/>
    <w:lvl w:ilvl="0">
      <w:start w:val="1"/>
      <w:numFmt w:val="chineseCounting"/>
      <w:suff w:val="nothing"/>
      <w:lvlText w:val="%1、"/>
      <w:lvlJc w:val="left"/>
      <w:pPr>
        <w:ind w:left="-10"/>
      </w:pPr>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1027B"/>
    <w:rsid w:val="00011C8B"/>
    <w:rsid w:val="0001776E"/>
    <w:rsid w:val="000222C6"/>
    <w:rsid w:val="0002549F"/>
    <w:rsid w:val="00040486"/>
    <w:rsid w:val="000468DB"/>
    <w:rsid w:val="00047663"/>
    <w:rsid w:val="00051247"/>
    <w:rsid w:val="0006487A"/>
    <w:rsid w:val="00065F8F"/>
    <w:rsid w:val="00070A43"/>
    <w:rsid w:val="000768F2"/>
    <w:rsid w:val="0009184B"/>
    <w:rsid w:val="00094236"/>
    <w:rsid w:val="0009593C"/>
    <w:rsid w:val="00097322"/>
    <w:rsid w:val="000A6A92"/>
    <w:rsid w:val="000B047F"/>
    <w:rsid w:val="000B27A1"/>
    <w:rsid w:val="000B3187"/>
    <w:rsid w:val="000B5923"/>
    <w:rsid w:val="000B5A48"/>
    <w:rsid w:val="000B6FF3"/>
    <w:rsid w:val="000C3467"/>
    <w:rsid w:val="000C3CA6"/>
    <w:rsid w:val="000C7A21"/>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29B9"/>
    <w:rsid w:val="001877A7"/>
    <w:rsid w:val="00191536"/>
    <w:rsid w:val="00196687"/>
    <w:rsid w:val="001C0962"/>
    <w:rsid w:val="001D7531"/>
    <w:rsid w:val="001E737D"/>
    <w:rsid w:val="001F0592"/>
    <w:rsid w:val="001F1592"/>
    <w:rsid w:val="001F7506"/>
    <w:rsid w:val="002006CD"/>
    <w:rsid w:val="00202B36"/>
    <w:rsid w:val="00204B7A"/>
    <w:rsid w:val="00204CDE"/>
    <w:rsid w:val="0021101A"/>
    <w:rsid w:val="00220536"/>
    <w:rsid w:val="00224EE0"/>
    <w:rsid w:val="00235629"/>
    <w:rsid w:val="00251B0F"/>
    <w:rsid w:val="00256262"/>
    <w:rsid w:val="00260C38"/>
    <w:rsid w:val="00260E6E"/>
    <w:rsid w:val="002616C0"/>
    <w:rsid w:val="00265372"/>
    <w:rsid w:val="002662AA"/>
    <w:rsid w:val="0027224D"/>
    <w:rsid w:val="00280496"/>
    <w:rsid w:val="00282D0F"/>
    <w:rsid w:val="00294DC9"/>
    <w:rsid w:val="00295495"/>
    <w:rsid w:val="00295FE2"/>
    <w:rsid w:val="002A31DE"/>
    <w:rsid w:val="002B2613"/>
    <w:rsid w:val="002B2FF7"/>
    <w:rsid w:val="002D6D05"/>
    <w:rsid w:val="002F1818"/>
    <w:rsid w:val="002F567B"/>
    <w:rsid w:val="00306711"/>
    <w:rsid w:val="003216A9"/>
    <w:rsid w:val="00335A74"/>
    <w:rsid w:val="003405F2"/>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21B9"/>
    <w:rsid w:val="00406254"/>
    <w:rsid w:val="0040703D"/>
    <w:rsid w:val="004223DE"/>
    <w:rsid w:val="00434489"/>
    <w:rsid w:val="00437085"/>
    <w:rsid w:val="00443880"/>
    <w:rsid w:val="00445607"/>
    <w:rsid w:val="004464F4"/>
    <w:rsid w:val="00471401"/>
    <w:rsid w:val="00473F31"/>
    <w:rsid w:val="0048263A"/>
    <w:rsid w:val="00487E5D"/>
    <w:rsid w:val="00494662"/>
    <w:rsid w:val="004A711F"/>
    <w:rsid w:val="004B199D"/>
    <w:rsid w:val="004B4690"/>
    <w:rsid w:val="004C398A"/>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52C3"/>
    <w:rsid w:val="006440E4"/>
    <w:rsid w:val="00645F81"/>
    <w:rsid w:val="0066343B"/>
    <w:rsid w:val="00664777"/>
    <w:rsid w:val="0067048C"/>
    <w:rsid w:val="00670F37"/>
    <w:rsid w:val="006748A4"/>
    <w:rsid w:val="00681A31"/>
    <w:rsid w:val="00683E73"/>
    <w:rsid w:val="006A3141"/>
    <w:rsid w:val="006A5E34"/>
    <w:rsid w:val="006B2422"/>
    <w:rsid w:val="006B2B9A"/>
    <w:rsid w:val="006C1937"/>
    <w:rsid w:val="006C68A9"/>
    <w:rsid w:val="006F020C"/>
    <w:rsid w:val="007126A9"/>
    <w:rsid w:val="007127B7"/>
    <w:rsid w:val="0071798E"/>
    <w:rsid w:val="00721637"/>
    <w:rsid w:val="00731230"/>
    <w:rsid w:val="007416B6"/>
    <w:rsid w:val="00746F48"/>
    <w:rsid w:val="0075404D"/>
    <w:rsid w:val="0076182A"/>
    <w:rsid w:val="00767B7E"/>
    <w:rsid w:val="007770C3"/>
    <w:rsid w:val="00784D24"/>
    <w:rsid w:val="00785FBA"/>
    <w:rsid w:val="00786E4A"/>
    <w:rsid w:val="007875EB"/>
    <w:rsid w:val="00791496"/>
    <w:rsid w:val="0079426B"/>
    <w:rsid w:val="007D1682"/>
    <w:rsid w:val="007D1D17"/>
    <w:rsid w:val="007D312A"/>
    <w:rsid w:val="007D3F19"/>
    <w:rsid w:val="007D7CC5"/>
    <w:rsid w:val="007E23B0"/>
    <w:rsid w:val="007E23E5"/>
    <w:rsid w:val="007F0D93"/>
    <w:rsid w:val="007F1991"/>
    <w:rsid w:val="007F2C2F"/>
    <w:rsid w:val="007F55FC"/>
    <w:rsid w:val="007F5665"/>
    <w:rsid w:val="00800112"/>
    <w:rsid w:val="00807446"/>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2659A"/>
    <w:rsid w:val="009315F9"/>
    <w:rsid w:val="00933499"/>
    <w:rsid w:val="009334D8"/>
    <w:rsid w:val="00935C98"/>
    <w:rsid w:val="00946945"/>
    <w:rsid w:val="00951248"/>
    <w:rsid w:val="0095152F"/>
    <w:rsid w:val="00954C49"/>
    <w:rsid w:val="00955E37"/>
    <w:rsid w:val="00962656"/>
    <w:rsid w:val="0097099F"/>
    <w:rsid w:val="00971997"/>
    <w:rsid w:val="00971FFC"/>
    <w:rsid w:val="00980837"/>
    <w:rsid w:val="0098660A"/>
    <w:rsid w:val="009931C3"/>
    <w:rsid w:val="009A0453"/>
    <w:rsid w:val="009B2C43"/>
    <w:rsid w:val="009B4EAE"/>
    <w:rsid w:val="009B7573"/>
    <w:rsid w:val="009C1F35"/>
    <w:rsid w:val="009C22F4"/>
    <w:rsid w:val="009C2A4B"/>
    <w:rsid w:val="009C2E98"/>
    <w:rsid w:val="009D3447"/>
    <w:rsid w:val="009D4711"/>
    <w:rsid w:val="009E57E9"/>
    <w:rsid w:val="009F1185"/>
    <w:rsid w:val="009F1207"/>
    <w:rsid w:val="009F18CD"/>
    <w:rsid w:val="009F2A13"/>
    <w:rsid w:val="009F7527"/>
    <w:rsid w:val="00A0103D"/>
    <w:rsid w:val="00A04EB0"/>
    <w:rsid w:val="00A054AF"/>
    <w:rsid w:val="00A10BCD"/>
    <w:rsid w:val="00A13CC1"/>
    <w:rsid w:val="00A16847"/>
    <w:rsid w:val="00A237D8"/>
    <w:rsid w:val="00A268C4"/>
    <w:rsid w:val="00A307CD"/>
    <w:rsid w:val="00A331C8"/>
    <w:rsid w:val="00A40A00"/>
    <w:rsid w:val="00A4142F"/>
    <w:rsid w:val="00A422EB"/>
    <w:rsid w:val="00A45BB7"/>
    <w:rsid w:val="00A56DF2"/>
    <w:rsid w:val="00A56E6E"/>
    <w:rsid w:val="00A62E98"/>
    <w:rsid w:val="00A67AB5"/>
    <w:rsid w:val="00A733B2"/>
    <w:rsid w:val="00A741C2"/>
    <w:rsid w:val="00A81661"/>
    <w:rsid w:val="00A91760"/>
    <w:rsid w:val="00A93B00"/>
    <w:rsid w:val="00A93C21"/>
    <w:rsid w:val="00AB64C9"/>
    <w:rsid w:val="00AC3C6A"/>
    <w:rsid w:val="00AD5620"/>
    <w:rsid w:val="00AD656B"/>
    <w:rsid w:val="00AD7C1B"/>
    <w:rsid w:val="00AE16BA"/>
    <w:rsid w:val="00AE1EBE"/>
    <w:rsid w:val="00AF04E9"/>
    <w:rsid w:val="00B011E4"/>
    <w:rsid w:val="00B01462"/>
    <w:rsid w:val="00B03C9D"/>
    <w:rsid w:val="00B060AE"/>
    <w:rsid w:val="00B06116"/>
    <w:rsid w:val="00B10517"/>
    <w:rsid w:val="00B14E76"/>
    <w:rsid w:val="00B161B8"/>
    <w:rsid w:val="00B171F0"/>
    <w:rsid w:val="00B2048C"/>
    <w:rsid w:val="00B310B9"/>
    <w:rsid w:val="00B35F3F"/>
    <w:rsid w:val="00B36CBB"/>
    <w:rsid w:val="00B425E0"/>
    <w:rsid w:val="00B440AA"/>
    <w:rsid w:val="00B44B70"/>
    <w:rsid w:val="00B53C56"/>
    <w:rsid w:val="00B556FA"/>
    <w:rsid w:val="00B57DAF"/>
    <w:rsid w:val="00B77EA6"/>
    <w:rsid w:val="00B81598"/>
    <w:rsid w:val="00B841F1"/>
    <w:rsid w:val="00B90E4E"/>
    <w:rsid w:val="00B944D6"/>
    <w:rsid w:val="00B965DC"/>
    <w:rsid w:val="00BB044E"/>
    <w:rsid w:val="00BB4DF0"/>
    <w:rsid w:val="00BC289F"/>
    <w:rsid w:val="00BC2D50"/>
    <w:rsid w:val="00BC5361"/>
    <w:rsid w:val="00BC5460"/>
    <w:rsid w:val="00BC6B50"/>
    <w:rsid w:val="00BD0E25"/>
    <w:rsid w:val="00BF0632"/>
    <w:rsid w:val="00BF5BD6"/>
    <w:rsid w:val="00C03E31"/>
    <w:rsid w:val="00C0685E"/>
    <w:rsid w:val="00C33E72"/>
    <w:rsid w:val="00C354B2"/>
    <w:rsid w:val="00C35554"/>
    <w:rsid w:val="00C42709"/>
    <w:rsid w:val="00C533CC"/>
    <w:rsid w:val="00C5751C"/>
    <w:rsid w:val="00C61BFC"/>
    <w:rsid w:val="00C62B85"/>
    <w:rsid w:val="00C65438"/>
    <w:rsid w:val="00C87FD8"/>
    <w:rsid w:val="00C90CCE"/>
    <w:rsid w:val="00C91381"/>
    <w:rsid w:val="00C91CBB"/>
    <w:rsid w:val="00CA66C1"/>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26D3"/>
    <w:rsid w:val="00D643CA"/>
    <w:rsid w:val="00D7035F"/>
    <w:rsid w:val="00DA634F"/>
    <w:rsid w:val="00DA65AC"/>
    <w:rsid w:val="00DB1913"/>
    <w:rsid w:val="00DB4122"/>
    <w:rsid w:val="00DC410D"/>
    <w:rsid w:val="00DC5A81"/>
    <w:rsid w:val="00DC68CA"/>
    <w:rsid w:val="00DC74B0"/>
    <w:rsid w:val="00DC7CBA"/>
    <w:rsid w:val="00DD73B7"/>
    <w:rsid w:val="00DE0C62"/>
    <w:rsid w:val="00DF28BC"/>
    <w:rsid w:val="00DF34B9"/>
    <w:rsid w:val="00E01053"/>
    <w:rsid w:val="00E07ACF"/>
    <w:rsid w:val="00E32CAD"/>
    <w:rsid w:val="00E32F65"/>
    <w:rsid w:val="00E331A1"/>
    <w:rsid w:val="00E33202"/>
    <w:rsid w:val="00E336A9"/>
    <w:rsid w:val="00E472B1"/>
    <w:rsid w:val="00E50624"/>
    <w:rsid w:val="00E568DF"/>
    <w:rsid w:val="00E64269"/>
    <w:rsid w:val="00E70975"/>
    <w:rsid w:val="00E82267"/>
    <w:rsid w:val="00E853CE"/>
    <w:rsid w:val="00E86121"/>
    <w:rsid w:val="00E867B6"/>
    <w:rsid w:val="00EA010F"/>
    <w:rsid w:val="00ED1B63"/>
    <w:rsid w:val="00ED3C1F"/>
    <w:rsid w:val="00ED4085"/>
    <w:rsid w:val="00ED420E"/>
    <w:rsid w:val="00ED6FBE"/>
    <w:rsid w:val="00EE2F57"/>
    <w:rsid w:val="00EE5184"/>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64C3598"/>
    <w:rsid w:val="098F3C00"/>
    <w:rsid w:val="09A125B3"/>
    <w:rsid w:val="0A2032A3"/>
    <w:rsid w:val="10C055FF"/>
    <w:rsid w:val="118107EC"/>
    <w:rsid w:val="15D0007B"/>
    <w:rsid w:val="16BB723D"/>
    <w:rsid w:val="1C274777"/>
    <w:rsid w:val="1D155CEE"/>
    <w:rsid w:val="240371BF"/>
    <w:rsid w:val="29CB3F7D"/>
    <w:rsid w:val="29FD04D3"/>
    <w:rsid w:val="2D261F30"/>
    <w:rsid w:val="2FEE35AB"/>
    <w:rsid w:val="307972DA"/>
    <w:rsid w:val="319F7F4E"/>
    <w:rsid w:val="335F7BFE"/>
    <w:rsid w:val="354E5F23"/>
    <w:rsid w:val="381340EF"/>
    <w:rsid w:val="3CCE7092"/>
    <w:rsid w:val="4ECE2238"/>
    <w:rsid w:val="50C76ED1"/>
    <w:rsid w:val="53DE013E"/>
    <w:rsid w:val="5DC92A05"/>
    <w:rsid w:val="604D480D"/>
    <w:rsid w:val="665A47DE"/>
    <w:rsid w:val="67E57BAF"/>
    <w:rsid w:val="6C4A05C8"/>
    <w:rsid w:val="72734D90"/>
    <w:rsid w:val="77320020"/>
    <w:rsid w:val="776655B6"/>
    <w:rsid w:val="78310996"/>
    <w:rsid w:val="7C3D2B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FE2"/>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295FE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95FE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295FE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295FE2"/>
    <w:pPr>
      <w:ind w:left="1260"/>
      <w:jc w:val="left"/>
    </w:pPr>
    <w:rPr>
      <w:rFonts w:asciiTheme="minorHAnsi" w:eastAsiaTheme="minorHAnsi"/>
      <w:sz w:val="18"/>
      <w:szCs w:val="18"/>
    </w:rPr>
  </w:style>
  <w:style w:type="paragraph" w:styleId="a3">
    <w:name w:val="Body Text"/>
    <w:basedOn w:val="a"/>
    <w:link w:val="Char"/>
    <w:uiPriority w:val="99"/>
    <w:qFormat/>
    <w:rsid w:val="00295FE2"/>
    <w:pPr>
      <w:spacing w:beforeLines="30"/>
    </w:pPr>
    <w:rPr>
      <w:rFonts w:ascii="仿宋_GB2312" w:eastAsia="仿宋_GB2312"/>
      <w:kern w:val="0"/>
      <w:sz w:val="24"/>
      <w:szCs w:val="20"/>
    </w:rPr>
  </w:style>
  <w:style w:type="paragraph" w:styleId="5">
    <w:name w:val="toc 5"/>
    <w:basedOn w:val="a"/>
    <w:next w:val="a"/>
    <w:uiPriority w:val="39"/>
    <w:unhideWhenUsed/>
    <w:qFormat/>
    <w:rsid w:val="00295FE2"/>
    <w:pPr>
      <w:ind w:left="840"/>
      <w:jc w:val="left"/>
    </w:pPr>
    <w:rPr>
      <w:rFonts w:asciiTheme="minorHAnsi" w:eastAsiaTheme="minorHAnsi"/>
      <w:sz w:val="18"/>
      <w:szCs w:val="18"/>
    </w:rPr>
  </w:style>
  <w:style w:type="paragraph" w:styleId="30">
    <w:name w:val="toc 3"/>
    <w:basedOn w:val="a"/>
    <w:next w:val="a"/>
    <w:uiPriority w:val="39"/>
    <w:unhideWhenUsed/>
    <w:qFormat/>
    <w:rsid w:val="00295FE2"/>
    <w:pPr>
      <w:ind w:left="420"/>
      <w:jc w:val="left"/>
    </w:pPr>
    <w:rPr>
      <w:rFonts w:asciiTheme="minorHAnsi" w:eastAsiaTheme="minorHAnsi"/>
      <w:i/>
      <w:iCs/>
      <w:sz w:val="20"/>
      <w:szCs w:val="20"/>
    </w:rPr>
  </w:style>
  <w:style w:type="paragraph" w:styleId="8">
    <w:name w:val="toc 8"/>
    <w:basedOn w:val="a"/>
    <w:next w:val="a"/>
    <w:uiPriority w:val="39"/>
    <w:unhideWhenUsed/>
    <w:qFormat/>
    <w:rsid w:val="00295FE2"/>
    <w:pPr>
      <w:ind w:left="1470"/>
      <w:jc w:val="left"/>
    </w:pPr>
    <w:rPr>
      <w:rFonts w:asciiTheme="minorHAnsi" w:eastAsiaTheme="minorHAnsi"/>
      <w:sz w:val="18"/>
      <w:szCs w:val="18"/>
    </w:rPr>
  </w:style>
  <w:style w:type="paragraph" w:styleId="a4">
    <w:name w:val="Balloon Text"/>
    <w:basedOn w:val="a"/>
    <w:link w:val="Char0"/>
    <w:uiPriority w:val="99"/>
    <w:semiHidden/>
    <w:unhideWhenUsed/>
    <w:qFormat/>
    <w:rsid w:val="00295FE2"/>
    <w:rPr>
      <w:sz w:val="18"/>
      <w:szCs w:val="18"/>
    </w:rPr>
  </w:style>
  <w:style w:type="paragraph" w:styleId="a5">
    <w:name w:val="footer"/>
    <w:basedOn w:val="a"/>
    <w:link w:val="Char1"/>
    <w:uiPriority w:val="99"/>
    <w:qFormat/>
    <w:rsid w:val="00295FE2"/>
    <w:pPr>
      <w:tabs>
        <w:tab w:val="center" w:pos="4153"/>
        <w:tab w:val="right" w:pos="8306"/>
      </w:tabs>
      <w:snapToGrid w:val="0"/>
      <w:jc w:val="left"/>
    </w:pPr>
    <w:rPr>
      <w:rFonts w:ascii="Calibri" w:hAnsi="Calibri"/>
      <w:kern w:val="0"/>
      <w:sz w:val="18"/>
      <w:szCs w:val="20"/>
    </w:rPr>
  </w:style>
  <w:style w:type="paragraph" w:styleId="a6">
    <w:name w:val="header"/>
    <w:basedOn w:val="a"/>
    <w:link w:val="Char2"/>
    <w:uiPriority w:val="99"/>
    <w:semiHidden/>
    <w:qFormat/>
    <w:rsid w:val="00295FE2"/>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39"/>
    <w:unhideWhenUsed/>
    <w:qFormat/>
    <w:rsid w:val="00295FE2"/>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295FE2"/>
    <w:pPr>
      <w:ind w:left="630"/>
      <w:jc w:val="left"/>
    </w:pPr>
    <w:rPr>
      <w:rFonts w:asciiTheme="minorHAnsi" w:eastAsiaTheme="minorHAnsi"/>
      <w:sz w:val="18"/>
      <w:szCs w:val="18"/>
    </w:rPr>
  </w:style>
  <w:style w:type="paragraph" w:styleId="6">
    <w:name w:val="toc 6"/>
    <w:basedOn w:val="a"/>
    <w:next w:val="a"/>
    <w:uiPriority w:val="39"/>
    <w:unhideWhenUsed/>
    <w:qFormat/>
    <w:rsid w:val="00295FE2"/>
    <w:pPr>
      <w:ind w:left="1050"/>
      <w:jc w:val="left"/>
    </w:pPr>
    <w:rPr>
      <w:rFonts w:asciiTheme="minorHAnsi" w:eastAsiaTheme="minorHAnsi"/>
      <w:sz w:val="18"/>
      <w:szCs w:val="18"/>
    </w:rPr>
  </w:style>
  <w:style w:type="paragraph" w:styleId="20">
    <w:name w:val="toc 2"/>
    <w:basedOn w:val="a"/>
    <w:next w:val="a"/>
    <w:uiPriority w:val="39"/>
    <w:unhideWhenUsed/>
    <w:qFormat/>
    <w:rsid w:val="00295FE2"/>
    <w:pPr>
      <w:ind w:left="210"/>
      <w:jc w:val="left"/>
    </w:pPr>
    <w:rPr>
      <w:rFonts w:asciiTheme="minorHAnsi" w:eastAsiaTheme="minorHAnsi"/>
      <w:smallCaps/>
      <w:sz w:val="20"/>
      <w:szCs w:val="20"/>
    </w:rPr>
  </w:style>
  <w:style w:type="paragraph" w:styleId="9">
    <w:name w:val="toc 9"/>
    <w:basedOn w:val="a"/>
    <w:next w:val="a"/>
    <w:uiPriority w:val="39"/>
    <w:unhideWhenUsed/>
    <w:qFormat/>
    <w:rsid w:val="00295FE2"/>
    <w:pPr>
      <w:ind w:left="1680"/>
      <w:jc w:val="left"/>
    </w:pPr>
    <w:rPr>
      <w:rFonts w:asciiTheme="minorHAnsi" w:eastAsiaTheme="minorHAnsi"/>
      <w:sz w:val="18"/>
      <w:szCs w:val="18"/>
    </w:rPr>
  </w:style>
  <w:style w:type="table" w:styleId="a7">
    <w:name w:val="Table Grid"/>
    <w:basedOn w:val="a1"/>
    <w:qFormat/>
    <w:rsid w:val="00295FE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99"/>
    <w:qFormat/>
    <w:rsid w:val="00295FE2"/>
    <w:rPr>
      <w:rFonts w:cs="Times New Roman"/>
      <w:b/>
    </w:rPr>
  </w:style>
  <w:style w:type="character" w:styleId="a9">
    <w:name w:val="Hyperlink"/>
    <w:basedOn w:val="a0"/>
    <w:uiPriority w:val="99"/>
    <w:unhideWhenUsed/>
    <w:qFormat/>
    <w:rsid w:val="00295FE2"/>
    <w:rPr>
      <w:rFonts w:cs="Times New Roman"/>
      <w:color w:val="0000FF"/>
      <w:u w:val="single"/>
    </w:rPr>
  </w:style>
  <w:style w:type="character" w:customStyle="1" w:styleId="1Char">
    <w:name w:val="标题 1 Char"/>
    <w:basedOn w:val="a0"/>
    <w:link w:val="1"/>
    <w:uiPriority w:val="9"/>
    <w:qFormat/>
    <w:locked/>
    <w:rsid w:val="00295FE2"/>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295FE2"/>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295FE2"/>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295FE2"/>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295FE2"/>
    <w:rPr>
      <w:rFonts w:ascii="Times New Roman" w:hAnsi="Times New Roman" w:cs="Times New Roman"/>
      <w:kern w:val="2"/>
      <w:sz w:val="18"/>
      <w:szCs w:val="18"/>
    </w:rPr>
  </w:style>
  <w:style w:type="character" w:customStyle="1" w:styleId="FooterChar">
    <w:name w:val="Footer Char"/>
    <w:basedOn w:val="a0"/>
    <w:uiPriority w:val="99"/>
    <w:semiHidden/>
    <w:qFormat/>
    <w:rsid w:val="00295FE2"/>
    <w:rPr>
      <w:rFonts w:ascii="Times New Roman" w:hAnsi="Times New Roman" w:cs="Times New Roman"/>
      <w:sz w:val="18"/>
      <w:szCs w:val="18"/>
    </w:rPr>
  </w:style>
  <w:style w:type="character" w:customStyle="1" w:styleId="HeaderChar">
    <w:name w:val="Header Char"/>
    <w:basedOn w:val="a0"/>
    <w:uiPriority w:val="99"/>
    <w:semiHidden/>
    <w:qFormat/>
    <w:rsid w:val="00295FE2"/>
    <w:rPr>
      <w:rFonts w:ascii="Times New Roman" w:hAnsi="Times New Roman" w:cs="Times New Roman"/>
      <w:sz w:val="18"/>
      <w:szCs w:val="18"/>
    </w:rPr>
  </w:style>
  <w:style w:type="character" w:customStyle="1" w:styleId="Char2">
    <w:name w:val="页眉 Char"/>
    <w:link w:val="a6"/>
    <w:uiPriority w:val="99"/>
    <w:semiHidden/>
    <w:qFormat/>
    <w:locked/>
    <w:rsid w:val="00295FE2"/>
    <w:rPr>
      <w:sz w:val="18"/>
    </w:rPr>
  </w:style>
  <w:style w:type="character" w:customStyle="1" w:styleId="Char1">
    <w:name w:val="页脚 Char"/>
    <w:link w:val="a5"/>
    <w:uiPriority w:val="99"/>
    <w:qFormat/>
    <w:locked/>
    <w:rsid w:val="00295FE2"/>
    <w:rPr>
      <w:sz w:val="18"/>
    </w:rPr>
  </w:style>
  <w:style w:type="character" w:customStyle="1" w:styleId="Char">
    <w:name w:val="正文文本 Char"/>
    <w:link w:val="a3"/>
    <w:uiPriority w:val="99"/>
    <w:qFormat/>
    <w:locked/>
    <w:rsid w:val="00295FE2"/>
    <w:rPr>
      <w:rFonts w:ascii="仿宋_GB2312" w:eastAsia="仿宋_GB2312" w:hAnsi="Times New Roman"/>
      <w:sz w:val="24"/>
    </w:rPr>
  </w:style>
  <w:style w:type="paragraph" w:customStyle="1" w:styleId="Default">
    <w:name w:val="Default"/>
    <w:uiPriority w:val="99"/>
    <w:qFormat/>
    <w:rsid w:val="00295FE2"/>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295FE2"/>
    <w:pPr>
      <w:ind w:firstLineChars="200" w:firstLine="420"/>
    </w:pPr>
  </w:style>
  <w:style w:type="paragraph" w:customStyle="1" w:styleId="TOC1">
    <w:name w:val="TOC 标题1"/>
    <w:basedOn w:val="1"/>
    <w:next w:val="a"/>
    <w:uiPriority w:val="39"/>
    <w:unhideWhenUsed/>
    <w:qFormat/>
    <w:rsid w:val="00295FE2"/>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295FE2"/>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295FE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2">
    <w:name w:val="默认段落字体1"/>
    <w:qFormat/>
    <w:rsid w:val="00295FE2"/>
    <w:rPr>
      <w:sz w:val="22"/>
    </w:rPr>
  </w:style>
  <w:style w:type="character" w:customStyle="1" w:styleId="NormalCharacter">
    <w:name w:val="NormalCharacter"/>
    <w:qFormat/>
    <w:rsid w:val="00295FE2"/>
  </w:style>
  <w:style w:type="paragraph" w:customStyle="1" w:styleId="Char3">
    <w:name w:val="Char"/>
    <w:basedOn w:val="a"/>
    <w:qFormat/>
    <w:rsid w:val="00295FE2"/>
    <w:pPr>
      <w:widowControl/>
      <w:spacing w:after="160" w:line="240" w:lineRule="exact"/>
      <w:jc w:val="left"/>
    </w:pPr>
    <w:rPr>
      <w:rFonts w:eastAsia="方正仿宋_GBK"/>
      <w:spacing w:val="-20"/>
      <w:sz w:val="36"/>
      <w:szCs w:val="20"/>
    </w:rPr>
  </w:style>
  <w:style w:type="paragraph" w:customStyle="1" w:styleId="13">
    <w:name w:val="正文文本1"/>
    <w:basedOn w:val="a"/>
    <w:qFormat/>
    <w:rsid w:val="00295FE2"/>
    <w:pPr>
      <w:spacing w:before="93"/>
    </w:pPr>
    <w:rPr>
      <w:rFonts w:ascii="仿宋_GB2312" w:eastAsia="仿宋_GB2312" w:hAnsi="仿宋_GB2312"/>
      <w:kern w:val="0"/>
      <w:sz w:val="30"/>
      <w:szCs w:val="22"/>
      <w:lang w:bidi="bo-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WQ\Desktop\&#20915;&#31639;&#20844;&#24320;&#35828;&#26126;&#2227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WQ\Desktop\&#20915;&#31639;&#20844;&#24320;&#35828;&#26126;&#2227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WQ\Desktop\&#20915;&#31639;&#20844;&#24320;&#35828;&#26126;&#222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WQ\Desktop\&#20915;&#31639;&#20844;&#24320;&#35828;&#26126;&#2227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WQ\Desktop\&#20915;&#31639;&#20844;&#24320;&#35828;&#26126;&#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Q\Desktop\&#20915;&#31639;&#20844;&#24320;&#35828;&#26126;&#2227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WQ\Desktop\&#20915;&#31639;&#20844;&#24320;&#35828;&#26126;&#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收、支决算总计变动情况（单位：万元）</a:t>
            </a:r>
          </a:p>
        </c:rich>
      </c:tx>
      <c:layout/>
      <c:spPr>
        <a:noFill/>
        <a:ln>
          <a:noFill/>
        </a:ln>
        <a:effectLst/>
      </c:spPr>
    </c:title>
    <c:plotArea>
      <c:layout/>
      <c:barChart>
        <c:barDir val="col"/>
        <c:grouping val="clustered"/>
        <c:ser>
          <c:idx val="0"/>
          <c:order val="0"/>
          <c:spPr>
            <a:solidFill>
              <a:schemeClr val="accent1"/>
            </a:solidFill>
            <a:ln>
              <a:noFill/>
            </a:ln>
            <a:effectLst/>
          </c:spPr>
          <c:cat>
            <c:strRef>
              <c:f>[决算公开说明图.xls]Sheet1!$D$4:$D$9</c:f>
              <c:strCache>
                <c:ptCount val="6"/>
                <c:pt idx="0">
                  <c:v>2020</c:v>
                </c:pt>
                <c:pt idx="1">
                  <c:v>收入</c:v>
                </c:pt>
                <c:pt idx="2">
                  <c:v>支出</c:v>
                </c:pt>
                <c:pt idx="3">
                  <c:v>2019</c:v>
                </c:pt>
                <c:pt idx="4">
                  <c:v>收入</c:v>
                </c:pt>
                <c:pt idx="5">
                  <c:v>支出</c:v>
                </c:pt>
              </c:strCache>
            </c:strRef>
          </c:cat>
          <c:val>
            <c:numRef>
              <c:f>[决算公开说明图.xls]Sheet1!$E$4:$E$9</c:f>
              <c:numCache>
                <c:formatCode>General</c:formatCode>
                <c:ptCount val="6"/>
                <c:pt idx="1">
                  <c:v>1115.1499999999999</c:v>
                </c:pt>
                <c:pt idx="2">
                  <c:v>1115.1499999999999</c:v>
                </c:pt>
                <c:pt idx="4">
                  <c:v>1224.3399999999999</c:v>
                </c:pt>
                <c:pt idx="5">
                  <c:v>1224.3399999999999</c:v>
                </c:pt>
              </c:numCache>
            </c:numRef>
          </c:val>
        </c:ser>
        <c:dLbls/>
        <c:gapWidth val="219"/>
        <c:overlap val="-27"/>
        <c:axId val="180067328"/>
        <c:axId val="180073216"/>
      </c:barChart>
      <c:catAx>
        <c:axId val="18006732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0073216"/>
        <c:crosses val="autoZero"/>
        <c:auto val="1"/>
        <c:lblAlgn val="ctr"/>
        <c:lblOffset val="100"/>
      </c:catAx>
      <c:valAx>
        <c:axId val="1800732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006732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layout/>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[决算公开说明图.xls]Sheet1!$G$20:$G$21</c:f>
              <c:strCache>
                <c:ptCount val="1"/>
                <c:pt idx="0">
                  <c:v>本年收入</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[决算公开说明图.xls]Sheet1!$F$22:$F$23</c:f>
              <c:strCache>
                <c:ptCount val="2"/>
                <c:pt idx="0">
                  <c:v>一般公共预算财政拨款收入</c:v>
                </c:pt>
              </c:strCache>
            </c:strRef>
          </c:cat>
          <c:val>
            <c:numRef>
              <c:f>[决算公开说明图.xls]Sheet1!$G$22:$G$23</c:f>
              <c:numCache>
                <c:formatCode>General</c:formatCode>
                <c:ptCount val="2"/>
                <c:pt idx="0">
                  <c:v>1115.1499999999999</c:v>
                </c:pt>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[决算公开说明图.xls]Sheet1!$B$41:$B$43</c:f>
              <c:strCache>
                <c:ptCount val="3"/>
                <c:pt idx="0">
                  <c:v>基本支出</c:v>
                </c:pt>
                <c:pt idx="1">
                  <c:v>项目支出</c:v>
                </c:pt>
                <c:pt idx="2">
                  <c:v>本年支出合计</c:v>
                </c:pt>
              </c:strCache>
            </c:strRef>
          </c:cat>
          <c:val>
            <c:numRef>
              <c:f>[决算公开说明图.xls]Sheet1!$C$41:$C$43</c:f>
              <c:numCache>
                <c:formatCode>General</c:formatCode>
                <c:ptCount val="3"/>
                <c:pt idx="0">
                  <c:v>807.97</c:v>
                </c:pt>
                <c:pt idx="1">
                  <c:v>307.18</c:v>
                </c:pt>
                <c:pt idx="2">
                  <c:v>1115.1499999999999</c:v>
                </c:pt>
              </c:numCache>
            </c:numRef>
          </c:val>
        </c:ser>
        <c:ser>
          <c:idx val="1"/>
          <c:order val="1"/>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[决算公开说明图.xls]Sheet1!$B$41:$B$43</c:f>
              <c:strCache>
                <c:ptCount val="3"/>
                <c:pt idx="0">
                  <c:v>基本支出</c:v>
                </c:pt>
                <c:pt idx="1">
                  <c:v>项目支出</c:v>
                </c:pt>
                <c:pt idx="2">
                  <c:v>本年支出合计</c:v>
                </c:pt>
              </c:strCache>
            </c:strRef>
          </c:cat>
          <c:val>
            <c:numRef>
              <c:f>[决算公开说明图.xls]Sheet1!$D$41:$D$43</c:f>
              <c:numCache>
                <c:formatCode>General</c:formatCode>
                <c:ptCount val="3"/>
              </c:numCache>
            </c:numRef>
          </c:val>
        </c:ser>
        <c:dLbls/>
        <c:firstSliceAng val="0"/>
      </c:pieChart>
      <c:spPr>
        <a:noFill/>
        <a:ln>
          <a:noFill/>
        </a:ln>
        <a:effectLst/>
      </c:spPr>
    </c:plotArea>
    <c:legend>
      <c:legendPos val="b"/>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财政拨款收、支决算总计变动情况（单位：万元）</a:t>
            </a:r>
          </a:p>
        </c:rich>
      </c:tx>
      <c:spPr>
        <a:noFill/>
        <a:ln>
          <a:noFill/>
        </a:ln>
        <a:effectLst/>
      </c:spPr>
    </c:title>
    <c:plotArea>
      <c:layout/>
      <c:barChart>
        <c:barDir val="col"/>
        <c:grouping val="clustered"/>
        <c:ser>
          <c:idx val="0"/>
          <c:order val="0"/>
          <c:spPr>
            <a:solidFill>
              <a:schemeClr val="accent1"/>
            </a:solidFill>
            <a:ln>
              <a:noFill/>
            </a:ln>
            <a:effectLst/>
          </c:spPr>
          <c:cat>
            <c:strRef>
              <c:f>[决算公开说明图.xls]Sheet1!$D$4:$D$9</c:f>
              <c:strCache>
                <c:ptCount val="6"/>
                <c:pt idx="0">
                  <c:v>2020</c:v>
                </c:pt>
                <c:pt idx="1">
                  <c:v>收入</c:v>
                </c:pt>
                <c:pt idx="2">
                  <c:v>支出</c:v>
                </c:pt>
                <c:pt idx="3">
                  <c:v>2019</c:v>
                </c:pt>
                <c:pt idx="4">
                  <c:v>收入</c:v>
                </c:pt>
                <c:pt idx="5">
                  <c:v>支出</c:v>
                </c:pt>
              </c:strCache>
            </c:strRef>
          </c:cat>
          <c:val>
            <c:numRef>
              <c:f>[决算公开说明图.xls]Sheet1!$E$4:$E$9</c:f>
              <c:numCache>
                <c:formatCode>General</c:formatCode>
                <c:ptCount val="6"/>
                <c:pt idx="1">
                  <c:v>1115.1499999999999</c:v>
                </c:pt>
                <c:pt idx="2">
                  <c:v>1115.1499999999999</c:v>
                </c:pt>
                <c:pt idx="4">
                  <c:v>1224.3399999999999</c:v>
                </c:pt>
                <c:pt idx="5">
                  <c:v>1224.3399999999999</c:v>
                </c:pt>
              </c:numCache>
            </c:numRef>
          </c:val>
        </c:ser>
        <c:dLbls/>
        <c:gapWidth val="219"/>
        <c:overlap val="-27"/>
        <c:axId val="180228480"/>
        <c:axId val="180230016"/>
      </c:barChart>
      <c:catAx>
        <c:axId val="180228480"/>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0230016"/>
        <c:crosses val="autoZero"/>
        <c:auto val="1"/>
        <c:lblAlgn val="ctr"/>
        <c:lblOffset val="100"/>
      </c:catAx>
      <c:valAx>
        <c:axId val="18023001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022848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一般公共预算财政拨款支出决算变动情况（单位：万元）</a:t>
            </a:r>
          </a:p>
        </c:rich>
      </c:tx>
      <c:layout>
        <c:manualLayout>
          <c:xMode val="edge"/>
          <c:yMode val="edge"/>
          <c:x val="0.10500000000000001"/>
          <c:y val="2.5000000000000005E-2"/>
        </c:manualLayout>
      </c:layout>
      <c:spPr>
        <a:noFill/>
        <a:ln>
          <a:noFill/>
        </a:ln>
        <a:effectLst/>
      </c:spPr>
    </c:title>
    <c:plotArea>
      <c:layout/>
      <c:barChart>
        <c:barDir val="col"/>
        <c:grouping val="clustered"/>
        <c:ser>
          <c:idx val="0"/>
          <c:order val="0"/>
          <c:spPr>
            <a:solidFill>
              <a:schemeClr val="accent1"/>
            </a:solidFill>
            <a:ln>
              <a:noFill/>
            </a:ln>
            <a:effectLst/>
          </c:spPr>
          <c:cat>
            <c:strRef>
              <c:f>[决算公开说明图.xls]Sheet1!$B$57:$B$58</c:f>
              <c:strCache>
                <c:ptCount val="2"/>
                <c:pt idx="0">
                  <c:v>2020年支出</c:v>
                </c:pt>
                <c:pt idx="1">
                  <c:v>2019年支出</c:v>
                </c:pt>
              </c:strCache>
            </c:strRef>
          </c:cat>
          <c:val>
            <c:numRef>
              <c:f>[决算公开说明图.xls]Sheet1!$C$57:$C$58</c:f>
              <c:numCache>
                <c:formatCode>General</c:formatCode>
                <c:ptCount val="2"/>
                <c:pt idx="0">
                  <c:v>1115.1499999999999</c:v>
                </c:pt>
                <c:pt idx="1">
                  <c:v>1224.3399999999999</c:v>
                </c:pt>
              </c:numCache>
            </c:numRef>
          </c:val>
        </c:ser>
        <c:dLbls/>
        <c:gapWidth val="219"/>
        <c:overlap val="-27"/>
        <c:axId val="180270208"/>
        <c:axId val="180271744"/>
      </c:barChart>
      <c:catAx>
        <c:axId val="18027020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0271744"/>
        <c:crosses val="autoZero"/>
        <c:auto val="1"/>
        <c:lblAlgn val="ctr"/>
        <c:lblOffset val="100"/>
      </c:catAx>
      <c:valAx>
        <c:axId val="1802717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8027020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2277777777777799"/>
          <c:y val="1.9444444444444403E-2"/>
        </c:manualLayout>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cat>
            <c:strRef>
              <c:f>[决算公开说明图.xls]Sheet1!$D$64:$D$68</c:f>
              <c:strCache>
                <c:ptCount val="5"/>
                <c:pt idx="0">
                  <c:v>一般公共服务类支出</c:v>
                </c:pt>
                <c:pt idx="1">
                  <c:v>社会保障和就业支出</c:v>
                </c:pt>
                <c:pt idx="2">
                  <c:v>卫生健康支出</c:v>
                </c:pt>
                <c:pt idx="3">
                  <c:v>住房保障支出</c:v>
                </c:pt>
              </c:strCache>
            </c:strRef>
          </c:cat>
          <c:val>
            <c:numRef>
              <c:f>[决算公开说明图.xls]Sheet1!$E$64:$E$68</c:f>
              <c:numCache>
                <c:formatCode>General</c:formatCode>
                <c:ptCount val="5"/>
                <c:pt idx="0">
                  <c:v>960.82999999999993</c:v>
                </c:pt>
                <c:pt idx="1">
                  <c:v>69.740000000000009</c:v>
                </c:pt>
                <c:pt idx="2">
                  <c:v>35.4</c:v>
                </c:pt>
                <c:pt idx="3">
                  <c:v>49.18</c:v>
                </c:pt>
              </c:numCache>
            </c:numRef>
          </c:val>
        </c:ser>
        <c:dLbls/>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[决算公开说明图.xls]Sheet1!$D$73:$D$74</c:f>
              <c:strCache>
                <c:ptCount val="2"/>
                <c:pt idx="0">
                  <c:v>公务用车购置及运行维护费</c:v>
                </c:pt>
                <c:pt idx="1">
                  <c:v>公务接待费</c:v>
                </c:pt>
              </c:strCache>
            </c:strRef>
          </c:cat>
          <c:val>
            <c:numRef>
              <c:f>[决算公开说明图.xls]Sheet1!$E$73:$E$74</c:f>
              <c:numCache>
                <c:formatCode>General</c:formatCode>
                <c:ptCount val="2"/>
                <c:pt idx="0">
                  <c:v>172.59</c:v>
                </c:pt>
                <c:pt idx="1">
                  <c:v>1.44</c:v>
                </c:pt>
              </c:numCache>
            </c:numRef>
          </c:val>
        </c:ser>
        <c:dLbls/>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9E9CAE55-CD1B-4B4A-B759-66D9AAD6058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39</Pages>
  <Words>13509</Words>
  <Characters>3744</Characters>
  <Application>Microsoft Office Word</Application>
  <DocSecurity>0</DocSecurity>
  <Lines>31</Lines>
  <Paragraphs>34</Paragraphs>
  <ScaleCrop>false</ScaleCrop>
  <Company>四川省财政厅</Company>
  <LinksUpToDate>false</LinksUpToDate>
  <CharactersWithSpaces>17219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4</cp:revision>
  <cp:lastPrinted>2021-09-28T01:48:00Z</cp:lastPrinted>
  <dcterms:created xsi:type="dcterms:W3CDTF">2021-09-29T02:20:00Z</dcterms:created>
  <dcterms:modified xsi:type="dcterms:W3CDTF">2022-08-03T08:44:00Z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2A211342844B400C9CBCCBB6D6C88F09</vt:lpwstr>
  </property>
</Properties>
</file>