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77D" w:rsidRDefault="0090677D" w:rsidP="0090677D">
      <w:pPr>
        <w:jc w:val="center"/>
        <w:rPr>
          <w:rFonts w:ascii="华文中宋" w:eastAsia="华文中宋" w:hAnsi="华文中宋" w:cs="黑体"/>
          <w:color w:val="000000"/>
          <w:sz w:val="36"/>
          <w:szCs w:val="32"/>
        </w:rPr>
      </w:pPr>
      <w:r>
        <w:rPr>
          <w:rFonts w:ascii="华文中宋" w:eastAsia="华文中宋" w:hAnsi="华文中宋" w:cs="黑体" w:hint="eastAsia"/>
          <w:color w:val="000000"/>
          <w:sz w:val="36"/>
          <w:szCs w:val="32"/>
        </w:rPr>
        <w:t>2020年度部门决算报表填报说明</w:t>
      </w:r>
    </w:p>
    <w:p w:rsidR="0090677D" w:rsidRDefault="0090677D" w:rsidP="0090677D">
      <w:pPr>
        <w:widowControl/>
        <w:spacing w:line="211" w:lineRule="atLeast"/>
        <w:jc w:val="center"/>
        <w:rPr>
          <w:rFonts w:ascii="华文中宋" w:eastAsia="华文中宋" w:hAnsi="华文中宋" w:cs="宋体"/>
          <w:color w:val="000000"/>
          <w:kern w:val="0"/>
          <w:sz w:val="36"/>
          <w:szCs w:val="32"/>
        </w:rPr>
      </w:pPr>
      <w:r>
        <w:rPr>
          <w:rFonts w:ascii="华文中宋" w:eastAsia="华文中宋" w:hAnsi="华文中宋" w:cs="宋体" w:hint="eastAsia"/>
          <w:color w:val="000000"/>
          <w:kern w:val="0"/>
          <w:sz w:val="36"/>
          <w:szCs w:val="32"/>
        </w:rPr>
        <w:t>（</w:t>
      </w:r>
      <w:r>
        <w:rPr>
          <w:rFonts w:ascii="华文中宋" w:eastAsia="华文中宋" w:hAnsi="华文中宋" w:cs="黑体" w:hint="eastAsia"/>
          <w:color w:val="000000"/>
          <w:sz w:val="36"/>
          <w:szCs w:val="32"/>
        </w:rPr>
        <w:t>基层单位编写格式</w:t>
      </w:r>
      <w:r>
        <w:rPr>
          <w:rFonts w:ascii="华文中宋" w:eastAsia="华文中宋" w:hAnsi="华文中宋" w:cs="宋体" w:hint="eastAsia"/>
          <w:color w:val="000000"/>
          <w:kern w:val="0"/>
          <w:sz w:val="36"/>
          <w:szCs w:val="32"/>
        </w:rPr>
        <w:t>）</w:t>
      </w:r>
    </w:p>
    <w:p w:rsidR="0090677D" w:rsidRDefault="0090677D" w:rsidP="0090677D">
      <w:pPr>
        <w:jc w:val="center"/>
        <w:rPr>
          <w:rFonts w:ascii="仿宋_GB2312" w:eastAsia="仿宋_GB2312" w:hAnsi="华文中宋" w:cs="黑体"/>
          <w:color w:val="000000"/>
          <w:sz w:val="32"/>
          <w:szCs w:val="32"/>
        </w:rPr>
      </w:pPr>
    </w:p>
    <w:p w:rsidR="0090677D" w:rsidRDefault="0090677D" w:rsidP="0090677D">
      <w:pPr>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一、决算信息来源说明</w:t>
      </w:r>
    </w:p>
    <w:p w:rsidR="0090677D" w:rsidRDefault="0090677D" w:rsidP="0090677D">
      <w:pPr>
        <w:ind w:firstLineChars="200" w:firstLine="640"/>
        <w:rPr>
          <w:rFonts w:ascii="仿宋_GB2312" w:eastAsia="仿宋_GB2312" w:hAnsi="仿宋" w:cs="仿宋"/>
          <w:bCs/>
          <w:color w:val="000000"/>
          <w:sz w:val="32"/>
          <w:szCs w:val="32"/>
        </w:rPr>
      </w:pPr>
      <w:r>
        <w:rPr>
          <w:rFonts w:ascii="仿宋_GB2312" w:eastAsia="仿宋_GB2312" w:hAnsi="仿宋" w:cs="仿宋" w:hint="eastAsia"/>
          <w:bCs/>
          <w:color w:val="000000"/>
          <w:sz w:val="32"/>
          <w:szCs w:val="32"/>
        </w:rPr>
        <w:t>本套决算依据本单位登记完整、核对无误的账簿记录和其他有关会计核算资料编制，账证相符、账实相符、账表相符、表表相符，真实、准确、完整地反映了本单位预算执行结果和财务状况。</w:t>
      </w:r>
    </w:p>
    <w:p w:rsidR="0090677D" w:rsidRDefault="0090677D" w:rsidP="0090677D">
      <w:pPr>
        <w:ind w:firstLineChars="200" w:firstLine="640"/>
        <w:rPr>
          <w:rFonts w:ascii="仿宋_GB2312" w:eastAsia="仿宋_GB2312" w:hAnsi="仿宋" w:cs="黑体"/>
          <w:color w:val="000000"/>
          <w:sz w:val="32"/>
          <w:szCs w:val="32"/>
        </w:rPr>
      </w:pPr>
      <w:r>
        <w:rPr>
          <w:rFonts w:ascii="仿宋_GB2312" w:eastAsia="仿宋_GB2312" w:hAnsi="仿宋" w:hint="eastAsia"/>
          <w:sz w:val="32"/>
          <w:szCs w:val="32"/>
        </w:rPr>
        <w:t>（一）本套决算主表数据主要依据本单位会计账簿总账及明细账数据填列，预算数据依据本单位预、决算批复文件及预算调整文件填列。</w:t>
      </w:r>
    </w:p>
    <w:p w:rsidR="0090677D" w:rsidRDefault="0090677D" w:rsidP="0090677D">
      <w:pPr>
        <w:ind w:firstLineChars="200" w:firstLine="640"/>
        <w:rPr>
          <w:rFonts w:ascii="仿宋_GB2312" w:eastAsia="仿宋_GB2312" w:hAnsi="仿宋"/>
          <w:sz w:val="32"/>
          <w:szCs w:val="32"/>
        </w:rPr>
      </w:pPr>
      <w:r>
        <w:rPr>
          <w:rFonts w:ascii="仿宋_GB2312" w:eastAsia="仿宋_GB2312" w:hAnsi="仿宋" w:hint="eastAsia"/>
          <w:sz w:val="32"/>
          <w:szCs w:val="32"/>
        </w:rPr>
        <w:t>（二）本套决算附表数据主要依据本单位会计账簿、资产、人事台账及相关资料填列。</w:t>
      </w:r>
    </w:p>
    <w:p w:rsidR="0090677D" w:rsidRDefault="0090677D" w:rsidP="0090677D">
      <w:pPr>
        <w:ind w:firstLineChars="200" w:firstLine="640"/>
        <w:rPr>
          <w:rFonts w:ascii="黑体" w:eastAsia="黑体" w:hAnsi="黑体" w:cs="黑体"/>
          <w:sz w:val="32"/>
          <w:szCs w:val="32"/>
        </w:rPr>
      </w:pPr>
      <w:r>
        <w:rPr>
          <w:rFonts w:ascii="黑体" w:eastAsia="黑体" w:hAnsi="黑体" w:cs="黑体" w:hint="eastAsia"/>
          <w:sz w:val="32"/>
          <w:szCs w:val="32"/>
        </w:rPr>
        <w:t>二、决算编制基本情况</w:t>
      </w:r>
    </w:p>
    <w:p w:rsidR="0090677D" w:rsidRDefault="0090677D" w:rsidP="0090677D">
      <w:pPr>
        <w:ind w:firstLine="567"/>
        <w:rPr>
          <w:rFonts w:ascii="仿宋_GB2312" w:eastAsia="仿宋_GB2312" w:hAnsi="仿宋" w:cs="仿宋"/>
          <w:bCs/>
          <w:sz w:val="32"/>
          <w:szCs w:val="32"/>
        </w:rPr>
      </w:pPr>
      <w:r>
        <w:rPr>
          <w:rFonts w:ascii="仿宋_GB2312" w:eastAsia="仿宋_GB2312" w:hAnsi="仿宋" w:cs="仿宋" w:hint="eastAsia"/>
          <w:bCs/>
          <w:sz w:val="32"/>
          <w:szCs w:val="32"/>
        </w:rPr>
        <w:t>本单位为中共阿坝州委统战部所属</w:t>
      </w:r>
      <w:r w:rsidRPr="0090677D">
        <w:rPr>
          <w:rFonts w:ascii="仿宋_GB2312" w:eastAsia="仿宋_GB2312" w:hAnsi="仿宋" w:cs="仿宋" w:hint="eastAsia"/>
          <w:bCs/>
          <w:sz w:val="32"/>
          <w:szCs w:val="32"/>
        </w:rPr>
        <w:t xml:space="preserve"> 一 </w:t>
      </w:r>
      <w:r>
        <w:rPr>
          <w:rFonts w:ascii="仿宋_GB2312" w:eastAsia="仿宋_GB2312" w:hAnsi="仿宋" w:cs="仿宋" w:hint="eastAsia"/>
          <w:bCs/>
          <w:sz w:val="32"/>
          <w:szCs w:val="32"/>
        </w:rPr>
        <w:t>级</w:t>
      </w:r>
      <w:r>
        <w:rPr>
          <w:rFonts w:ascii="仿宋_GB2312" w:eastAsia="仿宋_GB2312" w:hAnsi="仿宋" w:cs="仿宋" w:hint="eastAsia"/>
          <w:bCs/>
          <w:spacing w:val="14"/>
          <w:sz w:val="32"/>
          <w:szCs w:val="32"/>
        </w:rPr>
        <w:t>预算单位，单位性质</w:t>
      </w:r>
      <w:r>
        <w:rPr>
          <w:rFonts w:ascii="仿宋_GB2312" w:eastAsia="仿宋_GB2312" w:hAnsi="仿宋" w:cs="仿宋" w:hint="eastAsia"/>
          <w:bCs/>
          <w:sz w:val="32"/>
          <w:szCs w:val="32"/>
        </w:rPr>
        <w:t>为</w:t>
      </w:r>
      <w:r w:rsidRPr="0090677D">
        <w:rPr>
          <w:rFonts w:ascii="仿宋_GB2312" w:eastAsia="仿宋_GB2312" w:hAnsi="仿宋" w:cs="仿宋" w:hint="eastAsia"/>
          <w:bCs/>
          <w:sz w:val="32"/>
          <w:szCs w:val="32"/>
        </w:rPr>
        <w:t>行政</w:t>
      </w:r>
      <w:r>
        <w:rPr>
          <w:rFonts w:ascii="仿宋_GB2312" w:eastAsia="仿宋_GB2312" w:hAnsi="仿宋" w:cs="仿宋" w:hint="eastAsia"/>
          <w:bCs/>
          <w:sz w:val="32"/>
          <w:szCs w:val="32"/>
        </w:rPr>
        <w:t>单位，决算编报类型为单户表，按照</w:t>
      </w:r>
      <w:r>
        <w:rPr>
          <w:rFonts w:ascii="仿宋_GB2312" w:eastAsia="仿宋_GB2312" w:hAnsi="仿宋" w:cs="仿宋" w:hint="eastAsia"/>
          <w:bCs/>
          <w:sz w:val="32"/>
          <w:szCs w:val="32"/>
          <w:u w:val="single"/>
        </w:rPr>
        <w:t xml:space="preserve">         </w:t>
      </w:r>
      <w:r w:rsidRPr="0090677D">
        <w:rPr>
          <w:rFonts w:ascii="仿宋_GB2312" w:eastAsia="仿宋_GB2312" w:hAnsi="仿宋" w:cs="仿宋" w:hint="eastAsia"/>
          <w:bCs/>
          <w:sz w:val="32"/>
          <w:szCs w:val="32"/>
        </w:rPr>
        <w:t>政府会计准则</w:t>
      </w:r>
      <w:r>
        <w:rPr>
          <w:rFonts w:ascii="仿宋_GB2312" w:eastAsia="仿宋_GB2312" w:hAnsi="仿宋" w:cs="仿宋" w:hint="eastAsia"/>
          <w:bCs/>
          <w:sz w:val="32"/>
          <w:szCs w:val="32"/>
        </w:rPr>
        <w:t>填报决算数据。</w:t>
      </w:r>
    </w:p>
    <w:p w:rsidR="0090677D" w:rsidRDefault="0090677D" w:rsidP="0090677D">
      <w:pPr>
        <w:ind w:firstLine="567"/>
        <w:rPr>
          <w:rFonts w:ascii="仿宋_GB2312" w:eastAsia="仿宋_GB2312" w:hAnsi="仿宋" w:cs="仿宋"/>
          <w:bCs/>
          <w:sz w:val="32"/>
          <w:szCs w:val="32"/>
        </w:rPr>
      </w:pPr>
      <w:r>
        <w:rPr>
          <w:rFonts w:ascii="仿宋_GB2312" w:eastAsia="仿宋_GB2312" w:hAnsi="仿宋" w:cs="仿宋" w:hint="eastAsia"/>
          <w:bCs/>
          <w:sz w:val="32"/>
          <w:szCs w:val="32"/>
        </w:rPr>
        <w:t>纳入本套决算编制范围的独立核算单位共</w:t>
      </w:r>
      <w:r>
        <w:rPr>
          <w:rFonts w:ascii="仿宋_GB2312" w:eastAsia="仿宋_GB2312" w:hAnsi="仿宋" w:cs="仿宋" w:hint="eastAsia"/>
          <w:bCs/>
          <w:sz w:val="32"/>
          <w:szCs w:val="32"/>
          <w:u w:val="single"/>
        </w:rPr>
        <w:t>一</w:t>
      </w:r>
      <w:r>
        <w:rPr>
          <w:rFonts w:ascii="仿宋_GB2312" w:eastAsia="仿宋_GB2312" w:hAnsi="仿宋" w:cs="仿宋" w:hint="eastAsia"/>
          <w:bCs/>
          <w:sz w:val="32"/>
          <w:szCs w:val="32"/>
        </w:rPr>
        <w:t>个。</w:t>
      </w:r>
    </w:p>
    <w:p w:rsidR="0090677D" w:rsidRDefault="0090677D" w:rsidP="0090677D">
      <w:pPr>
        <w:ind w:firstLineChars="221" w:firstLine="707"/>
        <w:rPr>
          <w:rFonts w:ascii="黑体" w:eastAsia="黑体" w:hAnsi="黑体" w:cs="Times New Roman"/>
          <w:color w:val="000000"/>
          <w:sz w:val="32"/>
          <w:szCs w:val="32"/>
        </w:rPr>
      </w:pPr>
      <w:r>
        <w:rPr>
          <w:rFonts w:ascii="黑体" w:eastAsia="黑体" w:hAnsi="黑体" w:cs="黑体" w:hint="eastAsia"/>
          <w:color w:val="000000"/>
          <w:sz w:val="32"/>
          <w:szCs w:val="32"/>
        </w:rPr>
        <w:t>三、基础数据核对情况</w:t>
      </w:r>
    </w:p>
    <w:p w:rsidR="0090677D" w:rsidRDefault="0090677D" w:rsidP="0090677D">
      <w:pPr>
        <w:ind w:firstLine="709"/>
        <w:rPr>
          <w:rFonts w:ascii="楷体_GB2312" w:eastAsia="楷体_GB2312" w:hAnsi="仿宋" w:cs="仿宋"/>
          <w:b/>
          <w:color w:val="000000"/>
          <w:sz w:val="32"/>
          <w:szCs w:val="32"/>
        </w:rPr>
      </w:pPr>
      <w:r>
        <w:rPr>
          <w:rFonts w:ascii="楷体_GB2312" w:eastAsia="楷体_GB2312" w:hAnsi="仿宋" w:cs="仿宋" w:hint="eastAsia"/>
          <w:b/>
          <w:color w:val="000000"/>
          <w:sz w:val="32"/>
          <w:szCs w:val="32"/>
        </w:rPr>
        <w:t>（一）财政资金对账情况。</w:t>
      </w:r>
    </w:p>
    <w:p w:rsidR="0090677D" w:rsidRDefault="0090677D" w:rsidP="0090677D">
      <w:pPr>
        <w:ind w:firstLine="709"/>
        <w:rPr>
          <w:rFonts w:ascii="仿宋_GB2312" w:eastAsia="仿宋_GB2312" w:hAnsi="仿宋" w:cs="Times New Roman"/>
          <w:b/>
          <w:color w:val="000000"/>
          <w:sz w:val="32"/>
          <w:szCs w:val="32"/>
        </w:rPr>
      </w:pPr>
      <w:r>
        <w:rPr>
          <w:rFonts w:ascii="仿宋_GB2312" w:eastAsia="仿宋_GB2312" w:hAnsi="仿宋" w:cs="仿宋" w:hint="eastAsia"/>
          <w:b/>
          <w:color w:val="000000"/>
          <w:sz w:val="32"/>
          <w:szCs w:val="32"/>
        </w:rPr>
        <w:t>1．财政拨款核对情况。</w:t>
      </w:r>
    </w:p>
    <w:p w:rsidR="0090677D" w:rsidRDefault="0090677D" w:rsidP="0090677D">
      <w:pPr>
        <w:ind w:firstLine="709"/>
        <w:rPr>
          <w:rFonts w:ascii="仿宋_GB2312" w:eastAsia="仿宋_GB2312" w:hAnsi="仿宋" w:cs="仿宋"/>
          <w:color w:val="000000"/>
          <w:sz w:val="32"/>
          <w:szCs w:val="32"/>
        </w:rPr>
      </w:pPr>
      <w:r>
        <w:rPr>
          <w:rFonts w:ascii="仿宋_GB2312" w:eastAsia="仿宋_GB2312" w:hAnsi="仿宋" w:cs="仿宋" w:hint="eastAsia"/>
          <w:color w:val="000000"/>
          <w:sz w:val="32"/>
          <w:szCs w:val="32"/>
        </w:rPr>
        <w:t>（1）单位本年度实际收到的</w:t>
      </w:r>
      <w:r>
        <w:rPr>
          <w:rFonts w:ascii="仿宋_GB2312" w:eastAsia="仿宋_GB2312" w:hAnsi="仿宋" w:cs="仿宋" w:hint="eastAsia"/>
          <w:bCs/>
          <w:color w:val="000000"/>
          <w:sz w:val="32"/>
          <w:szCs w:val="32"/>
        </w:rPr>
        <w:t>一般</w:t>
      </w:r>
      <w:r>
        <w:rPr>
          <w:rFonts w:ascii="仿宋_GB2312" w:eastAsia="仿宋_GB2312" w:hAnsi="仿宋" w:cs="仿宋" w:hint="eastAsia"/>
          <w:color w:val="000000"/>
          <w:sz w:val="32"/>
          <w:szCs w:val="32"/>
        </w:rPr>
        <w:t>公共预算财政拨款收</w:t>
      </w:r>
      <w:r>
        <w:rPr>
          <w:rFonts w:ascii="仿宋_GB2312" w:eastAsia="仿宋_GB2312" w:hAnsi="仿宋" w:cs="仿宋" w:hint="eastAsia"/>
          <w:color w:val="000000"/>
          <w:sz w:val="32"/>
          <w:szCs w:val="32"/>
        </w:rPr>
        <w:lastRenderedPageBreak/>
        <w:t>入</w:t>
      </w:r>
      <w:r w:rsidR="00555935">
        <w:rPr>
          <w:rFonts w:ascii="仿宋_GB2312" w:eastAsia="仿宋_GB2312" w:hAnsi="仿宋" w:cs="Times New Roman" w:hint="eastAsia"/>
          <w:color w:val="000000"/>
          <w:sz w:val="32"/>
          <w:szCs w:val="32"/>
          <w:u w:val="single"/>
        </w:rPr>
        <w:t>856</w:t>
      </w:r>
      <w:r>
        <w:rPr>
          <w:rFonts w:ascii="仿宋_GB2312" w:eastAsia="仿宋_GB2312" w:hAnsi="仿宋" w:cs="Times New Roman" w:hint="eastAsia"/>
          <w:color w:val="000000"/>
          <w:sz w:val="32"/>
          <w:szCs w:val="32"/>
          <w:u w:val="single"/>
        </w:rPr>
        <w:t xml:space="preserve"> </w:t>
      </w:r>
      <w:r>
        <w:rPr>
          <w:rFonts w:ascii="仿宋_GB2312" w:eastAsia="仿宋_GB2312" w:hAnsi="仿宋" w:cs="仿宋" w:hint="eastAsia"/>
          <w:color w:val="000000"/>
          <w:sz w:val="32"/>
          <w:szCs w:val="32"/>
        </w:rPr>
        <w:t>万元，财政部门拨款对账单</w:t>
      </w:r>
      <w:r>
        <w:rPr>
          <w:rFonts w:ascii="仿宋_GB2312" w:eastAsia="仿宋_GB2312" w:hAnsi="仿宋" w:cs="Times New Roman" w:hint="eastAsia"/>
          <w:color w:val="000000"/>
          <w:sz w:val="32"/>
          <w:szCs w:val="32"/>
          <w:u w:val="single"/>
        </w:rPr>
        <w:t>856</w:t>
      </w:r>
      <w:r>
        <w:rPr>
          <w:rFonts w:ascii="仿宋_GB2312" w:eastAsia="仿宋_GB2312" w:hAnsi="仿宋" w:cs="仿宋" w:hint="eastAsia"/>
          <w:color w:val="000000"/>
          <w:sz w:val="32"/>
          <w:szCs w:val="32"/>
        </w:rPr>
        <w:t>万元，差额</w:t>
      </w:r>
      <w:r>
        <w:rPr>
          <w:rFonts w:ascii="仿宋_GB2312" w:eastAsia="仿宋_GB2312" w:hAnsi="仿宋" w:cs="Times New Roman" w:hint="eastAsia"/>
          <w:color w:val="000000"/>
          <w:sz w:val="32"/>
          <w:szCs w:val="32"/>
          <w:u w:val="single"/>
        </w:rPr>
        <w:t>0</w:t>
      </w:r>
      <w:r>
        <w:rPr>
          <w:rFonts w:ascii="仿宋_GB2312" w:eastAsia="仿宋_GB2312" w:hAnsi="仿宋" w:cs="仿宋" w:hint="eastAsia"/>
          <w:color w:val="000000"/>
          <w:sz w:val="32"/>
          <w:szCs w:val="32"/>
        </w:rPr>
        <w:t>万元。</w:t>
      </w:r>
    </w:p>
    <w:p w:rsidR="0090677D" w:rsidRDefault="0090677D" w:rsidP="0090677D">
      <w:pPr>
        <w:ind w:firstLine="709"/>
        <w:rPr>
          <w:rFonts w:ascii="仿宋_GB2312" w:eastAsia="仿宋_GB2312" w:hAnsi="仿宋" w:cs="仿宋"/>
          <w:color w:val="000000"/>
          <w:sz w:val="32"/>
          <w:szCs w:val="32"/>
        </w:rPr>
      </w:pPr>
      <w:r>
        <w:rPr>
          <w:rFonts w:ascii="仿宋_GB2312" w:eastAsia="仿宋_GB2312" w:hAnsi="仿宋" w:cs="仿宋" w:hint="eastAsia"/>
          <w:color w:val="000000"/>
          <w:sz w:val="32"/>
          <w:szCs w:val="32"/>
        </w:rPr>
        <w:t>（2）单位本年度政府性基金预算财政拨款收入</w:t>
      </w:r>
      <w:r>
        <w:rPr>
          <w:rFonts w:ascii="仿宋_GB2312" w:eastAsia="仿宋_GB2312" w:hAnsi="仿宋" w:cs="Times New Roman" w:hint="eastAsia"/>
          <w:color w:val="000000"/>
          <w:sz w:val="32"/>
          <w:szCs w:val="32"/>
          <w:u w:val="single"/>
        </w:rPr>
        <w:t>0</w:t>
      </w:r>
      <w:r>
        <w:rPr>
          <w:rFonts w:ascii="仿宋_GB2312" w:eastAsia="仿宋_GB2312" w:hAnsi="仿宋" w:cs="仿宋" w:hint="eastAsia"/>
          <w:color w:val="000000"/>
          <w:sz w:val="32"/>
          <w:szCs w:val="32"/>
        </w:rPr>
        <w:t>万元，财政部门拨款对账单</w:t>
      </w:r>
      <w:r>
        <w:rPr>
          <w:rFonts w:ascii="仿宋_GB2312" w:eastAsia="仿宋_GB2312" w:cs="Times New Roman" w:hint="eastAsia"/>
          <w:color w:val="000000"/>
          <w:sz w:val="32"/>
          <w:szCs w:val="32"/>
          <w:u w:val="single"/>
        </w:rPr>
        <w:t> </w:t>
      </w:r>
      <w:r>
        <w:rPr>
          <w:rFonts w:ascii="宋体" w:hAnsi="宋体" w:cs="宋体" w:hint="eastAsia"/>
          <w:color w:val="000000"/>
          <w:sz w:val="32"/>
          <w:szCs w:val="32"/>
          <w:u w:val="single"/>
        </w:rPr>
        <w:t>0</w:t>
      </w:r>
      <w:r>
        <w:rPr>
          <w:rFonts w:ascii="仿宋_GB2312" w:eastAsia="仿宋_GB2312" w:hAnsi="仿宋" w:cs="仿宋" w:hint="eastAsia"/>
          <w:color w:val="000000"/>
          <w:sz w:val="32"/>
          <w:szCs w:val="32"/>
        </w:rPr>
        <w:t>万元，差额</w:t>
      </w:r>
      <w:r>
        <w:rPr>
          <w:rFonts w:ascii="仿宋_GB2312" w:eastAsia="仿宋_GB2312" w:cs="Times New Roman" w:hint="eastAsia"/>
          <w:color w:val="000000"/>
          <w:sz w:val="32"/>
          <w:szCs w:val="32"/>
          <w:u w:val="single"/>
        </w:rPr>
        <w:t> </w:t>
      </w:r>
      <w:r>
        <w:rPr>
          <w:rFonts w:ascii="仿宋_GB2312" w:eastAsia="仿宋_GB2312" w:hAnsi="仿宋" w:cs="Times New Roman" w:hint="eastAsia"/>
          <w:color w:val="000000"/>
          <w:sz w:val="32"/>
          <w:szCs w:val="32"/>
          <w:u w:val="single"/>
        </w:rPr>
        <w:t>0</w:t>
      </w:r>
      <w:r>
        <w:rPr>
          <w:rFonts w:ascii="仿宋_GB2312" w:eastAsia="仿宋_GB2312" w:hAnsi="仿宋" w:cs="仿宋" w:hint="eastAsia"/>
          <w:color w:val="000000"/>
          <w:sz w:val="32"/>
          <w:szCs w:val="32"/>
        </w:rPr>
        <w:t>万元。</w:t>
      </w:r>
    </w:p>
    <w:p w:rsidR="0090677D" w:rsidRDefault="0090677D" w:rsidP="0090677D">
      <w:pPr>
        <w:ind w:firstLine="709"/>
        <w:rPr>
          <w:rFonts w:ascii="仿宋_GB2312" w:eastAsia="仿宋_GB2312" w:hAnsi="仿宋" w:cs="仿宋"/>
          <w:color w:val="000000"/>
          <w:sz w:val="32"/>
          <w:szCs w:val="32"/>
        </w:rPr>
      </w:pPr>
      <w:r>
        <w:rPr>
          <w:rFonts w:ascii="仿宋_GB2312" w:eastAsia="仿宋_GB2312" w:hAnsi="仿宋" w:cs="仿宋" w:hint="eastAsia"/>
          <w:color w:val="000000"/>
          <w:sz w:val="32"/>
          <w:szCs w:val="32"/>
        </w:rPr>
        <w:t>（3）单位本年度国有资本经营预算财政拨款收入</w:t>
      </w:r>
      <w:r>
        <w:rPr>
          <w:rFonts w:ascii="仿宋_GB2312" w:eastAsia="仿宋_GB2312" w:hAnsi="仿宋" w:cs="Times New Roman" w:hint="eastAsia"/>
          <w:color w:val="000000"/>
          <w:sz w:val="32"/>
          <w:szCs w:val="32"/>
          <w:u w:val="single"/>
        </w:rPr>
        <w:t xml:space="preserve"> 0 </w:t>
      </w:r>
      <w:r>
        <w:rPr>
          <w:rFonts w:ascii="仿宋_GB2312" w:eastAsia="仿宋_GB2312" w:hAnsi="仿宋" w:cs="仿宋" w:hint="eastAsia"/>
          <w:color w:val="000000"/>
          <w:sz w:val="32"/>
          <w:szCs w:val="32"/>
        </w:rPr>
        <w:t>万元，财政部门拨款对账单</w:t>
      </w:r>
      <w:r>
        <w:rPr>
          <w:rFonts w:ascii="仿宋_GB2312" w:eastAsia="仿宋_GB2312" w:cs="Times New Roman" w:hint="eastAsia"/>
          <w:color w:val="000000"/>
          <w:sz w:val="32"/>
          <w:szCs w:val="32"/>
          <w:u w:val="single"/>
        </w:rPr>
        <w:t> </w:t>
      </w:r>
      <w:r>
        <w:rPr>
          <w:rFonts w:ascii="宋体" w:hAnsi="宋体" w:cs="宋体" w:hint="eastAsia"/>
          <w:color w:val="000000"/>
          <w:sz w:val="32"/>
          <w:szCs w:val="32"/>
          <w:u w:val="single"/>
        </w:rPr>
        <w:t> 0</w:t>
      </w:r>
      <w:r>
        <w:rPr>
          <w:rFonts w:ascii="仿宋_GB2312" w:eastAsia="仿宋_GB2312" w:hAnsi="仿宋" w:cs="仿宋" w:hint="eastAsia"/>
          <w:color w:val="000000"/>
          <w:sz w:val="32"/>
          <w:szCs w:val="32"/>
        </w:rPr>
        <w:t>万元，差额</w:t>
      </w:r>
      <w:r>
        <w:rPr>
          <w:rFonts w:ascii="仿宋_GB2312" w:eastAsia="仿宋_GB2312" w:cs="Times New Roman" w:hint="eastAsia"/>
          <w:color w:val="000000"/>
          <w:sz w:val="32"/>
          <w:szCs w:val="32"/>
          <w:u w:val="single"/>
        </w:rPr>
        <w:t> </w:t>
      </w:r>
      <w:r>
        <w:rPr>
          <w:rFonts w:ascii="仿宋_GB2312" w:eastAsia="仿宋_GB2312" w:hAnsi="仿宋" w:cs="Times New Roman" w:hint="eastAsia"/>
          <w:color w:val="000000"/>
          <w:sz w:val="32"/>
          <w:szCs w:val="32"/>
          <w:u w:val="single"/>
        </w:rPr>
        <w:t xml:space="preserve"> 0 </w:t>
      </w:r>
      <w:r>
        <w:rPr>
          <w:rFonts w:ascii="仿宋_GB2312" w:eastAsia="仿宋_GB2312" w:hAnsi="仿宋" w:cs="仿宋" w:hint="eastAsia"/>
          <w:color w:val="000000"/>
          <w:sz w:val="32"/>
          <w:szCs w:val="32"/>
        </w:rPr>
        <w:t>万元。</w:t>
      </w:r>
    </w:p>
    <w:p w:rsidR="0090677D" w:rsidRDefault="0090677D" w:rsidP="0090677D">
      <w:pPr>
        <w:ind w:firstLine="709"/>
        <w:rPr>
          <w:rFonts w:ascii="仿宋_GB2312" w:eastAsia="仿宋_GB2312" w:hAnsi="仿宋" w:cs="Times New Roman"/>
          <w:b/>
          <w:color w:val="000000"/>
          <w:sz w:val="32"/>
          <w:szCs w:val="32"/>
        </w:rPr>
      </w:pPr>
      <w:r>
        <w:rPr>
          <w:rFonts w:ascii="仿宋_GB2312" w:eastAsia="仿宋_GB2312" w:hAnsi="仿宋" w:cs="仿宋" w:hint="eastAsia"/>
          <w:b/>
          <w:color w:val="000000"/>
          <w:sz w:val="32"/>
          <w:szCs w:val="32"/>
        </w:rPr>
        <w:t>2．其他需要说明的情况。</w:t>
      </w:r>
    </w:p>
    <w:p w:rsidR="0090677D" w:rsidRDefault="0090677D" w:rsidP="0090677D">
      <w:pPr>
        <w:ind w:firstLine="709"/>
        <w:rPr>
          <w:rFonts w:ascii="楷体_GB2312" w:eastAsia="楷体_GB2312" w:hAnsi="仿宋" w:cs="仿宋"/>
          <w:b/>
          <w:color w:val="000000"/>
          <w:sz w:val="32"/>
          <w:szCs w:val="32"/>
        </w:rPr>
      </w:pPr>
      <w:r>
        <w:rPr>
          <w:rFonts w:ascii="楷体_GB2312" w:eastAsia="楷体_GB2312" w:hAnsi="仿宋" w:cs="仿宋" w:hint="eastAsia"/>
          <w:b/>
          <w:color w:val="000000"/>
          <w:sz w:val="32"/>
          <w:szCs w:val="32"/>
        </w:rPr>
        <w:t>（二）与上年指标核对情况。</w:t>
      </w:r>
    </w:p>
    <w:p w:rsidR="00BD510F" w:rsidRDefault="0090677D" w:rsidP="0090677D">
      <w:pPr>
        <w:ind w:firstLineChars="200" w:firstLine="640"/>
        <w:rPr>
          <w:rFonts w:ascii="仿宋_GB2312" w:eastAsia="仿宋_GB2312" w:hAnsi="仿宋" w:cs="仿宋"/>
          <w:bCs/>
          <w:sz w:val="32"/>
          <w:szCs w:val="32"/>
        </w:rPr>
      </w:pPr>
      <w:r>
        <w:rPr>
          <w:rFonts w:ascii="仿宋_GB2312" w:eastAsia="仿宋_GB2312" w:hAnsi="仿宋" w:cs="仿宋" w:hint="eastAsia"/>
          <w:color w:val="000000"/>
          <w:sz w:val="32"/>
          <w:szCs w:val="32"/>
        </w:rPr>
        <w:t>1．</w:t>
      </w:r>
      <w:r>
        <w:rPr>
          <w:rFonts w:ascii="仿宋_GB2312" w:eastAsia="仿宋_GB2312" w:hAnsi="仿宋" w:cs="仿宋" w:hint="eastAsia"/>
          <w:sz w:val="32"/>
          <w:szCs w:val="32"/>
        </w:rPr>
        <w:t>会计</w:t>
      </w:r>
      <w:r>
        <w:rPr>
          <w:rFonts w:ascii="仿宋_GB2312" w:eastAsia="仿宋_GB2312" w:hAnsi="仿宋" w:cs="仿宋" w:hint="eastAsia"/>
          <w:bCs/>
          <w:sz w:val="32"/>
          <w:szCs w:val="32"/>
        </w:rPr>
        <w:t>差错更正</w:t>
      </w:r>
      <w:r w:rsidR="00BD510F">
        <w:rPr>
          <w:rFonts w:ascii="仿宋_GB2312" w:eastAsia="仿宋_GB2312" w:hAnsi="仿宋" w:cs="仿宋" w:hint="eastAsia"/>
          <w:bCs/>
          <w:sz w:val="32"/>
          <w:szCs w:val="32"/>
        </w:rPr>
        <w:t>：2019年货币资金100263.52元，误将单位往年账户结息2587.49元作为非财政拨款收入，因此将该款调账为应缴国库款，并在12月31日前缴国库。</w:t>
      </w:r>
    </w:p>
    <w:p w:rsidR="00BD510F" w:rsidRDefault="00BD510F" w:rsidP="0090677D">
      <w:pPr>
        <w:ind w:firstLineChars="200" w:firstLine="640"/>
        <w:rPr>
          <w:rFonts w:ascii="仿宋_GB2312" w:eastAsia="仿宋_GB2312" w:hAnsi="仿宋" w:cs="仿宋"/>
          <w:sz w:val="32"/>
          <w:szCs w:val="32"/>
        </w:rPr>
      </w:pPr>
      <w:r>
        <w:rPr>
          <w:rFonts w:ascii="仿宋_GB2312" w:eastAsia="仿宋_GB2312" w:hAnsi="仿宋" w:cs="仿宋" w:hint="eastAsia"/>
          <w:bCs/>
          <w:sz w:val="32"/>
          <w:szCs w:val="32"/>
        </w:rPr>
        <w:t>2.</w:t>
      </w:r>
      <w:r w:rsidR="0090677D">
        <w:rPr>
          <w:rFonts w:ascii="仿宋_GB2312" w:eastAsia="仿宋_GB2312" w:hAnsi="仿宋" w:cs="仿宋" w:hint="eastAsia"/>
          <w:bCs/>
          <w:sz w:val="32"/>
          <w:szCs w:val="32"/>
        </w:rPr>
        <w:t>收回以前年度支出</w:t>
      </w:r>
      <w:r>
        <w:rPr>
          <w:rFonts w:ascii="仿宋_GB2312" w:eastAsia="仿宋_GB2312" w:hAnsi="仿宋" w:cs="仿宋" w:hint="eastAsia"/>
          <w:sz w:val="32"/>
          <w:szCs w:val="32"/>
        </w:rPr>
        <w:t>：2020年收到省伊协转入2019年伊协朝觐经费1296元，该款已于12月31日前缴国库。</w:t>
      </w:r>
    </w:p>
    <w:p w:rsidR="0090677D" w:rsidRDefault="00BD510F" w:rsidP="0090677D">
      <w:pPr>
        <w:ind w:firstLineChars="200" w:firstLine="640"/>
        <w:rPr>
          <w:rFonts w:eastAsia="仿宋_GB2312"/>
          <w:color w:val="C00000"/>
        </w:rPr>
      </w:pPr>
      <w:r>
        <w:rPr>
          <w:rFonts w:ascii="仿宋_GB2312" w:eastAsia="仿宋_GB2312" w:hAnsi="仿宋" w:cs="仿宋" w:hint="eastAsia"/>
          <w:sz w:val="32"/>
          <w:szCs w:val="32"/>
        </w:rPr>
        <w:t>3.</w:t>
      </w:r>
      <w:r w:rsidR="0090677D">
        <w:rPr>
          <w:rFonts w:ascii="仿宋_GB2312" w:eastAsia="仿宋_GB2312" w:hAnsi="仿宋" w:cs="仿宋" w:hint="eastAsia"/>
          <w:sz w:val="32"/>
          <w:szCs w:val="32"/>
        </w:rPr>
        <w:t>归集上缴</w:t>
      </w:r>
      <w:r w:rsidR="002E1429">
        <w:rPr>
          <w:rFonts w:ascii="仿宋_GB2312" w:eastAsia="仿宋_GB2312" w:hAnsi="仿宋" w:cs="仿宋" w:hint="eastAsia"/>
          <w:sz w:val="32"/>
          <w:szCs w:val="32"/>
        </w:rPr>
        <w:t>：伊协朝觐经费1296元和2019年财返经费余额24962元，共计30758元</w:t>
      </w:r>
    </w:p>
    <w:p w:rsidR="0090677D" w:rsidRDefault="002E1429" w:rsidP="002E1429">
      <w:pPr>
        <w:ind w:firstLineChars="200" w:firstLine="640"/>
        <w:rPr>
          <w:rFonts w:ascii="仿宋_GB2312" w:eastAsia="仿宋_GB2312" w:hAnsi="仿宋" w:cs="Times New Roman"/>
          <w:color w:val="000000"/>
          <w:sz w:val="32"/>
          <w:szCs w:val="32"/>
        </w:rPr>
      </w:pPr>
      <w:r>
        <w:rPr>
          <w:rFonts w:ascii="仿宋_GB2312" w:eastAsia="仿宋_GB2312" w:hAnsi="仿宋" w:cs="仿宋" w:hint="eastAsia"/>
          <w:color w:val="000000"/>
          <w:sz w:val="32"/>
          <w:szCs w:val="32"/>
        </w:rPr>
        <w:t>4.去年退休人员人数为0,实为漏报，州委统战部实有退休人员8名，无2013年12月21日后退休人员，即无退休中人。</w:t>
      </w:r>
    </w:p>
    <w:p w:rsidR="0090677D" w:rsidRDefault="0090677D" w:rsidP="0090677D">
      <w:pPr>
        <w:ind w:firstLine="709"/>
        <w:rPr>
          <w:rFonts w:ascii="黑体" w:eastAsia="黑体" w:hAnsi="黑体" w:cs="黑体"/>
          <w:color w:val="000000"/>
          <w:sz w:val="32"/>
          <w:szCs w:val="32"/>
        </w:rPr>
      </w:pPr>
      <w:r>
        <w:rPr>
          <w:rFonts w:ascii="仿宋_GB2312" w:eastAsia="仿宋_GB2312" w:cs="Times New Roman" w:hint="eastAsia"/>
          <w:color w:val="000000"/>
          <w:sz w:val="32"/>
          <w:szCs w:val="32"/>
        </w:rPr>
        <w:t> </w:t>
      </w:r>
      <w:r>
        <w:rPr>
          <w:rFonts w:ascii="黑体" w:eastAsia="黑体" w:hAnsi="黑体" w:cs="黑体" w:hint="eastAsia"/>
          <w:color w:val="000000"/>
          <w:sz w:val="32"/>
          <w:szCs w:val="32"/>
        </w:rPr>
        <w:t>四、报表审核情况</w:t>
      </w:r>
    </w:p>
    <w:p w:rsidR="0090677D" w:rsidRDefault="0090677D" w:rsidP="0090677D">
      <w:pPr>
        <w:ind w:firstLine="709"/>
        <w:rPr>
          <w:rFonts w:ascii="楷体_GB2312" w:eastAsia="楷体_GB2312" w:hAnsi="仿宋" w:cs="仿宋"/>
          <w:b/>
          <w:color w:val="000000"/>
          <w:sz w:val="32"/>
          <w:szCs w:val="32"/>
        </w:rPr>
      </w:pPr>
      <w:r>
        <w:rPr>
          <w:rFonts w:ascii="楷体_GB2312" w:eastAsia="楷体_GB2312" w:hAnsi="仿宋" w:cs="仿宋" w:hint="eastAsia"/>
          <w:b/>
          <w:color w:val="000000"/>
          <w:sz w:val="32"/>
          <w:szCs w:val="32"/>
        </w:rPr>
        <w:t>（一）审核情况。</w:t>
      </w:r>
    </w:p>
    <w:p w:rsidR="0090677D" w:rsidRDefault="0090677D" w:rsidP="0090677D">
      <w:pPr>
        <w:ind w:firstLine="709"/>
        <w:rPr>
          <w:rFonts w:ascii="仿宋_GB2312" w:eastAsia="仿宋_GB2312" w:hAnsi="仿宋" w:cs="仿宋"/>
          <w:b/>
          <w:bCs/>
          <w:color w:val="000000"/>
          <w:sz w:val="32"/>
          <w:szCs w:val="32"/>
        </w:rPr>
      </w:pPr>
      <w:r>
        <w:rPr>
          <w:rFonts w:ascii="仿宋_GB2312" w:eastAsia="仿宋_GB2312" w:hAnsi="仿宋" w:cs="仿宋" w:hint="eastAsia"/>
          <w:b/>
          <w:bCs/>
          <w:color w:val="000000"/>
          <w:sz w:val="32"/>
          <w:szCs w:val="32"/>
        </w:rPr>
        <w:t>1．审核公式。</w:t>
      </w:r>
    </w:p>
    <w:p w:rsidR="000E4B0B" w:rsidRDefault="0090677D" w:rsidP="00AC58B1">
      <w:pPr>
        <w:ind w:firstLine="709"/>
        <w:rPr>
          <w:rFonts w:ascii="仿宋_GB2312" w:eastAsia="仿宋_GB2312" w:hAnsi="仿宋" w:cs="仿宋"/>
          <w:color w:val="000000"/>
          <w:sz w:val="32"/>
          <w:szCs w:val="32"/>
        </w:rPr>
      </w:pPr>
      <w:r>
        <w:rPr>
          <w:rFonts w:ascii="仿宋_GB2312" w:eastAsia="仿宋_GB2312" w:hAnsi="仿宋" w:cs="仿宋" w:hint="eastAsia"/>
          <w:color w:val="000000"/>
          <w:sz w:val="32"/>
          <w:szCs w:val="32"/>
        </w:rPr>
        <w:t>审核公式共提示</w:t>
      </w:r>
      <w:r w:rsidR="00AC58B1">
        <w:rPr>
          <w:rFonts w:ascii="仿宋_GB2312" w:eastAsia="仿宋_GB2312" w:hAnsi="仿宋" w:cs="仿宋" w:hint="eastAsia"/>
          <w:color w:val="000000"/>
          <w:sz w:val="32"/>
          <w:szCs w:val="32"/>
        </w:rPr>
        <w:t>0</w:t>
      </w:r>
      <w:r>
        <w:rPr>
          <w:rFonts w:ascii="仿宋_GB2312" w:eastAsia="仿宋_GB2312" w:hAnsi="仿宋" w:cs="仿宋" w:hint="eastAsia"/>
          <w:color w:val="000000"/>
          <w:sz w:val="32"/>
          <w:szCs w:val="32"/>
        </w:rPr>
        <w:t>条。</w:t>
      </w:r>
    </w:p>
    <w:p w:rsidR="0090677D" w:rsidRDefault="0090677D" w:rsidP="0090677D">
      <w:pPr>
        <w:ind w:firstLine="709"/>
        <w:rPr>
          <w:rFonts w:ascii="楷体_GB2312" w:eastAsia="楷体_GB2312" w:hAnsi="Times New Roman" w:cs="Times New Roman"/>
          <w:b/>
          <w:sz w:val="32"/>
          <w:szCs w:val="32"/>
        </w:rPr>
      </w:pPr>
      <w:r>
        <w:rPr>
          <w:rFonts w:ascii="楷体_GB2312" w:eastAsia="楷体_GB2312" w:hAnsi="仿宋" w:cs="仿宋" w:hint="eastAsia"/>
          <w:b/>
          <w:sz w:val="32"/>
          <w:szCs w:val="32"/>
        </w:rPr>
        <w:t>（二）对报表指标、审核公式和审核模板的设置建议。</w:t>
      </w:r>
    </w:p>
    <w:p w:rsidR="0090677D" w:rsidRDefault="0090677D" w:rsidP="0090677D">
      <w:pPr>
        <w:ind w:firstLine="709"/>
        <w:rPr>
          <w:rFonts w:ascii="仿宋_GB2312" w:eastAsia="仿宋_GB2312" w:hAnsi="仿宋" w:cs="Times New Roman"/>
          <w:sz w:val="32"/>
          <w:szCs w:val="32"/>
        </w:rPr>
      </w:pPr>
      <w:r>
        <w:rPr>
          <w:rFonts w:ascii="仿宋_GB2312" w:eastAsia="仿宋_GB2312" w:hAnsi="仿宋" w:cs="仿宋" w:hint="eastAsia"/>
          <w:sz w:val="32"/>
          <w:szCs w:val="32"/>
        </w:rPr>
        <w:lastRenderedPageBreak/>
        <w:t>1.</w:t>
      </w:r>
      <w:r w:rsidR="0062550A">
        <w:rPr>
          <w:rFonts w:ascii="仿宋_GB2312" w:eastAsia="仿宋_GB2312" w:hAnsi="仿宋" w:cs="仿宋" w:hint="eastAsia"/>
          <w:sz w:val="32"/>
          <w:szCs w:val="32"/>
        </w:rPr>
        <w:t>对部门决算报表指标设置的建议：无。</w:t>
      </w:r>
    </w:p>
    <w:p w:rsidR="0090677D" w:rsidRDefault="0090677D" w:rsidP="0090677D">
      <w:pPr>
        <w:ind w:firstLine="709"/>
        <w:rPr>
          <w:rFonts w:ascii="仿宋_GB2312" w:eastAsia="仿宋_GB2312" w:hAnsi="仿宋" w:cs="Times New Roman"/>
          <w:sz w:val="32"/>
          <w:szCs w:val="32"/>
        </w:rPr>
      </w:pPr>
      <w:r>
        <w:rPr>
          <w:rFonts w:ascii="仿宋_GB2312" w:eastAsia="仿宋_GB2312" w:hAnsi="仿宋" w:cs="仿宋" w:hint="eastAsia"/>
          <w:sz w:val="32"/>
          <w:szCs w:val="32"/>
        </w:rPr>
        <w:t>2.</w:t>
      </w:r>
      <w:r w:rsidR="0062550A">
        <w:rPr>
          <w:rFonts w:ascii="仿宋_GB2312" w:eastAsia="仿宋_GB2312" w:hAnsi="仿宋" w:cs="仿宋" w:hint="eastAsia"/>
          <w:sz w:val="32"/>
          <w:szCs w:val="32"/>
        </w:rPr>
        <w:t>如有不适用的审核公式和模板，请列出并说明修改意见：无。</w:t>
      </w:r>
    </w:p>
    <w:p w:rsidR="0090677D" w:rsidRDefault="0090677D" w:rsidP="0090677D">
      <w:pPr>
        <w:ind w:firstLine="709"/>
        <w:rPr>
          <w:rFonts w:ascii="仿宋_GB2312" w:eastAsia="仿宋_GB2312" w:hAnsi="仿宋" w:cs="Times New Roman"/>
          <w:sz w:val="32"/>
          <w:szCs w:val="32"/>
        </w:rPr>
      </w:pPr>
      <w:r>
        <w:rPr>
          <w:rFonts w:ascii="仿宋_GB2312" w:eastAsia="仿宋_GB2312" w:hAnsi="仿宋" w:cs="仿宋" w:hint="eastAsia"/>
          <w:sz w:val="32"/>
          <w:szCs w:val="32"/>
        </w:rPr>
        <w:t>3.</w:t>
      </w:r>
      <w:r w:rsidR="0062550A">
        <w:rPr>
          <w:rFonts w:ascii="仿宋_GB2312" w:eastAsia="仿宋_GB2312" w:hAnsi="仿宋" w:cs="仿宋" w:hint="eastAsia"/>
          <w:sz w:val="32"/>
          <w:szCs w:val="32"/>
        </w:rPr>
        <w:t>单位自行增加的审核公式和模板，请列出并说明设置依据：无。</w:t>
      </w:r>
    </w:p>
    <w:p w:rsidR="0090677D" w:rsidRDefault="0090677D" w:rsidP="0090677D">
      <w:pPr>
        <w:ind w:firstLine="709"/>
        <w:rPr>
          <w:rFonts w:ascii="黑体" w:eastAsia="黑体" w:hAnsi="黑体" w:cs="Times New Roman"/>
          <w:sz w:val="32"/>
          <w:szCs w:val="32"/>
        </w:rPr>
      </w:pPr>
      <w:r>
        <w:rPr>
          <w:rFonts w:ascii="黑体" w:eastAsia="黑体" w:hAnsi="黑体" w:cs="黑体" w:hint="eastAsia"/>
          <w:sz w:val="32"/>
          <w:szCs w:val="32"/>
        </w:rPr>
        <w:t>五、决算数据其他需要说明的情况</w:t>
      </w:r>
    </w:p>
    <w:p w:rsidR="0090677D" w:rsidRDefault="0090677D" w:rsidP="0090677D">
      <w:pPr>
        <w:ind w:firstLine="709"/>
        <w:rPr>
          <w:rFonts w:ascii="仿宋_GB2312" w:eastAsia="仿宋_GB2312" w:hAnsi="仿宋" w:cs="仿宋"/>
          <w:sz w:val="32"/>
          <w:szCs w:val="32"/>
        </w:rPr>
      </w:pPr>
      <w:r>
        <w:rPr>
          <w:rFonts w:ascii="仿宋_GB2312" w:eastAsia="仿宋_GB2312" w:hAnsi="仿宋" w:cs="仿宋" w:hint="eastAsia"/>
          <w:sz w:val="32"/>
          <w:szCs w:val="32"/>
        </w:rPr>
        <w:t>1．“收入决算表”中</w:t>
      </w:r>
      <w:r>
        <w:rPr>
          <w:rFonts w:ascii="仿宋_GB2312" w:eastAsia="仿宋_GB2312" w:hAnsi="仿宋" w:cs="仿宋" w:hint="eastAsia"/>
          <w:spacing w:val="6"/>
          <w:sz w:val="32"/>
          <w:szCs w:val="32"/>
        </w:rPr>
        <w:t>其他收入的具体构成情况，</w:t>
      </w:r>
      <w:r>
        <w:rPr>
          <w:rFonts w:ascii="仿宋_GB2312" w:eastAsia="仿宋_GB2312" w:hAnsi="仿宋" w:cs="仿宋" w:hint="eastAsia"/>
          <w:sz w:val="32"/>
          <w:szCs w:val="32"/>
        </w:rPr>
        <w:t>说明单位从同级财政以外的同级政府部门取得的横向转拨财政款、从上级或下级政府（包括政府财政和政府部门）取得的各类财政款，纳入单位预算管理的投资收益、利息收入、捐赠收入、事业单位固定资产出租收入等情况。</w:t>
      </w:r>
      <w:r w:rsidR="004945BF">
        <w:rPr>
          <w:rFonts w:ascii="仿宋_GB2312" w:eastAsia="仿宋_GB2312" w:hAnsi="仿宋" w:cs="仿宋" w:hint="eastAsia"/>
          <w:sz w:val="32"/>
          <w:szCs w:val="32"/>
        </w:rPr>
        <w:t>统战部无此类收入。</w:t>
      </w:r>
    </w:p>
    <w:p w:rsidR="004945BF" w:rsidRDefault="0090677D" w:rsidP="004945BF">
      <w:pPr>
        <w:ind w:firstLine="709"/>
        <w:rPr>
          <w:rFonts w:ascii="仿宋_GB2312" w:eastAsia="仿宋_GB2312" w:hAnsi="仿宋" w:cs="仿宋"/>
          <w:sz w:val="32"/>
          <w:szCs w:val="32"/>
        </w:rPr>
      </w:pPr>
      <w:r>
        <w:rPr>
          <w:rFonts w:ascii="仿宋_GB2312" w:eastAsia="仿宋_GB2312" w:hAnsi="仿宋" w:cs="仿宋" w:hint="eastAsia"/>
          <w:sz w:val="32"/>
          <w:szCs w:val="32"/>
        </w:rPr>
        <w:t>2.年末结转结余扣除经营亏损后</w:t>
      </w:r>
      <w:bookmarkStart w:id="0" w:name="_GoBack"/>
      <w:bookmarkEnd w:id="0"/>
      <w:r>
        <w:rPr>
          <w:rFonts w:ascii="仿宋_GB2312" w:eastAsia="仿宋_GB2312" w:hAnsi="仿宋" w:cs="仿宋" w:hint="eastAsia"/>
          <w:sz w:val="32"/>
          <w:szCs w:val="32"/>
        </w:rPr>
        <w:t>如为负数，按资金性质分别</w:t>
      </w:r>
      <w:r>
        <w:rPr>
          <w:rFonts w:ascii="仿宋_GB2312" w:eastAsia="仿宋_GB2312" w:hAnsi="仿宋" w:cs="仿宋" w:hint="eastAsia"/>
          <w:color w:val="000000"/>
          <w:sz w:val="32"/>
          <w:szCs w:val="32"/>
        </w:rPr>
        <w:t>说明情况。</w:t>
      </w:r>
      <w:r w:rsidR="004945BF">
        <w:rPr>
          <w:rFonts w:ascii="仿宋_GB2312" w:eastAsia="仿宋_GB2312" w:hAnsi="仿宋" w:cs="仿宋" w:hint="eastAsia"/>
          <w:sz w:val="32"/>
          <w:szCs w:val="32"/>
        </w:rPr>
        <w:t>统战部无此类情况。</w:t>
      </w:r>
    </w:p>
    <w:p w:rsidR="0090677D" w:rsidRDefault="004945BF" w:rsidP="0090677D">
      <w:pPr>
        <w:ind w:firstLine="709"/>
        <w:rPr>
          <w:rFonts w:ascii="仿宋_GB2312" w:eastAsia="仿宋_GB2312" w:hAnsi="仿宋" w:cs="仿宋"/>
          <w:color w:val="000000"/>
          <w:sz w:val="32"/>
          <w:szCs w:val="32"/>
        </w:rPr>
      </w:pPr>
      <w:r>
        <w:rPr>
          <w:rFonts w:ascii="仿宋_GB2312" w:eastAsia="仿宋_GB2312" w:hAnsi="仿宋" w:cs="仿宋" w:hint="eastAsia"/>
          <w:color w:val="000000"/>
          <w:sz w:val="32"/>
          <w:szCs w:val="32"/>
        </w:rPr>
        <w:t>3.</w:t>
      </w:r>
      <w:r w:rsidR="0090677D">
        <w:rPr>
          <w:rFonts w:ascii="仿宋_GB2312" w:eastAsia="仿宋_GB2312" w:hAnsi="仿宋" w:cs="仿宋" w:hint="eastAsia"/>
          <w:color w:val="000000"/>
          <w:sz w:val="32"/>
          <w:szCs w:val="32"/>
        </w:rPr>
        <w:t>“项目支出决算明细表”中列支“工资福利支出”和“对个人和家庭的补助”的依据及说明。</w:t>
      </w:r>
    </w:p>
    <w:p w:rsidR="004945BF" w:rsidRDefault="004945BF" w:rsidP="0090677D">
      <w:pPr>
        <w:ind w:firstLine="709"/>
        <w:rPr>
          <w:rFonts w:ascii="仿宋_GB2312" w:eastAsia="仿宋_GB2312" w:hAnsi="仿宋" w:cs="Times New Roman"/>
          <w:color w:val="000000"/>
          <w:sz w:val="32"/>
          <w:szCs w:val="32"/>
        </w:rPr>
      </w:pPr>
      <w:r>
        <w:rPr>
          <w:rFonts w:ascii="仿宋_GB2312" w:eastAsia="仿宋_GB2312" w:hAnsi="仿宋" w:cs="仿宋" w:hint="eastAsia"/>
          <w:color w:val="000000"/>
          <w:sz w:val="32"/>
          <w:szCs w:val="32"/>
        </w:rPr>
        <w:t>州委统战部2020年对个人和家庭的补助-生活补助，共在项目经费中列支180052元。其中：</w:t>
      </w:r>
      <w:r>
        <w:rPr>
          <w:rFonts w:ascii="仿宋_GB2312" w:eastAsia="仿宋_GB2312" w:hAnsi="仿宋" w:cs="Times New Roman" w:hint="eastAsia"/>
          <w:color w:val="000000"/>
          <w:sz w:val="32"/>
          <w:szCs w:val="32"/>
        </w:rPr>
        <w:t>党外代表人士新春慰问费中支出98052元，伊协慰问活动经费中支出80000元，</w:t>
      </w:r>
      <w:r w:rsidR="00691A13">
        <w:rPr>
          <w:rFonts w:ascii="仿宋_GB2312" w:eastAsia="仿宋_GB2312" w:hAnsi="仿宋" w:cs="Times New Roman" w:hint="eastAsia"/>
          <w:color w:val="000000"/>
          <w:sz w:val="32"/>
          <w:szCs w:val="32"/>
        </w:rPr>
        <w:t>涉藏侨务工作经费中支出2000元。均用于代表人士及伊协贫困人员慰问。</w:t>
      </w:r>
    </w:p>
    <w:p w:rsidR="0090677D" w:rsidRDefault="0090677D" w:rsidP="0090677D">
      <w:pPr>
        <w:ind w:firstLine="709"/>
        <w:rPr>
          <w:rFonts w:ascii="仿宋_GB2312" w:eastAsia="仿宋_GB2312" w:hAnsi="仿宋" w:cs="仿宋"/>
          <w:color w:val="000000"/>
          <w:sz w:val="32"/>
          <w:szCs w:val="32"/>
        </w:rPr>
      </w:pPr>
      <w:r>
        <w:rPr>
          <w:rFonts w:ascii="仿宋_GB2312" w:eastAsia="仿宋_GB2312" w:hAnsi="仿宋" w:cs="仿宋" w:hint="eastAsia"/>
          <w:color w:val="000000"/>
          <w:sz w:val="32"/>
          <w:szCs w:val="32"/>
        </w:rPr>
        <w:t>4.“三公”经费总额及分项金额与年初预算数、上年决</w:t>
      </w:r>
      <w:r>
        <w:rPr>
          <w:rFonts w:ascii="仿宋_GB2312" w:eastAsia="仿宋_GB2312" w:hAnsi="仿宋" w:cs="仿宋" w:hint="eastAsia"/>
          <w:color w:val="000000"/>
          <w:sz w:val="32"/>
          <w:szCs w:val="32"/>
        </w:rPr>
        <w:lastRenderedPageBreak/>
        <w:t>算数对比变动的原因说明，以及相关的公务用车购置及保有量、因公出国（境）团组数及人数和公务接待批次及人数等情况。动用上年结转用于三公经费的情况说明。</w:t>
      </w:r>
    </w:p>
    <w:p w:rsidR="00714F85" w:rsidRPr="005A7677" w:rsidRDefault="00714F85" w:rsidP="00714F85">
      <w:pPr>
        <w:widowControl/>
        <w:spacing w:line="315" w:lineRule="atLeast"/>
        <w:ind w:firstLineChars="200" w:firstLine="600"/>
        <w:rPr>
          <w:color w:val="000000"/>
          <w:sz w:val="30"/>
          <w:szCs w:val="30"/>
        </w:rPr>
      </w:pPr>
      <w:r w:rsidRPr="005A7677">
        <w:rPr>
          <w:rFonts w:ascii="仿宋" w:eastAsia="仿宋" w:hAnsi="仿宋" w:cs="仿宋" w:hint="eastAsia"/>
          <w:color w:val="000000"/>
          <w:kern w:val="0"/>
          <w:sz w:val="30"/>
          <w:szCs w:val="30"/>
        </w:rPr>
        <w:t>2020年因公出国考察费用</w:t>
      </w:r>
      <w:r>
        <w:rPr>
          <w:rFonts w:ascii="仿宋" w:eastAsia="仿宋" w:hAnsi="仿宋" w:cs="仿宋" w:hint="eastAsia"/>
          <w:color w:val="000000"/>
          <w:kern w:val="0"/>
          <w:sz w:val="30"/>
          <w:szCs w:val="30"/>
        </w:rPr>
        <w:t>支出</w:t>
      </w:r>
      <w:r w:rsidRPr="005A7677">
        <w:rPr>
          <w:rFonts w:ascii="仿宋" w:eastAsia="仿宋" w:hAnsi="仿宋" w:cs="仿宋" w:hint="eastAsia"/>
          <w:color w:val="000000"/>
          <w:kern w:val="0"/>
          <w:sz w:val="30"/>
          <w:szCs w:val="30"/>
        </w:rPr>
        <w:t>0元,2019年度因公出国考察费用45806元，降低率达100%</w:t>
      </w:r>
      <w:r>
        <w:rPr>
          <w:rFonts w:ascii="仿宋" w:eastAsia="仿宋" w:hAnsi="仿宋" w:cs="仿宋" w:hint="eastAsia"/>
          <w:color w:val="000000"/>
          <w:kern w:val="0"/>
          <w:sz w:val="30"/>
          <w:szCs w:val="30"/>
        </w:rPr>
        <w:t>；2020年年初预算72434元，决算数0元。</w:t>
      </w:r>
    </w:p>
    <w:p w:rsidR="00714F85" w:rsidRDefault="00714F85" w:rsidP="00714F85">
      <w:pPr>
        <w:widowControl/>
        <w:spacing w:line="315" w:lineRule="atLeast"/>
        <w:ind w:firstLineChars="200" w:firstLine="600"/>
        <w:rPr>
          <w:rFonts w:ascii="仿宋" w:eastAsia="仿宋" w:hAnsi="仿宋" w:cs="仿宋"/>
          <w:color w:val="000000"/>
          <w:kern w:val="0"/>
          <w:sz w:val="30"/>
          <w:szCs w:val="30"/>
        </w:rPr>
      </w:pPr>
      <w:r w:rsidRPr="005A7677">
        <w:rPr>
          <w:rFonts w:ascii="仿宋" w:eastAsia="仿宋" w:hAnsi="仿宋" w:cs="仿宋" w:hint="eastAsia"/>
          <w:color w:val="000000"/>
          <w:kern w:val="0"/>
          <w:sz w:val="30"/>
          <w:szCs w:val="30"/>
        </w:rPr>
        <w:t>公务用车购置及运行维护费</w:t>
      </w:r>
      <w:r>
        <w:rPr>
          <w:rFonts w:ascii="仿宋" w:eastAsia="仿宋" w:hAnsi="仿宋" w:cs="仿宋" w:hint="eastAsia"/>
          <w:color w:val="000000"/>
          <w:kern w:val="0"/>
          <w:sz w:val="30"/>
          <w:szCs w:val="30"/>
        </w:rPr>
        <w:t>支出</w:t>
      </w:r>
      <w:r w:rsidRPr="005A7677">
        <w:rPr>
          <w:rFonts w:ascii="仿宋" w:eastAsia="仿宋" w:hAnsi="仿宋" w:cs="仿宋" w:hint="eastAsia"/>
          <w:color w:val="000000"/>
          <w:kern w:val="0"/>
          <w:sz w:val="30"/>
          <w:szCs w:val="30"/>
        </w:rPr>
        <w:t>：</w:t>
      </w:r>
      <w:r>
        <w:rPr>
          <w:rFonts w:ascii="仿宋" w:eastAsia="仿宋" w:hAnsi="仿宋" w:cs="仿宋" w:hint="eastAsia"/>
          <w:color w:val="000000"/>
          <w:kern w:val="0"/>
          <w:sz w:val="30"/>
          <w:szCs w:val="30"/>
        </w:rPr>
        <w:t>2020年年初预算1864800元，决算数</w:t>
      </w:r>
      <w:r w:rsidRPr="005A7677">
        <w:rPr>
          <w:rFonts w:ascii="仿宋" w:eastAsia="仿宋" w:hAnsi="仿宋" w:cs="仿宋" w:hint="eastAsia"/>
          <w:color w:val="000000"/>
          <w:kern w:val="0"/>
          <w:sz w:val="30"/>
          <w:szCs w:val="30"/>
        </w:rPr>
        <w:t>1725929.16元</w:t>
      </w:r>
      <w:r>
        <w:rPr>
          <w:rFonts w:ascii="仿宋" w:eastAsia="仿宋" w:hAnsi="仿宋" w:cs="仿宋" w:hint="eastAsia"/>
          <w:color w:val="000000"/>
          <w:kern w:val="0"/>
          <w:sz w:val="30"/>
          <w:szCs w:val="30"/>
        </w:rPr>
        <w:t>，经费执行率达92.55%，扣除公车购置经费后人均支出16618.05元，</w:t>
      </w:r>
      <w:r w:rsidRPr="005A7677">
        <w:rPr>
          <w:rFonts w:ascii="仿宋" w:eastAsia="仿宋" w:hAnsi="仿宋" w:cs="仿宋" w:hint="eastAsia"/>
          <w:color w:val="000000"/>
          <w:kern w:val="0"/>
          <w:sz w:val="30"/>
          <w:szCs w:val="30"/>
        </w:rPr>
        <w:t>2019年公务用车运行维护费</w:t>
      </w:r>
      <w:r>
        <w:rPr>
          <w:rFonts w:ascii="仿宋" w:eastAsia="仿宋" w:hAnsi="仿宋" w:cs="仿宋" w:hint="eastAsia"/>
          <w:color w:val="000000"/>
          <w:kern w:val="0"/>
          <w:sz w:val="30"/>
          <w:szCs w:val="30"/>
        </w:rPr>
        <w:t>支出</w:t>
      </w:r>
      <w:r w:rsidRPr="005A7677">
        <w:rPr>
          <w:rFonts w:ascii="仿宋" w:eastAsia="仿宋" w:hAnsi="仿宋" w:cs="仿宋" w:hint="eastAsia"/>
          <w:color w:val="000000"/>
          <w:kern w:val="0"/>
          <w:sz w:val="30"/>
          <w:szCs w:val="30"/>
        </w:rPr>
        <w:t>698,156.01元,</w:t>
      </w:r>
      <w:r>
        <w:rPr>
          <w:rFonts w:ascii="仿宋" w:eastAsia="仿宋" w:hAnsi="仿宋" w:cs="仿宋" w:hint="eastAsia"/>
          <w:color w:val="000000"/>
          <w:kern w:val="0"/>
          <w:sz w:val="30"/>
          <w:szCs w:val="30"/>
        </w:rPr>
        <w:t>2020年同比</w:t>
      </w:r>
      <w:r w:rsidRPr="005A7677">
        <w:rPr>
          <w:rFonts w:ascii="仿宋" w:eastAsia="仿宋" w:hAnsi="仿宋" w:cs="仿宋" w:hint="eastAsia"/>
          <w:color w:val="000000"/>
          <w:kern w:val="0"/>
          <w:sz w:val="30"/>
          <w:szCs w:val="30"/>
        </w:rPr>
        <w:t>增加1027773.15元，增长率达147.21%</w:t>
      </w:r>
      <w:r>
        <w:rPr>
          <w:rFonts w:ascii="仿宋" w:eastAsia="仿宋" w:hAnsi="仿宋" w:cs="仿宋" w:hint="eastAsia"/>
          <w:color w:val="000000"/>
          <w:kern w:val="0"/>
          <w:sz w:val="30"/>
          <w:szCs w:val="30"/>
        </w:rPr>
        <w:t>；</w:t>
      </w:r>
      <w:r w:rsidRPr="005A7677">
        <w:rPr>
          <w:rFonts w:ascii="仿宋" w:eastAsia="仿宋" w:hAnsi="仿宋" w:cs="仿宋" w:hint="eastAsia"/>
          <w:color w:val="000000"/>
          <w:kern w:val="0"/>
          <w:sz w:val="30"/>
          <w:szCs w:val="30"/>
        </w:rPr>
        <w:t>主要原因是因工作和行车安全保障所需，2019年购置公务用车1辆，因销货厂家缺货于2020年支付车款598800元，车购税52991.15元。2020年新购公务用车1辆，车款528800元，车购税46796.46元。</w:t>
      </w:r>
    </w:p>
    <w:p w:rsidR="00714F85" w:rsidRDefault="00714F85" w:rsidP="00714F85">
      <w:pPr>
        <w:widowControl/>
        <w:spacing w:line="315" w:lineRule="atLeas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公务接待费支出：</w:t>
      </w:r>
      <w:r w:rsidRPr="005A7677">
        <w:rPr>
          <w:rFonts w:ascii="仿宋" w:eastAsia="仿宋" w:hAnsi="仿宋" w:cs="仿宋" w:hint="eastAsia"/>
          <w:color w:val="000000"/>
          <w:kern w:val="0"/>
          <w:sz w:val="30"/>
          <w:szCs w:val="30"/>
        </w:rPr>
        <w:t>2020年</w:t>
      </w:r>
      <w:r>
        <w:rPr>
          <w:rFonts w:ascii="仿宋" w:eastAsia="仿宋" w:hAnsi="仿宋" w:cs="仿宋" w:hint="eastAsia"/>
          <w:color w:val="000000"/>
          <w:kern w:val="0"/>
          <w:sz w:val="30"/>
          <w:szCs w:val="30"/>
        </w:rPr>
        <w:t>年初预算数40000元，决算数14373</w:t>
      </w:r>
      <w:r w:rsidRPr="005A7677">
        <w:rPr>
          <w:rFonts w:ascii="仿宋" w:eastAsia="仿宋" w:hAnsi="仿宋" w:cs="仿宋" w:hint="eastAsia"/>
          <w:color w:val="000000"/>
          <w:kern w:val="0"/>
          <w:sz w:val="30"/>
          <w:szCs w:val="30"/>
        </w:rPr>
        <w:t>元,</w:t>
      </w:r>
      <w:r>
        <w:rPr>
          <w:rFonts w:ascii="仿宋" w:eastAsia="仿宋" w:hAnsi="仿宋" w:cs="仿宋" w:hint="eastAsia"/>
          <w:color w:val="000000"/>
          <w:kern w:val="0"/>
          <w:sz w:val="30"/>
          <w:szCs w:val="30"/>
        </w:rPr>
        <w:t>经费执行率35.93%，人均支出95.82元。</w:t>
      </w:r>
      <w:r w:rsidRPr="005A7677">
        <w:rPr>
          <w:rFonts w:ascii="仿宋" w:eastAsia="仿宋" w:hAnsi="仿宋" w:cs="仿宋" w:hint="eastAsia"/>
          <w:color w:val="000000"/>
          <w:kern w:val="0"/>
          <w:sz w:val="30"/>
          <w:szCs w:val="30"/>
        </w:rPr>
        <w:t>2019年</w:t>
      </w:r>
      <w:r>
        <w:rPr>
          <w:rFonts w:ascii="仿宋" w:eastAsia="仿宋" w:hAnsi="仿宋" w:cs="仿宋" w:hint="eastAsia"/>
          <w:color w:val="000000"/>
          <w:kern w:val="0"/>
          <w:sz w:val="30"/>
          <w:szCs w:val="30"/>
        </w:rPr>
        <w:t>支出17774</w:t>
      </w:r>
      <w:r w:rsidRPr="005A7677">
        <w:rPr>
          <w:rFonts w:ascii="仿宋" w:eastAsia="仿宋" w:hAnsi="仿宋" w:cs="仿宋" w:hint="eastAsia"/>
          <w:color w:val="000000"/>
          <w:kern w:val="0"/>
          <w:sz w:val="30"/>
          <w:szCs w:val="30"/>
        </w:rPr>
        <w:t>元,</w:t>
      </w:r>
      <w:r>
        <w:rPr>
          <w:rFonts w:ascii="仿宋" w:eastAsia="仿宋" w:hAnsi="仿宋" w:cs="仿宋" w:hint="eastAsia"/>
          <w:color w:val="000000"/>
          <w:kern w:val="0"/>
          <w:sz w:val="30"/>
          <w:szCs w:val="30"/>
        </w:rPr>
        <w:t>2020年同比减少3401</w:t>
      </w:r>
      <w:r w:rsidRPr="005A7677">
        <w:rPr>
          <w:rFonts w:ascii="仿宋" w:eastAsia="仿宋" w:hAnsi="仿宋" w:cs="仿宋" w:hint="eastAsia"/>
          <w:color w:val="000000"/>
          <w:kern w:val="0"/>
          <w:sz w:val="30"/>
          <w:szCs w:val="30"/>
        </w:rPr>
        <w:t>元，</w:t>
      </w:r>
      <w:r>
        <w:rPr>
          <w:rFonts w:ascii="仿宋" w:eastAsia="仿宋" w:hAnsi="仿宋" w:cs="仿宋" w:hint="eastAsia"/>
          <w:color w:val="000000"/>
          <w:kern w:val="0"/>
          <w:sz w:val="30"/>
          <w:szCs w:val="30"/>
        </w:rPr>
        <w:t>降低</w:t>
      </w:r>
      <w:r w:rsidRPr="005A7677">
        <w:rPr>
          <w:rFonts w:ascii="仿宋" w:eastAsia="仿宋" w:hAnsi="仿宋" w:cs="仿宋" w:hint="eastAsia"/>
          <w:color w:val="000000"/>
          <w:kern w:val="0"/>
          <w:sz w:val="30"/>
          <w:szCs w:val="30"/>
        </w:rPr>
        <w:t>率达</w:t>
      </w:r>
      <w:r>
        <w:rPr>
          <w:rFonts w:ascii="仿宋" w:eastAsia="仿宋" w:hAnsi="仿宋" w:cs="仿宋" w:hint="eastAsia"/>
          <w:color w:val="000000"/>
          <w:kern w:val="0"/>
          <w:sz w:val="30"/>
          <w:szCs w:val="30"/>
        </w:rPr>
        <w:t>19.13</w:t>
      </w:r>
      <w:r w:rsidRPr="005A7677">
        <w:rPr>
          <w:rFonts w:ascii="仿宋" w:eastAsia="仿宋" w:hAnsi="仿宋" w:cs="仿宋" w:hint="eastAsia"/>
          <w:color w:val="000000"/>
          <w:kern w:val="0"/>
          <w:sz w:val="30"/>
          <w:szCs w:val="30"/>
        </w:rPr>
        <w:t>%</w:t>
      </w:r>
      <w:r>
        <w:rPr>
          <w:rFonts w:ascii="仿宋" w:eastAsia="仿宋" w:hAnsi="仿宋" w:cs="仿宋" w:hint="eastAsia"/>
          <w:color w:val="000000"/>
          <w:kern w:val="0"/>
          <w:sz w:val="30"/>
          <w:szCs w:val="30"/>
        </w:rPr>
        <w:t>。原因是受疫情影响，厉行勤俭节约之风，压缩接待经费开支。（三公经费支出、预决算对比，如下图：）</w:t>
      </w:r>
    </w:p>
    <w:p w:rsidR="00714F85" w:rsidRDefault="00714F85" w:rsidP="00714F85">
      <w:pPr>
        <w:widowControl/>
        <w:spacing w:line="315" w:lineRule="atLeast"/>
        <w:ind w:firstLineChars="200" w:firstLine="600"/>
        <w:rPr>
          <w:rFonts w:ascii="仿宋" w:eastAsia="仿宋" w:hAnsi="仿宋" w:cs="仿宋"/>
          <w:noProof/>
          <w:color w:val="000000"/>
          <w:kern w:val="0"/>
          <w:sz w:val="30"/>
          <w:szCs w:val="30"/>
        </w:rPr>
      </w:pPr>
      <w:r>
        <w:rPr>
          <w:rFonts w:ascii="仿宋" w:eastAsia="仿宋" w:hAnsi="仿宋" w:cs="仿宋"/>
          <w:noProof/>
          <w:color w:val="000000"/>
          <w:kern w:val="0"/>
          <w:sz w:val="30"/>
          <w:szCs w:val="30"/>
        </w:rPr>
        <w:lastRenderedPageBreak/>
        <w:drawing>
          <wp:inline distT="0" distB="0" distL="0" distR="0">
            <wp:extent cx="4570865" cy="2745995"/>
            <wp:effectExtent l="12187" t="6095" r="6093" b="0"/>
            <wp:docPr id="1" name="图表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14F85" w:rsidRPr="00193109" w:rsidRDefault="00714F85" w:rsidP="00714F85">
      <w:pPr>
        <w:widowControl/>
        <w:spacing w:line="315" w:lineRule="atLeast"/>
        <w:ind w:firstLineChars="200" w:firstLine="602"/>
        <w:jc w:val="center"/>
        <w:rPr>
          <w:rFonts w:ascii="仿宋" w:eastAsia="仿宋" w:hAnsi="仿宋" w:cs="仿宋"/>
          <w:b/>
          <w:noProof/>
          <w:color w:val="000000"/>
          <w:kern w:val="0"/>
          <w:sz w:val="30"/>
          <w:szCs w:val="30"/>
        </w:rPr>
      </w:pPr>
      <w:r w:rsidRPr="00193109">
        <w:rPr>
          <w:rFonts w:ascii="仿宋" w:eastAsia="仿宋" w:hAnsi="仿宋" w:cs="仿宋" w:hint="eastAsia"/>
          <w:b/>
          <w:noProof/>
          <w:color w:val="000000"/>
          <w:kern w:val="0"/>
          <w:sz w:val="30"/>
          <w:szCs w:val="30"/>
        </w:rPr>
        <w:t>预决算对比</w:t>
      </w:r>
    </w:p>
    <w:p w:rsidR="00714F85" w:rsidRDefault="00714F85" w:rsidP="00714F85">
      <w:pPr>
        <w:widowControl/>
        <w:spacing w:line="315" w:lineRule="atLeast"/>
        <w:ind w:firstLineChars="200" w:firstLine="600"/>
        <w:rPr>
          <w:rFonts w:ascii="仿宋" w:eastAsia="仿宋" w:hAnsi="仿宋" w:cs="仿宋"/>
          <w:color w:val="000000"/>
          <w:kern w:val="0"/>
          <w:sz w:val="30"/>
          <w:szCs w:val="30"/>
        </w:rPr>
      </w:pPr>
      <w:r>
        <w:rPr>
          <w:rFonts w:ascii="仿宋" w:eastAsia="仿宋" w:hAnsi="仿宋" w:cs="仿宋"/>
          <w:noProof/>
          <w:color w:val="000000"/>
          <w:kern w:val="0"/>
          <w:sz w:val="30"/>
          <w:szCs w:val="30"/>
        </w:rPr>
        <w:drawing>
          <wp:inline distT="0" distB="0" distL="0" distR="0">
            <wp:extent cx="4570865" cy="2745995"/>
            <wp:effectExtent l="12187" t="6095" r="6093" b="0"/>
            <wp:docPr id="2" name="图表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14F85" w:rsidRDefault="00714F85" w:rsidP="0090677D">
      <w:pPr>
        <w:ind w:firstLine="709"/>
        <w:rPr>
          <w:rFonts w:ascii="仿宋_GB2312" w:eastAsia="仿宋_GB2312" w:hAnsi="仿宋" w:cs="Times New Roman"/>
          <w:color w:val="FF0000"/>
          <w:sz w:val="32"/>
          <w:szCs w:val="32"/>
        </w:rPr>
      </w:pPr>
      <w:r w:rsidRPr="00714F85">
        <w:rPr>
          <w:rFonts w:ascii="仿宋_GB2312" w:eastAsia="仿宋_GB2312" w:hAnsi="仿宋" w:cs="仿宋" w:hint="eastAsia"/>
          <w:bCs/>
          <w:sz w:val="32"/>
          <w:szCs w:val="32"/>
        </w:rPr>
        <w:t>我部无动</w:t>
      </w:r>
      <w:r>
        <w:rPr>
          <w:rFonts w:ascii="仿宋_GB2312" w:eastAsia="仿宋_GB2312" w:hAnsi="仿宋" w:cs="仿宋" w:hint="eastAsia"/>
          <w:color w:val="000000"/>
          <w:sz w:val="32"/>
          <w:szCs w:val="32"/>
        </w:rPr>
        <w:t>用上年结转用于三公经费的情况。</w:t>
      </w:r>
    </w:p>
    <w:p w:rsidR="0090677D" w:rsidRDefault="0090677D" w:rsidP="0090677D">
      <w:pPr>
        <w:ind w:firstLine="709"/>
        <w:rPr>
          <w:rFonts w:ascii="仿宋_GB2312" w:eastAsia="仿宋_GB2312" w:hAnsi="仿宋" w:cs="仿宋"/>
          <w:bCs/>
          <w:sz w:val="32"/>
          <w:szCs w:val="32"/>
        </w:rPr>
      </w:pPr>
      <w:r>
        <w:rPr>
          <w:rFonts w:ascii="仿宋_GB2312" w:eastAsia="仿宋_GB2312" w:hAnsi="仿宋" w:cs="仿宋" w:hint="eastAsia"/>
          <w:bCs/>
          <w:color w:val="000000"/>
          <w:sz w:val="32"/>
          <w:szCs w:val="32"/>
        </w:rPr>
        <w:t>5.行</w:t>
      </w:r>
      <w:r>
        <w:rPr>
          <w:rFonts w:ascii="仿宋_GB2312" w:eastAsia="仿宋_GB2312" w:hAnsi="仿宋" w:cs="仿宋" w:hint="eastAsia"/>
          <w:bCs/>
          <w:sz w:val="32"/>
          <w:szCs w:val="32"/>
        </w:rPr>
        <w:t>政单位、参照公务员法管理的事业单位机关运行经费支出情况，以及与上年数对比变动原因说明。</w:t>
      </w:r>
    </w:p>
    <w:p w:rsidR="00725D1B" w:rsidRDefault="00725D1B" w:rsidP="0090677D">
      <w:pPr>
        <w:ind w:firstLine="709"/>
        <w:rPr>
          <w:rFonts w:ascii="仿宋_GB2312" w:eastAsia="仿宋_GB2312" w:hAnsi="仿宋" w:cs="仿宋"/>
          <w:bCs/>
          <w:sz w:val="32"/>
          <w:szCs w:val="32"/>
        </w:rPr>
      </w:pPr>
      <w:r>
        <w:rPr>
          <w:rFonts w:ascii="仿宋_GB2312" w:eastAsia="仿宋_GB2312" w:hAnsi="仿宋" w:cs="仿宋" w:hint="eastAsia"/>
          <w:bCs/>
          <w:sz w:val="32"/>
          <w:szCs w:val="32"/>
        </w:rPr>
        <w:t>2020年州委统战部机构运行经费</w:t>
      </w:r>
      <w:r w:rsidR="002D6427">
        <w:rPr>
          <w:rFonts w:ascii="仿宋_GB2312" w:eastAsia="仿宋_GB2312" w:hAnsi="仿宋" w:cs="仿宋" w:hint="eastAsia"/>
          <w:bCs/>
          <w:sz w:val="32"/>
          <w:szCs w:val="32"/>
        </w:rPr>
        <w:t>8079697.59</w:t>
      </w:r>
      <w:r>
        <w:rPr>
          <w:rFonts w:ascii="仿宋_GB2312" w:eastAsia="仿宋_GB2312" w:hAnsi="仿宋" w:cs="仿宋" w:hint="eastAsia"/>
          <w:bCs/>
          <w:sz w:val="32"/>
          <w:szCs w:val="32"/>
        </w:rPr>
        <w:t>元，同比下降</w:t>
      </w:r>
      <w:r w:rsidR="002D6427">
        <w:rPr>
          <w:rFonts w:ascii="仿宋_GB2312" w:eastAsia="仿宋_GB2312" w:hAnsi="仿宋" w:cs="仿宋" w:hint="eastAsia"/>
          <w:bCs/>
          <w:sz w:val="32"/>
          <w:szCs w:val="32"/>
        </w:rPr>
        <w:t>1777696.32</w:t>
      </w:r>
      <w:r>
        <w:rPr>
          <w:rFonts w:ascii="仿宋_GB2312" w:eastAsia="仿宋_GB2312" w:hAnsi="仿宋" w:cs="仿宋" w:hint="eastAsia"/>
          <w:bCs/>
          <w:sz w:val="32"/>
          <w:szCs w:val="32"/>
        </w:rPr>
        <w:t>元，下降比率</w:t>
      </w:r>
      <w:r w:rsidR="002D6427">
        <w:rPr>
          <w:rFonts w:ascii="仿宋_GB2312" w:eastAsia="仿宋_GB2312" w:hAnsi="仿宋" w:cs="仿宋" w:hint="eastAsia"/>
          <w:bCs/>
          <w:sz w:val="32"/>
          <w:szCs w:val="32"/>
        </w:rPr>
        <w:t>18.03</w:t>
      </w:r>
      <w:r>
        <w:rPr>
          <w:rFonts w:ascii="仿宋_GB2312" w:eastAsia="仿宋_GB2312" w:hAnsi="仿宋" w:cs="仿宋" w:hint="eastAsia"/>
          <w:bCs/>
          <w:sz w:val="32"/>
          <w:szCs w:val="32"/>
        </w:rPr>
        <w:t>%。其中工资福利支出</w:t>
      </w:r>
      <w:r w:rsidR="002D6427">
        <w:rPr>
          <w:rFonts w:ascii="仿宋_GB2312" w:eastAsia="仿宋_GB2312" w:hAnsi="仿宋" w:cs="仿宋" w:hint="eastAsia"/>
          <w:bCs/>
          <w:sz w:val="32"/>
          <w:szCs w:val="32"/>
        </w:rPr>
        <w:t>6314945.57</w:t>
      </w:r>
      <w:r>
        <w:rPr>
          <w:rFonts w:ascii="仿宋_GB2312" w:eastAsia="仿宋_GB2312" w:hAnsi="仿宋" w:cs="仿宋" w:hint="eastAsia"/>
          <w:bCs/>
          <w:sz w:val="32"/>
          <w:szCs w:val="32"/>
        </w:rPr>
        <w:t>元，</w:t>
      </w:r>
      <w:r w:rsidR="00584562">
        <w:rPr>
          <w:rFonts w:ascii="仿宋_GB2312" w:eastAsia="仿宋_GB2312" w:hAnsi="仿宋" w:cs="仿宋" w:hint="eastAsia"/>
          <w:bCs/>
          <w:sz w:val="32"/>
          <w:szCs w:val="32"/>
        </w:rPr>
        <w:t>同比增加</w:t>
      </w:r>
      <w:r w:rsidR="002D6427">
        <w:rPr>
          <w:rFonts w:ascii="仿宋_GB2312" w:eastAsia="仿宋_GB2312" w:hAnsi="仿宋" w:cs="仿宋" w:hint="eastAsia"/>
          <w:bCs/>
          <w:sz w:val="32"/>
          <w:szCs w:val="32"/>
        </w:rPr>
        <w:t>361543.53</w:t>
      </w:r>
      <w:r w:rsidR="00584562">
        <w:rPr>
          <w:rFonts w:ascii="仿宋_GB2312" w:eastAsia="仿宋_GB2312" w:hAnsi="仿宋" w:cs="仿宋" w:hint="eastAsia"/>
          <w:bCs/>
          <w:sz w:val="32"/>
          <w:szCs w:val="32"/>
        </w:rPr>
        <w:t>元，涨幅</w:t>
      </w:r>
      <w:r w:rsidR="002D6427">
        <w:rPr>
          <w:rFonts w:ascii="仿宋_GB2312" w:eastAsia="仿宋_GB2312" w:hAnsi="仿宋" w:cs="仿宋" w:hint="eastAsia"/>
          <w:bCs/>
          <w:sz w:val="32"/>
          <w:szCs w:val="32"/>
        </w:rPr>
        <w:t>6.07</w:t>
      </w:r>
      <w:r w:rsidR="00584562">
        <w:rPr>
          <w:rFonts w:ascii="仿宋_GB2312" w:eastAsia="仿宋_GB2312" w:hAnsi="仿宋" w:cs="仿宋" w:hint="eastAsia"/>
          <w:bCs/>
          <w:sz w:val="32"/>
          <w:szCs w:val="32"/>
        </w:rPr>
        <w:t>%。</w:t>
      </w:r>
      <w:r w:rsidR="00127C37">
        <w:rPr>
          <w:rFonts w:ascii="仿宋_GB2312" w:eastAsia="仿宋_GB2312" w:hAnsi="仿宋" w:cs="仿宋" w:hint="eastAsia"/>
          <w:bCs/>
          <w:sz w:val="32"/>
          <w:szCs w:val="32"/>
        </w:rPr>
        <w:t>主要原因是人均工资水平提高。</w:t>
      </w:r>
      <w:r>
        <w:rPr>
          <w:rFonts w:ascii="仿宋_GB2312" w:eastAsia="仿宋_GB2312" w:hAnsi="仿宋" w:cs="仿宋" w:hint="eastAsia"/>
          <w:bCs/>
          <w:sz w:val="32"/>
          <w:szCs w:val="32"/>
        </w:rPr>
        <w:t>商品服务支出3253247.29</w:t>
      </w:r>
      <w:r>
        <w:rPr>
          <w:rFonts w:ascii="仿宋_GB2312" w:eastAsia="仿宋_GB2312" w:hAnsi="仿宋" w:cs="仿宋" w:hint="eastAsia"/>
          <w:bCs/>
          <w:sz w:val="32"/>
          <w:szCs w:val="32"/>
        </w:rPr>
        <w:lastRenderedPageBreak/>
        <w:t>元，</w:t>
      </w:r>
      <w:r w:rsidR="00127C37">
        <w:rPr>
          <w:rFonts w:ascii="仿宋_GB2312" w:eastAsia="仿宋_GB2312" w:hAnsi="仿宋" w:cs="仿宋" w:hint="eastAsia"/>
          <w:bCs/>
          <w:sz w:val="32"/>
          <w:szCs w:val="32"/>
        </w:rPr>
        <w:t>同比下降420904.3元，降幅11.46%，主要原因是集中整治经费减少</w:t>
      </w:r>
      <w:r w:rsidR="00127C37">
        <w:rPr>
          <w:rFonts w:ascii="仿宋" w:eastAsia="仿宋" w:hAnsi="仿宋" w:hint="eastAsia"/>
          <w:bCs/>
          <w:sz w:val="30"/>
          <w:szCs w:val="30"/>
        </w:rPr>
        <w:t>1245195元，加之受疫情影响，干部职工出差频率和人数较去年减少，差旅费、培训费和公务用车运行维护费相应减少。</w:t>
      </w:r>
      <w:r>
        <w:rPr>
          <w:rFonts w:ascii="仿宋_GB2312" w:eastAsia="仿宋_GB2312" w:hAnsi="仿宋" w:cs="仿宋" w:hint="eastAsia"/>
          <w:bCs/>
          <w:sz w:val="32"/>
          <w:szCs w:val="32"/>
        </w:rPr>
        <w:t>对个人和家庭的补助328652</w:t>
      </w:r>
      <w:r w:rsidR="00584562">
        <w:rPr>
          <w:rFonts w:ascii="仿宋_GB2312" w:eastAsia="仿宋_GB2312" w:hAnsi="仿宋" w:cs="仿宋" w:hint="eastAsia"/>
          <w:bCs/>
          <w:sz w:val="32"/>
          <w:szCs w:val="32"/>
        </w:rPr>
        <w:t>元，</w:t>
      </w:r>
      <w:r w:rsidR="00127C37">
        <w:rPr>
          <w:rFonts w:ascii="仿宋_GB2312" w:eastAsia="仿宋_GB2312" w:hAnsi="仿宋" w:cs="仿宋" w:hint="eastAsia"/>
          <w:bCs/>
          <w:sz w:val="32"/>
          <w:szCs w:val="32"/>
        </w:rPr>
        <w:t>同比增加131901.72元，涨幅67.04%</w:t>
      </w:r>
      <w:r w:rsidR="005116ED">
        <w:rPr>
          <w:rFonts w:ascii="仿宋_GB2312" w:eastAsia="仿宋_GB2312" w:hAnsi="仿宋" w:cs="仿宋" w:hint="eastAsia"/>
          <w:bCs/>
          <w:sz w:val="32"/>
          <w:szCs w:val="32"/>
        </w:rPr>
        <w:t>主要原因是党外代表人士慰问经费增加</w:t>
      </w:r>
      <w:r w:rsidR="00545CA8">
        <w:rPr>
          <w:rFonts w:ascii="仿宋_GB2312" w:eastAsia="仿宋_GB2312" w:hAnsi="仿宋" w:cs="仿宋" w:hint="eastAsia"/>
          <w:bCs/>
          <w:sz w:val="32"/>
          <w:szCs w:val="32"/>
        </w:rPr>
        <w:t>98052元。</w:t>
      </w:r>
    </w:p>
    <w:p w:rsidR="0090677D" w:rsidRDefault="0090677D" w:rsidP="0090677D">
      <w:pPr>
        <w:ind w:firstLine="709"/>
        <w:rPr>
          <w:rFonts w:ascii="仿宋_GB2312" w:eastAsia="仿宋_GB2312" w:hAnsi="仿宋" w:cs="仿宋"/>
          <w:bCs/>
          <w:sz w:val="32"/>
          <w:szCs w:val="32"/>
        </w:rPr>
      </w:pPr>
      <w:r>
        <w:rPr>
          <w:rFonts w:ascii="仿宋_GB2312" w:eastAsia="仿宋_GB2312" w:hAnsi="仿宋" w:cs="仿宋" w:hint="eastAsia"/>
          <w:bCs/>
          <w:sz w:val="32"/>
          <w:szCs w:val="32"/>
        </w:rPr>
        <w:t>6.政府采购支出情况，包括采购类型、采购规模和授予中小企业合同金额等。</w:t>
      </w:r>
    </w:p>
    <w:p w:rsidR="00545CA8" w:rsidRDefault="00545CA8" w:rsidP="0090677D">
      <w:pPr>
        <w:ind w:firstLine="709"/>
        <w:rPr>
          <w:rFonts w:ascii="仿宋_GB2312" w:eastAsia="仿宋_GB2312" w:hAnsi="仿宋" w:cs="仿宋"/>
          <w:sz w:val="32"/>
          <w:szCs w:val="32"/>
        </w:rPr>
      </w:pPr>
      <w:r>
        <w:rPr>
          <w:rFonts w:ascii="仿宋_GB2312" w:eastAsia="仿宋_GB2312" w:hAnsi="仿宋" w:cs="仿宋" w:hint="eastAsia"/>
          <w:bCs/>
          <w:sz w:val="32"/>
          <w:szCs w:val="32"/>
        </w:rPr>
        <w:t>2020年按照预算安排，按照政府采购要求采购保密柜19750元，供应厂商为小微企业。</w:t>
      </w:r>
    </w:p>
    <w:p w:rsidR="0090677D" w:rsidRDefault="0090677D" w:rsidP="0090677D">
      <w:pPr>
        <w:ind w:firstLine="709"/>
        <w:rPr>
          <w:rFonts w:ascii="仿宋_GB2312" w:eastAsia="仿宋_GB2312" w:hAnsi="仿宋" w:cs="仿宋"/>
          <w:bCs/>
          <w:sz w:val="32"/>
          <w:szCs w:val="32"/>
        </w:rPr>
      </w:pPr>
      <w:r>
        <w:rPr>
          <w:rFonts w:ascii="仿宋_GB2312" w:eastAsia="仿宋_GB2312" w:hAnsi="仿宋" w:cs="仿宋" w:hint="eastAsia"/>
          <w:bCs/>
          <w:sz w:val="32"/>
          <w:szCs w:val="32"/>
        </w:rPr>
        <w:t>7.中央单位财政拨款结转和结余情况。</w:t>
      </w:r>
      <w:r w:rsidR="00714F85" w:rsidRPr="00714F85">
        <w:rPr>
          <w:rFonts w:ascii="仿宋_GB2312" w:eastAsia="仿宋_GB2312" w:hAnsi="仿宋" w:cs="仿宋" w:hint="eastAsia"/>
          <w:bCs/>
          <w:sz w:val="32"/>
          <w:szCs w:val="32"/>
        </w:rPr>
        <w:t>我部无</w:t>
      </w:r>
      <w:r w:rsidR="00714F85">
        <w:rPr>
          <w:rFonts w:ascii="仿宋_GB2312" w:eastAsia="仿宋_GB2312" w:hAnsi="仿宋" w:cs="仿宋" w:hint="eastAsia"/>
          <w:bCs/>
          <w:sz w:val="32"/>
          <w:szCs w:val="32"/>
        </w:rPr>
        <w:t>此类</w:t>
      </w:r>
      <w:r w:rsidR="00714F85">
        <w:rPr>
          <w:rFonts w:ascii="仿宋_GB2312" w:eastAsia="仿宋_GB2312" w:hAnsi="仿宋" w:cs="仿宋" w:hint="eastAsia"/>
          <w:color w:val="000000"/>
          <w:sz w:val="32"/>
          <w:szCs w:val="32"/>
        </w:rPr>
        <w:t>情况</w:t>
      </w:r>
      <w:r w:rsidR="00EB7EEC">
        <w:rPr>
          <w:rFonts w:ascii="仿宋_GB2312" w:eastAsia="仿宋_GB2312" w:hAnsi="仿宋" w:cs="仿宋" w:hint="eastAsia"/>
          <w:color w:val="000000"/>
          <w:sz w:val="32"/>
          <w:szCs w:val="32"/>
        </w:rPr>
        <w:t>。</w:t>
      </w:r>
    </w:p>
    <w:p w:rsidR="0090677D" w:rsidRDefault="0090677D" w:rsidP="0090677D">
      <w:pPr>
        <w:ind w:firstLine="709"/>
        <w:rPr>
          <w:rFonts w:ascii="仿宋_GB2312" w:eastAsia="仿宋_GB2312" w:hAnsi="仿宋" w:cs="仿宋"/>
          <w:bCs/>
          <w:sz w:val="32"/>
          <w:szCs w:val="32"/>
        </w:rPr>
      </w:pPr>
      <w:r>
        <w:rPr>
          <w:rFonts w:ascii="仿宋_GB2312" w:eastAsia="仿宋_GB2312" w:hAnsi="仿宋" w:cs="仿宋" w:hint="eastAsia"/>
          <w:bCs/>
          <w:sz w:val="32"/>
          <w:szCs w:val="32"/>
        </w:rPr>
        <w:t>8.中央单位驻外机构有关情况。</w:t>
      </w:r>
      <w:r w:rsidR="00EB7EEC" w:rsidRPr="00714F85">
        <w:rPr>
          <w:rFonts w:ascii="仿宋_GB2312" w:eastAsia="仿宋_GB2312" w:hAnsi="仿宋" w:cs="仿宋" w:hint="eastAsia"/>
          <w:bCs/>
          <w:sz w:val="32"/>
          <w:szCs w:val="32"/>
        </w:rPr>
        <w:t>我部无</w:t>
      </w:r>
      <w:r w:rsidR="00EB7EEC">
        <w:rPr>
          <w:rFonts w:ascii="仿宋_GB2312" w:eastAsia="仿宋_GB2312" w:hAnsi="仿宋" w:cs="仿宋" w:hint="eastAsia"/>
          <w:bCs/>
          <w:sz w:val="32"/>
          <w:szCs w:val="32"/>
        </w:rPr>
        <w:t>此类</w:t>
      </w:r>
      <w:r w:rsidR="00EB7EEC">
        <w:rPr>
          <w:rFonts w:ascii="仿宋_GB2312" w:eastAsia="仿宋_GB2312" w:hAnsi="仿宋" w:cs="仿宋" w:hint="eastAsia"/>
          <w:color w:val="000000"/>
          <w:sz w:val="32"/>
          <w:szCs w:val="32"/>
        </w:rPr>
        <w:t>情况。</w:t>
      </w:r>
    </w:p>
    <w:p w:rsidR="0090677D" w:rsidRDefault="0090677D" w:rsidP="0090677D">
      <w:pPr>
        <w:ind w:firstLine="709"/>
        <w:rPr>
          <w:rFonts w:ascii="仿宋_GB2312" w:eastAsia="仿宋_GB2312" w:hAnsi="仿宋" w:cs="仿宋"/>
          <w:color w:val="000000"/>
          <w:sz w:val="32"/>
          <w:szCs w:val="32"/>
        </w:rPr>
      </w:pPr>
      <w:r>
        <w:rPr>
          <w:rFonts w:ascii="仿宋_GB2312" w:eastAsia="仿宋_GB2312" w:hAnsi="仿宋" w:cs="仿宋" w:hint="eastAsia"/>
          <w:bCs/>
          <w:sz w:val="32"/>
          <w:szCs w:val="32"/>
        </w:rPr>
        <w:t>9.“收入支出决算总表”中如调</w:t>
      </w:r>
      <w:r>
        <w:rPr>
          <w:rFonts w:ascii="仿宋_GB2312" w:eastAsia="仿宋_GB2312" w:hAnsi="仿宋" w:cs="仿宋" w:hint="eastAsia"/>
          <w:bCs/>
          <w:color w:val="000000"/>
          <w:sz w:val="32"/>
          <w:szCs w:val="32"/>
        </w:rPr>
        <w:t>整预算数大于年初预算数，</w:t>
      </w:r>
      <w:r>
        <w:rPr>
          <w:rFonts w:ascii="仿宋_GB2312" w:eastAsia="仿宋_GB2312" w:hAnsi="仿宋" w:cs="仿宋" w:hint="eastAsia"/>
          <w:color w:val="000000"/>
          <w:sz w:val="32"/>
          <w:szCs w:val="32"/>
        </w:rPr>
        <w:t>说明单位财政拨款预算和非财政拨款预算调整情况以及经审批或备案的文件依据。</w:t>
      </w:r>
      <w:r w:rsidR="00EB7EEC" w:rsidRPr="00714F85">
        <w:rPr>
          <w:rFonts w:ascii="仿宋_GB2312" w:eastAsia="仿宋_GB2312" w:hAnsi="仿宋" w:cs="仿宋" w:hint="eastAsia"/>
          <w:bCs/>
          <w:sz w:val="32"/>
          <w:szCs w:val="32"/>
        </w:rPr>
        <w:t>我部无</w:t>
      </w:r>
      <w:r w:rsidR="00EB7EEC">
        <w:rPr>
          <w:rFonts w:ascii="仿宋_GB2312" w:eastAsia="仿宋_GB2312" w:hAnsi="仿宋" w:cs="仿宋" w:hint="eastAsia"/>
          <w:bCs/>
          <w:sz w:val="32"/>
          <w:szCs w:val="32"/>
        </w:rPr>
        <w:t>此类</w:t>
      </w:r>
      <w:r w:rsidR="00EB7EEC">
        <w:rPr>
          <w:rFonts w:ascii="仿宋_GB2312" w:eastAsia="仿宋_GB2312" w:hAnsi="仿宋" w:cs="仿宋" w:hint="eastAsia"/>
          <w:color w:val="000000"/>
          <w:sz w:val="32"/>
          <w:szCs w:val="32"/>
        </w:rPr>
        <w:t>情况。</w:t>
      </w:r>
    </w:p>
    <w:p w:rsidR="0090677D" w:rsidRDefault="0090677D" w:rsidP="0090677D">
      <w:pPr>
        <w:ind w:firstLine="709"/>
        <w:rPr>
          <w:rFonts w:ascii="仿宋_GB2312" w:eastAsia="仿宋_GB2312" w:hAnsi="仿宋" w:cs="仿宋"/>
          <w:bCs/>
          <w:sz w:val="32"/>
          <w:szCs w:val="32"/>
        </w:rPr>
      </w:pPr>
      <w:r>
        <w:rPr>
          <w:rFonts w:ascii="仿宋_GB2312" w:eastAsia="仿宋_GB2312" w:hAnsi="仿宋" w:cs="仿宋" w:hint="eastAsia"/>
          <w:bCs/>
          <w:sz w:val="32"/>
          <w:szCs w:val="32"/>
        </w:rPr>
        <w:t>10.深化党和国家机构改革对决算编报相关方面的影响。(涉及机构改革单位说明)</w:t>
      </w:r>
      <w:r w:rsidR="00EB7EEC">
        <w:rPr>
          <w:rFonts w:ascii="仿宋_GB2312" w:eastAsia="仿宋_GB2312" w:hAnsi="仿宋" w:cs="仿宋" w:hint="eastAsia"/>
          <w:bCs/>
          <w:sz w:val="32"/>
          <w:szCs w:val="32"/>
        </w:rPr>
        <w:t>。</w:t>
      </w:r>
      <w:r w:rsidR="00EB7EEC" w:rsidRPr="00EB7EEC">
        <w:rPr>
          <w:rFonts w:ascii="仿宋_GB2312" w:eastAsia="仿宋_GB2312" w:hAnsi="仿宋" w:cs="仿宋" w:hint="eastAsia"/>
          <w:bCs/>
          <w:sz w:val="32"/>
          <w:szCs w:val="32"/>
        </w:rPr>
        <w:t xml:space="preserve"> </w:t>
      </w:r>
      <w:r w:rsidR="00EB7EEC" w:rsidRPr="00714F85">
        <w:rPr>
          <w:rFonts w:ascii="仿宋_GB2312" w:eastAsia="仿宋_GB2312" w:hAnsi="仿宋" w:cs="仿宋" w:hint="eastAsia"/>
          <w:bCs/>
          <w:sz w:val="32"/>
          <w:szCs w:val="32"/>
        </w:rPr>
        <w:t>我部</w:t>
      </w:r>
      <w:r w:rsidR="00EB7EEC">
        <w:rPr>
          <w:rFonts w:ascii="仿宋_GB2312" w:eastAsia="仿宋_GB2312" w:hAnsi="仿宋" w:cs="仿宋" w:hint="eastAsia"/>
          <w:bCs/>
          <w:sz w:val="32"/>
          <w:szCs w:val="32"/>
        </w:rPr>
        <w:t>不涉及此类</w:t>
      </w:r>
      <w:r w:rsidR="00EB7EEC">
        <w:rPr>
          <w:rFonts w:ascii="仿宋_GB2312" w:eastAsia="仿宋_GB2312" w:hAnsi="仿宋" w:cs="仿宋" w:hint="eastAsia"/>
          <w:color w:val="000000"/>
          <w:sz w:val="32"/>
          <w:szCs w:val="32"/>
        </w:rPr>
        <w:t>情况。</w:t>
      </w:r>
    </w:p>
    <w:p w:rsidR="0090677D" w:rsidRDefault="0090677D" w:rsidP="0090677D">
      <w:pPr>
        <w:ind w:firstLine="709"/>
        <w:rPr>
          <w:rFonts w:ascii="仿宋_GB2312" w:eastAsia="仿宋_GB2312" w:hAnsi="仿宋" w:cs="仿宋"/>
          <w:color w:val="000000"/>
          <w:sz w:val="32"/>
          <w:szCs w:val="32"/>
        </w:rPr>
      </w:pPr>
      <w:r>
        <w:rPr>
          <w:rFonts w:ascii="仿宋_GB2312" w:eastAsia="仿宋_GB2312" w:hAnsi="仿宋" w:cs="仿宋" w:hint="eastAsia"/>
          <w:bCs/>
          <w:color w:val="000000"/>
          <w:sz w:val="32"/>
          <w:szCs w:val="32"/>
        </w:rPr>
        <w:t>11.</w:t>
      </w:r>
      <w:r>
        <w:rPr>
          <w:rFonts w:ascii="仿宋_GB2312" w:eastAsia="仿宋_GB2312" w:hAnsi="仿宋" w:cs="仿宋" w:hint="eastAsia"/>
          <w:color w:val="000000"/>
          <w:sz w:val="32"/>
          <w:szCs w:val="32"/>
        </w:rPr>
        <w:t>其他需要说明的问题。</w:t>
      </w:r>
      <w:r w:rsidR="00EB7EEC">
        <w:rPr>
          <w:rFonts w:ascii="仿宋_GB2312" w:eastAsia="仿宋_GB2312" w:hAnsi="仿宋" w:cs="仿宋" w:hint="eastAsia"/>
          <w:color w:val="000000"/>
          <w:sz w:val="32"/>
          <w:szCs w:val="32"/>
        </w:rPr>
        <w:t>无。</w:t>
      </w:r>
    </w:p>
    <w:p w:rsidR="0090677D" w:rsidRDefault="0090677D" w:rsidP="0090677D"/>
    <w:p w:rsidR="008258EE" w:rsidRDefault="008258EE"/>
    <w:sectPr w:rsidR="008258EE" w:rsidSect="00C178B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1675" w:rsidRDefault="00091675" w:rsidP="00774FF7">
      <w:r>
        <w:separator/>
      </w:r>
    </w:p>
  </w:endnote>
  <w:endnote w:type="continuationSeparator" w:id="0">
    <w:p w:rsidR="00091675" w:rsidRDefault="00091675" w:rsidP="00774F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altName w:val="hakuyoxingshu7000"/>
    <w:charset w:val="86"/>
    <w:family w:val="auto"/>
    <w:pitch w:val="variable"/>
    <w:sig w:usb0="00000000"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panose1 w:val="00000000000000000000"/>
    <w:charset w:val="86"/>
    <w:family w:val="modern"/>
    <w:notTrueType/>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8BE" w:rsidRDefault="009C0729">
    <w:pPr>
      <w:pStyle w:val="a3"/>
      <w:jc w:val="center"/>
      <w:rPr>
        <w:rFonts w:ascii="Arial" w:hAnsi="Arial" w:cs="Arial"/>
        <w:sz w:val="24"/>
        <w:szCs w:val="24"/>
      </w:rPr>
    </w:pPr>
    <w:r>
      <w:rPr>
        <w:rFonts w:ascii="Arial" w:hAnsi="Arial" w:cs="Arial"/>
        <w:sz w:val="24"/>
        <w:szCs w:val="24"/>
      </w:rPr>
      <w:fldChar w:fldCharType="begin"/>
    </w:r>
    <w:r w:rsidR="00EB7EEC">
      <w:rPr>
        <w:rFonts w:ascii="Arial" w:hAnsi="Arial" w:cs="Arial"/>
        <w:sz w:val="24"/>
        <w:szCs w:val="24"/>
      </w:rPr>
      <w:instrText xml:space="preserve"> PAGE   \* MERGEFORMAT </w:instrText>
    </w:r>
    <w:r>
      <w:rPr>
        <w:rFonts w:ascii="Arial" w:hAnsi="Arial" w:cs="Arial"/>
        <w:sz w:val="24"/>
        <w:szCs w:val="24"/>
      </w:rPr>
      <w:fldChar w:fldCharType="separate"/>
    </w:r>
    <w:r w:rsidR="002D6427" w:rsidRPr="002D6427">
      <w:rPr>
        <w:rFonts w:ascii="Arial" w:hAnsi="Arial" w:cs="Arial"/>
        <w:noProof/>
        <w:sz w:val="24"/>
        <w:szCs w:val="24"/>
        <w:lang w:val="zh-CN"/>
      </w:rPr>
      <w:t>6</w:t>
    </w:r>
    <w:r>
      <w:rPr>
        <w:rFonts w:ascii="Arial" w:hAnsi="Arial" w:cs="Arial"/>
        <w:sz w:val="24"/>
        <w:szCs w:val="24"/>
      </w:rPr>
      <w:fldChar w:fldCharType="end"/>
    </w:r>
  </w:p>
  <w:p w:rsidR="00C178BE" w:rsidRDefault="0009167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1675" w:rsidRDefault="00091675" w:rsidP="00774FF7">
      <w:r>
        <w:separator/>
      </w:r>
    </w:p>
  </w:footnote>
  <w:footnote w:type="continuationSeparator" w:id="0">
    <w:p w:rsidR="00091675" w:rsidRDefault="00091675" w:rsidP="00774F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677D"/>
    <w:rsid w:val="00091675"/>
    <w:rsid w:val="000E4B0B"/>
    <w:rsid w:val="00127C37"/>
    <w:rsid w:val="00214148"/>
    <w:rsid w:val="002530CE"/>
    <w:rsid w:val="002D6427"/>
    <w:rsid w:val="002E1429"/>
    <w:rsid w:val="003A62AA"/>
    <w:rsid w:val="003C6720"/>
    <w:rsid w:val="004945BF"/>
    <w:rsid w:val="005116ED"/>
    <w:rsid w:val="00545CA8"/>
    <w:rsid w:val="00555935"/>
    <w:rsid w:val="00584562"/>
    <w:rsid w:val="0062550A"/>
    <w:rsid w:val="00691A13"/>
    <w:rsid w:val="00714F85"/>
    <w:rsid w:val="00725D1B"/>
    <w:rsid w:val="007439C5"/>
    <w:rsid w:val="00774FF7"/>
    <w:rsid w:val="007A7C7D"/>
    <w:rsid w:val="008258EE"/>
    <w:rsid w:val="0090677D"/>
    <w:rsid w:val="009C0729"/>
    <w:rsid w:val="00A00B48"/>
    <w:rsid w:val="00AC58B1"/>
    <w:rsid w:val="00B45965"/>
    <w:rsid w:val="00B53ABE"/>
    <w:rsid w:val="00BD510F"/>
    <w:rsid w:val="00EB7E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77D"/>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1"/>
    <w:uiPriority w:val="99"/>
    <w:qFormat/>
    <w:rsid w:val="0090677D"/>
    <w:pPr>
      <w:tabs>
        <w:tab w:val="center" w:pos="4153"/>
        <w:tab w:val="right" w:pos="8306"/>
      </w:tabs>
      <w:snapToGrid w:val="0"/>
      <w:jc w:val="left"/>
    </w:pPr>
    <w:rPr>
      <w:rFonts w:ascii="Times New Roman" w:hAnsi="Times New Roman" w:cs="Times New Roman"/>
      <w:kern w:val="0"/>
      <w:sz w:val="18"/>
      <w:szCs w:val="18"/>
    </w:rPr>
  </w:style>
  <w:style w:type="character" w:customStyle="1" w:styleId="Char">
    <w:name w:val="页脚 Char"/>
    <w:basedOn w:val="a0"/>
    <w:link w:val="a3"/>
    <w:uiPriority w:val="99"/>
    <w:semiHidden/>
    <w:rsid w:val="0090677D"/>
    <w:rPr>
      <w:rFonts w:ascii="Calibri" w:eastAsia="宋体" w:hAnsi="Calibri" w:cs="Calibri"/>
      <w:sz w:val="18"/>
      <w:szCs w:val="18"/>
    </w:rPr>
  </w:style>
  <w:style w:type="character" w:customStyle="1" w:styleId="Char1">
    <w:name w:val="页脚 Char1"/>
    <w:link w:val="a3"/>
    <w:uiPriority w:val="99"/>
    <w:qFormat/>
    <w:locked/>
    <w:rsid w:val="0090677D"/>
    <w:rPr>
      <w:rFonts w:ascii="Times New Roman" w:eastAsia="宋体" w:hAnsi="Times New Roman" w:cs="Times New Roman"/>
      <w:kern w:val="0"/>
      <w:sz w:val="18"/>
      <w:szCs w:val="18"/>
    </w:rPr>
  </w:style>
  <w:style w:type="paragraph" w:styleId="a4">
    <w:name w:val="Balloon Text"/>
    <w:basedOn w:val="a"/>
    <w:link w:val="Char0"/>
    <w:uiPriority w:val="99"/>
    <w:semiHidden/>
    <w:unhideWhenUsed/>
    <w:rsid w:val="00714F85"/>
    <w:rPr>
      <w:sz w:val="18"/>
      <w:szCs w:val="18"/>
    </w:rPr>
  </w:style>
  <w:style w:type="character" w:customStyle="1" w:styleId="Char0">
    <w:name w:val="批注框文本 Char"/>
    <w:basedOn w:val="a0"/>
    <w:link w:val="a4"/>
    <w:uiPriority w:val="99"/>
    <w:semiHidden/>
    <w:rsid w:val="00714F85"/>
    <w:rPr>
      <w:rFonts w:ascii="Calibri" w:eastAsia="宋体" w:hAnsi="Calibri" w:cs="Calibri"/>
      <w:sz w:val="18"/>
      <w:szCs w:val="18"/>
    </w:rPr>
  </w:style>
  <w:style w:type="paragraph" w:styleId="a5">
    <w:name w:val="header"/>
    <w:basedOn w:val="a"/>
    <w:link w:val="Char2"/>
    <w:uiPriority w:val="99"/>
    <w:semiHidden/>
    <w:unhideWhenUsed/>
    <w:rsid w:val="00B45965"/>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5"/>
    <w:uiPriority w:val="99"/>
    <w:semiHidden/>
    <w:rsid w:val="00B45965"/>
    <w:rPr>
      <w:rFonts w:ascii="Calibri" w:eastAsia="宋体" w:hAnsi="Calibri" w:cs="Calibr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支出对比</a:t>
            </a:r>
          </a:p>
        </c:rich>
      </c:tx>
    </c:title>
    <c:view3D>
      <c:rAngAx val="1"/>
    </c:view3D>
    <c:plotArea>
      <c:layout/>
      <c:bar3DChart>
        <c:barDir val="col"/>
        <c:grouping val="standard"/>
        <c:ser>
          <c:idx val="0"/>
          <c:order val="0"/>
          <c:cat>
            <c:multiLvlStrRef>
              <c:f>Sheet1!$A$93:$B$100</c:f>
              <c:multiLvlStrCache>
                <c:ptCount val="8"/>
                <c:lvl>
                  <c:pt idx="0">
                    <c:v>因公出国经费</c:v>
                  </c:pt>
                  <c:pt idx="1">
                    <c:v>公务用车运行维护费</c:v>
                  </c:pt>
                  <c:pt idx="2">
                    <c:v>公务接待费</c:v>
                  </c:pt>
                  <c:pt idx="5">
                    <c:v>因公出国经费</c:v>
                  </c:pt>
                  <c:pt idx="6">
                    <c:v>公务用车运行维护费</c:v>
                  </c:pt>
                  <c:pt idx="7">
                    <c:v>公务接待费</c:v>
                  </c:pt>
                </c:lvl>
                <c:lvl>
                  <c:pt idx="0">
                    <c:v>2019年</c:v>
                  </c:pt>
                  <c:pt idx="5">
                    <c:v>2020年</c:v>
                  </c:pt>
                </c:lvl>
              </c:multiLvlStrCache>
            </c:multiLvlStrRef>
          </c:cat>
          <c:val>
            <c:numRef>
              <c:f>Sheet1!$C$93:$C$100</c:f>
              <c:numCache>
                <c:formatCode>#,##0.00</c:formatCode>
                <c:ptCount val="8"/>
                <c:pt idx="0" formatCode="General">
                  <c:v>45806</c:v>
                </c:pt>
                <c:pt idx="1">
                  <c:v>698156.01</c:v>
                </c:pt>
                <c:pt idx="2" formatCode="General">
                  <c:v>17774</c:v>
                </c:pt>
                <c:pt idx="5" formatCode="General">
                  <c:v>0</c:v>
                </c:pt>
                <c:pt idx="6" formatCode="General">
                  <c:v>1725929.1600000001</c:v>
                </c:pt>
                <c:pt idx="7" formatCode="General">
                  <c:v>14373</c:v>
                </c:pt>
              </c:numCache>
            </c:numRef>
          </c:val>
        </c:ser>
        <c:shape val="box"/>
        <c:axId val="56434688"/>
        <c:axId val="56436224"/>
        <c:axId val="56342720"/>
      </c:bar3DChart>
      <c:catAx>
        <c:axId val="56434688"/>
        <c:scaling>
          <c:orientation val="minMax"/>
        </c:scaling>
        <c:axPos val="b"/>
        <c:majorTickMark val="none"/>
        <c:tickLblPos val="nextTo"/>
        <c:crossAx val="56436224"/>
        <c:crosses val="autoZero"/>
        <c:auto val="1"/>
        <c:lblAlgn val="ctr"/>
        <c:lblOffset val="100"/>
      </c:catAx>
      <c:valAx>
        <c:axId val="56436224"/>
        <c:scaling>
          <c:orientation val="minMax"/>
        </c:scaling>
        <c:axPos val="l"/>
        <c:majorGridlines/>
        <c:numFmt formatCode="General" sourceLinked="1"/>
        <c:majorTickMark val="none"/>
        <c:tickLblPos val="nextTo"/>
        <c:crossAx val="56434688"/>
        <c:crosses val="autoZero"/>
        <c:crossBetween val="between"/>
      </c:valAx>
      <c:serAx>
        <c:axId val="56342720"/>
        <c:scaling>
          <c:orientation val="minMax"/>
        </c:scaling>
        <c:axPos val="b"/>
        <c:tickLblPos val="nextTo"/>
        <c:crossAx val="56436224"/>
        <c:crosses val="autoZero"/>
      </c:ser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view3D>
      <c:rAngAx val="1"/>
    </c:view3D>
    <c:plotArea>
      <c:layout/>
      <c:bar3DChart>
        <c:barDir val="col"/>
        <c:grouping val="clustered"/>
        <c:ser>
          <c:idx val="0"/>
          <c:order val="0"/>
          <c:cat>
            <c:multiLvlStrRef>
              <c:f>Sheet1!$A$109:$B$116</c:f>
              <c:multiLvlStrCache>
                <c:ptCount val="8"/>
                <c:lvl>
                  <c:pt idx="0">
                    <c:v>因公出国经费</c:v>
                  </c:pt>
                  <c:pt idx="1">
                    <c:v>公务用车运行维护费</c:v>
                  </c:pt>
                  <c:pt idx="2">
                    <c:v>公务接待费</c:v>
                  </c:pt>
                  <c:pt idx="5">
                    <c:v>因公出国经费</c:v>
                  </c:pt>
                  <c:pt idx="6">
                    <c:v>公务用车运行维护费</c:v>
                  </c:pt>
                  <c:pt idx="7">
                    <c:v>公务接待费</c:v>
                  </c:pt>
                </c:lvl>
                <c:lvl>
                  <c:pt idx="0">
                    <c:v>预算数</c:v>
                  </c:pt>
                  <c:pt idx="5">
                    <c:v>决算数</c:v>
                  </c:pt>
                </c:lvl>
              </c:multiLvlStrCache>
            </c:multiLvlStrRef>
          </c:cat>
          <c:val>
            <c:numRef>
              <c:f>Sheet1!$C$109:$C$116</c:f>
              <c:numCache>
                <c:formatCode>General</c:formatCode>
                <c:ptCount val="8"/>
                <c:pt idx="0">
                  <c:v>72434</c:v>
                </c:pt>
                <c:pt idx="1">
                  <c:v>1846000</c:v>
                </c:pt>
                <c:pt idx="2">
                  <c:v>40000</c:v>
                </c:pt>
                <c:pt idx="5">
                  <c:v>0</c:v>
                </c:pt>
                <c:pt idx="6">
                  <c:v>1725929.1600000001</c:v>
                </c:pt>
                <c:pt idx="7">
                  <c:v>14373</c:v>
                </c:pt>
              </c:numCache>
            </c:numRef>
          </c:val>
        </c:ser>
        <c:shape val="box"/>
        <c:axId val="56306304"/>
        <c:axId val="56463744"/>
        <c:axId val="0"/>
      </c:bar3DChart>
      <c:catAx>
        <c:axId val="56306304"/>
        <c:scaling>
          <c:orientation val="minMax"/>
        </c:scaling>
        <c:axPos val="b"/>
        <c:tickLblPos val="nextTo"/>
        <c:crossAx val="56463744"/>
        <c:crosses val="autoZero"/>
        <c:auto val="1"/>
        <c:lblAlgn val="ctr"/>
        <c:lblOffset val="100"/>
      </c:catAx>
      <c:valAx>
        <c:axId val="56463744"/>
        <c:scaling>
          <c:orientation val="minMax"/>
        </c:scaling>
        <c:axPos val="l"/>
        <c:majorGridlines/>
        <c:numFmt formatCode="General" sourceLinked="1"/>
        <c:tickLblPos val="nextTo"/>
        <c:crossAx val="56306304"/>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6</Pages>
  <Words>371</Words>
  <Characters>2118</Characters>
  <Application>Microsoft Office Word</Application>
  <DocSecurity>0</DocSecurity>
  <Lines>17</Lines>
  <Paragraphs>4</Paragraphs>
  <ScaleCrop>false</ScaleCrop>
  <Company/>
  <LinksUpToDate>false</LinksUpToDate>
  <CharactersWithSpaces>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cp:revision>
  <dcterms:created xsi:type="dcterms:W3CDTF">2021-01-14T12:49:00Z</dcterms:created>
  <dcterms:modified xsi:type="dcterms:W3CDTF">2021-01-22T03:25:00Z</dcterms:modified>
</cp:coreProperties>
</file>