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C917AC">
      <w:pPr>
        <w:rPr>
          <w:rFonts w:ascii="黑体" w:eastAsia="黑体"/>
          <w:sz w:val="32"/>
          <w:szCs w:val="32"/>
        </w:rPr>
      </w:pPr>
      <w:r>
        <w:rPr>
          <w:rFonts w:hint="eastAsia" w:ascii="黑体" w:eastAsia="黑体"/>
          <w:sz w:val="32"/>
          <w:szCs w:val="32"/>
        </w:rPr>
        <w:t>附件</w:t>
      </w:r>
      <w:r>
        <w:rPr>
          <w:rFonts w:ascii="黑体" w:eastAsia="黑体"/>
          <w:sz w:val="32"/>
          <w:szCs w:val="32"/>
        </w:rPr>
        <w:t>2</w:t>
      </w:r>
    </w:p>
    <w:p w14:paraId="181711F7"/>
    <w:p w14:paraId="31FA5A8F"/>
    <w:p w14:paraId="60DFE5D6"/>
    <w:p w14:paraId="14B062F4">
      <w:pPr>
        <w:ind w:firstLine="1050" w:firstLineChars="500"/>
      </w:pPr>
    </w:p>
    <w:p w14:paraId="0261D68A">
      <w:pPr>
        <w:ind w:firstLine="1050" w:firstLineChars="500"/>
      </w:pPr>
    </w:p>
    <w:p w14:paraId="6607286E">
      <w:pPr>
        <w:ind w:firstLine="1760" w:firstLineChars="400"/>
        <w:rPr>
          <w:rFonts w:ascii="黑体" w:eastAsia="黑体"/>
          <w:sz w:val="44"/>
          <w:szCs w:val="44"/>
        </w:rPr>
      </w:pPr>
    </w:p>
    <w:p w14:paraId="628DD317">
      <w:pPr>
        <w:ind w:firstLine="1760" w:firstLineChars="400"/>
        <w:rPr>
          <w:rFonts w:ascii="黑体" w:eastAsia="黑体"/>
          <w:sz w:val="44"/>
          <w:szCs w:val="44"/>
        </w:rPr>
      </w:pPr>
    </w:p>
    <w:p w14:paraId="1714A18A">
      <w:pPr>
        <w:jc w:val="center"/>
        <w:rPr>
          <w:rFonts w:ascii="黑体" w:eastAsia="黑体"/>
          <w:sz w:val="44"/>
          <w:szCs w:val="44"/>
        </w:rPr>
      </w:pPr>
      <w:r>
        <w:rPr>
          <w:rFonts w:hint="eastAsia" w:ascii="黑体" w:eastAsia="黑体"/>
          <w:sz w:val="44"/>
          <w:szCs w:val="44"/>
        </w:rPr>
        <w:t>阿坝州藏文编译局</w:t>
      </w:r>
    </w:p>
    <w:p w14:paraId="7741EE6C">
      <w:pPr>
        <w:jc w:val="center"/>
        <w:rPr>
          <w:rFonts w:ascii="黑体" w:eastAsia="黑体"/>
          <w:sz w:val="44"/>
          <w:szCs w:val="44"/>
        </w:rPr>
      </w:pPr>
      <w:r>
        <w:rPr>
          <w:rFonts w:ascii="黑体" w:eastAsia="黑体"/>
          <w:sz w:val="44"/>
          <w:szCs w:val="44"/>
        </w:rPr>
        <w:t>2022</w:t>
      </w:r>
      <w:r>
        <w:rPr>
          <w:rFonts w:hint="eastAsia" w:ascii="黑体" w:eastAsia="黑体"/>
          <w:sz w:val="44"/>
          <w:szCs w:val="44"/>
        </w:rPr>
        <w:t>年部门预算</w:t>
      </w:r>
    </w:p>
    <w:p w14:paraId="00944EC0">
      <w:pPr>
        <w:ind w:firstLine="1760" w:firstLineChars="400"/>
        <w:rPr>
          <w:rFonts w:ascii="黑体" w:eastAsia="黑体"/>
          <w:sz w:val="44"/>
          <w:szCs w:val="44"/>
        </w:rPr>
      </w:pPr>
    </w:p>
    <w:p w14:paraId="0DD96F55">
      <w:pPr>
        <w:ind w:firstLine="1760" w:firstLineChars="400"/>
        <w:rPr>
          <w:rFonts w:ascii="黑体" w:eastAsia="黑体"/>
          <w:sz w:val="44"/>
          <w:szCs w:val="44"/>
        </w:rPr>
      </w:pPr>
    </w:p>
    <w:p w14:paraId="2CDCD600">
      <w:pPr>
        <w:ind w:firstLine="1760" w:firstLineChars="400"/>
        <w:rPr>
          <w:rFonts w:ascii="黑体" w:eastAsia="黑体"/>
          <w:sz w:val="44"/>
          <w:szCs w:val="44"/>
        </w:rPr>
      </w:pPr>
    </w:p>
    <w:p w14:paraId="45854857">
      <w:pPr>
        <w:ind w:firstLine="1760" w:firstLineChars="400"/>
        <w:rPr>
          <w:rFonts w:ascii="黑体" w:eastAsia="黑体"/>
          <w:sz w:val="44"/>
          <w:szCs w:val="44"/>
        </w:rPr>
      </w:pPr>
    </w:p>
    <w:p w14:paraId="24D41B7D">
      <w:pPr>
        <w:ind w:firstLine="1760" w:firstLineChars="400"/>
        <w:rPr>
          <w:rFonts w:ascii="黑体" w:eastAsia="黑体"/>
          <w:sz w:val="44"/>
          <w:szCs w:val="44"/>
        </w:rPr>
      </w:pPr>
    </w:p>
    <w:p w14:paraId="00D835B5">
      <w:pPr>
        <w:ind w:firstLine="1760" w:firstLineChars="400"/>
        <w:rPr>
          <w:rFonts w:ascii="黑体" w:eastAsia="黑体"/>
          <w:sz w:val="44"/>
          <w:szCs w:val="44"/>
        </w:rPr>
      </w:pPr>
    </w:p>
    <w:p w14:paraId="0CAC49E6">
      <w:pPr>
        <w:ind w:firstLine="1760" w:firstLineChars="400"/>
        <w:rPr>
          <w:rFonts w:ascii="黑体" w:eastAsia="黑体"/>
          <w:sz w:val="44"/>
          <w:szCs w:val="44"/>
        </w:rPr>
      </w:pPr>
    </w:p>
    <w:p w14:paraId="678E8042">
      <w:pPr>
        <w:ind w:firstLine="1760" w:firstLineChars="400"/>
        <w:rPr>
          <w:rFonts w:ascii="黑体" w:eastAsia="黑体"/>
          <w:sz w:val="44"/>
          <w:szCs w:val="44"/>
        </w:rPr>
      </w:pPr>
    </w:p>
    <w:p w14:paraId="6421DDCC">
      <w:pPr>
        <w:ind w:firstLine="1760" w:firstLineChars="400"/>
        <w:rPr>
          <w:rFonts w:ascii="黑体" w:eastAsia="黑体"/>
          <w:sz w:val="44"/>
          <w:szCs w:val="44"/>
        </w:rPr>
      </w:pPr>
    </w:p>
    <w:p w14:paraId="5C9BDA58">
      <w:pPr>
        <w:ind w:firstLine="1760" w:firstLineChars="400"/>
        <w:rPr>
          <w:rFonts w:ascii="黑体" w:eastAsia="黑体"/>
          <w:sz w:val="44"/>
          <w:szCs w:val="44"/>
        </w:rPr>
      </w:pPr>
    </w:p>
    <w:p w14:paraId="08E45528">
      <w:pPr>
        <w:ind w:firstLine="1760" w:firstLineChars="400"/>
        <w:rPr>
          <w:rFonts w:ascii="黑体" w:eastAsia="黑体"/>
          <w:sz w:val="44"/>
          <w:szCs w:val="44"/>
        </w:rPr>
      </w:pPr>
    </w:p>
    <w:p w14:paraId="25691AC6">
      <w:pPr>
        <w:ind w:firstLine="1760" w:firstLineChars="400"/>
        <w:rPr>
          <w:rFonts w:ascii="黑体" w:eastAsia="黑体"/>
          <w:sz w:val="44"/>
          <w:szCs w:val="44"/>
        </w:rPr>
      </w:pPr>
    </w:p>
    <w:p w14:paraId="79EDB36E">
      <w:pPr>
        <w:ind w:firstLine="1760" w:firstLineChars="400"/>
        <w:rPr>
          <w:rFonts w:ascii="黑体" w:eastAsia="黑体"/>
          <w:sz w:val="44"/>
          <w:szCs w:val="44"/>
        </w:rPr>
      </w:pPr>
    </w:p>
    <w:p w14:paraId="154CE791">
      <w:pPr>
        <w:ind w:firstLine="1760" w:firstLineChars="400"/>
        <w:rPr>
          <w:rFonts w:ascii="黑体" w:eastAsia="黑体"/>
          <w:sz w:val="44"/>
          <w:szCs w:val="44"/>
        </w:rPr>
      </w:pPr>
    </w:p>
    <w:p w14:paraId="08BB3396">
      <w:pPr>
        <w:rPr>
          <w:rFonts w:ascii="黑体" w:eastAsia="黑体"/>
          <w:sz w:val="44"/>
          <w:szCs w:val="44"/>
        </w:rPr>
      </w:pPr>
    </w:p>
    <w:p w14:paraId="32EA99DA">
      <w:pPr>
        <w:ind w:firstLine="3120" w:firstLineChars="600"/>
        <w:rPr>
          <w:rFonts w:ascii="黑体" w:eastAsia="黑体"/>
          <w:sz w:val="52"/>
          <w:szCs w:val="52"/>
        </w:rPr>
      </w:pPr>
      <w:r>
        <w:rPr>
          <w:rFonts w:hint="eastAsia" w:ascii="黑体" w:eastAsia="黑体"/>
          <w:sz w:val="52"/>
          <w:szCs w:val="52"/>
        </w:rPr>
        <w:t>目录</w:t>
      </w:r>
    </w:p>
    <w:p w14:paraId="2249BE34">
      <w:pPr>
        <w:ind w:firstLine="3080" w:firstLineChars="700"/>
        <w:rPr>
          <w:rFonts w:ascii="黑体" w:eastAsia="黑体"/>
          <w:sz w:val="44"/>
          <w:szCs w:val="44"/>
        </w:rPr>
      </w:pPr>
    </w:p>
    <w:p w14:paraId="63914043">
      <w:pPr>
        <w:pStyle w:val="16"/>
        <w:ind w:firstLine="0" w:firstLineChars="0"/>
        <w:rPr>
          <w:rFonts w:ascii="黑体" w:eastAsia="黑体"/>
          <w:sz w:val="32"/>
          <w:szCs w:val="32"/>
        </w:rPr>
      </w:pPr>
      <w:r>
        <w:rPr>
          <w:rFonts w:hint="eastAsia" w:ascii="黑体" w:eastAsia="黑体"/>
          <w:sz w:val="32"/>
          <w:szCs w:val="32"/>
        </w:rPr>
        <w:t>一、基本职能及主要工作</w:t>
      </w:r>
    </w:p>
    <w:p w14:paraId="34CACCCD">
      <w:pPr>
        <w:rPr>
          <w:rFonts w:ascii="仿宋_GB2312" w:eastAsia="仿宋_GB2312"/>
          <w:sz w:val="32"/>
          <w:szCs w:val="32"/>
        </w:rPr>
      </w:pPr>
      <w:r>
        <w:rPr>
          <w:rFonts w:hint="eastAsia" w:ascii="仿宋_GB2312" w:eastAsia="仿宋_GB2312"/>
          <w:sz w:val="32"/>
          <w:szCs w:val="32"/>
        </w:rPr>
        <w:t>（一）部门职能简介</w:t>
      </w:r>
    </w:p>
    <w:p w14:paraId="2AFF2B93">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2022</w:t>
      </w:r>
      <w:r>
        <w:rPr>
          <w:rFonts w:hint="eastAsia" w:ascii="仿宋_GB2312" w:eastAsia="仿宋_GB2312"/>
          <w:sz w:val="32"/>
          <w:szCs w:val="32"/>
        </w:rPr>
        <w:t>年重点工作</w:t>
      </w:r>
    </w:p>
    <w:p w14:paraId="7B4A73C2">
      <w:pPr>
        <w:rPr>
          <w:rFonts w:ascii="黑体" w:eastAsia="黑体"/>
          <w:sz w:val="32"/>
          <w:szCs w:val="32"/>
        </w:rPr>
      </w:pPr>
      <w:r>
        <w:rPr>
          <w:rFonts w:hint="eastAsia" w:ascii="黑体" w:eastAsia="黑体"/>
          <w:sz w:val="32"/>
          <w:szCs w:val="32"/>
        </w:rPr>
        <w:t>二、部门预算单位构成</w:t>
      </w:r>
    </w:p>
    <w:p w14:paraId="0C2857EE">
      <w:pPr>
        <w:rPr>
          <w:rFonts w:ascii="黑体" w:eastAsia="黑体"/>
          <w:sz w:val="32"/>
          <w:szCs w:val="32"/>
        </w:rPr>
      </w:pPr>
      <w:r>
        <w:rPr>
          <w:rFonts w:hint="eastAsia" w:ascii="黑体" w:eastAsia="黑体"/>
          <w:sz w:val="32"/>
          <w:szCs w:val="32"/>
        </w:rPr>
        <w:t>三、收支预算情况说明</w:t>
      </w:r>
    </w:p>
    <w:p w14:paraId="5C703BFF">
      <w:pPr>
        <w:rPr>
          <w:rFonts w:ascii="仿宋_GB2312" w:eastAsia="仿宋_GB2312"/>
          <w:sz w:val="32"/>
          <w:szCs w:val="32"/>
        </w:rPr>
      </w:pPr>
      <w:r>
        <w:rPr>
          <w:rFonts w:hint="eastAsia" w:ascii="黑体" w:eastAsia="黑体"/>
          <w:sz w:val="32"/>
          <w:szCs w:val="32"/>
        </w:rPr>
        <w:t>（</w:t>
      </w:r>
      <w:r>
        <w:rPr>
          <w:rFonts w:hint="eastAsia" w:ascii="仿宋_GB2312" w:eastAsia="仿宋_GB2312"/>
          <w:sz w:val="32"/>
          <w:szCs w:val="32"/>
        </w:rPr>
        <w:t>一）收入预算情况</w:t>
      </w:r>
    </w:p>
    <w:p w14:paraId="061446DB">
      <w:pPr>
        <w:rPr>
          <w:rFonts w:ascii="仿宋_GB2312" w:eastAsia="仿宋_GB2312"/>
          <w:sz w:val="32"/>
          <w:szCs w:val="32"/>
        </w:rPr>
      </w:pPr>
      <w:r>
        <w:rPr>
          <w:rFonts w:hint="eastAsia" w:ascii="仿宋_GB2312" w:eastAsia="仿宋_GB2312"/>
          <w:sz w:val="32"/>
          <w:szCs w:val="32"/>
        </w:rPr>
        <w:t>（二）支出预算情况</w:t>
      </w:r>
    </w:p>
    <w:p w14:paraId="1C105B68">
      <w:pPr>
        <w:rPr>
          <w:rFonts w:ascii="黑体" w:eastAsia="黑体"/>
          <w:sz w:val="32"/>
          <w:szCs w:val="32"/>
        </w:rPr>
      </w:pPr>
      <w:r>
        <w:rPr>
          <w:rFonts w:hint="eastAsia" w:ascii="黑体" w:eastAsia="黑体"/>
          <w:sz w:val="32"/>
          <w:szCs w:val="32"/>
        </w:rPr>
        <w:t>四、财政拨款收支预算情况说明</w:t>
      </w:r>
    </w:p>
    <w:p w14:paraId="36EE3125">
      <w:pPr>
        <w:rPr>
          <w:rFonts w:ascii="黑体" w:eastAsia="黑体"/>
          <w:sz w:val="32"/>
          <w:szCs w:val="32"/>
        </w:rPr>
      </w:pPr>
      <w:r>
        <w:rPr>
          <w:rFonts w:hint="eastAsia" w:ascii="黑体" w:eastAsia="黑体"/>
          <w:sz w:val="32"/>
          <w:szCs w:val="32"/>
        </w:rPr>
        <w:t>五、一般公共预算当年拨款情况说明</w:t>
      </w:r>
    </w:p>
    <w:p w14:paraId="49751121">
      <w:pPr>
        <w:rPr>
          <w:rFonts w:ascii="黑体" w:eastAsia="黑体"/>
          <w:sz w:val="32"/>
          <w:szCs w:val="32"/>
        </w:rPr>
      </w:pPr>
      <w:r>
        <w:rPr>
          <w:rFonts w:hint="eastAsia" w:ascii="仿宋_GB2312" w:eastAsia="仿宋_GB2312"/>
          <w:sz w:val="32"/>
          <w:szCs w:val="32"/>
        </w:rPr>
        <w:t>（一）一般公共预算当年拨款规模变化情况</w:t>
      </w:r>
      <w:r>
        <w:rPr>
          <w:rFonts w:ascii="仿宋_GB2312" w:eastAsia="仿宋_GB2312"/>
          <w:sz w:val="32"/>
          <w:szCs w:val="32"/>
        </w:rPr>
        <w:br w:type="textWrapping"/>
      </w:r>
      <w:r>
        <w:rPr>
          <w:rFonts w:hint="eastAsia" w:ascii="仿宋_GB2312" w:eastAsia="仿宋_GB2312"/>
          <w:sz w:val="32"/>
          <w:szCs w:val="32"/>
        </w:rPr>
        <w:t>（二）一般公共预算当年拨款结构情况</w:t>
      </w:r>
      <w:r>
        <w:rPr>
          <w:rFonts w:ascii="仿宋_GB2312" w:eastAsia="仿宋_GB2312"/>
          <w:sz w:val="32"/>
          <w:szCs w:val="32"/>
        </w:rPr>
        <w:br w:type="textWrapping"/>
      </w:r>
      <w:r>
        <w:rPr>
          <w:rFonts w:hint="eastAsia" w:ascii="仿宋_GB2312" w:eastAsia="仿宋_GB2312"/>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14:paraId="3301597F">
      <w:pPr>
        <w:rPr>
          <w:rFonts w:ascii="黑体" w:eastAsia="黑体"/>
          <w:sz w:val="32"/>
          <w:szCs w:val="32"/>
        </w:rPr>
      </w:pPr>
    </w:p>
    <w:p w14:paraId="2BFB4951">
      <w:pPr>
        <w:widowControl/>
        <w:shd w:val="clear" w:color="auto" w:fill="FFFFFF"/>
        <w:spacing w:before="100" w:beforeAutospacing="1" w:after="100" w:afterAutospacing="1" w:line="290" w:lineRule="atLeast"/>
        <w:ind w:right="300"/>
        <w:jc w:val="left"/>
        <w:rPr>
          <w:rFonts w:ascii="??" w:hAnsi="??" w:cs="宋体"/>
          <w:kern w:val="0"/>
          <w:sz w:val="12"/>
          <w:szCs w:val="12"/>
        </w:rPr>
      </w:pPr>
    </w:p>
    <w:p w14:paraId="6B6FDC91">
      <w:pPr>
        <w:pStyle w:val="16"/>
        <w:ind w:firstLine="0" w:firstLineChars="0"/>
        <w:rPr>
          <w:rFonts w:ascii="黑体" w:eastAsia="黑体"/>
          <w:sz w:val="32"/>
          <w:szCs w:val="32"/>
        </w:rPr>
      </w:pPr>
      <w:r>
        <w:rPr>
          <w:rFonts w:hint="eastAsia" w:ascii="黑体" w:eastAsia="黑体"/>
          <w:sz w:val="32"/>
          <w:szCs w:val="32"/>
        </w:rPr>
        <w:t>一、基本职能及主要工作</w:t>
      </w:r>
    </w:p>
    <w:p w14:paraId="490EEC9A">
      <w:pPr>
        <w:numPr>
          <w:ilvl w:val="0"/>
          <w:numId w:val="1"/>
        </w:numPr>
        <w:rPr>
          <w:rFonts w:ascii="仿宋_GB2312" w:eastAsia="仿宋_GB2312"/>
          <w:sz w:val="32"/>
          <w:szCs w:val="32"/>
        </w:rPr>
      </w:pPr>
      <w:r>
        <w:rPr>
          <w:rFonts w:hint="eastAsia" w:ascii="仿宋_GB2312" w:eastAsia="仿宋_GB2312"/>
          <w:sz w:val="32"/>
          <w:szCs w:val="32"/>
        </w:rPr>
        <w:t>部门职能简介</w:t>
      </w:r>
    </w:p>
    <w:p w14:paraId="068EFFCD">
      <w:pPr>
        <w:snapToGrid w:val="0"/>
        <w:ind w:firstLine="480"/>
        <w:rPr>
          <w:rFonts w:ascii="仿宋_GB2312" w:eastAsia="仿宋_GB2312"/>
          <w:sz w:val="32"/>
          <w:szCs w:val="32"/>
        </w:rPr>
      </w:pPr>
      <w:r>
        <w:rPr>
          <w:rFonts w:hint="eastAsia" w:ascii="仿宋_GB2312" w:eastAsia="仿宋_GB2312"/>
          <w:sz w:val="32"/>
          <w:szCs w:val="32"/>
        </w:rPr>
        <w:t>一是贯彻执行党的路线、方针、政策和党对少数民族语言文字工作的决定和批示；研究、制定全州藏语文编译工作规划并组织实施。</w:t>
      </w:r>
    </w:p>
    <w:p w14:paraId="5F800334">
      <w:pPr>
        <w:snapToGrid w:val="0"/>
        <w:ind w:firstLine="480"/>
        <w:rPr>
          <w:rFonts w:ascii="仿宋_GB2312" w:eastAsia="仿宋_GB2312"/>
          <w:sz w:val="32"/>
          <w:szCs w:val="32"/>
        </w:rPr>
      </w:pPr>
      <w:r>
        <w:rPr>
          <w:rFonts w:hint="eastAsia" w:ascii="仿宋_GB2312" w:eastAsia="仿宋_GB2312"/>
          <w:sz w:val="32"/>
          <w:szCs w:val="32"/>
        </w:rPr>
        <w:t>二是贯彻落实《阿坝州人民政府关于加强学习使用藏语文工作的意见》（阿府发</w:t>
      </w:r>
      <w:r>
        <w:rPr>
          <w:rFonts w:ascii="仿宋_GB2312" w:eastAsia="仿宋_GB2312"/>
          <w:sz w:val="32"/>
          <w:szCs w:val="32"/>
        </w:rPr>
        <w:t>[1997]18</w:t>
      </w:r>
      <w:r>
        <w:rPr>
          <w:rFonts w:hint="eastAsia" w:ascii="仿宋_GB2312" w:eastAsia="仿宋_GB2312"/>
          <w:sz w:val="32"/>
          <w:szCs w:val="32"/>
        </w:rPr>
        <w:t>号）和《阿坝州藏文社会用字管理办法》（阿府令</w:t>
      </w:r>
      <w:r>
        <w:rPr>
          <w:rFonts w:ascii="仿宋_GB2312" w:eastAsia="仿宋_GB2312"/>
          <w:sz w:val="32"/>
          <w:szCs w:val="32"/>
        </w:rPr>
        <w:t>25</w:t>
      </w:r>
      <w:r>
        <w:rPr>
          <w:rFonts w:hint="eastAsia" w:ascii="仿宋_GB2312" w:eastAsia="仿宋_GB2312"/>
          <w:sz w:val="32"/>
          <w:szCs w:val="32"/>
        </w:rPr>
        <w:t>号），负责对全州学习、使用和发展藏语文工作进行检查、督促；指导全州藏语文社会用字的规范化工作。</w:t>
      </w:r>
    </w:p>
    <w:p w14:paraId="087860AD">
      <w:pPr>
        <w:snapToGrid w:val="0"/>
        <w:ind w:firstLine="480"/>
        <w:rPr>
          <w:rFonts w:ascii="仿宋_GB2312" w:eastAsia="仿宋_GB2312"/>
          <w:sz w:val="32"/>
          <w:szCs w:val="32"/>
        </w:rPr>
      </w:pPr>
      <w:r>
        <w:rPr>
          <w:rFonts w:hint="eastAsia" w:ascii="仿宋_GB2312" w:eastAsia="仿宋_GB2312"/>
          <w:sz w:val="32"/>
          <w:szCs w:val="32"/>
        </w:rPr>
        <w:t>三是承担州委、州人大、州政府、州政协大型会议文件的藏汉文字翻译；承担有关政策性、政令性、法规性文件和学习宣传材料、科普读物等的翻译。</w:t>
      </w:r>
    </w:p>
    <w:p w14:paraId="72EDF654">
      <w:pPr>
        <w:snapToGrid w:val="0"/>
        <w:ind w:firstLine="480"/>
        <w:rPr>
          <w:rFonts w:ascii="仿宋_GB2312" w:eastAsia="仿宋_GB2312"/>
          <w:sz w:val="32"/>
          <w:szCs w:val="32"/>
        </w:rPr>
      </w:pPr>
      <w:r>
        <w:rPr>
          <w:rFonts w:hint="eastAsia" w:ascii="仿宋_GB2312" w:eastAsia="仿宋_GB2312"/>
          <w:sz w:val="32"/>
          <w:szCs w:val="32"/>
        </w:rPr>
        <w:t>四是开展州内少数民族古籍整理工作，负责《中国少数民族古籍总目提要</w:t>
      </w:r>
      <w:r>
        <w:rPr>
          <w:sz w:val="32"/>
          <w:szCs w:val="32"/>
        </w:rPr>
        <w:t>•</w:t>
      </w:r>
      <w:r>
        <w:rPr>
          <w:rFonts w:hint="eastAsia" w:ascii="仿宋_GB2312" w:hAnsi="仿宋_GB2312" w:eastAsia="仿宋_GB2312" w:cs="仿宋_GB2312"/>
          <w:sz w:val="32"/>
          <w:szCs w:val="32"/>
        </w:rPr>
        <w:t>四川阿坝藏族卷》的筛选、登录、上报，搜集、整理、出版有价值的书籍和科普读物。</w:t>
      </w:r>
    </w:p>
    <w:p w14:paraId="5E49F55F">
      <w:pPr>
        <w:snapToGrid w:val="0"/>
        <w:ind w:firstLine="480"/>
        <w:rPr>
          <w:rFonts w:ascii="仿宋_GB2312" w:eastAsia="仿宋_GB2312"/>
          <w:sz w:val="32"/>
          <w:szCs w:val="32"/>
        </w:rPr>
      </w:pPr>
      <w:r>
        <w:rPr>
          <w:rFonts w:hint="eastAsia" w:ascii="仿宋_GB2312" w:eastAsia="仿宋_GB2312"/>
          <w:sz w:val="32"/>
          <w:szCs w:val="32"/>
        </w:rPr>
        <w:t>五是以《阿坝藏学》刊物为阵地，开展全州藏族宗教、文学、医学、历算学等学科、学术的研究，活跃藏学事业，提供决策参考。</w:t>
      </w:r>
    </w:p>
    <w:p w14:paraId="483D95DB">
      <w:pPr>
        <w:snapToGrid w:val="0"/>
        <w:ind w:firstLine="480"/>
        <w:rPr>
          <w:rFonts w:ascii="仿宋_GB2312" w:eastAsia="仿宋_GB2312"/>
          <w:sz w:val="32"/>
          <w:szCs w:val="32"/>
        </w:rPr>
      </w:pPr>
      <w:r>
        <w:rPr>
          <w:rFonts w:hint="eastAsia" w:ascii="仿宋_GB2312" w:eastAsia="仿宋_GB2312"/>
          <w:sz w:val="32"/>
          <w:szCs w:val="32"/>
        </w:rPr>
        <w:t>六是承担州藏文图书馆馆藏图书的购置、收藏、借阅等工作。</w:t>
      </w:r>
    </w:p>
    <w:p w14:paraId="44458DC9">
      <w:pPr>
        <w:rPr>
          <w:rFonts w:ascii="仿宋_GB2312" w:eastAsia="仿宋_GB2312"/>
          <w:sz w:val="32"/>
          <w:szCs w:val="32"/>
        </w:rPr>
      </w:pPr>
      <w:r>
        <w:rPr>
          <w:rFonts w:hint="eastAsia" w:ascii="仿宋_GB2312" w:eastAsia="仿宋_GB2312"/>
          <w:sz w:val="32"/>
          <w:szCs w:val="32"/>
        </w:rPr>
        <w:t>（二）</w:t>
      </w:r>
      <w:r>
        <w:rPr>
          <w:rFonts w:ascii="仿宋_GB2312" w:eastAsia="仿宋_GB2312"/>
          <w:sz w:val="32"/>
          <w:szCs w:val="32"/>
        </w:rPr>
        <w:t>2022</w:t>
      </w:r>
      <w:r>
        <w:rPr>
          <w:rFonts w:hint="eastAsia" w:ascii="仿宋_GB2312" w:eastAsia="仿宋_GB2312"/>
          <w:sz w:val="32"/>
          <w:szCs w:val="32"/>
        </w:rPr>
        <w:t>年重点工作</w:t>
      </w:r>
    </w:p>
    <w:p w14:paraId="3C73512E">
      <w:pPr>
        <w:ind w:firstLine="482"/>
        <w:textAlignment w:val="baseline"/>
        <w:rPr>
          <w:rFonts w:ascii="仿宋_GB2312" w:eastAsia="仿宋_GB2312"/>
          <w:sz w:val="32"/>
          <w:szCs w:val="32"/>
        </w:rPr>
      </w:pPr>
      <w:r>
        <w:rPr>
          <w:rFonts w:hint="eastAsia" w:ascii="仿宋_GB2312" w:hAnsi="楷体_GB2312" w:eastAsia="仿宋_GB2312" w:cs="楷体_GB2312"/>
          <w:b/>
          <w:bCs/>
          <w:color w:val="000000"/>
          <w:sz w:val="32"/>
          <w:szCs w:val="32"/>
        </w:rPr>
        <w:t>（一）</w:t>
      </w:r>
      <w:r>
        <w:rPr>
          <w:rFonts w:hint="eastAsia" w:ascii="仿宋_GB2312" w:hAnsi="楷体_GB2312" w:eastAsia="仿宋_GB2312" w:cs="楷体_GB2312"/>
          <w:b/>
          <w:sz w:val="32"/>
          <w:szCs w:val="32"/>
        </w:rPr>
        <w:t>围绕中心工作，积极搞好藏文翻译工作。</w:t>
      </w:r>
      <w:r>
        <w:rPr>
          <w:rFonts w:hint="eastAsia" w:ascii="仿宋_GB2312" w:eastAsia="仿宋_GB2312"/>
          <w:b/>
          <w:sz w:val="32"/>
          <w:szCs w:val="32"/>
        </w:rPr>
        <w:t>一是</w:t>
      </w:r>
      <w:r>
        <w:rPr>
          <w:rFonts w:hint="eastAsia" w:ascii="仿宋_GB2312" w:eastAsia="仿宋_GB2312"/>
          <w:sz w:val="32"/>
          <w:szCs w:val="32"/>
        </w:rPr>
        <w:t>高效优质地做好了</w:t>
      </w:r>
      <w:r>
        <w:rPr>
          <w:rFonts w:hint="eastAsia" w:ascii="仿宋_GB2312" w:eastAsia="仿宋_GB2312"/>
          <w:sz w:val="32"/>
          <w:szCs w:val="32"/>
          <w:lang w:eastAsia="zh-CN"/>
        </w:rPr>
        <w:t>阿坝州“</w:t>
      </w:r>
      <w:bookmarkStart w:id="0" w:name="_GoBack"/>
      <w:bookmarkEnd w:id="0"/>
      <w:r>
        <w:rPr>
          <w:rFonts w:hint="eastAsia" w:ascii="仿宋_GB2312" w:eastAsia="仿宋_GB2312"/>
          <w:sz w:val="32"/>
          <w:szCs w:val="32"/>
        </w:rPr>
        <w:t>两会</w:t>
      </w:r>
      <w:r>
        <w:rPr>
          <w:rFonts w:hint="eastAsia" w:ascii="仿宋_GB2312" w:eastAsia="仿宋_GB2312"/>
          <w:sz w:val="32"/>
          <w:szCs w:val="32"/>
          <w:lang w:eastAsia="zh-CN"/>
        </w:rPr>
        <w:t>”</w:t>
      </w:r>
      <w:r>
        <w:rPr>
          <w:rFonts w:hint="eastAsia" w:ascii="仿宋_GB2312" w:eastAsia="仿宋_GB2312"/>
          <w:sz w:val="32"/>
          <w:szCs w:val="32"/>
        </w:rPr>
        <w:t>翻译工作。</w:t>
      </w:r>
      <w:r>
        <w:rPr>
          <w:rFonts w:hint="eastAsia" w:ascii="仿宋_GB2312" w:eastAsia="仿宋_GB2312"/>
          <w:b/>
          <w:bCs/>
          <w:sz w:val="32"/>
          <w:szCs w:val="32"/>
        </w:rPr>
        <w:t>二是</w:t>
      </w:r>
      <w:r>
        <w:rPr>
          <w:rFonts w:hint="eastAsia" w:ascii="仿宋_GB2312" w:eastAsia="仿宋_GB2312"/>
          <w:sz w:val="32"/>
          <w:szCs w:val="32"/>
        </w:rPr>
        <w:t>组织翻译《悲惨世界》等</w:t>
      </w:r>
      <w:r>
        <w:rPr>
          <w:rFonts w:ascii="仿宋_GB2312" w:eastAsia="仿宋_GB2312"/>
          <w:sz w:val="32"/>
          <w:szCs w:val="32"/>
        </w:rPr>
        <w:t>11</w:t>
      </w:r>
      <w:r>
        <w:rPr>
          <w:rFonts w:hint="eastAsia" w:ascii="仿宋_GB2312" w:eastAsia="仿宋_GB2312"/>
          <w:sz w:val="32"/>
          <w:szCs w:val="32"/>
        </w:rPr>
        <w:t>本藏译世界名著。</w:t>
      </w:r>
      <w:r>
        <w:rPr>
          <w:rFonts w:hint="eastAsia" w:ascii="仿宋_GB2312" w:eastAsia="仿宋_GB2312"/>
          <w:b/>
          <w:sz w:val="32"/>
          <w:szCs w:val="32"/>
        </w:rPr>
        <w:t>三是</w:t>
      </w:r>
      <w:r>
        <w:rPr>
          <w:rFonts w:hint="eastAsia" w:ascii="仿宋_GB2312" w:eastAsia="仿宋_GB2312"/>
          <w:sz w:val="32"/>
          <w:szCs w:val="32"/>
        </w:rPr>
        <w:t>完成了《州人大公报》《阿坝州政府工作报告汇编》等的藏文翻译工作。</w:t>
      </w:r>
      <w:r>
        <w:rPr>
          <w:rStyle w:val="18"/>
          <w:rFonts w:hint="eastAsia" w:ascii="仿宋_GB2312" w:hAnsi="仿宋_GB2312" w:eastAsia="仿宋_GB2312"/>
          <w:b/>
          <w:bCs/>
          <w:sz w:val="32"/>
          <w:szCs w:val="32"/>
        </w:rPr>
        <w:t>四</w:t>
      </w:r>
      <w:r>
        <w:rPr>
          <w:rStyle w:val="18"/>
          <w:rFonts w:hint="eastAsia" w:ascii="仿宋_GB2312" w:hAnsi="仿宋_GB2312" w:eastAsia="仿宋_GB2312" w:cs="仿宋_GB2312"/>
          <w:b/>
          <w:bCs/>
          <w:sz w:val="32"/>
          <w:szCs w:val="32"/>
        </w:rPr>
        <w:t>是</w:t>
      </w:r>
      <w:r>
        <w:rPr>
          <w:rStyle w:val="18"/>
          <w:rFonts w:hint="eastAsia" w:ascii="仿宋_GB2312" w:hAnsi="仿宋_GB2312" w:eastAsia="仿宋_GB2312"/>
          <w:sz w:val="32"/>
          <w:szCs w:val="32"/>
        </w:rPr>
        <w:t>邀请阿坝日报社、州广播电视台藏语文翻译专家召开了</w:t>
      </w:r>
      <w:r>
        <w:rPr>
          <w:rStyle w:val="18"/>
          <w:rFonts w:ascii="仿宋_GB2312" w:hAnsi="仿宋_GB2312" w:eastAsia="仿宋_GB2312"/>
          <w:sz w:val="32"/>
          <w:szCs w:val="32"/>
        </w:rPr>
        <w:t>2020</w:t>
      </w:r>
      <w:r>
        <w:rPr>
          <w:rStyle w:val="18"/>
          <w:rFonts w:hint="eastAsia" w:ascii="仿宋_GB2312" w:hAnsi="仿宋_GB2312" w:eastAsia="仿宋_GB2312"/>
          <w:sz w:val="32"/>
          <w:szCs w:val="32"/>
        </w:rPr>
        <w:t>年阿坝州“两会”新词术语翻译审定会。</w:t>
      </w:r>
      <w:r>
        <w:rPr>
          <w:rStyle w:val="18"/>
          <w:rFonts w:hint="eastAsia" w:ascii="仿宋_GB2312" w:hAnsi="仿宋_GB2312" w:eastAsia="仿宋_GB2312"/>
          <w:b/>
          <w:bCs/>
          <w:sz w:val="32"/>
          <w:szCs w:val="32"/>
        </w:rPr>
        <w:t>五</w:t>
      </w:r>
      <w:r>
        <w:rPr>
          <w:rStyle w:val="18"/>
          <w:rFonts w:hint="eastAsia" w:ascii="仿宋_GB2312" w:hAnsi="仿宋_GB2312" w:eastAsia="仿宋_GB2312" w:cs="仿宋_GB2312"/>
          <w:b/>
          <w:bCs/>
          <w:sz w:val="32"/>
          <w:szCs w:val="32"/>
        </w:rPr>
        <w:t>是</w:t>
      </w:r>
      <w:r>
        <w:rPr>
          <w:rFonts w:hint="eastAsia" w:ascii="仿宋_GB2312" w:hAnsi="仿宋_GB2312" w:eastAsia="仿宋_GB2312" w:cs="仿宋_GB2312"/>
          <w:sz w:val="32"/>
          <w:szCs w:val="32"/>
        </w:rPr>
        <w:t>做好全州各级单位和企业门牌、公章、文头、牌匾等的翻译审核工作。</w:t>
      </w:r>
    </w:p>
    <w:p w14:paraId="1E7E691B">
      <w:pPr>
        <w:ind w:firstLine="482"/>
        <w:rPr>
          <w:rFonts w:ascii="仿宋_GB2312" w:hAnsi="仿宋_GB2312" w:eastAsia="仿宋_GB2312" w:cs="仿宋_GB2312"/>
          <w:sz w:val="32"/>
          <w:szCs w:val="32"/>
        </w:rPr>
      </w:pPr>
      <w:r>
        <w:rPr>
          <w:rFonts w:hint="eastAsia" w:ascii="仿宋_GB2312" w:hAnsi="楷体_GB2312" w:eastAsia="仿宋_GB2312" w:cs="楷体_GB2312"/>
          <w:b/>
          <w:bCs/>
          <w:color w:val="000000"/>
          <w:sz w:val="32"/>
          <w:szCs w:val="32"/>
        </w:rPr>
        <w:t>（二）</w:t>
      </w:r>
      <w:r>
        <w:rPr>
          <w:rFonts w:hint="eastAsia" w:ascii="仿宋_GB2312" w:hAnsi="楷体_GB2312" w:eastAsia="仿宋_GB2312" w:cs="楷体_GB2312"/>
          <w:b/>
          <w:sz w:val="32"/>
          <w:szCs w:val="32"/>
        </w:rPr>
        <w:t>做好藏文古籍整理，有力传承保护非遗项目。</w:t>
      </w:r>
      <w:r>
        <w:rPr>
          <w:rFonts w:hint="eastAsia" w:ascii="仿宋_GB2312" w:eastAsia="仿宋_GB2312"/>
          <w:b/>
          <w:bCs/>
          <w:sz w:val="32"/>
          <w:szCs w:val="32"/>
        </w:rPr>
        <w:t>一是</w:t>
      </w:r>
      <w:r>
        <w:rPr>
          <w:rFonts w:hint="eastAsia" w:ascii="仿宋_GB2312" w:eastAsia="仿宋_GB2312"/>
          <w:sz w:val="32"/>
          <w:szCs w:val="32"/>
        </w:rPr>
        <w:t>完成了《馆藏文献目录》</w:t>
      </w:r>
      <w:r>
        <w:rPr>
          <w:rFonts w:ascii="仿宋_GB2312" w:eastAsia="仿宋_GB2312"/>
          <w:sz w:val="32"/>
          <w:szCs w:val="32"/>
        </w:rPr>
        <w:t>8</w:t>
      </w:r>
      <w:r>
        <w:rPr>
          <w:rFonts w:hint="eastAsia" w:ascii="仿宋_GB2312" w:eastAsia="仿宋_GB2312"/>
          <w:sz w:val="32"/>
          <w:szCs w:val="32"/>
        </w:rPr>
        <w:t>函、</w:t>
      </w:r>
      <w:r>
        <w:rPr>
          <w:rFonts w:ascii="仿宋_GB2312" w:eastAsia="仿宋_GB2312"/>
          <w:sz w:val="32"/>
          <w:szCs w:val="32"/>
        </w:rPr>
        <w:t>23</w:t>
      </w:r>
      <w:r>
        <w:rPr>
          <w:rFonts w:hint="eastAsia" w:ascii="仿宋_GB2312" w:eastAsia="仿宋_GB2312"/>
          <w:sz w:val="32"/>
          <w:szCs w:val="32"/>
        </w:rPr>
        <w:t>册的登录工作。</w:t>
      </w:r>
      <w:r>
        <w:rPr>
          <w:rFonts w:hint="eastAsia" w:ascii="仿宋_GB2312" w:eastAsia="仿宋_GB2312"/>
          <w:b/>
          <w:bCs/>
          <w:sz w:val="32"/>
          <w:szCs w:val="32"/>
        </w:rPr>
        <w:t>二是</w:t>
      </w:r>
      <w:r>
        <w:rPr>
          <w:rFonts w:hint="eastAsia" w:ascii="仿宋_GB2312" w:eastAsia="仿宋_GB2312"/>
          <w:sz w:val="32"/>
          <w:szCs w:val="32"/>
        </w:rPr>
        <w:t>购置布达拉宫限量版《甘珠尔》《丹珠尔》各一套。</w:t>
      </w:r>
      <w:r>
        <w:rPr>
          <w:rFonts w:hint="eastAsia" w:ascii="仿宋_GB2312" w:eastAsia="仿宋_GB2312"/>
          <w:b/>
          <w:bCs/>
          <w:sz w:val="32"/>
          <w:szCs w:val="32"/>
        </w:rPr>
        <w:t>三是</w:t>
      </w:r>
      <w:r>
        <w:rPr>
          <w:rStyle w:val="18"/>
          <w:rFonts w:hint="eastAsia" w:ascii="仿宋_GB2312" w:hAnsi="仿宋_GB2312" w:eastAsia="仿宋_GB2312"/>
          <w:sz w:val="32"/>
          <w:szCs w:val="32"/>
        </w:rPr>
        <w:t>完成非遗传承保护项目“阿坝州安多毛兰木嘉措藏文书法”等的州级非遗项目申报工作。</w:t>
      </w:r>
      <w:r>
        <w:rPr>
          <w:rStyle w:val="18"/>
          <w:rFonts w:hint="eastAsia" w:ascii="仿宋_GB2312" w:hAnsi="仿宋_GB2312" w:eastAsia="仿宋_GB2312" w:cs="仿宋_GB2312"/>
          <w:b/>
          <w:bCs/>
          <w:sz w:val="32"/>
          <w:szCs w:val="32"/>
        </w:rPr>
        <w:t>四是</w:t>
      </w:r>
      <w:r>
        <w:rPr>
          <w:rStyle w:val="18"/>
          <w:rFonts w:hint="eastAsia" w:ascii="仿宋_GB2312" w:hAnsi="仿宋_GB2312" w:eastAsia="仿宋_GB2312"/>
          <w:sz w:val="32"/>
          <w:szCs w:val="32"/>
        </w:rPr>
        <w:t>完成了阿坝州藏文图书馆古籍陈列室的装饰装修和移馆工作。</w:t>
      </w:r>
      <w:r>
        <w:rPr>
          <w:rStyle w:val="18"/>
          <w:rFonts w:hint="eastAsia" w:ascii="仿宋_GB2312" w:hAnsi="仿宋_GB2312" w:eastAsia="仿宋_GB2312" w:cs="仿宋_GB2312"/>
          <w:b/>
          <w:bCs/>
          <w:sz w:val="32"/>
          <w:szCs w:val="32"/>
        </w:rPr>
        <w:t>五是</w:t>
      </w:r>
      <w:r>
        <w:rPr>
          <w:rStyle w:val="18"/>
          <w:rFonts w:hint="eastAsia" w:ascii="仿宋_GB2312" w:hAnsi="仿宋_GB2312" w:eastAsia="仿宋_GB2312"/>
          <w:sz w:val="32"/>
          <w:szCs w:val="32"/>
        </w:rPr>
        <w:t>邀请古籍专家讲授古籍修复课程，学习了古籍修复、唐卡装裱、铭文拓片等内容。</w:t>
      </w:r>
      <w:r>
        <w:rPr>
          <w:rStyle w:val="18"/>
          <w:rFonts w:hint="eastAsia" w:ascii="仿宋_GB2312" w:hAnsi="仿宋_GB2312" w:eastAsia="仿宋_GB2312"/>
          <w:b/>
          <w:bCs/>
          <w:sz w:val="32"/>
          <w:szCs w:val="32"/>
        </w:rPr>
        <w:t>六是</w:t>
      </w:r>
      <w:r>
        <w:rPr>
          <w:rFonts w:hint="eastAsia" w:ascii="仿宋_GB2312" w:hAnsi="仿宋_GB2312" w:eastAsia="仿宋_GB2312" w:cs="仿宋_GB2312"/>
          <w:sz w:val="32"/>
          <w:szCs w:val="32"/>
        </w:rPr>
        <w:t>收集、整理、翻译、出版了《格萨尔的童年·觉日的故事》。</w:t>
      </w:r>
    </w:p>
    <w:p w14:paraId="15A9AB23">
      <w:pPr>
        <w:ind w:firstLine="482"/>
        <w:rPr>
          <w:rFonts w:ascii="仿宋_GB2312" w:hAnsi="宋体" w:eastAsia="仿宋_GB2312" w:cs="宋体"/>
          <w:sz w:val="32"/>
          <w:szCs w:val="32"/>
        </w:rPr>
      </w:pPr>
      <w:r>
        <w:rPr>
          <w:rFonts w:hint="eastAsia" w:ascii="仿宋_GB2312" w:hAnsi="楷体_GB2312" w:eastAsia="仿宋_GB2312" w:cs="楷体_GB2312"/>
          <w:b/>
          <w:bCs/>
          <w:color w:val="000000"/>
          <w:sz w:val="32"/>
          <w:szCs w:val="32"/>
        </w:rPr>
        <w:t>（三）</w:t>
      </w:r>
      <w:r>
        <w:rPr>
          <w:rFonts w:hint="eastAsia" w:ascii="仿宋_GB2312" w:hAnsi="楷体_GB2312" w:eastAsia="仿宋_GB2312" w:cs="楷体_GB2312"/>
          <w:b/>
          <w:sz w:val="32"/>
          <w:szCs w:val="32"/>
        </w:rPr>
        <w:t>以《阿坝藏学》为载体，全面推进藏学研究工作。</w:t>
      </w:r>
      <w:r>
        <w:rPr>
          <w:rFonts w:hint="eastAsia" w:ascii="仿宋_GB2312" w:eastAsia="仿宋_GB2312"/>
          <w:b/>
          <w:sz w:val="32"/>
          <w:szCs w:val="32"/>
        </w:rPr>
        <w:t>一是</w:t>
      </w:r>
      <w:r>
        <w:rPr>
          <w:rFonts w:hint="eastAsia" w:ascii="仿宋_GB2312" w:eastAsia="仿宋_GB2312"/>
          <w:sz w:val="32"/>
          <w:szCs w:val="32"/>
        </w:rPr>
        <w:t>完成了</w:t>
      </w:r>
      <w:r>
        <w:rPr>
          <w:rFonts w:ascii="仿宋_GB2312" w:eastAsia="仿宋_GB2312"/>
          <w:sz w:val="32"/>
          <w:szCs w:val="32"/>
        </w:rPr>
        <w:t>2021</w:t>
      </w:r>
      <w:r>
        <w:rPr>
          <w:rFonts w:hint="eastAsia" w:ascii="仿宋_GB2312" w:eastAsia="仿宋_GB2312"/>
          <w:sz w:val="32"/>
          <w:szCs w:val="32"/>
        </w:rPr>
        <w:t>年《阿坝藏学》出版工作。</w:t>
      </w:r>
      <w:r>
        <w:rPr>
          <w:rFonts w:hint="eastAsia" w:ascii="仿宋_GB2312" w:eastAsia="仿宋_GB2312"/>
          <w:b/>
          <w:sz w:val="32"/>
          <w:szCs w:val="32"/>
        </w:rPr>
        <w:t>二是</w:t>
      </w:r>
      <w:r>
        <w:rPr>
          <w:rFonts w:hint="eastAsia" w:ascii="仿宋_GB2312" w:eastAsia="仿宋_GB2312"/>
          <w:sz w:val="32"/>
          <w:szCs w:val="32"/>
        </w:rPr>
        <w:t>完成了《阿坝藏学（</w:t>
      </w:r>
      <w:r>
        <w:rPr>
          <w:rFonts w:ascii="仿宋_GB2312" w:eastAsia="仿宋_GB2312"/>
          <w:sz w:val="32"/>
          <w:szCs w:val="32"/>
        </w:rPr>
        <w:t>2014-2019</w:t>
      </w:r>
      <w:r>
        <w:rPr>
          <w:rFonts w:hint="eastAsia" w:ascii="仿宋_GB2312" w:eastAsia="仿宋_GB2312"/>
          <w:sz w:val="32"/>
          <w:szCs w:val="32"/>
        </w:rPr>
        <w:t>）》合订本的印刷出版工作。</w:t>
      </w:r>
      <w:r>
        <w:rPr>
          <w:rFonts w:hint="eastAsia" w:ascii="仿宋_GB2312" w:eastAsia="仿宋_GB2312"/>
          <w:b/>
          <w:sz w:val="32"/>
          <w:szCs w:val="32"/>
        </w:rPr>
        <w:t>三是</w:t>
      </w:r>
      <w:r>
        <w:rPr>
          <w:rFonts w:hint="eastAsia" w:ascii="仿宋_GB2312" w:eastAsia="仿宋_GB2312"/>
          <w:sz w:val="32"/>
          <w:szCs w:val="32"/>
        </w:rPr>
        <w:t>启动了与中国藏研中心合作项目《涉藏金石总录</w:t>
      </w:r>
      <w:r>
        <w:rPr>
          <w:rFonts w:ascii="仿宋_GB2312" w:eastAsia="仿宋_GB2312"/>
          <w:sz w:val="32"/>
          <w:szCs w:val="32"/>
        </w:rPr>
        <w:t>.</w:t>
      </w:r>
      <w:r>
        <w:rPr>
          <w:rFonts w:hint="eastAsia" w:ascii="仿宋_GB2312" w:eastAsia="仿宋_GB2312"/>
          <w:sz w:val="32"/>
          <w:szCs w:val="32"/>
        </w:rPr>
        <w:t>四川卷》的工作。</w:t>
      </w:r>
      <w:r>
        <w:rPr>
          <w:rFonts w:hint="eastAsia" w:ascii="仿宋_GB2312" w:eastAsia="仿宋_GB2312"/>
          <w:b/>
          <w:bCs/>
          <w:sz w:val="32"/>
          <w:szCs w:val="32"/>
        </w:rPr>
        <w:t>四是</w:t>
      </w:r>
      <w:r>
        <w:rPr>
          <w:rFonts w:hint="eastAsia" w:ascii="仿宋_GB2312" w:eastAsia="仿宋_GB2312"/>
          <w:sz w:val="32"/>
          <w:szCs w:val="32"/>
        </w:rPr>
        <w:t>在金川地区进行了《毗卢遮那遗迹》的藏学调研工作。</w:t>
      </w:r>
      <w:r>
        <w:rPr>
          <w:rFonts w:hint="eastAsia" w:ascii="仿宋_GB2312" w:eastAsia="仿宋_GB2312"/>
          <w:b/>
          <w:bCs/>
          <w:sz w:val="32"/>
          <w:szCs w:val="32"/>
        </w:rPr>
        <w:t>五是</w:t>
      </w:r>
      <w:r>
        <w:rPr>
          <w:rFonts w:hint="eastAsia" w:ascii="仿宋_GB2312" w:eastAsia="仿宋_GB2312"/>
          <w:sz w:val="32"/>
          <w:szCs w:val="32"/>
        </w:rPr>
        <w:t>做好了《藏学人类学阿坝研究合作协议》的协调联络工作。</w:t>
      </w:r>
    </w:p>
    <w:p w14:paraId="2308BDAC">
      <w:pPr>
        <w:ind w:firstLine="482"/>
        <w:rPr>
          <w:rFonts w:ascii="仿宋_GB2312" w:eastAsia="仿宋_GB2312"/>
          <w:sz w:val="32"/>
          <w:szCs w:val="32"/>
        </w:rPr>
      </w:pPr>
      <w:r>
        <w:rPr>
          <w:rFonts w:hint="eastAsia" w:ascii="仿宋_GB2312" w:hAnsi="楷体_GB2312" w:eastAsia="仿宋_GB2312" w:cs="楷体_GB2312"/>
          <w:b/>
          <w:bCs/>
          <w:color w:val="000000"/>
          <w:sz w:val="32"/>
          <w:szCs w:val="32"/>
        </w:rPr>
        <w:t>（四）</w:t>
      </w:r>
      <w:r>
        <w:rPr>
          <w:rFonts w:hint="eastAsia" w:ascii="仿宋_GB2312" w:hAnsi="楷体_GB2312" w:eastAsia="仿宋_GB2312" w:cs="楷体_GB2312"/>
          <w:b/>
          <w:sz w:val="32"/>
          <w:szCs w:val="32"/>
        </w:rPr>
        <w:t>加强藏语文督导管理，规范藏文社会用字。</w:t>
      </w:r>
      <w:r>
        <w:rPr>
          <w:rFonts w:hint="eastAsia" w:ascii="仿宋_GB2312" w:eastAsia="仿宋_GB2312"/>
          <w:b/>
          <w:sz w:val="32"/>
          <w:szCs w:val="32"/>
        </w:rPr>
        <w:t>一是</w:t>
      </w:r>
      <w:r>
        <w:rPr>
          <w:rFonts w:hint="eastAsia" w:ascii="仿宋_GB2312" w:eastAsia="仿宋_GB2312"/>
          <w:sz w:val="32"/>
          <w:szCs w:val="32"/>
        </w:rPr>
        <w:t>做好了全省旅游发展大会会前藏语文服务工作。</w:t>
      </w:r>
      <w:r>
        <w:rPr>
          <w:rFonts w:hint="eastAsia" w:ascii="仿宋_GB2312" w:eastAsia="仿宋_GB2312"/>
          <w:b/>
          <w:sz w:val="32"/>
          <w:szCs w:val="32"/>
        </w:rPr>
        <w:t>二是</w:t>
      </w:r>
      <w:r>
        <w:rPr>
          <w:rFonts w:hint="eastAsia" w:ascii="仿宋_GB2312" w:eastAsia="仿宋_GB2312"/>
          <w:bCs/>
          <w:sz w:val="32"/>
          <w:szCs w:val="32"/>
        </w:rPr>
        <w:t>完成了</w:t>
      </w:r>
      <w:r>
        <w:rPr>
          <w:rFonts w:hint="eastAsia" w:ascii="仿宋_GB2312" w:eastAsia="仿宋_GB2312"/>
          <w:sz w:val="32"/>
          <w:szCs w:val="32"/>
        </w:rPr>
        <w:t>马尔康地区第五期藏文免费培训班工作。</w:t>
      </w:r>
      <w:r>
        <w:rPr>
          <w:rFonts w:hint="eastAsia" w:ascii="仿宋_GB2312" w:eastAsia="仿宋_GB2312"/>
          <w:b/>
          <w:sz w:val="32"/>
          <w:szCs w:val="32"/>
        </w:rPr>
        <w:t>三是</w:t>
      </w:r>
      <w:r>
        <w:rPr>
          <w:rFonts w:hint="eastAsia" w:ascii="仿宋_GB2312" w:eastAsia="仿宋_GB2312"/>
          <w:sz w:val="32"/>
          <w:szCs w:val="32"/>
        </w:rPr>
        <w:t>积极配合主办单位州城建局，承接办理州政府关于规范和设置全州户外宣传广告牌的</w:t>
      </w:r>
      <w:r>
        <w:rPr>
          <w:rFonts w:ascii="仿宋_GB2312" w:eastAsia="仿宋_GB2312"/>
          <w:sz w:val="32"/>
          <w:szCs w:val="32"/>
        </w:rPr>
        <w:t>42</w:t>
      </w:r>
      <w:r>
        <w:rPr>
          <w:rFonts w:hint="eastAsia" w:ascii="仿宋_GB2312" w:eastAsia="仿宋_GB2312"/>
          <w:sz w:val="32"/>
          <w:szCs w:val="32"/>
        </w:rPr>
        <w:t>号提案工作。</w:t>
      </w:r>
      <w:r>
        <w:rPr>
          <w:rFonts w:hint="eastAsia" w:ascii="仿宋_GB2312" w:eastAsia="仿宋_GB2312"/>
          <w:b/>
          <w:bCs/>
          <w:sz w:val="32"/>
          <w:szCs w:val="32"/>
        </w:rPr>
        <w:t>四是</w:t>
      </w:r>
      <w:r>
        <w:rPr>
          <w:rFonts w:hint="eastAsia" w:ascii="仿宋_GB2312" w:eastAsia="仿宋_GB2312"/>
          <w:sz w:val="32"/>
          <w:szCs w:val="32"/>
        </w:rPr>
        <w:t>完成了《嘉绒口语学习读本（三）》（点读版）的编辑出版工作。</w:t>
      </w:r>
      <w:r>
        <w:rPr>
          <w:rFonts w:hint="eastAsia" w:ascii="仿宋_GB2312" w:eastAsia="仿宋_GB2312"/>
          <w:b/>
          <w:bCs/>
          <w:sz w:val="32"/>
          <w:szCs w:val="32"/>
        </w:rPr>
        <w:t>五是</w:t>
      </w:r>
      <w:r>
        <w:rPr>
          <w:rStyle w:val="18"/>
          <w:rFonts w:hint="eastAsia" w:ascii="仿宋_GB2312" w:hAnsi="仿宋_GB2312" w:eastAsia="仿宋_GB2312"/>
          <w:sz w:val="32"/>
          <w:szCs w:val="32"/>
        </w:rPr>
        <w:t>完成了“弘扬长征精神”协商座谈会、音乐剧《牦牛革命》宣传资料和《九寨沟世界自然遗产地宣传教育项目</w:t>
      </w:r>
      <w:r>
        <w:rPr>
          <w:rStyle w:val="18"/>
          <w:rFonts w:ascii="仿宋_GB2312" w:hAnsi="仿宋_GB2312" w:eastAsia="仿宋_GB2312"/>
          <w:sz w:val="32"/>
          <w:szCs w:val="32"/>
        </w:rPr>
        <w:t>—</w:t>
      </w:r>
      <w:r>
        <w:rPr>
          <w:rStyle w:val="18"/>
          <w:rFonts w:hint="eastAsia" w:ascii="仿宋_GB2312" w:hAnsi="仿宋_GB2312" w:eastAsia="仿宋_GB2312"/>
          <w:sz w:val="32"/>
          <w:szCs w:val="32"/>
        </w:rPr>
        <w:t>民歌收录文稿》的藏文审核工作。</w:t>
      </w:r>
    </w:p>
    <w:p w14:paraId="41A65F8C">
      <w:pPr>
        <w:ind w:firstLine="482"/>
        <w:rPr>
          <w:rFonts w:ascii="仿宋_GB2312" w:eastAsia="仿宋_GB2312"/>
          <w:sz w:val="32"/>
          <w:szCs w:val="32"/>
        </w:rPr>
      </w:pPr>
      <w:r>
        <w:rPr>
          <w:rFonts w:hint="eastAsia" w:ascii="仿宋_GB2312" w:hAnsi="楷体_GB2312" w:eastAsia="仿宋_GB2312" w:cs="楷体_GB2312"/>
          <w:b/>
          <w:bCs/>
          <w:color w:val="000000"/>
          <w:sz w:val="32"/>
          <w:szCs w:val="32"/>
        </w:rPr>
        <w:t>（五）</w:t>
      </w:r>
      <w:r>
        <w:rPr>
          <w:rFonts w:hint="eastAsia" w:ascii="仿宋_GB2312" w:hAnsi="楷体_GB2312" w:eastAsia="仿宋_GB2312" w:cs="楷体_GB2312"/>
          <w:b/>
          <w:sz w:val="32"/>
          <w:szCs w:val="32"/>
        </w:rPr>
        <w:t>做实“两联一进”群众工作全覆盖。</w:t>
      </w:r>
      <w:r>
        <w:rPr>
          <w:rFonts w:hint="eastAsia" w:ascii="仿宋_GB2312" w:eastAsia="仿宋_GB2312"/>
          <w:sz w:val="32"/>
          <w:szCs w:val="32"/>
        </w:rPr>
        <w:t>深入联系点开展“联户联情”、“联寺联僧”慰问活动共</w:t>
      </w:r>
      <w:r>
        <w:rPr>
          <w:rFonts w:ascii="仿宋_GB2312" w:eastAsia="仿宋_GB2312"/>
          <w:sz w:val="32"/>
          <w:szCs w:val="32"/>
        </w:rPr>
        <w:t>4</w:t>
      </w:r>
      <w:r>
        <w:rPr>
          <w:rFonts w:hint="eastAsia" w:ascii="仿宋_GB2312" w:eastAsia="仿宋_GB2312"/>
          <w:sz w:val="32"/>
          <w:szCs w:val="32"/>
        </w:rPr>
        <w:t>次，送去了生产生活必需品。组织翻译制作了《“两联一进”群众工作全覆盖手册》等宣传资料。</w:t>
      </w:r>
    </w:p>
    <w:p w14:paraId="31578B84">
      <w:pPr>
        <w:ind w:firstLine="482"/>
        <w:rPr>
          <w:rFonts w:ascii="仿宋_GB2312" w:eastAsia="仿宋_GB2312"/>
          <w:sz w:val="32"/>
          <w:szCs w:val="32"/>
        </w:rPr>
      </w:pPr>
      <w:r>
        <w:rPr>
          <w:rFonts w:hint="eastAsia" w:ascii="仿宋_GB2312" w:hAnsi="楷体_GB2312" w:eastAsia="仿宋_GB2312" w:cs="楷体_GB2312"/>
          <w:b/>
          <w:bCs/>
          <w:color w:val="000000"/>
          <w:sz w:val="32"/>
          <w:szCs w:val="32"/>
        </w:rPr>
        <w:t>（六）</w:t>
      </w:r>
      <w:r>
        <w:rPr>
          <w:rFonts w:hint="eastAsia" w:ascii="仿宋_GB2312" w:hAnsi="楷体_GB2312" w:eastAsia="仿宋_GB2312" w:cs="楷体_GB2312"/>
          <w:b/>
          <w:sz w:val="32"/>
          <w:szCs w:val="32"/>
        </w:rPr>
        <w:t>从严落实机关党风廉政建设。</w:t>
      </w:r>
      <w:r>
        <w:rPr>
          <w:rFonts w:hint="eastAsia" w:ascii="仿宋_GB2312" w:eastAsia="仿宋_GB2312"/>
          <w:sz w:val="32"/>
          <w:szCs w:val="32"/>
        </w:rPr>
        <w:t>落实“一岗双责”主体责任制。严格执行“三重一大”决策制度。健全完善机关党建“四分”工作机制，。</w:t>
      </w:r>
    </w:p>
    <w:p w14:paraId="5A1EAA37">
      <w:pPr>
        <w:ind w:firstLine="482"/>
        <w:rPr>
          <w:rFonts w:ascii="仿宋_GB2312" w:eastAsia="仿宋_GB2312"/>
          <w:sz w:val="32"/>
          <w:szCs w:val="32"/>
        </w:rPr>
      </w:pPr>
      <w:r>
        <w:rPr>
          <w:rFonts w:hint="eastAsia" w:ascii="仿宋_GB2312" w:hAnsi="楷体_GB2312" w:eastAsia="仿宋_GB2312" w:cs="楷体_GB2312"/>
          <w:b/>
          <w:bCs/>
          <w:color w:val="000000"/>
          <w:sz w:val="32"/>
          <w:szCs w:val="32"/>
        </w:rPr>
        <w:t>（七）</w:t>
      </w:r>
      <w:r>
        <w:rPr>
          <w:rFonts w:hint="eastAsia" w:ascii="仿宋_GB2312" w:hAnsi="楷体_GB2312" w:eastAsia="仿宋_GB2312" w:cs="楷体_GB2312"/>
          <w:b/>
          <w:sz w:val="32"/>
          <w:szCs w:val="32"/>
        </w:rPr>
        <w:t>扎实开展党史学习教育。</w:t>
      </w:r>
      <w:r>
        <w:rPr>
          <w:rFonts w:hint="eastAsia" w:ascii="仿宋_GB2312" w:eastAsia="仿宋_GB2312"/>
          <w:sz w:val="32"/>
          <w:szCs w:val="32"/>
        </w:rPr>
        <w:t>学习《习近平新时代中国特色社会主义思想学习问答》、《论中国共产党历史》等党史学习读本，组织开展了“学雷锋、见行动”、“我看建党百年新成就”、</w:t>
      </w:r>
      <w:r>
        <w:rPr>
          <w:rFonts w:hint="eastAsia" w:ascii="仿宋_GB2312" w:hAnsi="仿宋_GB2312" w:eastAsia="仿宋_GB2312" w:cs="仿宋_GB2312"/>
          <w:sz w:val="32"/>
          <w:szCs w:val="32"/>
        </w:rPr>
        <w:t>“学党史、感党恩、跟党走”主题读书会</w:t>
      </w:r>
      <w:r>
        <w:rPr>
          <w:rFonts w:hint="eastAsia" w:ascii="仿宋_GB2312" w:eastAsia="仿宋_GB2312"/>
          <w:sz w:val="32"/>
          <w:szCs w:val="32"/>
        </w:rPr>
        <w:t>。</w:t>
      </w:r>
    </w:p>
    <w:p w14:paraId="33E20E91">
      <w:pPr>
        <w:rPr>
          <w:rFonts w:ascii="黑体" w:eastAsia="黑体"/>
          <w:sz w:val="32"/>
          <w:szCs w:val="32"/>
        </w:rPr>
      </w:pPr>
      <w:r>
        <w:rPr>
          <w:rFonts w:hint="eastAsia" w:ascii="黑体" w:eastAsia="黑体"/>
          <w:sz w:val="32"/>
          <w:szCs w:val="32"/>
        </w:rPr>
        <w:t>二、部门预算单位构成</w:t>
      </w:r>
    </w:p>
    <w:p w14:paraId="3F1BA3DA">
      <w:pPr>
        <w:spacing w:line="540" w:lineRule="exact"/>
        <w:ind w:firstLine="640" w:firstLineChars="200"/>
        <w:rPr>
          <w:rFonts w:ascii="仿宋_GB2312" w:eastAsia="仿宋_GB2312"/>
          <w:sz w:val="32"/>
          <w:szCs w:val="32"/>
        </w:rPr>
      </w:pPr>
      <w:r>
        <w:rPr>
          <w:rFonts w:hint="eastAsia" w:ascii="仿宋_GB2312" w:hAnsi="??" w:eastAsia="仿宋_GB2312" w:cs="宋体"/>
          <w:sz w:val="32"/>
          <w:szCs w:val="32"/>
        </w:rPr>
        <w:t>阿坝州藏文编译局属一级预算单位，无下属二级预算单位，是参照公务员法管理的事业单位；执行行政单位会计管理制度。</w:t>
      </w:r>
    </w:p>
    <w:p w14:paraId="64BD5014">
      <w:pPr>
        <w:pStyle w:val="16"/>
        <w:numPr>
          <w:ilvl w:val="0"/>
          <w:numId w:val="2"/>
        </w:numPr>
        <w:ind w:firstLineChars="0"/>
        <w:rPr>
          <w:rFonts w:ascii="黑体" w:eastAsia="黑体"/>
          <w:sz w:val="32"/>
          <w:szCs w:val="32"/>
        </w:rPr>
      </w:pPr>
      <w:r>
        <w:rPr>
          <w:rFonts w:hint="eastAsia" w:ascii="黑体" w:eastAsia="黑体"/>
          <w:sz w:val="32"/>
          <w:szCs w:val="32"/>
        </w:rPr>
        <w:t>收支预算情况说明</w:t>
      </w:r>
    </w:p>
    <w:p w14:paraId="1492E6E3">
      <w:pPr>
        <w:numPr>
          <w:ilvl w:val="0"/>
          <w:numId w:val="3"/>
        </w:numPr>
        <w:ind w:firstLine="640" w:firstLineChars="200"/>
        <w:jc w:val="left"/>
        <w:rPr>
          <w:rFonts w:ascii="仿宋_GB2312" w:eastAsia="仿宋_GB2312"/>
          <w:sz w:val="32"/>
          <w:szCs w:val="32"/>
        </w:rPr>
      </w:pPr>
      <w:r>
        <w:rPr>
          <w:rFonts w:hint="eastAsia" w:ascii="仿宋_GB2312" w:eastAsia="仿宋_GB2312"/>
          <w:sz w:val="32"/>
          <w:szCs w:val="32"/>
        </w:rPr>
        <w:t>收入预算情况：</w:t>
      </w:r>
      <w:r>
        <w:rPr>
          <w:rFonts w:hint="eastAsia" w:ascii="仿宋_GB2312" w:hAnsi="??" w:eastAsia="仿宋_GB2312" w:cs="宋体"/>
          <w:sz w:val="32"/>
          <w:szCs w:val="32"/>
        </w:rPr>
        <w:t>阿坝州藏文编译局</w:t>
      </w:r>
      <w:r>
        <w:rPr>
          <w:rFonts w:ascii="仿宋_GB2312" w:hAnsi="??" w:eastAsia="仿宋_GB2312" w:cs="宋体"/>
          <w:sz w:val="32"/>
          <w:szCs w:val="32"/>
        </w:rPr>
        <w:t>2022</w:t>
      </w:r>
      <w:r>
        <w:rPr>
          <w:rFonts w:hint="eastAsia" w:ascii="仿宋_GB2312" w:hAnsi="??" w:eastAsia="仿宋_GB2312" w:cs="宋体"/>
          <w:sz w:val="32"/>
          <w:szCs w:val="32"/>
        </w:rPr>
        <w:t>年收入预算</w:t>
      </w:r>
      <w:r>
        <w:rPr>
          <w:rFonts w:ascii="仿宋_GB2312" w:hAnsi="??" w:eastAsia="仿宋_GB2312" w:cs="宋体"/>
          <w:sz w:val="32"/>
          <w:szCs w:val="32"/>
        </w:rPr>
        <w:t>1295.63</w:t>
      </w:r>
      <w:r>
        <w:rPr>
          <w:rFonts w:hint="eastAsia" w:ascii="仿宋_GB2312" w:hAnsi="??" w:eastAsia="仿宋_GB2312" w:cs="宋体"/>
          <w:sz w:val="32"/>
          <w:szCs w:val="32"/>
        </w:rPr>
        <w:t>万元，其中：一般公共预算拨款收入</w:t>
      </w:r>
      <w:r>
        <w:rPr>
          <w:rFonts w:ascii="仿宋_GB2312" w:hAnsi="??" w:eastAsia="仿宋_GB2312" w:cs="宋体"/>
          <w:sz w:val="32"/>
          <w:szCs w:val="32"/>
        </w:rPr>
        <w:t>1295.63</w:t>
      </w:r>
      <w:r>
        <w:rPr>
          <w:rFonts w:hint="eastAsia" w:ascii="仿宋_GB2312" w:hAnsi="??" w:eastAsia="仿宋_GB2312" w:cs="宋体"/>
          <w:sz w:val="32"/>
          <w:szCs w:val="32"/>
        </w:rPr>
        <w:t>万元，占</w:t>
      </w:r>
      <w:r>
        <w:rPr>
          <w:rFonts w:ascii="仿宋_GB2312" w:hAnsi="??" w:eastAsia="仿宋_GB2312" w:cs="宋体"/>
          <w:sz w:val="32"/>
          <w:szCs w:val="32"/>
        </w:rPr>
        <w:t>100%</w:t>
      </w:r>
      <w:r>
        <w:rPr>
          <w:rFonts w:hint="eastAsia" w:ascii="仿宋_GB2312" w:hAnsi="??" w:eastAsia="仿宋_GB2312" w:cs="宋体"/>
          <w:sz w:val="32"/>
          <w:szCs w:val="32"/>
        </w:rPr>
        <w:t>；无事业收入；无其他收入。</w:t>
      </w:r>
    </w:p>
    <w:p w14:paraId="19C1DDC3">
      <w:pPr>
        <w:jc w:val="left"/>
        <w:rPr>
          <w:rFonts w:ascii="黑体" w:eastAsia="黑体"/>
          <w:sz w:val="32"/>
          <w:szCs w:val="32"/>
        </w:rPr>
      </w:pPr>
      <w:r>
        <w:rPr>
          <w:rFonts w:hint="eastAsia" w:ascii="仿宋_GB2312" w:eastAsia="仿宋_GB2312" w:cs="仿宋_GB2312"/>
          <w:sz w:val="32"/>
          <w:szCs w:val="32"/>
        </w:rPr>
        <w:t>　　（二）支出预算情况：</w:t>
      </w:r>
      <w:r>
        <w:rPr>
          <w:rFonts w:hint="eastAsia" w:ascii="仿宋_GB2312" w:hAnsi="??" w:eastAsia="仿宋_GB2312" w:cs="宋体"/>
          <w:sz w:val="32"/>
          <w:szCs w:val="32"/>
        </w:rPr>
        <w:t>阿坝州藏文编译局</w:t>
      </w:r>
      <w:r>
        <w:rPr>
          <w:rFonts w:ascii="仿宋_GB2312" w:hAnsi="??" w:eastAsia="仿宋_GB2312" w:cs="宋体"/>
          <w:sz w:val="32"/>
          <w:szCs w:val="32"/>
        </w:rPr>
        <w:t>2022</w:t>
      </w:r>
      <w:r>
        <w:rPr>
          <w:rFonts w:hint="eastAsia" w:ascii="仿宋_GB2312" w:hAnsi="??" w:eastAsia="仿宋_GB2312" w:cs="宋体"/>
          <w:sz w:val="32"/>
          <w:szCs w:val="32"/>
        </w:rPr>
        <w:t>年支出预算</w:t>
      </w:r>
      <w:r>
        <w:rPr>
          <w:rFonts w:ascii="仿宋_GB2312" w:hAnsi="??" w:eastAsia="仿宋_GB2312" w:cs="宋体"/>
          <w:sz w:val="32"/>
          <w:szCs w:val="32"/>
        </w:rPr>
        <w:t>1295.63</w:t>
      </w:r>
      <w:r>
        <w:rPr>
          <w:rFonts w:hint="eastAsia" w:ascii="仿宋_GB2312" w:hAnsi="??" w:eastAsia="仿宋_GB2312" w:cs="宋体"/>
          <w:sz w:val="32"/>
          <w:szCs w:val="32"/>
        </w:rPr>
        <w:t>万元，其中：基本支出</w:t>
      </w:r>
      <w:r>
        <w:rPr>
          <w:rFonts w:ascii="仿宋_GB2312" w:hAnsi="??" w:eastAsia="仿宋_GB2312" w:cs="宋体"/>
          <w:sz w:val="32"/>
          <w:szCs w:val="32"/>
        </w:rPr>
        <w:t>518.63</w:t>
      </w:r>
      <w:r>
        <w:rPr>
          <w:rFonts w:hint="eastAsia" w:ascii="仿宋_GB2312" w:hAnsi="??" w:eastAsia="仿宋_GB2312" w:cs="宋体"/>
          <w:sz w:val="32"/>
          <w:szCs w:val="32"/>
        </w:rPr>
        <w:t>万元，占</w:t>
      </w:r>
      <w:r>
        <w:rPr>
          <w:rFonts w:ascii="仿宋_GB2312" w:hAnsi="??" w:eastAsia="仿宋_GB2312" w:cs="宋体"/>
          <w:sz w:val="32"/>
          <w:szCs w:val="32"/>
        </w:rPr>
        <w:t>10%</w:t>
      </w:r>
      <w:r>
        <w:rPr>
          <w:rFonts w:hint="eastAsia" w:ascii="仿宋_GB2312" w:hAnsi="??" w:eastAsia="仿宋_GB2312" w:cs="宋体"/>
          <w:sz w:val="32"/>
          <w:szCs w:val="32"/>
        </w:rPr>
        <w:t>；项目支出</w:t>
      </w:r>
      <w:r>
        <w:rPr>
          <w:rFonts w:ascii="仿宋_GB2312" w:hAnsi="??" w:eastAsia="仿宋_GB2312" w:cs="宋体"/>
          <w:sz w:val="32"/>
          <w:szCs w:val="32"/>
        </w:rPr>
        <w:t>777</w:t>
      </w:r>
      <w:r>
        <w:rPr>
          <w:rFonts w:hint="eastAsia" w:ascii="仿宋_GB2312" w:hAnsi="??" w:eastAsia="仿宋_GB2312" w:cs="宋体"/>
          <w:sz w:val="32"/>
          <w:szCs w:val="32"/>
        </w:rPr>
        <w:t>万元，占</w:t>
      </w:r>
      <w:r>
        <w:rPr>
          <w:rFonts w:ascii="仿宋_GB2312" w:hAnsi="??" w:eastAsia="仿宋_GB2312" w:cs="宋体"/>
          <w:sz w:val="32"/>
          <w:szCs w:val="32"/>
        </w:rPr>
        <w:t>60%</w:t>
      </w:r>
      <w:r>
        <w:rPr>
          <w:rFonts w:hint="eastAsia" w:ascii="仿宋_GB2312" w:hAnsi="??" w:eastAsia="仿宋_GB2312" w:cs="宋体"/>
          <w:sz w:val="32"/>
          <w:szCs w:val="32"/>
        </w:rPr>
        <w:t>。</w:t>
      </w:r>
      <w:r>
        <w:rPr>
          <w:rFonts w:ascii="仿宋_GB2312" w:hAnsi="??" w:eastAsia="仿宋_GB2312" w:cs="宋体"/>
          <w:sz w:val="32"/>
          <w:szCs w:val="32"/>
        </w:rPr>
        <w:br w:type="textWrapping"/>
      </w:r>
      <w:r>
        <w:rPr>
          <w:rFonts w:hint="eastAsia" w:ascii="黑体" w:eastAsia="黑体"/>
          <w:sz w:val="32"/>
          <w:szCs w:val="32"/>
        </w:rPr>
        <w:t>四、财政拨款收支预算情况说明</w:t>
      </w:r>
      <w:r>
        <w:rPr>
          <w:rFonts w:ascii="??" w:hAnsi="??" w:cs="宋体"/>
          <w:sz w:val="16"/>
        </w:rPr>
        <w:br w:type="textWrapping"/>
      </w:r>
      <w:r>
        <w:rPr>
          <w:rFonts w:hint="eastAsia" w:ascii="??" w:hAnsi="??" w:cs="宋体"/>
          <w:sz w:val="16"/>
        </w:rPr>
        <w:t>　　　　</w:t>
      </w:r>
      <w:r>
        <w:rPr>
          <w:rFonts w:hint="eastAsia" w:ascii="仿宋_GB2312" w:eastAsia="仿宋_GB2312" w:cs="仿宋_GB2312"/>
          <w:sz w:val="32"/>
          <w:szCs w:val="32"/>
        </w:rPr>
        <w:t>阿坝州藏文编译局</w:t>
      </w:r>
      <w:r>
        <w:rPr>
          <w:rFonts w:ascii="仿宋_GB2312" w:eastAsia="仿宋_GB2312"/>
          <w:sz w:val="32"/>
          <w:szCs w:val="32"/>
        </w:rPr>
        <w:t>2022</w:t>
      </w:r>
      <w:r>
        <w:rPr>
          <w:rFonts w:hint="eastAsia" w:ascii="仿宋_GB2312" w:eastAsia="仿宋_GB2312"/>
          <w:sz w:val="32"/>
          <w:szCs w:val="32"/>
        </w:rPr>
        <w:t>年财政拨款收支总预算</w:t>
      </w:r>
      <w:r>
        <w:rPr>
          <w:rFonts w:ascii="仿宋_GB2312" w:eastAsia="仿宋_GB2312"/>
          <w:sz w:val="32"/>
          <w:szCs w:val="32"/>
        </w:rPr>
        <w:t>1295.63</w:t>
      </w:r>
      <w:r>
        <w:rPr>
          <w:rFonts w:hint="eastAsia" w:ascii="仿宋_GB2312" w:eastAsia="仿宋_GB2312"/>
          <w:sz w:val="32"/>
          <w:szCs w:val="32"/>
        </w:rPr>
        <w:t>万元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2021</w:t>
      </w:r>
      <w:r>
        <w:rPr>
          <w:rFonts w:hint="eastAsia" w:ascii="仿宋_GB2312" w:eastAsia="仿宋_GB2312"/>
          <w:sz w:val="32"/>
          <w:szCs w:val="32"/>
        </w:rPr>
        <w:t>年财政拨款收支总预算增加</w:t>
      </w:r>
      <w:r>
        <w:rPr>
          <w:rFonts w:ascii="仿宋_GB2312" w:eastAsia="仿宋_GB2312"/>
          <w:sz w:val="32"/>
          <w:szCs w:val="32"/>
        </w:rPr>
        <w:t>726.71</w:t>
      </w:r>
      <w:r>
        <w:rPr>
          <w:rFonts w:hint="eastAsia" w:ascii="仿宋_GB2312" w:eastAsia="仿宋_GB2312"/>
          <w:sz w:val="32"/>
          <w:szCs w:val="32"/>
        </w:rPr>
        <w:t>万元，主要原因</w:t>
      </w:r>
      <w:r>
        <w:rPr>
          <w:rFonts w:ascii="仿宋_GB2312" w:eastAsia="仿宋_GB2312"/>
          <w:sz w:val="32"/>
          <w:szCs w:val="32"/>
        </w:rPr>
        <w:t>:</w:t>
      </w:r>
      <w:r>
        <w:rPr>
          <w:rFonts w:hint="eastAsia" w:ascii="仿宋_GB2312" w:eastAsia="仿宋_GB2312"/>
          <w:sz w:val="32"/>
          <w:szCs w:val="32"/>
        </w:rPr>
        <w:t>新增项目藏文图书馆装修预算</w:t>
      </w:r>
      <w:r>
        <w:rPr>
          <w:rFonts w:ascii="仿宋_GB2312" w:eastAsia="仿宋_GB2312"/>
          <w:sz w:val="32"/>
          <w:szCs w:val="32"/>
        </w:rPr>
        <w:t>694</w:t>
      </w:r>
      <w:r>
        <w:rPr>
          <w:rFonts w:hint="eastAsia" w:ascii="仿宋_GB2312" w:eastAsia="仿宋_GB2312"/>
          <w:sz w:val="32"/>
          <w:szCs w:val="32"/>
        </w:rPr>
        <w:t>万元。</w:t>
      </w:r>
    </w:p>
    <w:p w14:paraId="7BA91EA3">
      <w:pPr>
        <w:spacing w:line="540" w:lineRule="exact"/>
        <w:ind w:firstLine="640" w:firstLineChars="200"/>
        <w:rPr>
          <w:rFonts w:ascii="仿宋_GB2312" w:eastAsia="仿宋_GB2312" w:cs="仿宋_GB2312"/>
          <w:sz w:val="32"/>
          <w:szCs w:val="32"/>
        </w:rPr>
      </w:pPr>
      <w:r>
        <w:rPr>
          <w:rFonts w:hint="eastAsia" w:ascii="仿宋_GB2312" w:eastAsia="仿宋_GB2312" w:cs="仿宋_GB2312"/>
          <w:sz w:val="32"/>
          <w:szCs w:val="32"/>
        </w:rPr>
        <w:t>收入包括：</w:t>
      </w:r>
      <w:r>
        <w:rPr>
          <w:rFonts w:hint="eastAsia" w:ascii="仿宋_GB2312" w:hAnsi="??" w:eastAsia="仿宋_GB2312" w:cs="宋体"/>
          <w:sz w:val="32"/>
          <w:szCs w:val="32"/>
        </w:rPr>
        <w:t>一般公共财政预算拨款收入</w:t>
      </w:r>
      <w:r>
        <w:rPr>
          <w:rFonts w:ascii="仿宋_GB2312" w:hAnsi="??" w:eastAsia="仿宋_GB2312" w:cs="宋体"/>
          <w:sz w:val="32"/>
          <w:szCs w:val="32"/>
        </w:rPr>
        <w:t>1295.63</w:t>
      </w:r>
      <w:r>
        <w:rPr>
          <w:rFonts w:hint="eastAsia" w:ascii="仿宋_GB2312" w:hAnsi="??" w:eastAsia="仿宋_GB2312" w:cs="宋体"/>
          <w:sz w:val="32"/>
          <w:szCs w:val="32"/>
        </w:rPr>
        <w:t>万元</w:t>
      </w:r>
    </w:p>
    <w:p w14:paraId="5625066C">
      <w:pPr>
        <w:spacing w:line="540" w:lineRule="exact"/>
        <w:ind w:firstLine="640" w:firstLineChars="200"/>
        <w:rPr>
          <w:rFonts w:ascii="仿宋_GB2312" w:eastAsia="仿宋_GB2312"/>
          <w:sz w:val="32"/>
          <w:szCs w:val="32"/>
        </w:rPr>
      </w:pPr>
      <w:r>
        <w:rPr>
          <w:rFonts w:hint="eastAsia" w:ascii="仿宋_GB2312" w:eastAsia="仿宋_GB2312" w:cs="仿宋_GB2312"/>
          <w:sz w:val="32"/>
          <w:szCs w:val="32"/>
        </w:rPr>
        <w:t>支出包括：</w:t>
      </w:r>
      <w:r>
        <w:rPr>
          <w:rFonts w:hint="eastAsia" w:ascii="仿宋_GB2312" w:eastAsia="仿宋_GB2312"/>
          <w:sz w:val="32"/>
          <w:szCs w:val="32"/>
        </w:rPr>
        <w:t>一般公共服务支出</w:t>
      </w:r>
      <w:r>
        <w:rPr>
          <w:rFonts w:ascii="仿宋_GB2312" w:eastAsia="仿宋_GB2312"/>
          <w:sz w:val="32"/>
          <w:szCs w:val="32"/>
        </w:rPr>
        <w:t>1130.93</w:t>
      </w:r>
      <w:r>
        <w:rPr>
          <w:rFonts w:hint="eastAsia" w:ascii="仿宋_GB2312" w:eastAsia="仿宋_GB2312"/>
          <w:sz w:val="32"/>
          <w:szCs w:val="32"/>
        </w:rPr>
        <w:t>万元，社会保障和就业支出</w:t>
      </w:r>
      <w:r>
        <w:rPr>
          <w:rFonts w:ascii="仿宋_GB2312" w:eastAsia="仿宋_GB2312"/>
          <w:sz w:val="32"/>
          <w:szCs w:val="32"/>
        </w:rPr>
        <w:t>100.87</w:t>
      </w:r>
      <w:r>
        <w:rPr>
          <w:rFonts w:hint="eastAsia" w:ascii="仿宋_GB2312" w:eastAsia="仿宋_GB2312"/>
          <w:sz w:val="32"/>
          <w:szCs w:val="32"/>
        </w:rPr>
        <w:t>万元，卫生健康支出</w:t>
      </w:r>
      <w:r>
        <w:rPr>
          <w:rFonts w:ascii="仿宋_GB2312" w:eastAsia="仿宋_GB2312"/>
          <w:sz w:val="32"/>
          <w:szCs w:val="32"/>
        </w:rPr>
        <w:t>22.50</w:t>
      </w:r>
      <w:r>
        <w:rPr>
          <w:rFonts w:hint="eastAsia" w:ascii="仿宋_GB2312" w:eastAsia="仿宋_GB2312"/>
          <w:sz w:val="32"/>
          <w:szCs w:val="32"/>
        </w:rPr>
        <w:t>万元，住房保障支出</w:t>
      </w:r>
      <w:r>
        <w:rPr>
          <w:rFonts w:ascii="仿宋_GB2312" w:eastAsia="仿宋_GB2312"/>
          <w:sz w:val="32"/>
          <w:szCs w:val="32"/>
        </w:rPr>
        <w:t>41.33</w:t>
      </w:r>
      <w:r>
        <w:rPr>
          <w:rFonts w:hint="eastAsia" w:ascii="仿宋_GB2312" w:eastAsia="仿宋_GB2312"/>
          <w:sz w:val="32"/>
          <w:szCs w:val="32"/>
        </w:rPr>
        <w:t>万元。</w:t>
      </w:r>
    </w:p>
    <w:p w14:paraId="6ED9C585">
      <w:pPr>
        <w:rPr>
          <w:rFonts w:ascii="黑体" w:eastAsia="黑体"/>
          <w:sz w:val="32"/>
          <w:szCs w:val="32"/>
        </w:rPr>
      </w:pPr>
      <w:r>
        <w:rPr>
          <w:rFonts w:hint="eastAsia" w:ascii="黑体" w:eastAsia="黑体"/>
          <w:sz w:val="32"/>
          <w:szCs w:val="32"/>
        </w:rPr>
        <w:t>五、一般公共预算当年拨款情况说明</w:t>
      </w:r>
    </w:p>
    <w:p w14:paraId="049448F7">
      <w:pPr>
        <w:pStyle w:val="17"/>
        <w:spacing w:before="0" w:line="360" w:lineRule="auto"/>
        <w:ind w:firstLine="660"/>
        <w:rPr>
          <w:rFonts w:cs="仿宋_GB2312"/>
          <w:kern w:val="2"/>
          <w:sz w:val="32"/>
          <w:szCs w:val="32"/>
        </w:rPr>
      </w:pPr>
      <w:r>
        <w:rPr>
          <w:rFonts w:hint="eastAsia" w:cs="仿宋_GB2312"/>
          <w:kern w:val="2"/>
          <w:sz w:val="32"/>
          <w:szCs w:val="32"/>
        </w:rPr>
        <w:t>（一）一般公共预算当年拨款规模变化情况</w:t>
      </w:r>
    </w:p>
    <w:p w14:paraId="0C4E822A">
      <w:pPr>
        <w:pStyle w:val="17"/>
        <w:spacing w:before="0" w:line="360" w:lineRule="auto"/>
        <w:ind w:firstLine="660"/>
        <w:rPr>
          <w:rFonts w:cs="仿宋_GB2312"/>
          <w:kern w:val="2"/>
          <w:sz w:val="32"/>
          <w:szCs w:val="32"/>
        </w:rPr>
      </w:pPr>
      <w:r>
        <w:rPr>
          <w:rFonts w:hint="eastAsia" w:cs="仿宋_GB2312"/>
          <w:kern w:val="2"/>
          <w:sz w:val="32"/>
          <w:szCs w:val="32"/>
        </w:rPr>
        <w:t>阿坝州藏文编译局</w:t>
      </w:r>
      <w:r>
        <w:rPr>
          <w:rFonts w:cs="宋体"/>
          <w:sz w:val="32"/>
          <w:szCs w:val="32"/>
        </w:rPr>
        <w:t>2022</w:t>
      </w:r>
      <w:r>
        <w:rPr>
          <w:rFonts w:hint="eastAsia" w:cs="宋体"/>
          <w:sz w:val="32"/>
          <w:szCs w:val="32"/>
        </w:rPr>
        <w:t>年一般公共预算当年拨款</w:t>
      </w:r>
      <w:r>
        <w:rPr>
          <w:rFonts w:cs="宋体"/>
          <w:sz w:val="32"/>
          <w:szCs w:val="32"/>
        </w:rPr>
        <w:t>1295.63</w:t>
      </w:r>
      <w:r>
        <w:rPr>
          <w:rFonts w:hint="eastAsia" w:cs="宋体"/>
          <w:sz w:val="32"/>
          <w:szCs w:val="32"/>
        </w:rPr>
        <w:t>万元，比</w:t>
      </w:r>
      <w:r>
        <w:rPr>
          <w:rFonts w:cs="宋体"/>
          <w:sz w:val="32"/>
          <w:szCs w:val="32"/>
        </w:rPr>
        <w:t>2021</w:t>
      </w:r>
      <w:r>
        <w:rPr>
          <w:rFonts w:hint="eastAsia" w:cs="宋体"/>
          <w:sz w:val="32"/>
          <w:szCs w:val="32"/>
        </w:rPr>
        <w:t>年预算数增加</w:t>
      </w:r>
      <w:r>
        <w:rPr>
          <w:rFonts w:cs="宋体"/>
          <w:sz w:val="32"/>
          <w:szCs w:val="32"/>
        </w:rPr>
        <w:t>726.71</w:t>
      </w:r>
      <w:r>
        <w:rPr>
          <w:rFonts w:hint="eastAsia" w:cs="宋体"/>
          <w:sz w:val="32"/>
          <w:szCs w:val="32"/>
        </w:rPr>
        <w:t>万元，主要原因</w:t>
      </w:r>
      <w:r>
        <w:rPr>
          <w:rFonts w:cs="宋体"/>
          <w:sz w:val="32"/>
          <w:szCs w:val="32"/>
        </w:rPr>
        <w:t>:</w:t>
      </w:r>
      <w:r>
        <w:rPr>
          <w:sz w:val="32"/>
          <w:szCs w:val="32"/>
        </w:rPr>
        <w:t xml:space="preserve"> </w:t>
      </w:r>
      <w:r>
        <w:rPr>
          <w:rFonts w:hint="eastAsia"/>
          <w:sz w:val="32"/>
          <w:szCs w:val="32"/>
        </w:rPr>
        <w:t>新增项目藏文图书馆装修预算</w:t>
      </w:r>
      <w:r>
        <w:rPr>
          <w:sz w:val="32"/>
          <w:szCs w:val="32"/>
        </w:rPr>
        <w:t>694</w:t>
      </w:r>
      <w:r>
        <w:rPr>
          <w:rFonts w:hint="eastAsia"/>
          <w:sz w:val="32"/>
          <w:szCs w:val="32"/>
        </w:rPr>
        <w:t>万元。</w:t>
      </w:r>
      <w:r>
        <w:rPr>
          <w:rFonts w:hint="eastAsia" w:cs="仿宋_GB2312"/>
          <w:kern w:val="2"/>
          <w:sz w:val="32"/>
          <w:szCs w:val="32"/>
        </w:rPr>
        <w:t>　　</w:t>
      </w:r>
    </w:p>
    <w:p w14:paraId="23C28E5F">
      <w:pPr>
        <w:pStyle w:val="17"/>
        <w:spacing w:before="0" w:line="360" w:lineRule="auto"/>
        <w:ind w:left="651" w:leftChars="310"/>
        <w:rPr>
          <w:rFonts w:cs="仿宋_GB2312"/>
          <w:kern w:val="2"/>
          <w:sz w:val="32"/>
          <w:szCs w:val="32"/>
        </w:rPr>
      </w:pPr>
      <w:r>
        <w:rPr>
          <w:rFonts w:hint="eastAsia" w:cs="宋体"/>
          <w:sz w:val="32"/>
          <w:szCs w:val="32"/>
        </w:rPr>
        <w:t>（二）一般公共预算当年拨款结构情况</w:t>
      </w:r>
      <w:r>
        <w:rPr>
          <w:rFonts w:cs="宋体"/>
          <w:sz w:val="32"/>
          <w:szCs w:val="32"/>
        </w:rPr>
        <w:br w:type="textWrapping"/>
      </w:r>
      <w:r>
        <w:rPr>
          <w:rFonts w:hint="eastAsia" w:cs="宋体"/>
          <w:sz w:val="32"/>
          <w:szCs w:val="32"/>
        </w:rPr>
        <w:t>一般公共服务支出</w:t>
      </w:r>
      <w:r>
        <w:rPr>
          <w:rFonts w:cs="宋体"/>
          <w:sz w:val="32"/>
          <w:szCs w:val="32"/>
        </w:rPr>
        <w:t>1130.93</w:t>
      </w:r>
      <w:r>
        <w:rPr>
          <w:rFonts w:hint="eastAsia" w:cs="宋体"/>
          <w:sz w:val="32"/>
          <w:szCs w:val="32"/>
        </w:rPr>
        <w:t>万元，占</w:t>
      </w:r>
      <w:r>
        <w:rPr>
          <w:rFonts w:cs="宋体"/>
          <w:sz w:val="32"/>
          <w:szCs w:val="32"/>
        </w:rPr>
        <w:t>87%</w:t>
      </w:r>
      <w:r>
        <w:rPr>
          <w:rFonts w:hint="eastAsia" w:cs="宋体"/>
          <w:sz w:val="32"/>
          <w:szCs w:val="32"/>
        </w:rPr>
        <w:t>；社会保障和就业支出</w:t>
      </w:r>
      <w:r>
        <w:rPr>
          <w:rFonts w:cs="宋体"/>
          <w:sz w:val="32"/>
          <w:szCs w:val="32"/>
        </w:rPr>
        <w:t>100.87</w:t>
      </w:r>
      <w:r>
        <w:rPr>
          <w:rFonts w:hint="eastAsia" w:cs="宋体"/>
          <w:sz w:val="32"/>
          <w:szCs w:val="32"/>
        </w:rPr>
        <w:t>万元，占</w:t>
      </w:r>
      <w:r>
        <w:rPr>
          <w:rFonts w:cs="宋体"/>
          <w:sz w:val="32"/>
          <w:szCs w:val="32"/>
        </w:rPr>
        <w:t>8%</w:t>
      </w:r>
      <w:r>
        <w:rPr>
          <w:rFonts w:hint="eastAsia" w:cs="宋体"/>
          <w:sz w:val="32"/>
          <w:szCs w:val="32"/>
        </w:rPr>
        <w:t>；医疗卫生与计划生育支出</w:t>
      </w:r>
      <w:r>
        <w:rPr>
          <w:rFonts w:cs="宋体"/>
          <w:sz w:val="32"/>
          <w:szCs w:val="32"/>
        </w:rPr>
        <w:t>22.5</w:t>
      </w:r>
      <w:r>
        <w:rPr>
          <w:rFonts w:hint="eastAsia" w:cs="宋体"/>
          <w:sz w:val="32"/>
          <w:szCs w:val="32"/>
        </w:rPr>
        <w:t>万元，占</w:t>
      </w:r>
      <w:r>
        <w:rPr>
          <w:rFonts w:cs="宋体"/>
          <w:sz w:val="32"/>
          <w:szCs w:val="32"/>
        </w:rPr>
        <w:t>2%</w:t>
      </w:r>
      <w:r>
        <w:rPr>
          <w:rFonts w:hint="eastAsia" w:cs="宋体"/>
          <w:sz w:val="32"/>
          <w:szCs w:val="32"/>
        </w:rPr>
        <w:t>；住房保障支出</w:t>
      </w:r>
      <w:r>
        <w:rPr>
          <w:rFonts w:cs="宋体"/>
          <w:sz w:val="32"/>
          <w:szCs w:val="32"/>
        </w:rPr>
        <w:t>41.33</w:t>
      </w:r>
      <w:r>
        <w:rPr>
          <w:rFonts w:hint="eastAsia" w:cs="宋体"/>
          <w:sz w:val="32"/>
          <w:szCs w:val="32"/>
        </w:rPr>
        <w:t>万元，占</w:t>
      </w:r>
      <w:r>
        <w:rPr>
          <w:rFonts w:cs="宋体"/>
          <w:sz w:val="32"/>
          <w:szCs w:val="32"/>
        </w:rPr>
        <w:t>3%</w:t>
      </w:r>
    </w:p>
    <w:p w14:paraId="77C72619">
      <w:pPr>
        <w:pStyle w:val="17"/>
        <w:spacing w:before="0" w:line="360" w:lineRule="auto"/>
        <w:ind w:firstLine="660"/>
        <w:rPr>
          <w:rFonts w:cs="仿宋_GB2312"/>
          <w:kern w:val="2"/>
          <w:sz w:val="32"/>
          <w:szCs w:val="32"/>
        </w:rPr>
      </w:pPr>
      <w:r>
        <w:rPr>
          <w:rFonts w:hint="eastAsia" w:cs="仿宋_GB2312"/>
          <w:kern w:val="2"/>
          <w:sz w:val="32"/>
          <w:szCs w:val="32"/>
        </w:rPr>
        <w:t>（三）一般公共预算当年拨款具体使用情况</w:t>
      </w:r>
    </w:p>
    <w:p w14:paraId="4F371F2E">
      <w:pPr>
        <w:pStyle w:val="17"/>
        <w:spacing w:before="0" w:line="360" w:lineRule="auto"/>
        <w:ind w:firstLine="979" w:firstLineChars="306"/>
        <w:rPr>
          <w:rFonts w:cs="仿宋_GB2312"/>
          <w:kern w:val="2"/>
          <w:sz w:val="32"/>
          <w:szCs w:val="32"/>
        </w:rPr>
      </w:pPr>
      <w:r>
        <w:rPr>
          <w:rFonts w:hint="eastAsia" w:cs="仿宋_GB2312"/>
          <w:kern w:val="2"/>
          <w:sz w:val="32"/>
          <w:szCs w:val="32"/>
        </w:rPr>
        <w:t>阿坝州藏文编译局</w:t>
      </w:r>
      <w:r>
        <w:rPr>
          <w:rFonts w:cs="仿宋_GB2312"/>
          <w:kern w:val="2"/>
          <w:sz w:val="32"/>
          <w:szCs w:val="32"/>
        </w:rPr>
        <w:t>2022</w:t>
      </w:r>
      <w:r>
        <w:rPr>
          <w:rFonts w:hint="eastAsia" w:cs="仿宋_GB2312"/>
          <w:kern w:val="2"/>
          <w:sz w:val="32"/>
          <w:szCs w:val="32"/>
        </w:rPr>
        <w:t>年一般公共服务拨款具体使用情况：工资福利支出</w:t>
      </w:r>
      <w:r>
        <w:rPr>
          <w:rFonts w:cs="仿宋_GB2312"/>
          <w:kern w:val="2"/>
          <w:sz w:val="32"/>
          <w:szCs w:val="32"/>
        </w:rPr>
        <w:t>518.63</w:t>
      </w:r>
      <w:r>
        <w:rPr>
          <w:rFonts w:hint="eastAsia" w:cs="仿宋_GB2312"/>
          <w:kern w:val="2"/>
          <w:sz w:val="32"/>
          <w:szCs w:val="32"/>
        </w:rPr>
        <w:t>万元，商品和服务支出</w:t>
      </w:r>
      <w:r>
        <w:rPr>
          <w:rFonts w:cs="仿宋_GB2312"/>
          <w:kern w:val="2"/>
          <w:sz w:val="32"/>
          <w:szCs w:val="32"/>
        </w:rPr>
        <w:t>67.28</w:t>
      </w:r>
      <w:r>
        <w:rPr>
          <w:rFonts w:hint="eastAsia" w:cs="仿宋_GB2312"/>
          <w:kern w:val="2"/>
          <w:sz w:val="32"/>
          <w:szCs w:val="32"/>
        </w:rPr>
        <w:t>万元，对个人和家庭的补助支出</w:t>
      </w:r>
      <w:r>
        <w:rPr>
          <w:rFonts w:cs="仿宋_GB2312"/>
          <w:kern w:val="2"/>
          <w:sz w:val="32"/>
          <w:szCs w:val="32"/>
        </w:rPr>
        <w:t>27.45</w:t>
      </w:r>
      <w:r>
        <w:rPr>
          <w:rFonts w:hint="eastAsia" w:cs="仿宋_GB2312"/>
          <w:kern w:val="2"/>
          <w:sz w:val="32"/>
          <w:szCs w:val="32"/>
        </w:rPr>
        <w:t>万元。</w:t>
      </w:r>
    </w:p>
    <w:p w14:paraId="4728DF71">
      <w:pPr>
        <w:pStyle w:val="17"/>
        <w:spacing w:before="0" w:line="360" w:lineRule="auto"/>
        <w:ind w:firstLine="660"/>
        <w:rPr>
          <w:rFonts w:ascii="黑体" w:eastAsia="黑体"/>
          <w:sz w:val="32"/>
          <w:szCs w:val="32"/>
        </w:rPr>
      </w:pPr>
      <w:r>
        <w:rPr>
          <w:rFonts w:hint="eastAsia" w:ascii="黑体" w:eastAsia="黑体"/>
          <w:sz w:val="32"/>
          <w:szCs w:val="32"/>
        </w:rPr>
        <w:t>六、一般公共预算基本支出情况说明</w:t>
      </w:r>
    </w:p>
    <w:p w14:paraId="179B0A41">
      <w:pPr>
        <w:pStyle w:val="17"/>
        <w:spacing w:before="0" w:line="360" w:lineRule="auto"/>
        <w:ind w:firstLine="640" w:firstLineChars="200"/>
        <w:rPr>
          <w:rFonts w:cs="仿宋_GB2312"/>
          <w:kern w:val="2"/>
          <w:sz w:val="32"/>
          <w:szCs w:val="32"/>
        </w:rPr>
      </w:pPr>
      <w:r>
        <w:rPr>
          <w:rFonts w:hint="eastAsia" w:cs="仿宋_GB2312"/>
          <w:kern w:val="2"/>
          <w:sz w:val="32"/>
          <w:szCs w:val="32"/>
        </w:rPr>
        <w:t>阿坝州藏文编译局</w:t>
      </w:r>
      <w:r>
        <w:rPr>
          <w:rFonts w:cs="仿宋_GB2312"/>
          <w:kern w:val="2"/>
          <w:sz w:val="32"/>
          <w:szCs w:val="32"/>
        </w:rPr>
        <w:t>2022</w:t>
      </w:r>
      <w:r>
        <w:rPr>
          <w:rFonts w:hint="eastAsia" w:cs="仿宋_GB2312"/>
          <w:kern w:val="2"/>
          <w:sz w:val="32"/>
          <w:szCs w:val="32"/>
        </w:rPr>
        <w:t>年一般公共预算基本支出</w:t>
      </w:r>
      <w:r>
        <w:rPr>
          <w:rFonts w:cs="仿宋_GB2312"/>
          <w:kern w:val="2"/>
          <w:sz w:val="32"/>
          <w:szCs w:val="32"/>
        </w:rPr>
        <w:t>518.63</w:t>
      </w:r>
      <w:r>
        <w:rPr>
          <w:rFonts w:hint="eastAsia" w:cs="仿宋_GB2312"/>
          <w:kern w:val="2"/>
          <w:sz w:val="32"/>
          <w:szCs w:val="32"/>
        </w:rPr>
        <w:t>万元，其中：人员经费</w:t>
      </w:r>
      <w:r>
        <w:rPr>
          <w:rFonts w:cs="仿宋_GB2312"/>
          <w:kern w:val="2"/>
          <w:sz w:val="32"/>
          <w:szCs w:val="32"/>
        </w:rPr>
        <w:t>451.35</w:t>
      </w:r>
      <w:r>
        <w:rPr>
          <w:rFonts w:hint="eastAsia" w:cs="仿宋_GB2312"/>
          <w:kern w:val="2"/>
          <w:sz w:val="32"/>
          <w:szCs w:val="32"/>
        </w:rPr>
        <w:t>万元，主要包括：基本工资</w:t>
      </w:r>
      <w:r>
        <w:rPr>
          <w:rFonts w:cs="仿宋_GB2312"/>
          <w:kern w:val="2"/>
          <w:sz w:val="32"/>
          <w:szCs w:val="32"/>
        </w:rPr>
        <w:t>423.9</w:t>
      </w:r>
      <w:r>
        <w:rPr>
          <w:rFonts w:hint="eastAsia" w:cs="仿宋_GB2312"/>
          <w:kern w:val="2"/>
          <w:sz w:val="32"/>
          <w:szCs w:val="32"/>
        </w:rPr>
        <w:t>万元、津贴补贴</w:t>
      </w:r>
      <w:r>
        <w:rPr>
          <w:rFonts w:cs="仿宋_GB2312"/>
          <w:kern w:val="2"/>
          <w:sz w:val="32"/>
          <w:szCs w:val="32"/>
        </w:rPr>
        <w:t>152.53</w:t>
      </w:r>
      <w:r>
        <w:rPr>
          <w:rFonts w:hint="eastAsia" w:cs="仿宋_GB2312"/>
          <w:kern w:val="2"/>
          <w:sz w:val="32"/>
          <w:szCs w:val="32"/>
        </w:rPr>
        <w:t>万元、奖金</w:t>
      </w:r>
      <w:r>
        <w:rPr>
          <w:rFonts w:cs="仿宋_GB2312"/>
          <w:kern w:val="2"/>
          <w:sz w:val="32"/>
          <w:szCs w:val="32"/>
        </w:rPr>
        <w:t>7.17</w:t>
      </w:r>
      <w:r>
        <w:rPr>
          <w:rFonts w:hint="eastAsia" w:cs="仿宋_GB2312"/>
          <w:kern w:val="2"/>
          <w:sz w:val="32"/>
          <w:szCs w:val="32"/>
        </w:rPr>
        <w:t>万元、其他社会保障缴费</w:t>
      </w:r>
      <w:r>
        <w:rPr>
          <w:rFonts w:cs="仿宋_GB2312"/>
          <w:kern w:val="2"/>
          <w:sz w:val="32"/>
          <w:szCs w:val="32"/>
        </w:rPr>
        <w:t>4.81</w:t>
      </w:r>
      <w:r>
        <w:rPr>
          <w:rFonts w:hint="eastAsia" w:cs="仿宋_GB2312"/>
          <w:kern w:val="2"/>
          <w:sz w:val="32"/>
          <w:szCs w:val="32"/>
        </w:rPr>
        <w:t>万元、绩效工资</w:t>
      </w:r>
      <w:r>
        <w:rPr>
          <w:rFonts w:cs="仿宋_GB2312"/>
          <w:kern w:val="2"/>
          <w:sz w:val="32"/>
          <w:szCs w:val="32"/>
        </w:rPr>
        <w:t>0</w:t>
      </w:r>
      <w:r>
        <w:rPr>
          <w:rFonts w:hint="eastAsia" w:cs="仿宋_GB2312"/>
          <w:kern w:val="2"/>
          <w:sz w:val="32"/>
          <w:szCs w:val="32"/>
        </w:rPr>
        <w:t>万元、机关事业单位基本养老保险缴费</w:t>
      </w:r>
      <w:r>
        <w:rPr>
          <w:rFonts w:cs="仿宋_GB2312"/>
          <w:kern w:val="2"/>
          <w:sz w:val="32"/>
          <w:szCs w:val="32"/>
        </w:rPr>
        <w:t>72.05</w:t>
      </w:r>
      <w:r>
        <w:rPr>
          <w:rFonts w:hint="eastAsia" w:cs="仿宋_GB2312"/>
          <w:kern w:val="2"/>
          <w:sz w:val="32"/>
          <w:szCs w:val="32"/>
        </w:rPr>
        <w:t>万元、职业年金缴费</w:t>
      </w:r>
      <w:r>
        <w:rPr>
          <w:rFonts w:cs="仿宋_GB2312"/>
          <w:kern w:val="2"/>
          <w:sz w:val="32"/>
          <w:szCs w:val="32"/>
        </w:rPr>
        <w:t>28.82</w:t>
      </w:r>
      <w:r>
        <w:rPr>
          <w:rFonts w:hint="eastAsia" w:cs="仿宋_GB2312"/>
          <w:kern w:val="2"/>
          <w:sz w:val="32"/>
          <w:szCs w:val="32"/>
        </w:rPr>
        <w:t>万元、其他工资福利支出</w:t>
      </w:r>
      <w:r>
        <w:rPr>
          <w:rFonts w:cs="仿宋_GB2312"/>
          <w:kern w:val="2"/>
          <w:sz w:val="32"/>
          <w:szCs w:val="32"/>
        </w:rPr>
        <w:t>4.32</w:t>
      </w:r>
      <w:r>
        <w:rPr>
          <w:rFonts w:hint="eastAsia" w:cs="仿宋_GB2312"/>
          <w:kern w:val="2"/>
          <w:sz w:val="32"/>
          <w:szCs w:val="32"/>
        </w:rPr>
        <w:t>万元、离休费</w:t>
      </w:r>
      <w:r>
        <w:rPr>
          <w:rFonts w:cs="仿宋_GB2312"/>
          <w:kern w:val="2"/>
          <w:sz w:val="32"/>
          <w:szCs w:val="32"/>
        </w:rPr>
        <w:t>26.7</w:t>
      </w:r>
      <w:r>
        <w:rPr>
          <w:rFonts w:hint="eastAsia" w:cs="仿宋_GB2312"/>
          <w:kern w:val="2"/>
          <w:sz w:val="32"/>
          <w:szCs w:val="32"/>
        </w:rPr>
        <w:t>万元、奖励金</w:t>
      </w:r>
      <w:r>
        <w:rPr>
          <w:rFonts w:cs="仿宋_GB2312"/>
          <w:kern w:val="2"/>
          <w:sz w:val="32"/>
          <w:szCs w:val="32"/>
        </w:rPr>
        <w:t>7.17</w:t>
      </w:r>
      <w:r>
        <w:rPr>
          <w:rFonts w:hint="eastAsia" w:cs="仿宋_GB2312"/>
          <w:kern w:val="2"/>
          <w:sz w:val="32"/>
          <w:szCs w:val="32"/>
        </w:rPr>
        <w:t>万元、住房公积金</w:t>
      </w:r>
      <w:r>
        <w:rPr>
          <w:rFonts w:cs="仿宋_GB2312"/>
          <w:kern w:val="2"/>
          <w:sz w:val="32"/>
          <w:szCs w:val="32"/>
        </w:rPr>
        <w:t>41.33</w:t>
      </w:r>
      <w:r>
        <w:rPr>
          <w:rFonts w:hint="eastAsia" w:cs="仿宋_GB2312"/>
          <w:kern w:val="2"/>
          <w:sz w:val="32"/>
          <w:szCs w:val="32"/>
        </w:rPr>
        <w:t>万元、其他对个人和家庭的补助支出</w:t>
      </w:r>
      <w:r>
        <w:rPr>
          <w:rFonts w:cs="仿宋_GB2312"/>
          <w:kern w:val="2"/>
          <w:sz w:val="32"/>
          <w:szCs w:val="32"/>
        </w:rPr>
        <w:t>0.75</w:t>
      </w:r>
      <w:r>
        <w:rPr>
          <w:rFonts w:hint="eastAsia" w:cs="仿宋_GB2312"/>
          <w:kern w:val="2"/>
          <w:sz w:val="32"/>
          <w:szCs w:val="32"/>
        </w:rPr>
        <w:t>万元。</w:t>
      </w:r>
    </w:p>
    <w:p w14:paraId="641E9DA8">
      <w:pPr>
        <w:pStyle w:val="17"/>
        <w:spacing w:before="0" w:line="360" w:lineRule="auto"/>
        <w:ind w:firstLine="640" w:firstLineChars="200"/>
        <w:rPr>
          <w:rFonts w:ascii="黑体" w:eastAsia="黑体"/>
          <w:sz w:val="32"/>
          <w:szCs w:val="32"/>
        </w:rPr>
      </w:pPr>
      <w:r>
        <w:rPr>
          <w:rFonts w:hint="eastAsia" w:cs="仿宋_GB2312"/>
          <w:kern w:val="2"/>
          <w:sz w:val="32"/>
          <w:szCs w:val="32"/>
        </w:rPr>
        <w:t>公用经费</w:t>
      </w:r>
      <w:r>
        <w:rPr>
          <w:rFonts w:cs="仿宋_GB2312"/>
          <w:kern w:val="2"/>
          <w:sz w:val="32"/>
          <w:szCs w:val="32"/>
        </w:rPr>
        <w:t>67.28</w:t>
      </w:r>
      <w:r>
        <w:rPr>
          <w:rFonts w:hint="eastAsia" w:cs="仿宋_GB2312"/>
          <w:kern w:val="2"/>
          <w:sz w:val="32"/>
          <w:szCs w:val="32"/>
        </w:rPr>
        <w:t>万元，主要包括：办公费</w:t>
      </w:r>
      <w:r>
        <w:rPr>
          <w:rFonts w:cs="仿宋_GB2312"/>
          <w:kern w:val="2"/>
          <w:sz w:val="32"/>
          <w:szCs w:val="32"/>
        </w:rPr>
        <w:t>2.38</w:t>
      </w:r>
      <w:r>
        <w:rPr>
          <w:rFonts w:hint="eastAsia" w:cs="仿宋_GB2312"/>
          <w:kern w:val="2"/>
          <w:sz w:val="32"/>
          <w:szCs w:val="32"/>
        </w:rPr>
        <w:t>万元、印刷费</w:t>
      </w:r>
      <w:r>
        <w:rPr>
          <w:rFonts w:cs="仿宋_GB2312"/>
          <w:kern w:val="2"/>
          <w:sz w:val="32"/>
          <w:szCs w:val="32"/>
        </w:rPr>
        <w:t>0</w:t>
      </w:r>
      <w:r>
        <w:rPr>
          <w:rFonts w:hint="eastAsia" w:cs="仿宋_GB2312"/>
          <w:kern w:val="2"/>
          <w:sz w:val="32"/>
          <w:szCs w:val="32"/>
        </w:rPr>
        <w:t>万元、手续费</w:t>
      </w:r>
      <w:r>
        <w:rPr>
          <w:rFonts w:cs="仿宋_GB2312"/>
          <w:kern w:val="2"/>
          <w:sz w:val="32"/>
          <w:szCs w:val="32"/>
        </w:rPr>
        <w:t>0</w:t>
      </w:r>
      <w:r>
        <w:rPr>
          <w:rFonts w:hint="eastAsia" w:cs="仿宋_GB2312"/>
          <w:kern w:val="2"/>
          <w:sz w:val="32"/>
          <w:szCs w:val="32"/>
        </w:rPr>
        <w:t>万元、水费</w:t>
      </w:r>
      <w:r>
        <w:rPr>
          <w:rFonts w:cs="仿宋_GB2312"/>
          <w:kern w:val="2"/>
          <w:sz w:val="32"/>
          <w:szCs w:val="32"/>
        </w:rPr>
        <w:t>0.11</w:t>
      </w:r>
      <w:r>
        <w:rPr>
          <w:rFonts w:hint="eastAsia" w:cs="仿宋_GB2312"/>
          <w:kern w:val="2"/>
          <w:sz w:val="32"/>
          <w:szCs w:val="32"/>
        </w:rPr>
        <w:t>万元、电费</w:t>
      </w:r>
      <w:r>
        <w:rPr>
          <w:rFonts w:cs="仿宋_GB2312"/>
          <w:kern w:val="2"/>
          <w:sz w:val="32"/>
          <w:szCs w:val="32"/>
        </w:rPr>
        <w:t>0.6</w:t>
      </w:r>
      <w:r>
        <w:rPr>
          <w:rFonts w:hint="eastAsia" w:cs="仿宋_GB2312"/>
          <w:kern w:val="2"/>
          <w:sz w:val="32"/>
          <w:szCs w:val="32"/>
        </w:rPr>
        <w:t>万元、邮电费</w:t>
      </w:r>
      <w:r>
        <w:rPr>
          <w:rFonts w:cs="仿宋_GB2312"/>
          <w:kern w:val="2"/>
          <w:sz w:val="32"/>
          <w:szCs w:val="32"/>
        </w:rPr>
        <w:t>6.61</w:t>
      </w:r>
      <w:r>
        <w:rPr>
          <w:rFonts w:hint="eastAsia" w:cs="仿宋_GB2312"/>
          <w:kern w:val="2"/>
          <w:sz w:val="32"/>
          <w:szCs w:val="32"/>
        </w:rPr>
        <w:t>万元、差旅费</w:t>
      </w:r>
      <w:r>
        <w:rPr>
          <w:rFonts w:cs="仿宋_GB2312"/>
          <w:kern w:val="2"/>
          <w:sz w:val="32"/>
          <w:szCs w:val="32"/>
        </w:rPr>
        <w:t>21.08</w:t>
      </w:r>
      <w:r>
        <w:rPr>
          <w:rFonts w:hint="eastAsia" w:cs="仿宋_GB2312"/>
          <w:kern w:val="2"/>
          <w:sz w:val="32"/>
          <w:szCs w:val="32"/>
        </w:rPr>
        <w:t>万元、维修（护）费</w:t>
      </w:r>
      <w:r>
        <w:rPr>
          <w:rFonts w:cs="仿宋_GB2312"/>
          <w:kern w:val="2"/>
          <w:sz w:val="32"/>
          <w:szCs w:val="32"/>
        </w:rPr>
        <w:t>0.26</w:t>
      </w:r>
      <w:r>
        <w:rPr>
          <w:rFonts w:hint="eastAsia" w:cs="仿宋_GB2312"/>
          <w:kern w:val="2"/>
          <w:sz w:val="32"/>
          <w:szCs w:val="32"/>
        </w:rPr>
        <w:t>万元、租赁费</w:t>
      </w:r>
      <w:r>
        <w:rPr>
          <w:rFonts w:cs="仿宋_GB2312"/>
          <w:kern w:val="2"/>
          <w:sz w:val="32"/>
          <w:szCs w:val="32"/>
        </w:rPr>
        <w:t>0</w:t>
      </w:r>
      <w:r>
        <w:rPr>
          <w:rFonts w:hint="eastAsia" w:cs="仿宋_GB2312"/>
          <w:kern w:val="2"/>
          <w:sz w:val="32"/>
          <w:szCs w:val="32"/>
        </w:rPr>
        <w:t>万元、会议费</w:t>
      </w:r>
      <w:r>
        <w:rPr>
          <w:rFonts w:cs="仿宋_GB2312"/>
          <w:kern w:val="2"/>
          <w:sz w:val="32"/>
          <w:szCs w:val="32"/>
        </w:rPr>
        <w:t>0</w:t>
      </w:r>
      <w:r>
        <w:rPr>
          <w:rFonts w:hint="eastAsia" w:cs="仿宋_GB2312"/>
          <w:kern w:val="2"/>
          <w:sz w:val="32"/>
          <w:szCs w:val="32"/>
        </w:rPr>
        <w:t>万元、培训费</w:t>
      </w:r>
      <w:r>
        <w:rPr>
          <w:rFonts w:cs="仿宋_GB2312"/>
          <w:kern w:val="2"/>
          <w:sz w:val="32"/>
          <w:szCs w:val="32"/>
        </w:rPr>
        <w:t>2.91</w:t>
      </w:r>
      <w:r>
        <w:rPr>
          <w:rFonts w:hint="eastAsia" w:cs="仿宋_GB2312"/>
          <w:kern w:val="2"/>
          <w:sz w:val="32"/>
          <w:szCs w:val="32"/>
        </w:rPr>
        <w:t>万元、劳务费</w:t>
      </w:r>
      <w:r>
        <w:rPr>
          <w:rFonts w:cs="仿宋_GB2312"/>
          <w:kern w:val="2"/>
          <w:sz w:val="32"/>
          <w:szCs w:val="32"/>
        </w:rPr>
        <w:t>0</w:t>
      </w:r>
      <w:r>
        <w:rPr>
          <w:rFonts w:hint="eastAsia" w:cs="仿宋_GB2312"/>
          <w:kern w:val="2"/>
          <w:sz w:val="32"/>
          <w:szCs w:val="32"/>
        </w:rPr>
        <w:t>万元、工会经费</w:t>
      </w:r>
      <w:r>
        <w:rPr>
          <w:rFonts w:cs="仿宋_GB2312"/>
          <w:kern w:val="2"/>
          <w:sz w:val="32"/>
          <w:szCs w:val="32"/>
        </w:rPr>
        <w:t>0</w:t>
      </w:r>
      <w:r>
        <w:rPr>
          <w:rFonts w:hint="eastAsia" w:cs="仿宋_GB2312"/>
          <w:kern w:val="2"/>
          <w:sz w:val="32"/>
          <w:szCs w:val="32"/>
        </w:rPr>
        <w:t>万元、福利费</w:t>
      </w:r>
      <w:r>
        <w:rPr>
          <w:rFonts w:cs="仿宋_GB2312"/>
          <w:kern w:val="2"/>
          <w:sz w:val="32"/>
          <w:szCs w:val="32"/>
        </w:rPr>
        <w:t>6.3</w:t>
      </w:r>
      <w:r>
        <w:rPr>
          <w:rFonts w:hint="eastAsia" w:cs="仿宋_GB2312"/>
          <w:kern w:val="2"/>
          <w:sz w:val="32"/>
          <w:szCs w:val="32"/>
        </w:rPr>
        <w:t>万元、其他交通工具运行维护费</w:t>
      </w:r>
      <w:r>
        <w:rPr>
          <w:rFonts w:cs="仿宋_GB2312"/>
          <w:kern w:val="2"/>
          <w:sz w:val="32"/>
          <w:szCs w:val="32"/>
        </w:rPr>
        <w:t>0</w:t>
      </w:r>
      <w:r>
        <w:rPr>
          <w:rFonts w:hint="eastAsia" w:cs="仿宋_GB2312"/>
          <w:kern w:val="2"/>
          <w:sz w:val="32"/>
          <w:szCs w:val="32"/>
        </w:rPr>
        <w:t>万元、其他商品和服务支出</w:t>
      </w:r>
      <w:r>
        <w:rPr>
          <w:rFonts w:cs="仿宋_GB2312"/>
          <w:kern w:val="2"/>
          <w:sz w:val="32"/>
          <w:szCs w:val="32"/>
        </w:rPr>
        <w:t>13.45</w:t>
      </w:r>
      <w:r>
        <w:rPr>
          <w:rFonts w:hint="eastAsia" w:cs="仿宋_GB2312"/>
          <w:kern w:val="2"/>
          <w:sz w:val="32"/>
          <w:szCs w:val="32"/>
        </w:rPr>
        <w:t>万元。</w:t>
      </w:r>
      <w:r>
        <w:rPr>
          <w:rFonts w:cs="仿宋_GB2312"/>
          <w:kern w:val="2"/>
          <w:sz w:val="32"/>
          <w:szCs w:val="32"/>
        </w:rPr>
        <w:br w:type="textWrapping"/>
      </w:r>
      <w:r>
        <w:rPr>
          <w:rFonts w:hint="eastAsia" w:ascii="黑体" w:eastAsia="黑体"/>
          <w:sz w:val="32"/>
          <w:szCs w:val="32"/>
        </w:rPr>
        <w:t>七、“三公”经费财政拨款预算安排情况说明</w:t>
      </w:r>
    </w:p>
    <w:p w14:paraId="51A11394">
      <w:pPr>
        <w:pStyle w:val="17"/>
        <w:spacing w:before="0" w:line="360" w:lineRule="auto"/>
        <w:ind w:firstLine="640" w:firstLineChars="200"/>
        <w:rPr>
          <w:rFonts w:cs="仿宋_GB2312"/>
          <w:kern w:val="2"/>
          <w:sz w:val="32"/>
          <w:szCs w:val="32"/>
        </w:rPr>
      </w:pPr>
      <w:r>
        <w:rPr>
          <w:rFonts w:hint="eastAsia" w:cs="仿宋_GB2312"/>
          <w:kern w:val="2"/>
          <w:sz w:val="32"/>
          <w:szCs w:val="32"/>
        </w:rPr>
        <w:t>阿坝州藏文编译局</w:t>
      </w:r>
      <w:r>
        <w:rPr>
          <w:rFonts w:cs="仿宋_GB2312"/>
          <w:kern w:val="2"/>
          <w:sz w:val="32"/>
          <w:szCs w:val="32"/>
        </w:rPr>
        <w:t>2022</w:t>
      </w:r>
      <w:r>
        <w:rPr>
          <w:rFonts w:hint="eastAsia" w:cs="仿宋_GB2312"/>
          <w:kern w:val="2"/>
          <w:sz w:val="32"/>
          <w:szCs w:val="32"/>
        </w:rPr>
        <w:t>年“三公”经费财政拨款预算数</w:t>
      </w:r>
      <w:r>
        <w:rPr>
          <w:rFonts w:cs="仿宋_GB2312"/>
          <w:kern w:val="2"/>
          <w:sz w:val="32"/>
          <w:szCs w:val="32"/>
        </w:rPr>
        <w:t>12.64</w:t>
      </w:r>
      <w:r>
        <w:rPr>
          <w:rFonts w:hint="eastAsia" w:cs="仿宋_GB2312"/>
          <w:kern w:val="2"/>
          <w:sz w:val="32"/>
          <w:szCs w:val="32"/>
        </w:rPr>
        <w:t>万元，其中：因公出国（境）经费</w:t>
      </w:r>
      <w:r>
        <w:rPr>
          <w:rFonts w:cs="仿宋_GB2312"/>
          <w:kern w:val="2"/>
          <w:sz w:val="32"/>
          <w:szCs w:val="32"/>
        </w:rPr>
        <w:t>0</w:t>
      </w:r>
      <w:r>
        <w:rPr>
          <w:rFonts w:hint="eastAsia" w:cs="仿宋_GB2312"/>
          <w:kern w:val="2"/>
          <w:sz w:val="32"/>
          <w:szCs w:val="32"/>
        </w:rPr>
        <w:t>万元，公务接待费</w:t>
      </w:r>
      <w:r>
        <w:rPr>
          <w:rFonts w:cs="仿宋_GB2312"/>
          <w:kern w:val="2"/>
          <w:sz w:val="32"/>
          <w:szCs w:val="32"/>
        </w:rPr>
        <w:t>1.12</w:t>
      </w:r>
      <w:r>
        <w:rPr>
          <w:rFonts w:hint="eastAsia" w:cs="仿宋_GB2312"/>
          <w:kern w:val="2"/>
          <w:sz w:val="32"/>
          <w:szCs w:val="32"/>
        </w:rPr>
        <w:t>万元，公务用车购置及运行维护费</w:t>
      </w:r>
      <w:r>
        <w:rPr>
          <w:rFonts w:cs="仿宋_GB2312"/>
          <w:kern w:val="2"/>
          <w:sz w:val="32"/>
          <w:szCs w:val="32"/>
        </w:rPr>
        <w:t>11.52</w:t>
      </w:r>
      <w:r>
        <w:rPr>
          <w:rFonts w:hint="eastAsia" w:cs="仿宋_GB2312"/>
          <w:kern w:val="2"/>
          <w:sz w:val="32"/>
          <w:szCs w:val="32"/>
        </w:rPr>
        <w:t>万元。</w:t>
      </w:r>
    </w:p>
    <w:p w14:paraId="23DD9C09">
      <w:pPr>
        <w:pStyle w:val="17"/>
        <w:spacing w:before="0" w:line="360" w:lineRule="auto"/>
        <w:ind w:firstLine="640" w:firstLineChars="200"/>
        <w:rPr>
          <w:rFonts w:cs="仿宋_GB2312"/>
          <w:kern w:val="2"/>
          <w:sz w:val="32"/>
          <w:szCs w:val="32"/>
        </w:rPr>
      </w:pPr>
      <w:r>
        <w:rPr>
          <w:rFonts w:hint="eastAsia" w:cs="仿宋_GB2312"/>
          <w:kern w:val="2"/>
          <w:sz w:val="32"/>
          <w:szCs w:val="32"/>
        </w:rPr>
        <w:t>（一）</w:t>
      </w:r>
      <w:r>
        <w:rPr>
          <w:rFonts w:cs="仿宋_GB2312"/>
          <w:kern w:val="2"/>
          <w:sz w:val="32"/>
          <w:szCs w:val="32"/>
        </w:rPr>
        <w:t>2022</w:t>
      </w:r>
      <w:r>
        <w:rPr>
          <w:rFonts w:hint="eastAsia" w:cs="仿宋_GB2312"/>
          <w:kern w:val="2"/>
          <w:sz w:val="32"/>
          <w:szCs w:val="32"/>
        </w:rPr>
        <w:t>年因公出国（境）经费</w:t>
      </w:r>
      <w:r>
        <w:rPr>
          <w:rFonts w:cs="仿宋_GB2312"/>
          <w:kern w:val="2"/>
          <w:sz w:val="32"/>
          <w:szCs w:val="32"/>
        </w:rPr>
        <w:t>0</w:t>
      </w:r>
      <w:r>
        <w:rPr>
          <w:rFonts w:hint="eastAsia" w:cs="仿宋_GB2312"/>
          <w:kern w:val="2"/>
          <w:sz w:val="32"/>
          <w:szCs w:val="32"/>
        </w:rPr>
        <w:t>万元。</w:t>
      </w:r>
    </w:p>
    <w:p w14:paraId="34B9C68F">
      <w:pPr>
        <w:pStyle w:val="17"/>
        <w:spacing w:before="0" w:line="360" w:lineRule="auto"/>
        <w:ind w:firstLine="640" w:firstLineChars="200"/>
        <w:rPr>
          <w:rFonts w:cs="仿宋_GB2312"/>
          <w:color w:val="000000"/>
          <w:kern w:val="2"/>
          <w:sz w:val="32"/>
          <w:szCs w:val="32"/>
        </w:rPr>
      </w:pPr>
      <w:r>
        <w:rPr>
          <w:rFonts w:hint="eastAsia" w:cs="仿宋_GB2312"/>
          <w:kern w:val="2"/>
          <w:sz w:val="32"/>
          <w:szCs w:val="32"/>
        </w:rPr>
        <w:t>（二）</w:t>
      </w:r>
      <w:r>
        <w:rPr>
          <w:rFonts w:cs="仿宋_GB2312"/>
          <w:color w:val="000000"/>
          <w:kern w:val="2"/>
          <w:sz w:val="32"/>
          <w:szCs w:val="32"/>
        </w:rPr>
        <w:t>2022</w:t>
      </w:r>
      <w:r>
        <w:rPr>
          <w:rFonts w:hint="eastAsia" w:cs="仿宋_GB2312"/>
          <w:color w:val="000000"/>
          <w:kern w:val="2"/>
          <w:sz w:val="32"/>
          <w:szCs w:val="32"/>
        </w:rPr>
        <w:t>年公务接待经费</w:t>
      </w:r>
      <w:r>
        <w:rPr>
          <w:rFonts w:cs="仿宋_GB2312"/>
          <w:color w:val="000000"/>
          <w:kern w:val="2"/>
          <w:sz w:val="32"/>
          <w:szCs w:val="32"/>
        </w:rPr>
        <w:t>1.12</w:t>
      </w:r>
      <w:r>
        <w:rPr>
          <w:rFonts w:hint="eastAsia" w:cs="仿宋_GB2312"/>
          <w:color w:val="000000"/>
          <w:kern w:val="2"/>
          <w:sz w:val="32"/>
          <w:szCs w:val="32"/>
        </w:rPr>
        <w:t>万元。较</w:t>
      </w:r>
      <w:r>
        <w:rPr>
          <w:rFonts w:cs="仿宋_GB2312"/>
          <w:color w:val="000000"/>
          <w:kern w:val="2"/>
          <w:sz w:val="32"/>
          <w:szCs w:val="32"/>
        </w:rPr>
        <w:t>2021</w:t>
      </w:r>
      <w:r>
        <w:rPr>
          <w:rFonts w:hint="eastAsia" w:cs="仿宋_GB2312"/>
          <w:color w:val="000000"/>
          <w:kern w:val="2"/>
          <w:sz w:val="32"/>
          <w:szCs w:val="32"/>
        </w:rPr>
        <w:t>年预算经费减少</w:t>
      </w:r>
      <w:r>
        <w:rPr>
          <w:rFonts w:cs="仿宋_GB2312"/>
          <w:color w:val="000000"/>
          <w:kern w:val="2"/>
          <w:sz w:val="32"/>
          <w:szCs w:val="32"/>
        </w:rPr>
        <w:t>0.04</w:t>
      </w:r>
      <w:r>
        <w:rPr>
          <w:rFonts w:hint="eastAsia" w:cs="仿宋_GB2312"/>
          <w:color w:val="000000"/>
          <w:kern w:val="2"/>
          <w:sz w:val="32"/>
          <w:szCs w:val="32"/>
        </w:rPr>
        <w:t>万元，</w:t>
      </w:r>
      <w:r>
        <w:rPr>
          <w:rFonts w:hint="eastAsia" w:cs="宋体"/>
          <w:sz w:val="32"/>
          <w:szCs w:val="32"/>
        </w:rPr>
        <w:t>与上年基本持平。</w:t>
      </w:r>
      <w:r>
        <w:rPr>
          <w:rFonts w:cs="仿宋_GB2312"/>
          <w:color w:val="000000"/>
          <w:kern w:val="2"/>
          <w:sz w:val="32"/>
          <w:szCs w:val="32"/>
        </w:rPr>
        <w:br w:type="textWrapping"/>
      </w:r>
      <w:r>
        <w:rPr>
          <w:rFonts w:hint="eastAsia" w:cs="仿宋_GB2312"/>
          <w:color w:val="FF0000"/>
          <w:kern w:val="2"/>
          <w:sz w:val="32"/>
          <w:szCs w:val="32"/>
        </w:rPr>
        <w:t>　　</w:t>
      </w:r>
      <w:r>
        <w:rPr>
          <w:rFonts w:hint="eastAsia" w:cs="仿宋_GB2312"/>
          <w:color w:val="000000"/>
          <w:kern w:val="2"/>
          <w:sz w:val="32"/>
          <w:szCs w:val="32"/>
        </w:rPr>
        <w:t>（三）</w:t>
      </w:r>
      <w:r>
        <w:rPr>
          <w:rFonts w:cs="仿宋_GB2312"/>
          <w:color w:val="000000"/>
          <w:kern w:val="2"/>
          <w:sz w:val="32"/>
          <w:szCs w:val="32"/>
        </w:rPr>
        <w:t>2022</w:t>
      </w:r>
      <w:r>
        <w:rPr>
          <w:rFonts w:hint="eastAsia" w:cs="仿宋_GB2312"/>
          <w:color w:val="000000"/>
          <w:kern w:val="2"/>
          <w:sz w:val="32"/>
          <w:szCs w:val="32"/>
        </w:rPr>
        <w:t>年公务用车购置及运行维护费</w:t>
      </w:r>
      <w:r>
        <w:rPr>
          <w:rFonts w:cs="仿宋_GB2312"/>
          <w:color w:val="000000"/>
          <w:kern w:val="2"/>
          <w:sz w:val="32"/>
          <w:szCs w:val="32"/>
        </w:rPr>
        <w:t>11.52</w:t>
      </w:r>
      <w:r>
        <w:rPr>
          <w:rFonts w:hint="eastAsia" w:cs="仿宋_GB2312"/>
          <w:color w:val="000000"/>
          <w:kern w:val="2"/>
          <w:sz w:val="32"/>
          <w:szCs w:val="32"/>
        </w:rPr>
        <w:t>万元。较</w:t>
      </w:r>
      <w:r>
        <w:rPr>
          <w:rFonts w:cs="仿宋_GB2312"/>
          <w:color w:val="000000"/>
          <w:kern w:val="2"/>
          <w:sz w:val="32"/>
          <w:szCs w:val="32"/>
        </w:rPr>
        <w:t>2021</w:t>
      </w:r>
      <w:r>
        <w:rPr>
          <w:rFonts w:hint="eastAsia" w:cs="仿宋_GB2312"/>
          <w:color w:val="000000"/>
          <w:kern w:val="2"/>
          <w:sz w:val="32"/>
          <w:szCs w:val="32"/>
        </w:rPr>
        <w:t>年预算经费减少</w:t>
      </w:r>
      <w:r>
        <w:rPr>
          <w:rFonts w:cs="仿宋_GB2312"/>
          <w:color w:val="000000"/>
          <w:kern w:val="2"/>
          <w:sz w:val="32"/>
          <w:szCs w:val="32"/>
        </w:rPr>
        <w:t>8</w:t>
      </w:r>
      <w:r>
        <w:rPr>
          <w:rFonts w:hint="eastAsia" w:cs="仿宋_GB2312"/>
          <w:color w:val="000000"/>
          <w:kern w:val="2"/>
          <w:sz w:val="32"/>
          <w:szCs w:val="32"/>
        </w:rPr>
        <w:t>万元，主要原因</w:t>
      </w:r>
      <w:r>
        <w:rPr>
          <w:rFonts w:cs="仿宋_GB2312"/>
          <w:color w:val="000000"/>
          <w:kern w:val="2"/>
          <w:sz w:val="32"/>
          <w:szCs w:val="32"/>
        </w:rPr>
        <w:t>2021</w:t>
      </w:r>
      <w:r>
        <w:rPr>
          <w:rFonts w:hint="eastAsia" w:cs="仿宋_GB2312"/>
          <w:color w:val="000000"/>
          <w:kern w:val="2"/>
          <w:sz w:val="32"/>
          <w:szCs w:val="32"/>
        </w:rPr>
        <w:t>年公务车大修。</w:t>
      </w:r>
    </w:p>
    <w:p w14:paraId="47C15862">
      <w:pPr>
        <w:pStyle w:val="17"/>
        <w:spacing w:before="0" w:line="360" w:lineRule="auto"/>
        <w:ind w:firstLine="640" w:firstLineChars="200"/>
        <w:rPr>
          <w:rFonts w:ascii="黑体" w:eastAsia="黑体"/>
          <w:sz w:val="32"/>
          <w:szCs w:val="32"/>
        </w:rPr>
      </w:pPr>
      <w:r>
        <w:rPr>
          <w:rFonts w:hint="eastAsia" w:ascii="黑体" w:eastAsia="黑体"/>
          <w:sz w:val="32"/>
          <w:szCs w:val="32"/>
        </w:rPr>
        <w:t>八、政府性基金</w:t>
      </w:r>
      <w:r>
        <w:rPr>
          <w:rFonts w:hint="eastAsia" w:cs="仿宋_GB2312"/>
          <w:kern w:val="2"/>
          <w:sz w:val="32"/>
          <w:szCs w:val="32"/>
        </w:rPr>
        <w:t>预算</w:t>
      </w:r>
      <w:r>
        <w:rPr>
          <w:rFonts w:hint="eastAsia" w:ascii="黑体" w:eastAsia="黑体"/>
          <w:sz w:val="32"/>
          <w:szCs w:val="32"/>
        </w:rPr>
        <w:t>支出情况说明</w:t>
      </w:r>
    </w:p>
    <w:p w14:paraId="1D516C5A">
      <w:pPr>
        <w:pStyle w:val="17"/>
        <w:spacing w:before="0" w:line="360" w:lineRule="auto"/>
        <w:ind w:firstLine="640" w:firstLineChars="200"/>
        <w:rPr>
          <w:rFonts w:cs="仿宋_GB2312"/>
          <w:kern w:val="2"/>
          <w:sz w:val="32"/>
          <w:szCs w:val="32"/>
        </w:rPr>
      </w:pPr>
      <w:r>
        <w:rPr>
          <w:rFonts w:hint="eastAsia" w:cs="仿宋_GB2312"/>
          <w:kern w:val="2"/>
          <w:sz w:val="32"/>
          <w:szCs w:val="32"/>
        </w:rPr>
        <w:t>阿坝州藏文编译局</w:t>
      </w:r>
      <w:r>
        <w:rPr>
          <w:rFonts w:cs="仿宋_GB2312"/>
          <w:kern w:val="2"/>
          <w:sz w:val="32"/>
          <w:szCs w:val="32"/>
        </w:rPr>
        <w:t>2022</w:t>
      </w:r>
      <w:r>
        <w:rPr>
          <w:rFonts w:hint="eastAsia" w:cs="仿宋_GB2312"/>
          <w:kern w:val="2"/>
          <w:sz w:val="32"/>
          <w:szCs w:val="32"/>
        </w:rPr>
        <w:t>年政府性基金预算拨款安排的支出</w:t>
      </w:r>
      <w:r>
        <w:rPr>
          <w:rFonts w:cs="仿宋_GB2312"/>
          <w:kern w:val="2"/>
          <w:sz w:val="32"/>
          <w:szCs w:val="32"/>
        </w:rPr>
        <w:t>0</w:t>
      </w:r>
      <w:r>
        <w:rPr>
          <w:rFonts w:hint="eastAsia" w:cs="仿宋_GB2312"/>
          <w:kern w:val="2"/>
          <w:sz w:val="32"/>
          <w:szCs w:val="32"/>
        </w:rPr>
        <w:t>万元。</w:t>
      </w:r>
    </w:p>
    <w:p w14:paraId="4D6E4D77">
      <w:pPr>
        <w:pStyle w:val="17"/>
        <w:spacing w:before="0" w:line="360" w:lineRule="auto"/>
        <w:rPr>
          <w:rFonts w:ascii="黑体" w:eastAsia="黑体"/>
          <w:sz w:val="32"/>
          <w:szCs w:val="32"/>
        </w:rPr>
      </w:pPr>
      <w:r>
        <w:rPr>
          <w:rFonts w:hint="eastAsia" w:ascii="黑体" w:eastAsia="黑体"/>
          <w:sz w:val="32"/>
          <w:szCs w:val="32"/>
        </w:rPr>
        <w:t>九、其他重要事项的情况说明</w:t>
      </w:r>
    </w:p>
    <w:p w14:paraId="7B5AD501">
      <w:pPr>
        <w:pStyle w:val="17"/>
        <w:spacing w:before="0" w:line="360" w:lineRule="auto"/>
        <w:ind w:firstLine="640" w:firstLineChars="200"/>
        <w:rPr>
          <w:rFonts w:cs="仿宋_GB2312"/>
          <w:color w:val="FF0000"/>
          <w:kern w:val="2"/>
          <w:sz w:val="32"/>
          <w:szCs w:val="32"/>
        </w:rPr>
      </w:pPr>
      <w:r>
        <w:rPr>
          <w:rFonts w:hint="eastAsia" w:cs="仿宋_GB2312"/>
          <w:kern w:val="2"/>
          <w:sz w:val="32"/>
          <w:szCs w:val="32"/>
        </w:rPr>
        <w:t>（一）机关运行经费</w:t>
      </w:r>
      <w:r>
        <w:rPr>
          <w:rFonts w:cs="仿宋_GB2312"/>
          <w:kern w:val="2"/>
          <w:sz w:val="32"/>
          <w:szCs w:val="32"/>
        </w:rPr>
        <w:br w:type="textWrapping"/>
      </w:r>
      <w:r>
        <w:rPr>
          <w:rFonts w:hint="eastAsia" w:cs="仿宋_GB2312"/>
          <w:kern w:val="2"/>
          <w:sz w:val="32"/>
          <w:szCs w:val="32"/>
        </w:rPr>
        <w:t>　</w:t>
      </w:r>
      <w:r>
        <w:rPr>
          <w:rFonts w:cs="仿宋_GB2312"/>
          <w:kern w:val="2"/>
          <w:sz w:val="32"/>
          <w:szCs w:val="32"/>
        </w:rPr>
        <w:t xml:space="preserve">  </w:t>
      </w:r>
      <w:r>
        <w:rPr>
          <w:rFonts w:hint="eastAsia" w:cs="仿宋_GB2312"/>
          <w:kern w:val="2"/>
          <w:sz w:val="32"/>
          <w:szCs w:val="32"/>
        </w:rPr>
        <w:t>阿坝州藏文编译局</w:t>
      </w:r>
      <w:r>
        <w:rPr>
          <w:rFonts w:cs="仿宋_GB2312"/>
          <w:kern w:val="2"/>
          <w:sz w:val="32"/>
          <w:szCs w:val="32"/>
        </w:rPr>
        <w:t>2022</w:t>
      </w:r>
      <w:r>
        <w:rPr>
          <w:rFonts w:hint="eastAsia" w:cs="仿宋_GB2312"/>
          <w:kern w:val="2"/>
          <w:sz w:val="32"/>
          <w:szCs w:val="32"/>
        </w:rPr>
        <w:t>年机关运行经费财政拨款预算为</w:t>
      </w:r>
      <w:r>
        <w:rPr>
          <w:rFonts w:cs="仿宋_GB2312"/>
          <w:kern w:val="2"/>
          <w:sz w:val="32"/>
          <w:szCs w:val="32"/>
        </w:rPr>
        <w:t>353.93</w:t>
      </w:r>
      <w:r>
        <w:rPr>
          <w:rFonts w:hint="eastAsia" w:cs="仿宋_GB2312"/>
          <w:kern w:val="2"/>
          <w:sz w:val="32"/>
          <w:szCs w:val="32"/>
        </w:rPr>
        <w:t>万元，基本与</w:t>
      </w:r>
      <w:r>
        <w:rPr>
          <w:rFonts w:cs="仿宋_GB2312"/>
          <w:kern w:val="2"/>
          <w:sz w:val="32"/>
          <w:szCs w:val="32"/>
        </w:rPr>
        <w:t xml:space="preserve">2021 </w:t>
      </w:r>
      <w:r>
        <w:rPr>
          <w:rFonts w:hint="eastAsia" w:cs="仿宋_GB2312"/>
          <w:kern w:val="2"/>
          <w:sz w:val="32"/>
          <w:szCs w:val="32"/>
        </w:rPr>
        <w:t>年预算</w:t>
      </w:r>
      <w:r>
        <w:rPr>
          <w:rFonts w:hint="eastAsia" w:cs="宋体"/>
          <w:sz w:val="32"/>
          <w:szCs w:val="32"/>
        </w:rPr>
        <w:t>持平，原因：我单位人员无变化。</w:t>
      </w:r>
    </w:p>
    <w:p w14:paraId="53540788">
      <w:pPr>
        <w:pStyle w:val="17"/>
        <w:spacing w:before="0" w:line="360" w:lineRule="auto"/>
        <w:ind w:firstLine="640" w:firstLineChars="200"/>
        <w:rPr>
          <w:rFonts w:hint="eastAsia" w:cs="仿宋_GB2312"/>
          <w:color w:val="000000"/>
          <w:kern w:val="2"/>
          <w:sz w:val="32"/>
          <w:szCs w:val="32"/>
          <w:lang w:val="en-US" w:eastAsia="zh-CN"/>
        </w:rPr>
      </w:pPr>
      <w:r>
        <w:rPr>
          <w:rFonts w:hint="eastAsia" w:cs="仿宋_GB2312"/>
          <w:kern w:val="2"/>
          <w:sz w:val="32"/>
          <w:szCs w:val="32"/>
        </w:rPr>
        <w:t>（二）政府采购情况</w:t>
      </w:r>
      <w:r>
        <w:rPr>
          <w:rFonts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cs="仿宋_GB2312"/>
          <w:color w:val="000000"/>
          <w:kern w:val="2"/>
          <w:sz w:val="32"/>
          <w:szCs w:val="32"/>
        </w:rPr>
        <w:t xml:space="preserve"> 2022</w:t>
      </w:r>
      <w:r>
        <w:rPr>
          <w:rFonts w:hint="eastAsia" w:cs="仿宋_GB2312"/>
          <w:color w:val="000000"/>
          <w:kern w:val="2"/>
          <w:sz w:val="32"/>
          <w:szCs w:val="32"/>
        </w:rPr>
        <w:t>年</w:t>
      </w:r>
      <w:r>
        <w:rPr>
          <w:rFonts w:hint="eastAsia" w:cs="仿宋_GB2312"/>
          <w:kern w:val="2"/>
          <w:sz w:val="32"/>
          <w:szCs w:val="32"/>
        </w:rPr>
        <w:t>阿坝州藏文编译局</w:t>
      </w:r>
      <w:r>
        <w:rPr>
          <w:rFonts w:hint="eastAsia" w:cs="仿宋_GB2312"/>
          <w:color w:val="000000"/>
          <w:kern w:val="2"/>
          <w:sz w:val="32"/>
          <w:szCs w:val="32"/>
        </w:rPr>
        <w:t>安排政府采购预算</w:t>
      </w:r>
      <w:r>
        <w:rPr>
          <w:rFonts w:cs="仿宋_GB2312"/>
          <w:color w:val="000000"/>
          <w:kern w:val="2"/>
          <w:sz w:val="32"/>
          <w:szCs w:val="32"/>
        </w:rPr>
        <w:t>0</w:t>
      </w:r>
      <w:r>
        <w:rPr>
          <w:rFonts w:hint="eastAsia" w:cs="仿宋_GB2312"/>
          <w:color w:val="000000"/>
          <w:kern w:val="2"/>
          <w:sz w:val="32"/>
          <w:szCs w:val="32"/>
        </w:rPr>
        <w:t>万元。　　　</w:t>
      </w:r>
      <w:r>
        <w:rPr>
          <w:rFonts w:hint="eastAsia" w:cs="仿宋_GB2312"/>
          <w:color w:val="000000"/>
          <w:kern w:val="2"/>
          <w:sz w:val="32"/>
          <w:szCs w:val="32"/>
          <w:lang w:val="en-US" w:eastAsia="zh-CN"/>
        </w:rPr>
        <w:t xml:space="preserve">     </w:t>
      </w:r>
    </w:p>
    <w:p w14:paraId="1AAE0E96">
      <w:pPr>
        <w:pStyle w:val="17"/>
        <w:spacing w:before="0" w:line="360" w:lineRule="auto"/>
        <w:ind w:firstLine="640" w:firstLineChars="200"/>
        <w:rPr>
          <w:rFonts w:cs="仿宋_GB2312"/>
          <w:kern w:val="2"/>
          <w:sz w:val="32"/>
          <w:szCs w:val="32"/>
        </w:rPr>
      </w:pPr>
      <w:r>
        <w:rPr>
          <w:rFonts w:hint="eastAsia" w:cs="仿宋_GB2312"/>
          <w:kern w:val="2"/>
          <w:sz w:val="32"/>
          <w:szCs w:val="32"/>
        </w:rPr>
        <w:t>（三）国有资产占有使用情况</w:t>
      </w:r>
    </w:p>
    <w:p w14:paraId="502456BB">
      <w:pPr>
        <w:pStyle w:val="17"/>
        <w:spacing w:before="0" w:line="360" w:lineRule="auto"/>
        <w:ind w:firstLine="640" w:firstLineChars="200"/>
        <w:rPr>
          <w:rFonts w:cs="仿宋_GB2312"/>
          <w:kern w:val="2"/>
          <w:sz w:val="32"/>
          <w:szCs w:val="32"/>
        </w:rPr>
      </w:pPr>
      <w:r>
        <w:rPr>
          <w:rFonts w:hint="eastAsia" w:cs="仿宋_GB2312"/>
          <w:kern w:val="2"/>
          <w:sz w:val="32"/>
          <w:szCs w:val="32"/>
        </w:rPr>
        <w:t>截至</w:t>
      </w:r>
      <w:r>
        <w:rPr>
          <w:rFonts w:cs="仿宋_GB2312"/>
          <w:kern w:val="2"/>
          <w:sz w:val="32"/>
          <w:szCs w:val="32"/>
        </w:rPr>
        <w:t>2021</w:t>
      </w:r>
      <w:r>
        <w:rPr>
          <w:rFonts w:hint="eastAsia" w:cs="仿宋_GB2312"/>
          <w:kern w:val="2"/>
          <w:sz w:val="32"/>
          <w:szCs w:val="32"/>
        </w:rPr>
        <w:t>年</w:t>
      </w:r>
      <w:r>
        <w:rPr>
          <w:rFonts w:cs="仿宋_GB2312"/>
          <w:kern w:val="2"/>
          <w:sz w:val="32"/>
          <w:szCs w:val="32"/>
        </w:rPr>
        <w:t>12</w:t>
      </w:r>
      <w:r>
        <w:rPr>
          <w:rFonts w:hint="eastAsia" w:cs="仿宋_GB2312"/>
          <w:kern w:val="2"/>
          <w:sz w:val="32"/>
          <w:szCs w:val="32"/>
        </w:rPr>
        <w:t>月</w:t>
      </w:r>
      <w:r>
        <w:rPr>
          <w:rFonts w:cs="仿宋_GB2312"/>
          <w:kern w:val="2"/>
          <w:sz w:val="32"/>
          <w:szCs w:val="32"/>
        </w:rPr>
        <w:t>31</w:t>
      </w:r>
      <w:r>
        <w:rPr>
          <w:rFonts w:hint="eastAsia" w:cs="仿宋_GB2312"/>
          <w:kern w:val="2"/>
          <w:sz w:val="32"/>
          <w:szCs w:val="32"/>
        </w:rPr>
        <w:t>日，我单位固定资产</w:t>
      </w:r>
      <w:r>
        <w:rPr>
          <w:rFonts w:cs="仿宋_GB2312"/>
          <w:kern w:val="2"/>
          <w:sz w:val="32"/>
          <w:szCs w:val="32"/>
        </w:rPr>
        <w:t>368.86</w:t>
      </w:r>
      <w:r>
        <w:rPr>
          <w:rFonts w:hint="eastAsia" w:cs="仿宋_GB2312"/>
          <w:kern w:val="2"/>
          <w:sz w:val="32"/>
          <w:szCs w:val="32"/>
        </w:rPr>
        <w:t>万元。</w:t>
      </w:r>
    </w:p>
    <w:p w14:paraId="7C9A1DB6">
      <w:pPr>
        <w:pStyle w:val="17"/>
        <w:numPr>
          <w:ilvl w:val="0"/>
          <w:numId w:val="4"/>
        </w:numPr>
        <w:spacing w:before="0" w:line="360" w:lineRule="auto"/>
        <w:ind w:firstLine="640" w:firstLineChars="200"/>
        <w:rPr>
          <w:rFonts w:ascii="黑体" w:eastAsia="黑体"/>
          <w:sz w:val="32"/>
          <w:szCs w:val="32"/>
        </w:rPr>
      </w:pPr>
      <w:r>
        <w:rPr>
          <w:rFonts w:hint="eastAsia" w:cs="仿宋_GB2312"/>
          <w:kern w:val="2"/>
          <w:sz w:val="32"/>
          <w:szCs w:val="32"/>
        </w:rPr>
        <w:t>绩效目标设置情况</w:t>
      </w:r>
      <w:r>
        <w:rPr>
          <w:rFonts w:cs="仿宋_GB2312"/>
          <w:kern w:val="2"/>
          <w:sz w:val="32"/>
          <w:szCs w:val="32"/>
        </w:rPr>
        <w:br w:type="textWrapping"/>
      </w:r>
      <w:r>
        <w:rPr>
          <w:rFonts w:hint="eastAsia" w:cs="仿宋_GB2312"/>
          <w:kern w:val="2"/>
          <w:sz w:val="32"/>
          <w:szCs w:val="32"/>
        </w:rPr>
        <w:t>　　</w:t>
      </w:r>
      <w:r>
        <w:rPr>
          <w:rFonts w:cs="仿宋_GB2312"/>
          <w:kern w:val="2"/>
          <w:sz w:val="32"/>
          <w:szCs w:val="32"/>
        </w:rPr>
        <w:t>2022</w:t>
      </w:r>
      <w:r>
        <w:rPr>
          <w:rFonts w:hint="eastAsia" w:cs="仿宋_GB2312"/>
          <w:kern w:val="2"/>
          <w:sz w:val="32"/>
          <w:szCs w:val="32"/>
        </w:rPr>
        <w:t>年阿坝州藏文编译局通用项目和专用项目均按要求实行绩效目标管理，涉及一般公共预算当年拨款</w:t>
      </w:r>
      <w:r>
        <w:rPr>
          <w:rFonts w:cs="仿宋_GB2312"/>
          <w:kern w:val="2"/>
          <w:sz w:val="32"/>
          <w:szCs w:val="32"/>
        </w:rPr>
        <w:t>777</w:t>
      </w:r>
      <w:r>
        <w:rPr>
          <w:rFonts w:hint="eastAsia" w:cs="仿宋_GB2312"/>
          <w:kern w:val="2"/>
          <w:sz w:val="32"/>
          <w:szCs w:val="32"/>
        </w:rPr>
        <w:t>万元。</w:t>
      </w:r>
    </w:p>
    <w:p w14:paraId="035CAC05">
      <w:pPr>
        <w:pStyle w:val="17"/>
        <w:spacing w:before="0" w:line="360" w:lineRule="auto"/>
        <w:rPr>
          <w:rFonts w:cs="仿宋_GB2312"/>
          <w:kern w:val="2"/>
          <w:sz w:val="32"/>
          <w:szCs w:val="32"/>
        </w:rPr>
      </w:pPr>
      <w:r>
        <w:rPr>
          <w:rFonts w:hint="eastAsia" w:ascii="黑体" w:eastAsia="黑体"/>
          <w:sz w:val="32"/>
          <w:szCs w:val="32"/>
        </w:rPr>
        <w:t>十、名称解释</w:t>
      </w:r>
      <w:r>
        <w:rPr>
          <w:rFonts w:ascii="黑体" w:eastAsia="黑体"/>
          <w:sz w:val="32"/>
          <w:szCs w:val="32"/>
        </w:rPr>
        <w:t xml:space="preserve"> </w:t>
      </w:r>
      <w:r>
        <w:rPr>
          <w:rFonts w:cs="仿宋_GB2312"/>
          <w:sz w:val="32"/>
          <w:szCs w:val="32"/>
        </w:rPr>
        <w:br w:type="textWrapping"/>
      </w:r>
      <w:r>
        <w:rPr>
          <w:rFonts w:hint="eastAsia" w:ascii="??" w:hAnsi="??" w:eastAsia="宋体" w:cs="宋体"/>
          <w:sz w:val="16"/>
        </w:rPr>
        <w:t>　　</w:t>
      </w:r>
      <w:r>
        <w:rPr>
          <w:rFonts w:hint="eastAsia" w:cs="仿宋_GB2312"/>
          <w:kern w:val="2"/>
          <w:sz w:val="32"/>
          <w:szCs w:val="32"/>
        </w:rPr>
        <w:t>（一）财政拨款收入：指由财政拨款形成的部门收入。按现行管理制度，部门预算中反映的财政拨款仅包括一般公共预算拨款和政府性基金预算拨款。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cs="仿宋_GB2312"/>
          <w:kern w:val="2"/>
          <w:sz w:val="32"/>
          <w:szCs w:val="32"/>
        </w:rPr>
        <w:t>　　（二）事业收入：指所属事业单位开展专业业务活动及辅助活动所取得的收入。</w:t>
      </w:r>
      <w:r>
        <w:rPr>
          <w:rFonts w:cs="仿宋_GB2312"/>
          <w:kern w:val="2"/>
          <w:sz w:val="32"/>
          <w:szCs w:val="32"/>
        </w:rPr>
        <w:br w:type="textWrapping"/>
      </w:r>
      <w:r>
        <w:rPr>
          <w:rFonts w:hint="eastAsia" w:cs="仿宋_GB2312"/>
          <w:kern w:val="2"/>
          <w:sz w:val="32"/>
          <w:szCs w:val="32"/>
        </w:rPr>
        <w:t>　　（三）事业单位经营收入：指所属事业单位在专业业务活动及其辅助活动之外开展非独立核算经营活动取得的收入。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（四）其他收入：指除上述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cs="仿宋_GB2312"/>
          <w:kern w:val="2"/>
          <w:sz w:val="32"/>
          <w:szCs w:val="32"/>
        </w:rPr>
        <w:t>　　（五）用事业基金弥补收支差额：指所属事业单位在预计用当年的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（六）上年结转：指所属行政事业单位以前年度尚未完成、结转至本年按原规定用途继续使用的资金和以前年度已完成项目剩余资金经批准用于新用途使用的资金。</w:t>
      </w:r>
    </w:p>
    <w:p w14:paraId="4C8A5414">
      <w:pPr>
        <w:rPr>
          <w:rFonts w:ascii="仿宋_GB2312" w:eastAsia="仿宋_GB2312" w:cs="仿宋_GB2312"/>
          <w:sz w:val="32"/>
          <w:szCs w:val="32"/>
        </w:rPr>
      </w:pPr>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6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0000009F" w:csb1="00000000"/>
  </w:font>
  <w:font w:name="Noto Sans Syriac Eastern">
    <w:panose1 w:val="02040503050306020203"/>
    <w:charset w:val="86"/>
    <w:family w:val="auto"/>
    <w:pitch w:val="default"/>
    <w:sig w:usb0="00000000" w:usb1="00000000" w:usb2="00000080" w:usb3="00000000" w:csb0="203E0161" w:csb1="D7FF0000"/>
  </w:font>
  <w:font w:name="仿宋_GB2312">
    <w:altName w:val="仿宋"/>
    <w:panose1 w:val="02010609030101010101"/>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楷体_GB2312">
    <w:altName w:val="宋体"/>
    <w:panose1 w:val="02010609030101010101"/>
    <w:charset w:val="86"/>
    <w:family w:val="modern"/>
    <w:pitch w:val="default"/>
    <w:sig w:usb0="00000000" w:usb1="00000000" w:usb2="00000010" w:usb3="00000000" w:csb0="00040000"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D6AB8">
    <w:pPr>
      <w:pStyle w:val="6"/>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A474ADD0"/>
    <w:multiLevelType w:val="singleLevel"/>
    <w:tmpl w:val="A474ADD0"/>
    <w:lvl w:ilvl="0" w:tentative="0">
      <w:start w:val="4"/>
      <w:numFmt w:val="chineseCounting"/>
      <w:suff w:val="nothing"/>
      <w:lvlText w:val="（%1）"/>
      <w:lvlJc w:val="left"/>
      <w:rPr>
        <w:rFonts w:hint="eastAsia" w:cs="Times New Roman"/>
      </w:rPr>
    </w:lvl>
  </w:abstractNum>
  <w:abstractNum w:abstractNumId="1">
    <w:nsid w:val="AADE4796"/>
    <w:multiLevelType w:val="singleLevel"/>
    <w:tmpl w:val="AADE4796"/>
    <w:lvl w:ilvl="0" w:tentative="0">
      <w:start w:val="1"/>
      <w:numFmt w:val="chineseCounting"/>
      <w:suff w:val="nothing"/>
      <w:lvlText w:val="（%1）"/>
      <w:lvlJc w:val="left"/>
      <w:rPr>
        <w:rFonts w:hint="eastAsia" w:cs="Times New Roman"/>
      </w:rPr>
    </w:lvl>
  </w:abstractNum>
  <w:abstractNum w:abstractNumId="2">
    <w:nsid w:val="C36BF6F4"/>
    <w:multiLevelType w:val="singleLevel"/>
    <w:tmpl w:val="C36BF6F4"/>
    <w:lvl w:ilvl="0" w:tentative="0">
      <w:start w:val="1"/>
      <w:numFmt w:val="chineseCounting"/>
      <w:suff w:val="nothing"/>
      <w:lvlText w:val="（%1）"/>
      <w:lvlJc w:val="left"/>
      <w:rPr>
        <w:rFonts w:hint="eastAsia" w:cs="Times New Roman"/>
      </w:rPr>
    </w:lvl>
  </w:abstractNum>
  <w:abstractNum w:abstractNumId="3">
    <w:nsid w:val="16AA25D2"/>
    <w:multiLevelType w:val="multilevel"/>
    <w:tmpl w:val="16AA25D2"/>
    <w:lvl w:ilvl="0" w:tentative="0">
      <w:start w:val="3"/>
      <w:numFmt w:val="japaneseCounting"/>
      <w:lvlText w:val="%1、"/>
      <w:lvlJc w:val="left"/>
      <w:pPr>
        <w:ind w:left="720" w:hanging="720"/>
      </w:pPr>
      <w:rPr>
        <w:rFonts w:hint="default" w:cs="Times New Roman"/>
      </w:rPr>
    </w:lvl>
    <w:lvl w:ilvl="1" w:tentative="0">
      <w:start w:val="1"/>
      <w:numFmt w:val="lowerLetter"/>
      <w:lvlText w:val="%2)"/>
      <w:lvlJc w:val="left"/>
      <w:pPr>
        <w:ind w:left="840" w:hanging="420"/>
      </w:pPr>
      <w:rPr>
        <w:rFonts w:cs="Times New Roman"/>
      </w:rPr>
    </w:lvl>
    <w:lvl w:ilvl="2" w:tentative="0">
      <w:start w:val="1"/>
      <w:numFmt w:val="lowerRoman"/>
      <w:lvlText w:val="%3."/>
      <w:lvlJc w:val="right"/>
      <w:pPr>
        <w:ind w:left="1260" w:hanging="420"/>
      </w:pPr>
      <w:rPr>
        <w:rFonts w:cs="Times New Roman"/>
      </w:rPr>
    </w:lvl>
    <w:lvl w:ilvl="3" w:tentative="0">
      <w:start w:val="1"/>
      <w:numFmt w:val="decimal"/>
      <w:lvlText w:val="%4."/>
      <w:lvlJc w:val="left"/>
      <w:pPr>
        <w:ind w:left="1680" w:hanging="420"/>
      </w:pPr>
      <w:rPr>
        <w:rFonts w:cs="Times New Roman"/>
      </w:rPr>
    </w:lvl>
    <w:lvl w:ilvl="4" w:tentative="0">
      <w:start w:val="1"/>
      <w:numFmt w:val="lowerLetter"/>
      <w:lvlText w:val="%5)"/>
      <w:lvlJc w:val="left"/>
      <w:pPr>
        <w:ind w:left="2100" w:hanging="420"/>
      </w:pPr>
      <w:rPr>
        <w:rFonts w:cs="Times New Roman"/>
      </w:rPr>
    </w:lvl>
    <w:lvl w:ilvl="5" w:tentative="0">
      <w:start w:val="1"/>
      <w:numFmt w:val="lowerRoman"/>
      <w:lvlText w:val="%6."/>
      <w:lvlJc w:val="right"/>
      <w:pPr>
        <w:ind w:left="2520" w:hanging="420"/>
      </w:pPr>
      <w:rPr>
        <w:rFonts w:cs="Times New Roman"/>
      </w:rPr>
    </w:lvl>
    <w:lvl w:ilvl="6" w:tentative="0">
      <w:start w:val="1"/>
      <w:numFmt w:val="decimal"/>
      <w:lvlText w:val="%7."/>
      <w:lvlJc w:val="left"/>
      <w:pPr>
        <w:ind w:left="2940" w:hanging="420"/>
      </w:pPr>
      <w:rPr>
        <w:rFonts w:cs="Times New Roman"/>
      </w:rPr>
    </w:lvl>
    <w:lvl w:ilvl="7" w:tentative="0">
      <w:start w:val="1"/>
      <w:numFmt w:val="lowerLetter"/>
      <w:lvlText w:val="%8)"/>
      <w:lvlJc w:val="left"/>
      <w:pPr>
        <w:ind w:left="3360" w:hanging="420"/>
      </w:pPr>
      <w:rPr>
        <w:rFonts w:cs="Times New Roman"/>
      </w:rPr>
    </w:lvl>
    <w:lvl w:ilvl="8" w:tentative="0">
      <w:start w:val="1"/>
      <w:numFmt w:val="lowerRoman"/>
      <w:lvlText w:val="%9."/>
      <w:lvlJc w:val="right"/>
      <w:pPr>
        <w:ind w:left="3780" w:hanging="420"/>
      </w:pPr>
      <w:rPr>
        <w:rFonts w:cs="Times New Roman"/>
      </w:rPr>
    </w:lvl>
  </w:abstractNum>
  <w:num w:numId="1">
    <w:abstractNumId w:val="1"/>
  </w:num>
  <w:num w:numId="2">
    <w:abstractNumId w:val="3"/>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Nzg2ZWY1YWYwNzYzNjViNjRlMjRiMzg1OWRkZTYwYWMifQ=="/>
  </w:docVars>
  <w:rsids>
    <w:rsidRoot w:val="00EB0CE4"/>
    <w:rsid w:val="00107FEA"/>
    <w:rsid w:val="002963EB"/>
    <w:rsid w:val="00475FB8"/>
    <w:rsid w:val="004A5A62"/>
    <w:rsid w:val="004C6A8C"/>
    <w:rsid w:val="007439A3"/>
    <w:rsid w:val="00792CA4"/>
    <w:rsid w:val="00795918"/>
    <w:rsid w:val="00894DD6"/>
    <w:rsid w:val="00937439"/>
    <w:rsid w:val="009F7F6E"/>
    <w:rsid w:val="00AC0CEB"/>
    <w:rsid w:val="00C11362"/>
    <w:rsid w:val="00C524CE"/>
    <w:rsid w:val="00D7708B"/>
    <w:rsid w:val="00DB2074"/>
    <w:rsid w:val="00DE23E1"/>
    <w:rsid w:val="00E32577"/>
    <w:rsid w:val="00EB0CE4"/>
    <w:rsid w:val="00F968DF"/>
    <w:rsid w:val="7E1FA08C"/>
    <w:rsid w:val="8EFFE25B"/>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9" w:name="heading 4" w:locked="1"/>
    <w:lsdException w:qFormat="1" w:uiPriority="9" w:name="heading 5" w:locked="1"/>
    <w:lsdException w:qFormat="1" w:uiPriority="9" w:name="heading 6" w:locked="1"/>
    <w:lsdException w:qFormat="1" w:uiPriority="9" w:name="heading 7" w:locked="1"/>
    <w:lsdException w:qFormat="1" w:uiPriority="9" w:name="heading 8" w:locked="1"/>
    <w:lsdException w:qFormat="1" w:uiPriority="9" w:name="heading 9" w:locked="1"/>
    <w:lsdException w:uiPriority="99" w:name="index 1" w:locked="1"/>
    <w:lsdException w:uiPriority="99" w:name="index 2" w:locked="1"/>
    <w:lsdException w:uiPriority="99" w:name="index 3" w:locked="1"/>
    <w:lsdException w:uiPriority="99" w:name="index 4" w:locked="1"/>
    <w:lsdException w:uiPriority="99" w:name="index 5" w:locked="1"/>
    <w:lsdException w:uiPriority="99" w:name="index 6" w:locked="1"/>
    <w:lsdException w:uiPriority="99" w:name="index 7" w:locked="1"/>
    <w:lsdException w:uiPriority="99" w:name="index 8" w:locked="1"/>
    <w:lsdException w:uiPriority="99" w:name="index 9" w:locked="1"/>
    <w:lsdException w:uiPriority="39" w:name="toc 1" w:locked="1"/>
    <w:lsdException w:uiPriority="39" w:name="toc 2" w:locked="1"/>
    <w:lsdException w:uiPriority="39" w:name="toc 3" w:locked="1"/>
    <w:lsdException w:uiPriority="39" w:name="toc 4" w:locked="1"/>
    <w:lsdException w:uiPriority="39" w:name="toc 5" w:locked="1"/>
    <w:lsdException w:uiPriority="39" w:name="toc 6" w:locked="1"/>
    <w:lsdException w:uiPriority="39" w:name="toc 7" w:locked="1"/>
    <w:lsdException w:uiPriority="39" w:name="toc 8" w:locked="1"/>
    <w:lsdException w:uiPriority="39" w:name="toc 9" w:locked="1"/>
    <w:lsdException w:uiPriority="99" w:name="Normal Indent" w:locked="1"/>
    <w:lsdException w:uiPriority="99" w:name="footnote text" w:locked="1"/>
    <w:lsdException w:uiPriority="99" w:name="annotation text" w:locked="1"/>
    <w:lsdException w:qFormat="1" w:unhideWhenUsed="0" w:uiPriority="99" w:semiHidden="0" w:name="header"/>
    <w:lsdException w:qFormat="1" w:unhideWhenUsed="0" w:uiPriority="99" w:semiHidden="0" w:name="footer"/>
    <w:lsdException w:uiPriority="99" w:name="index heading" w:locked="1"/>
    <w:lsdException w:qFormat="1" w:uiPriority="35" w:name="caption" w:locked="1"/>
    <w:lsdException w:uiPriority="99" w:name="table of figures" w:locked="1"/>
    <w:lsdException w:uiPriority="99" w:name="envelope address" w:locked="1"/>
    <w:lsdException w:uiPriority="99" w:name="envelope return" w:locked="1"/>
    <w:lsdException w:uiPriority="99" w:name="footnote reference" w:locked="1"/>
    <w:lsdException w:uiPriority="99" w:name="annotation reference" w:locked="1"/>
    <w:lsdException w:uiPriority="99" w:name="line number" w:locked="1"/>
    <w:lsdException w:uiPriority="99" w:name="page number" w:locked="1"/>
    <w:lsdException w:uiPriority="99" w:name="endnote reference" w:locked="1"/>
    <w:lsdException w:uiPriority="99" w:name="endnote text" w:locked="1"/>
    <w:lsdException w:uiPriority="99" w:name="table of authorities" w:locked="1"/>
    <w:lsdException w:uiPriority="99" w:name="macro" w:locked="1"/>
    <w:lsdException w:uiPriority="99" w:name="toa heading" w:locked="1"/>
    <w:lsdException w:uiPriority="99" w:name="List" w:locked="1"/>
    <w:lsdException w:uiPriority="99" w:name="List Bullet" w:locked="1"/>
    <w:lsdException w:uiPriority="99" w:name="List Number" w:locked="1"/>
    <w:lsdException w:uiPriority="99" w:name="List 2" w:locked="1"/>
    <w:lsdException w:uiPriority="99" w:name="List 3" w:locked="1"/>
    <w:lsdException w:uiPriority="99" w:name="List 4" w:locked="1"/>
    <w:lsdException w:uiPriority="99" w:name="List 5" w:locked="1"/>
    <w:lsdException w:uiPriority="99" w:name="List Bullet 2" w:locked="1"/>
    <w:lsdException w:uiPriority="99" w:name="List Bullet 3" w:locked="1"/>
    <w:lsdException w:uiPriority="99" w:name="List Bullet 4" w:locked="1"/>
    <w:lsdException w:uiPriority="99" w:name="List Bullet 5" w:locked="1"/>
    <w:lsdException w:uiPriority="99" w:name="List Number 2" w:locked="1"/>
    <w:lsdException w:uiPriority="99" w:name="List Number 3" w:locked="1"/>
    <w:lsdException w:uiPriority="99" w:name="List Number 4" w:locked="1"/>
    <w:lsdException w:uiPriority="99" w:name="List Number 5" w:locked="1"/>
    <w:lsdException w:qFormat="1" w:unhideWhenUsed="0" w:uiPriority="10" w:semiHidden="0" w:name="Title" w:locked="1"/>
    <w:lsdException w:uiPriority="99" w:name="Closing" w:locked="1"/>
    <w:lsdException w:uiPriority="99" w:name="Signature" w:locked="1"/>
    <w:lsdException w:qFormat="1" w:unhideWhenUsed="0" w:uiPriority="99" w:name="Default Paragraph Font"/>
    <w:lsdException w:uiPriority="99" w:name="Body Text" w:locked="1"/>
    <w:lsdException w:uiPriority="99" w:name="Body Text Indent" w:locked="1"/>
    <w:lsdException w:uiPriority="99" w:name="List Continue" w:locked="1"/>
    <w:lsdException w:uiPriority="99" w:name="List Continue 2" w:locked="1"/>
    <w:lsdException w:uiPriority="99" w:name="List Continue 3" w:locked="1"/>
    <w:lsdException w:uiPriority="99" w:name="List Continue 4" w:locked="1"/>
    <w:lsdException w:uiPriority="99" w:name="List Continue 5" w:locked="1"/>
    <w:lsdException w:uiPriority="99" w:name="Message Header" w:locked="1"/>
    <w:lsdException w:qFormat="1" w:unhideWhenUsed="0" w:uiPriority="11" w:semiHidden="0" w:name="Subtitle" w:locked="1"/>
    <w:lsdException w:uiPriority="99" w:name="Salutation" w:locked="1"/>
    <w:lsdException w:uiPriority="99" w:name="Date" w:locked="1"/>
    <w:lsdException w:uiPriority="99" w:name="Body Text First Indent" w:locked="1"/>
    <w:lsdException w:uiPriority="99" w:name="Body Text First Indent 2" w:locked="1"/>
    <w:lsdException w:uiPriority="99" w:name="Note Heading" w:locked="1"/>
    <w:lsdException w:uiPriority="99" w:name="Body Text 2" w:locked="1"/>
    <w:lsdException w:uiPriority="99" w:name="Body Text 3" w:locked="1"/>
    <w:lsdException w:uiPriority="99" w:name="Body Text Indent 2" w:locked="1"/>
    <w:lsdException w:uiPriority="99" w:name="Body Text Indent 3" w:locked="1"/>
    <w:lsdException w:uiPriority="99" w:name="Block Text" w:locked="1"/>
    <w:lsdException w:uiPriority="99" w:name="Hyperlink" w:locked="1"/>
    <w:lsdException w:uiPriority="99" w:name="FollowedHyperlink" w:locked="1"/>
    <w:lsdException w:qFormat="1" w:unhideWhenUsed="0" w:uiPriority="99" w:semiHidden="0" w:name="Strong" w:locked="1"/>
    <w:lsdException w:qFormat="1" w:unhideWhenUsed="0" w:uiPriority="20" w:semiHidden="0" w:name="Emphasis" w:locked="1"/>
    <w:lsdException w:uiPriority="99" w:name="Document Map" w:locked="1"/>
    <w:lsdException w:uiPriority="99" w:name="Plain Text" w:locked="1"/>
    <w:lsdException w:uiPriority="99" w:name="E-mail Signature" w:locked="1"/>
    <w:lsdException w:unhideWhenUsed="0" w:uiPriority="99" w:semiHidden="0" w:name="Normal (Web)"/>
    <w:lsdException w:uiPriority="99" w:name="HTML Acronym" w:locked="1"/>
    <w:lsdException w:uiPriority="99" w:name="HTML Address" w:locked="1"/>
    <w:lsdException w:uiPriority="99" w:name="HTML Cite" w:locked="1"/>
    <w:lsdException w:uiPriority="99" w:name="HTML Code" w:locked="1"/>
    <w:lsdException w:uiPriority="99" w:name="HTML Definition" w:locked="1"/>
    <w:lsdException w:uiPriority="99" w:name="HTML Keyboard" w:locked="1"/>
    <w:lsdException w:uiPriority="99" w:name="HTML Preformatted" w:locked="1"/>
    <w:lsdException w:uiPriority="99" w:name="HTML Sample" w:locked="1"/>
    <w:lsdException w:uiPriority="99" w:name="HTML Typewriter" w:locked="1"/>
    <w:lsdException w:uiPriority="99" w:name="HTML Variable" w:locked="1"/>
    <w:lsdException w:qFormat="1" w:uiPriority="99" w:name="Normal Table"/>
    <w:lsdException w:uiPriority="99" w:name="annotation subject" w:locked="1"/>
    <w:lsdException w:uiPriority="99" w:name="Table Simple 1" w:locked="1"/>
    <w:lsdException w:uiPriority="99" w:name="Table Simple 2" w:locked="1"/>
    <w:lsdException w:uiPriority="99" w:name="Table Simple 3" w:locked="1"/>
    <w:lsdException w:uiPriority="99" w:name="Table Classic 1" w:locked="1"/>
    <w:lsdException w:uiPriority="99" w:name="Table Classic 2" w:locked="1"/>
    <w:lsdException w:uiPriority="99" w:name="Table Classic 3" w:locked="1"/>
    <w:lsdException w:uiPriority="99" w:name="Table Classic 4" w:locked="1"/>
    <w:lsdException w:uiPriority="99" w:name="Table Colorful 1" w:locked="1"/>
    <w:lsdException w:uiPriority="99" w:name="Table Colorful 2" w:locked="1"/>
    <w:lsdException w:uiPriority="99" w:name="Table Colorful 3" w:locked="1"/>
    <w:lsdException w:uiPriority="99" w:name="Table Columns 1" w:locked="1"/>
    <w:lsdException w:uiPriority="99" w:name="Table Columns 2" w:locked="1"/>
    <w:lsdException w:uiPriority="99" w:name="Table Columns 3" w:locked="1"/>
    <w:lsdException w:uiPriority="99" w:name="Table Columns 4" w:locked="1"/>
    <w:lsdException w:uiPriority="99" w:name="Table Columns 5" w:locked="1"/>
    <w:lsdException w:uiPriority="99" w:name="Table Grid 1" w:locked="1"/>
    <w:lsdException w:uiPriority="99" w:name="Table Grid 2" w:locked="1"/>
    <w:lsdException w:uiPriority="99" w:name="Table Grid 3" w:locked="1"/>
    <w:lsdException w:uiPriority="99" w:name="Table Grid 4" w:locked="1"/>
    <w:lsdException w:uiPriority="99" w:name="Table Grid 5" w:locked="1"/>
    <w:lsdException w:uiPriority="99" w:name="Table Grid 6" w:locked="1"/>
    <w:lsdException w:uiPriority="99" w:name="Table Grid 7" w:locked="1"/>
    <w:lsdException w:uiPriority="99" w:name="Table Grid 8" w:locked="1"/>
    <w:lsdException w:uiPriority="99" w:name="Table List 1" w:locked="1"/>
    <w:lsdException w:uiPriority="99" w:name="Table List 2" w:locked="1"/>
    <w:lsdException w:uiPriority="99" w:name="Table List 3" w:locked="1"/>
    <w:lsdException w:uiPriority="99" w:name="Table List 4" w:locked="1"/>
    <w:lsdException w:uiPriority="99" w:name="Table List 5" w:locked="1"/>
    <w:lsdException w:uiPriority="99" w:name="Table List 6" w:locked="1"/>
    <w:lsdException w:uiPriority="99" w:name="Table List 7" w:locked="1"/>
    <w:lsdException w:uiPriority="99" w:name="Table List 8" w:locked="1"/>
    <w:lsdException w:uiPriority="99" w:name="Table 3D effects 1" w:locked="1"/>
    <w:lsdException w:uiPriority="99" w:name="Table 3D effects 2" w:locked="1"/>
    <w:lsdException w:uiPriority="99" w:name="Table 3D effects 3" w:locked="1"/>
    <w:lsdException w:uiPriority="99" w:name="Table Contemporary" w:locked="1"/>
    <w:lsdException w:uiPriority="99" w:name="Table Elegant" w:locked="1"/>
    <w:lsdException w:uiPriority="99" w:name="Table Professional" w:locked="1"/>
    <w:lsdException w:uiPriority="99" w:name="Table Subtle 1" w:locked="1"/>
    <w:lsdException w:uiPriority="99" w:name="Table Subtle 2" w:locked="1"/>
    <w:lsdException w:uiPriority="99" w:name="Table Web 1" w:locked="1"/>
    <w:lsdException w:uiPriority="99" w:name="Table Web 2" w:locked="1"/>
    <w:lsdException w:uiPriority="99" w:name="Table Web 3" w:locked="1"/>
    <w:lsdException w:uiPriority="99" w:name="Balloon Text" w:locked="1"/>
    <w:lsdException w:unhideWhenUsed="0" w:uiPriority="59" w:semiHidden="0" w:name="Table Grid" w:locked="1"/>
    <w:lsdException w:uiPriority="99"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11"/>
    <w:qFormat/>
    <w:uiPriority w:val="99"/>
    <w:pPr>
      <w:keepNext/>
      <w:keepLines/>
      <w:spacing w:before="340" w:after="330" w:line="578" w:lineRule="auto"/>
      <w:outlineLvl w:val="0"/>
    </w:pPr>
    <w:rPr>
      <w:b/>
      <w:bCs/>
      <w:kern w:val="44"/>
      <w:sz w:val="44"/>
    </w:rPr>
  </w:style>
  <w:style w:type="paragraph" w:styleId="3">
    <w:name w:val="heading 2"/>
    <w:basedOn w:val="1"/>
    <w:next w:val="1"/>
    <w:link w:val="12"/>
    <w:qFormat/>
    <w:uiPriority w:val="99"/>
    <w:pPr>
      <w:keepNext/>
      <w:keepLines/>
      <w:spacing w:before="260" w:after="260" w:line="415" w:lineRule="auto"/>
      <w:outlineLvl w:val="1"/>
    </w:pPr>
    <w:rPr>
      <w:rFonts w:ascii="Times New Roman" w:hAnsi="Times New Roman" w:eastAsia="黑体"/>
      <w:b/>
      <w:sz w:val="32"/>
    </w:rPr>
  </w:style>
  <w:style w:type="paragraph" w:styleId="4">
    <w:name w:val="heading 3"/>
    <w:basedOn w:val="1"/>
    <w:next w:val="1"/>
    <w:link w:val="13"/>
    <w:qFormat/>
    <w:uiPriority w:val="99"/>
    <w:pPr>
      <w:keepNext/>
      <w:keepLines/>
      <w:spacing w:before="260" w:after="260" w:line="415" w:lineRule="auto"/>
      <w:outlineLvl w:val="2"/>
    </w:pPr>
    <w:rPr>
      <w:b/>
      <w:sz w:val="32"/>
    </w:rPr>
  </w:style>
  <w:style w:type="character" w:default="1" w:styleId="9">
    <w:name w:val="Default Paragraph Font"/>
    <w:semiHidden/>
    <w:qFormat/>
    <w:uiPriority w:val="99"/>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5">
    <w:name w:val="footer"/>
    <w:basedOn w:val="1"/>
    <w:link w:val="14"/>
    <w:qFormat/>
    <w:uiPriority w:val="99"/>
    <w:pPr>
      <w:tabs>
        <w:tab w:val="center" w:pos="4153"/>
        <w:tab w:val="right" w:pos="8306"/>
      </w:tabs>
      <w:snapToGrid w:val="0"/>
      <w:jc w:val="left"/>
    </w:pPr>
    <w:rPr>
      <w:sz w:val="18"/>
      <w:szCs w:val="18"/>
    </w:rPr>
  </w:style>
  <w:style w:type="paragraph" w:styleId="6">
    <w:name w:val="header"/>
    <w:basedOn w:val="1"/>
    <w:link w:val="15"/>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iPriority w:val="99"/>
    <w:pPr>
      <w:widowControl/>
      <w:spacing w:before="100" w:beforeAutospacing="1" w:after="100" w:afterAutospacing="1" w:line="360" w:lineRule="auto"/>
      <w:ind w:firstLine="200" w:firstLineChars="200"/>
      <w:jc w:val="left"/>
    </w:pPr>
    <w:rPr>
      <w:rFonts w:ascii="宋体" w:hAnsi="宋体" w:cs="宋体"/>
      <w:kern w:val="0"/>
      <w:sz w:val="24"/>
      <w:szCs w:val="24"/>
    </w:rPr>
  </w:style>
  <w:style w:type="character" w:styleId="10">
    <w:name w:val="Strong"/>
    <w:basedOn w:val="9"/>
    <w:qFormat/>
    <w:locked/>
    <w:uiPriority w:val="99"/>
    <w:rPr>
      <w:rFonts w:cs="Times New Roman"/>
      <w:b/>
      <w:bCs/>
    </w:rPr>
  </w:style>
  <w:style w:type="character" w:customStyle="1" w:styleId="11">
    <w:name w:val="Heading 1 Char"/>
    <w:basedOn w:val="9"/>
    <w:link w:val="2"/>
    <w:qFormat/>
    <w:locked/>
    <w:uiPriority w:val="99"/>
    <w:rPr>
      <w:rFonts w:ascii="Calibri" w:hAnsi="Calibri" w:cs="Times New Roman"/>
      <w:b/>
      <w:bCs/>
      <w:kern w:val="44"/>
      <w:sz w:val="44"/>
      <w:szCs w:val="44"/>
    </w:rPr>
  </w:style>
  <w:style w:type="character" w:customStyle="1" w:styleId="12">
    <w:name w:val="Heading 2 Char"/>
    <w:basedOn w:val="9"/>
    <w:link w:val="3"/>
    <w:semiHidden/>
    <w:qFormat/>
    <w:locked/>
    <w:uiPriority w:val="99"/>
    <w:rPr>
      <w:rFonts w:ascii="Cambria" w:hAnsi="Cambria" w:eastAsia="宋体" w:cs="Times New Roman"/>
      <w:b/>
      <w:bCs/>
      <w:sz w:val="32"/>
      <w:szCs w:val="32"/>
    </w:rPr>
  </w:style>
  <w:style w:type="character" w:customStyle="1" w:styleId="13">
    <w:name w:val="Heading 3 Char"/>
    <w:basedOn w:val="9"/>
    <w:link w:val="4"/>
    <w:semiHidden/>
    <w:qFormat/>
    <w:locked/>
    <w:uiPriority w:val="99"/>
    <w:rPr>
      <w:rFonts w:ascii="Calibri" w:hAnsi="Calibri" w:cs="Times New Roman"/>
      <w:b/>
      <w:bCs/>
      <w:sz w:val="32"/>
      <w:szCs w:val="32"/>
    </w:rPr>
  </w:style>
  <w:style w:type="character" w:customStyle="1" w:styleId="14">
    <w:name w:val="Footer Char"/>
    <w:basedOn w:val="9"/>
    <w:link w:val="5"/>
    <w:semiHidden/>
    <w:qFormat/>
    <w:locked/>
    <w:uiPriority w:val="99"/>
    <w:rPr>
      <w:rFonts w:ascii="Calibri" w:hAnsi="Calibri" w:cs="Times New Roman"/>
      <w:sz w:val="18"/>
      <w:szCs w:val="18"/>
    </w:rPr>
  </w:style>
  <w:style w:type="character" w:customStyle="1" w:styleId="15">
    <w:name w:val="Header Char"/>
    <w:basedOn w:val="9"/>
    <w:link w:val="6"/>
    <w:semiHidden/>
    <w:qFormat/>
    <w:locked/>
    <w:uiPriority w:val="99"/>
    <w:rPr>
      <w:rFonts w:ascii="Calibri" w:hAnsi="Calibri" w:cs="Times New Roman"/>
      <w:sz w:val="18"/>
      <w:szCs w:val="18"/>
    </w:rPr>
  </w:style>
  <w:style w:type="paragraph" w:styleId="16">
    <w:name w:val="List Paragraph"/>
    <w:basedOn w:val="1"/>
    <w:qFormat/>
    <w:uiPriority w:val="99"/>
    <w:pPr>
      <w:ind w:firstLine="200" w:firstLineChars="200"/>
    </w:pPr>
  </w:style>
  <w:style w:type="paragraph" w:customStyle="1" w:styleId="17">
    <w:name w:val="正文文本1"/>
    <w:basedOn w:val="1"/>
    <w:qFormat/>
    <w:uiPriority w:val="99"/>
    <w:pPr>
      <w:spacing w:before="93"/>
    </w:pPr>
    <w:rPr>
      <w:rFonts w:ascii="仿宋_GB2312" w:eastAsia="仿宋_GB2312"/>
      <w:kern w:val="0"/>
      <w:sz w:val="30"/>
      <w:szCs w:val="20"/>
    </w:rPr>
  </w:style>
  <w:style w:type="character" w:customStyle="1" w:styleId="18">
    <w:name w:val="NormalCharacter"/>
    <w:uiPriority w:val="99"/>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Normal_Wordconv.dotm</Template>
  <Pages>9</Pages>
  <Words>575</Words>
  <Characters>3278</Characters>
  <Lines>0</Lines>
  <Paragraphs>0</Paragraphs>
  <TotalTime>5</TotalTime>
  <ScaleCrop>false</ScaleCrop>
  <LinksUpToDate>false</LinksUpToDate>
  <CharactersWithSpaces>0</CharactersWithSpaces>
  <Application>WPS Office_12.8.2.1115_F1E327BC-269C-435d-A152-05C5408002CA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2022-01-13T00:31:00Z</dcterms:created>
  <dc:creator>疯丫头。。</dc:creator>
  <cp:lastModifiedBy>Jasmine</cp:lastModifiedBy>
  <cp:lastPrinted>2018-01-31T01:39:00Z</cp:lastPrinted>
  <dcterms:modified xsi:type="dcterms:W3CDTF">2026-04-17T15:13:50Z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2052-12.8.2.1115</vt:lpwstr>
  </property>
  <property fmtid="{D5CDD505-2E9C-101B-9397-08002B2CF9AE}" pid="3" name="ICV">
    <vt:lpwstr>1AC3426394C1741FAEDDE169683A71D6_42</vt:lpwstr>
  </property>
</Properties>
</file>