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E01BA9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卫生健康系统安全生产典型执法案例</w:t>
      </w:r>
    </w:p>
    <w:p w14:paraId="3D6C69AF">
      <w:pPr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4773CF75"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为深入贯彻落实卫生健康领域相关法律法规，进一步规范医疗行业秩序，强化卫生健康系统安全生产和公共卫生管理，督促各类医疗机构、经营主体依法执业、合规经营，切实守护人民群众就医安全和身体健康，现对卫生健康系统安全生产典型执法案例予以通报曝光。请各医疗机构、经营主体深刻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汲取教训，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引以为戒，举一反三开展自查自纠，严格落实主体责任，及时整改风险隐患，共同维护安全、规范、有序的卫生健康行业环境。</w:t>
      </w:r>
    </w:p>
    <w:p w14:paraId="49E6F956"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2026年7月，执法人员在监督检查中发现，理县某医院用于传染病防治的消毒产品不在有效期，违反消毒隔离相关规定，被给予罚款500元的行政处罚，并责令整改。</w:t>
      </w:r>
    </w:p>
    <w:p w14:paraId="01701A72"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1471A9F"/>
    <w:rsid w:val="FDFF940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544</Words>
  <Characters>568</Characters>
  <Lines>0</Lines>
  <Paragraphs>0</Paragraphs>
  <TotalTime>10</TotalTime>
  <ScaleCrop>false</ScaleCrop>
  <LinksUpToDate>false</LinksUpToDate>
  <CharactersWithSpaces>588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2026-09-28T23:09:00Z</dcterms:created>
  <dc:creator>iPhone</dc:creator>
  <cp:lastModifiedBy>糖豆豆是个胆小鬼</cp:lastModifiedBy>
  <dcterms:modified xsi:type="dcterms:W3CDTF">2026-10-21T09:29:11Z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5ED2262737CD020E6715D86AC20C3161_43</vt:lpwstr>
  </property>
  <property fmtid="{D5CDD505-2E9C-101B-9397-08002B2CF9AE}" pid="4" name="KSOTemplateDocerSaveRecord">
    <vt:lpwstr>eyJoZGlkIjoiYzk1YmRkN2Q4Zjg1MjM2ZDg0M2M2YTg2NDVjMWYyZGUiLCJ1c2VySWQiOiI1MTExMjAyMzYifQ==</vt:lpwstr>
  </property>
</Properties>
</file>