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579" w:rsidRDefault="00956579">
      <w:pPr>
        <w:rPr>
          <w:rFonts w:ascii="黑体" w:eastAsia="黑体"/>
          <w:sz w:val="32"/>
          <w:szCs w:val="32"/>
        </w:rPr>
      </w:pPr>
    </w:p>
    <w:p w:rsidR="00956579" w:rsidRDefault="00956579"/>
    <w:p w:rsidR="00956579" w:rsidRDefault="00956579"/>
    <w:p w:rsidR="00956579" w:rsidRDefault="00956579" w:rsidP="00711935">
      <w:pPr>
        <w:rPr>
          <w:rFonts w:ascii="黑体" w:eastAsia="黑体"/>
          <w:sz w:val="44"/>
          <w:szCs w:val="44"/>
        </w:rPr>
      </w:pPr>
    </w:p>
    <w:p w:rsidR="00956579" w:rsidRPr="00711935" w:rsidRDefault="00881496">
      <w:pPr>
        <w:jc w:val="center"/>
        <w:rPr>
          <w:rFonts w:ascii="黑体" w:eastAsia="黑体"/>
          <w:sz w:val="72"/>
          <w:szCs w:val="72"/>
        </w:rPr>
      </w:pPr>
      <w:r>
        <w:rPr>
          <w:rFonts w:ascii="黑体" w:eastAsia="黑体" w:hint="eastAsia"/>
          <w:sz w:val="72"/>
          <w:szCs w:val="72"/>
        </w:rPr>
        <w:t>阿坝州壤塘生态环境局</w:t>
      </w:r>
    </w:p>
    <w:p w:rsidR="00956579" w:rsidRPr="00711935" w:rsidRDefault="00434A19">
      <w:pPr>
        <w:jc w:val="center"/>
        <w:rPr>
          <w:rFonts w:ascii="黑体" w:eastAsia="黑体"/>
          <w:sz w:val="72"/>
          <w:szCs w:val="72"/>
        </w:rPr>
      </w:pPr>
      <w:r w:rsidRPr="00711935">
        <w:rPr>
          <w:rFonts w:ascii="黑体" w:eastAsia="黑体"/>
          <w:sz w:val="72"/>
          <w:szCs w:val="72"/>
        </w:rPr>
        <w:t>2026</w:t>
      </w:r>
      <w:r w:rsidRPr="00711935">
        <w:rPr>
          <w:rFonts w:ascii="黑体" w:eastAsia="黑体" w:hint="eastAsia"/>
          <w:sz w:val="72"/>
          <w:szCs w:val="72"/>
        </w:rPr>
        <w:t>年部门预算</w:t>
      </w: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Pr="00711935" w:rsidRDefault="00711935" w:rsidP="00711935">
      <w:pPr>
        <w:ind w:firstLineChars="400" w:firstLine="2080"/>
        <w:rPr>
          <w:rFonts w:ascii="黑体" w:eastAsia="黑体"/>
          <w:sz w:val="52"/>
          <w:szCs w:val="52"/>
        </w:rPr>
      </w:pPr>
      <w:r>
        <w:rPr>
          <w:rFonts w:ascii="黑体" w:eastAsia="黑体" w:hint="eastAsia"/>
          <w:sz w:val="52"/>
          <w:szCs w:val="52"/>
        </w:rPr>
        <w:t>2026年1月27号</w:t>
      </w:r>
    </w:p>
    <w:p w:rsidR="00956579" w:rsidRDefault="00956579">
      <w:pPr>
        <w:rPr>
          <w:rFonts w:ascii="黑体" w:eastAsia="黑体"/>
          <w:sz w:val="44"/>
          <w:szCs w:val="44"/>
        </w:rPr>
      </w:pPr>
    </w:p>
    <w:p w:rsidR="00711935" w:rsidRDefault="00711935">
      <w:pPr>
        <w:rPr>
          <w:rFonts w:ascii="黑体" w:eastAsia="黑体"/>
          <w:sz w:val="44"/>
          <w:szCs w:val="44"/>
        </w:rPr>
      </w:pPr>
    </w:p>
    <w:p w:rsidR="00956579" w:rsidRDefault="00434A19">
      <w:pPr>
        <w:ind w:firstLineChars="600" w:firstLine="3120"/>
        <w:rPr>
          <w:rFonts w:ascii="黑体" w:eastAsia="黑体"/>
          <w:sz w:val="52"/>
          <w:szCs w:val="52"/>
        </w:rPr>
      </w:pPr>
      <w:r>
        <w:rPr>
          <w:rFonts w:ascii="黑体" w:eastAsia="黑体" w:hint="eastAsia"/>
          <w:sz w:val="52"/>
          <w:szCs w:val="52"/>
        </w:rPr>
        <w:t>目录</w:t>
      </w:r>
    </w:p>
    <w:p w:rsidR="00956579" w:rsidRDefault="00956579">
      <w:pPr>
        <w:ind w:firstLineChars="700" w:firstLine="3080"/>
        <w:rPr>
          <w:rFonts w:ascii="黑体" w:eastAsia="黑体"/>
          <w:sz w:val="44"/>
          <w:szCs w:val="44"/>
        </w:rPr>
      </w:pPr>
    </w:p>
    <w:p w:rsidR="00956579" w:rsidRDefault="00434A19">
      <w:pPr>
        <w:pStyle w:val="a5"/>
        <w:ind w:firstLineChars="0" w:firstLine="0"/>
        <w:rPr>
          <w:rFonts w:ascii="黑体" w:eastAsia="黑体"/>
          <w:sz w:val="32"/>
          <w:szCs w:val="32"/>
        </w:rPr>
      </w:pPr>
      <w:r>
        <w:rPr>
          <w:rFonts w:ascii="黑体" w:eastAsia="黑体" w:hint="eastAsia"/>
          <w:sz w:val="32"/>
          <w:szCs w:val="32"/>
        </w:rPr>
        <w:t>一、基本职能及主要工作</w:t>
      </w:r>
    </w:p>
    <w:p w:rsidR="00956579" w:rsidRDefault="00434A19">
      <w:pPr>
        <w:rPr>
          <w:rFonts w:ascii="楷体" w:eastAsia="楷体"/>
          <w:sz w:val="32"/>
          <w:szCs w:val="32"/>
        </w:rPr>
      </w:pPr>
      <w:r>
        <w:rPr>
          <w:rFonts w:ascii="楷体" w:eastAsia="楷体" w:hint="eastAsia"/>
          <w:sz w:val="32"/>
          <w:szCs w:val="32"/>
        </w:rPr>
        <w:t>（一）部门职能简介</w:t>
      </w:r>
    </w:p>
    <w:p w:rsidR="00956579" w:rsidRDefault="00434A19">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rsidR="00956579" w:rsidRDefault="00434A19">
      <w:pPr>
        <w:rPr>
          <w:rFonts w:ascii="黑体" w:eastAsia="黑体"/>
          <w:sz w:val="32"/>
          <w:szCs w:val="32"/>
        </w:rPr>
      </w:pPr>
      <w:r>
        <w:rPr>
          <w:rFonts w:ascii="黑体" w:eastAsia="黑体" w:hint="eastAsia"/>
          <w:sz w:val="32"/>
          <w:szCs w:val="32"/>
        </w:rPr>
        <w:t>二、部门预算单位构成</w:t>
      </w:r>
    </w:p>
    <w:p w:rsidR="00956579" w:rsidRDefault="00434A19">
      <w:pPr>
        <w:rPr>
          <w:rFonts w:ascii="黑体" w:eastAsia="黑体"/>
          <w:sz w:val="32"/>
          <w:szCs w:val="32"/>
        </w:rPr>
      </w:pPr>
      <w:r>
        <w:rPr>
          <w:rFonts w:ascii="黑体" w:eastAsia="黑体" w:hint="eastAsia"/>
          <w:sz w:val="32"/>
          <w:szCs w:val="32"/>
        </w:rPr>
        <w:t>三、收支预算情况说明</w:t>
      </w:r>
    </w:p>
    <w:p w:rsidR="00956579" w:rsidRDefault="00434A19">
      <w:pPr>
        <w:rPr>
          <w:rFonts w:ascii="楷体" w:eastAsia="楷体"/>
          <w:sz w:val="32"/>
          <w:szCs w:val="32"/>
        </w:rPr>
      </w:pPr>
      <w:r>
        <w:rPr>
          <w:rFonts w:ascii="楷体" w:eastAsia="楷体" w:hint="eastAsia"/>
          <w:sz w:val="32"/>
          <w:szCs w:val="32"/>
        </w:rPr>
        <w:t>（一）收入预算情况</w:t>
      </w:r>
    </w:p>
    <w:p w:rsidR="00956579" w:rsidRDefault="00434A19">
      <w:pPr>
        <w:rPr>
          <w:rFonts w:ascii="楷体" w:eastAsia="楷体"/>
          <w:sz w:val="32"/>
          <w:szCs w:val="32"/>
        </w:rPr>
      </w:pPr>
      <w:r>
        <w:rPr>
          <w:rFonts w:ascii="楷体" w:eastAsia="楷体" w:hint="eastAsia"/>
          <w:sz w:val="32"/>
          <w:szCs w:val="32"/>
        </w:rPr>
        <w:t>（二）支出预算情况</w:t>
      </w:r>
    </w:p>
    <w:p w:rsidR="00956579" w:rsidRDefault="00434A19">
      <w:pPr>
        <w:rPr>
          <w:rFonts w:ascii="黑体" w:eastAsia="黑体"/>
          <w:sz w:val="32"/>
          <w:szCs w:val="32"/>
        </w:rPr>
      </w:pPr>
      <w:r>
        <w:rPr>
          <w:rFonts w:ascii="黑体" w:eastAsia="黑体" w:hint="eastAsia"/>
          <w:sz w:val="32"/>
          <w:szCs w:val="32"/>
        </w:rPr>
        <w:t>四、财政拨款收支预算情况说明</w:t>
      </w:r>
    </w:p>
    <w:p w:rsidR="00956579" w:rsidRDefault="00434A19">
      <w:pPr>
        <w:rPr>
          <w:rFonts w:ascii="黑体" w:eastAsia="黑体"/>
          <w:sz w:val="32"/>
          <w:szCs w:val="32"/>
        </w:rPr>
      </w:pPr>
      <w:r>
        <w:rPr>
          <w:rFonts w:ascii="黑体" w:eastAsia="黑体" w:hint="eastAsia"/>
          <w:sz w:val="32"/>
          <w:szCs w:val="32"/>
        </w:rPr>
        <w:t>五、一般公共预算当年拨款情况说明</w:t>
      </w:r>
    </w:p>
    <w:p w:rsidR="00956579" w:rsidRDefault="00434A19">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956579" w:rsidRDefault="00956579">
      <w:pPr>
        <w:rPr>
          <w:rFonts w:ascii="黑体" w:eastAsia="黑体"/>
          <w:sz w:val="32"/>
          <w:szCs w:val="32"/>
        </w:rPr>
      </w:pPr>
    </w:p>
    <w:p w:rsidR="00956579" w:rsidRDefault="00956579">
      <w:pPr>
        <w:widowControl/>
        <w:shd w:val="clear" w:color="auto" w:fill="FFFFFF"/>
        <w:spacing w:before="100" w:beforeAutospacing="1" w:after="100" w:afterAutospacing="1" w:line="290" w:lineRule="atLeast"/>
        <w:ind w:right="300"/>
        <w:jc w:val="left"/>
        <w:rPr>
          <w:rFonts w:ascii="??" w:hAnsi="??" w:cs="宋体"/>
          <w:kern w:val="0"/>
          <w:sz w:val="12"/>
          <w:szCs w:val="12"/>
        </w:rPr>
      </w:pPr>
    </w:p>
    <w:p w:rsidR="00956579" w:rsidRDefault="00434A19">
      <w:pPr>
        <w:pStyle w:val="a5"/>
        <w:ind w:firstLine="640"/>
        <w:rPr>
          <w:rFonts w:ascii="黑体" w:eastAsia="黑体"/>
          <w:sz w:val="32"/>
          <w:szCs w:val="32"/>
        </w:rPr>
      </w:pPr>
      <w:r>
        <w:rPr>
          <w:rFonts w:ascii="黑体" w:eastAsia="黑体" w:hint="eastAsia"/>
          <w:sz w:val="32"/>
          <w:szCs w:val="32"/>
        </w:rPr>
        <w:lastRenderedPageBreak/>
        <w:t>一、基本职能及主要工作</w:t>
      </w:r>
    </w:p>
    <w:p w:rsidR="00956579" w:rsidRDefault="00434A19">
      <w:pPr>
        <w:ind w:firstLineChars="200" w:firstLine="640"/>
        <w:rPr>
          <w:rFonts w:ascii="楷体" w:eastAsia="楷体"/>
          <w:sz w:val="32"/>
          <w:szCs w:val="32"/>
        </w:rPr>
      </w:pPr>
      <w:r>
        <w:rPr>
          <w:rFonts w:ascii="楷体" w:eastAsia="楷体" w:hint="eastAsia"/>
          <w:sz w:val="32"/>
          <w:szCs w:val="32"/>
        </w:rPr>
        <w:t>（一）部门职能简介</w:t>
      </w:r>
    </w:p>
    <w:p w:rsidR="00881496" w:rsidRDefault="00881496" w:rsidP="00881496">
      <w:pPr>
        <w:pStyle w:val="10"/>
        <w:ind w:firstLineChars="196" w:firstLine="627"/>
        <w:rPr>
          <w:rFonts w:hAnsi="黑体"/>
        </w:rPr>
      </w:pPr>
      <w:r>
        <w:rPr>
          <w:rFonts w:hAnsi="黑体" w:hint="eastAsia"/>
        </w:rPr>
        <w:t>1.负责贯彻落实国家、省、州生态环境基本制度。组织编制县域环境功能区划，会同有关部门编制并监督实施重点区域、流域、饮用水水源地生态环境规划和水功能区划。</w:t>
      </w:r>
    </w:p>
    <w:p w:rsidR="00881496" w:rsidRDefault="00881496" w:rsidP="00881496">
      <w:pPr>
        <w:pStyle w:val="10"/>
        <w:ind w:firstLineChars="196" w:firstLine="627"/>
        <w:rPr>
          <w:rFonts w:hAnsi="黑体"/>
        </w:rPr>
      </w:pPr>
      <w:r>
        <w:rPr>
          <w:rFonts w:hAnsi="黑体" w:hint="eastAsia"/>
        </w:rPr>
        <w:t>2.负责县域重大生态环境问题的统筹协调和监督管理。牵头协调对县突发生态环境事件和生态破坏事件的调查处理，指导协调各部门对重特大突发生态环境事件的应急、预警工作，实施生态环境损害赔偿制度。统筹协调辖区内重点区域、流域生态环境保护工作。</w:t>
      </w:r>
    </w:p>
    <w:p w:rsidR="00881496" w:rsidRDefault="00881496" w:rsidP="00881496">
      <w:pPr>
        <w:pStyle w:val="10"/>
        <w:ind w:firstLineChars="196" w:firstLine="627"/>
        <w:rPr>
          <w:rFonts w:hAnsi="黑体"/>
        </w:rPr>
      </w:pPr>
      <w:r>
        <w:rPr>
          <w:rFonts w:hAnsi="黑体" w:hint="eastAsia"/>
        </w:rPr>
        <w:t>3.负责落实县域污染物减排工作。完成污染物减排任务，实施生态环境保护目标责任制。承担排污许可证相关工作。负责应对气候变化工作。</w:t>
      </w:r>
    </w:p>
    <w:p w:rsidR="00881496" w:rsidRDefault="00881496" w:rsidP="00881496">
      <w:pPr>
        <w:pStyle w:val="10"/>
        <w:ind w:firstLineChars="196" w:firstLine="627"/>
        <w:rPr>
          <w:rFonts w:hAnsi="黑体"/>
        </w:rPr>
      </w:pPr>
      <w:r>
        <w:rPr>
          <w:rFonts w:hAnsi="黑体" w:hint="eastAsia"/>
        </w:rPr>
        <w:t>4.负责县域环境污染防治的监督管理。负责大气、水、土壤、噪声、光、恶臭、固体废物、化学品、机动车等的污染防治工作。</w:t>
      </w:r>
    </w:p>
    <w:p w:rsidR="00881496" w:rsidRDefault="00881496" w:rsidP="00881496">
      <w:pPr>
        <w:pStyle w:val="10"/>
        <w:ind w:firstLineChars="196" w:firstLine="627"/>
        <w:rPr>
          <w:rFonts w:hAnsi="黑体"/>
        </w:rPr>
      </w:pPr>
      <w:r>
        <w:rPr>
          <w:rFonts w:hAnsi="黑体" w:hint="eastAsia"/>
        </w:rPr>
        <w:t>5.协调、监督生态保护修复工作。协调和监督农村生态环境保护，监督生物技术环境安全，牵头生物物种(含遗传资源)工作，组织协调生物多样性保护工作。落实生态保护红线划定、勘界地标工作。参与生态保护补偿工作。</w:t>
      </w:r>
    </w:p>
    <w:p w:rsidR="00881496" w:rsidRDefault="00881496" w:rsidP="00881496">
      <w:pPr>
        <w:pStyle w:val="10"/>
        <w:ind w:firstLineChars="196" w:firstLine="627"/>
        <w:rPr>
          <w:rFonts w:hAnsi="黑体"/>
        </w:rPr>
      </w:pPr>
      <w:r>
        <w:rPr>
          <w:rFonts w:hAnsi="黑体" w:hint="eastAsia"/>
        </w:rPr>
        <w:t>6.组织县域开展生态环境保护督察。建立健全生态环境保护督察制度，组织协调州生态环境保护督察工作。</w:t>
      </w:r>
    </w:p>
    <w:p w:rsidR="00881496" w:rsidRDefault="00881496" w:rsidP="00881496">
      <w:pPr>
        <w:pStyle w:val="10"/>
        <w:ind w:firstLineChars="196" w:firstLine="627"/>
        <w:rPr>
          <w:rFonts w:hAnsi="黑体"/>
        </w:rPr>
      </w:pPr>
      <w:r>
        <w:rPr>
          <w:rFonts w:hAnsi="黑体" w:hint="eastAsia"/>
        </w:rPr>
        <w:lastRenderedPageBreak/>
        <w:t>7.负责县域生态环境监督执法。组织开展生态环境保护执法检查活动。开展态环境保护综合执法队伍建设和业务工作。</w:t>
      </w:r>
    </w:p>
    <w:p w:rsidR="00881496" w:rsidRDefault="00881496" w:rsidP="00881496">
      <w:pPr>
        <w:pStyle w:val="10"/>
        <w:ind w:firstLineChars="196" w:firstLine="627"/>
        <w:rPr>
          <w:rFonts w:hAnsi="黑体"/>
        </w:rPr>
      </w:pPr>
      <w:r>
        <w:rPr>
          <w:rFonts w:hAnsi="黑体" w:hint="eastAsia"/>
        </w:rPr>
        <w:t>8.组织县域生态环境宣传教育工作，推动社会组织和公众参与生态环境保护。</w:t>
      </w:r>
    </w:p>
    <w:p w:rsidR="00956579" w:rsidRPr="00881496" w:rsidRDefault="00881496" w:rsidP="00881496">
      <w:pPr>
        <w:pStyle w:val="10"/>
        <w:ind w:firstLineChars="196" w:firstLine="627"/>
        <w:rPr>
          <w:rFonts w:hAnsi="黑体"/>
        </w:rPr>
      </w:pPr>
      <w:r>
        <w:rPr>
          <w:rFonts w:hAnsi="黑体" w:hint="eastAsia"/>
        </w:rPr>
        <w:t>9.完成州生态环境局交办的其他任务。</w:t>
      </w:r>
    </w:p>
    <w:p w:rsidR="00956579" w:rsidRDefault="00434A19">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rsidR="00CB1E17" w:rsidRDefault="00CB1E17" w:rsidP="00CB1E17">
      <w:pPr>
        <w:spacing w:line="560" w:lineRule="exact"/>
        <w:ind w:firstLineChars="200" w:firstLine="640"/>
      </w:pPr>
      <w:r>
        <w:rPr>
          <w:rFonts w:ascii="Times New Roman" w:eastAsia="仿宋_GB2312" w:hAnsi="Times New Roman"/>
          <w:sz w:val="32"/>
          <w:szCs w:val="32"/>
        </w:rPr>
        <w:t>2026</w:t>
      </w:r>
      <w:r>
        <w:rPr>
          <w:rFonts w:ascii="Times New Roman" w:eastAsia="仿宋_GB2312" w:hAnsi="Times New Roman"/>
          <w:sz w:val="32"/>
          <w:szCs w:val="32"/>
        </w:rPr>
        <w:t>年</w:t>
      </w:r>
      <w:r>
        <w:rPr>
          <w:rFonts w:ascii="仿宋_GB2312" w:eastAsia="仿宋_GB2312" w:hint="eastAsia"/>
          <w:sz w:val="32"/>
          <w:szCs w:val="32"/>
        </w:rPr>
        <w:t>，我局将</w:t>
      </w:r>
      <w:r>
        <w:rPr>
          <w:rFonts w:ascii="仿宋_GB2312" w:eastAsia="仿宋_GB2312" w:hAnsi="仿宋_GB2312" w:cs="仿宋_GB2312" w:hint="eastAsia"/>
          <w:sz w:val="32"/>
          <w:szCs w:val="32"/>
        </w:rPr>
        <w:t>坚定以习近平生态文明思想为指导,</w:t>
      </w:r>
      <w:r>
        <w:rPr>
          <w:rFonts w:ascii="仿宋_GB2312" w:eastAsia="仿宋_GB2312" w:hint="eastAsia"/>
          <w:sz w:val="32"/>
          <w:szCs w:val="32"/>
        </w:rPr>
        <w:t>以生态文明建设为龙头，以污染防治为重点，以环境管控为手段，以能力提升和作风建设为保障，</w:t>
      </w:r>
      <w:r>
        <w:rPr>
          <w:rFonts w:ascii="Times New Roman" w:eastAsia="仿宋_GB2312" w:hint="eastAsia"/>
          <w:sz w:val="32"/>
          <w:szCs w:val="32"/>
        </w:rPr>
        <w:t>以绝对忠诚诠释责任担当、以精诚团结凝聚发展合力，</w:t>
      </w:r>
      <w:r>
        <w:rPr>
          <w:rFonts w:ascii="仿宋_GB2312" w:eastAsia="仿宋_GB2312" w:hint="eastAsia"/>
          <w:sz w:val="32"/>
          <w:szCs w:val="32"/>
        </w:rPr>
        <w:t>求真务实，真抓实干，扎实抓好各项工作落实。</w:t>
      </w:r>
    </w:p>
    <w:p w:rsidR="00CB1E17" w:rsidRDefault="00CB1E17" w:rsidP="00CB1E17">
      <w:pPr>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1.持续推进污染防治工作。</w:t>
      </w:r>
      <w:r>
        <w:rPr>
          <w:rFonts w:ascii="仿宋_GB2312" w:eastAsia="仿宋_GB2312" w:hAnsi="仿宋_GB2312" w:cs="仿宋_GB2312" w:hint="eastAsia"/>
          <w:sz w:val="32"/>
          <w:szCs w:val="32"/>
        </w:rPr>
        <w:t>不断推进大气、水、土壤污染防治工作，</w:t>
      </w:r>
      <w:r>
        <w:rPr>
          <w:rFonts w:ascii="仿宋_GB2312" w:eastAsia="仿宋_GB2312" w:hint="eastAsia"/>
          <w:sz w:val="32"/>
          <w:szCs w:val="32"/>
        </w:rPr>
        <w:t>积极开展环境</w:t>
      </w:r>
      <w:r>
        <w:rPr>
          <w:rFonts w:ascii="仿宋_GB2312" w:eastAsia="仿宋_GB2312" w:hint="eastAsia"/>
          <w:sz w:val="32"/>
          <w:szCs w:val="32"/>
        </w:rPr>
        <w:t>质量监测，按照省州下达任务，实施各项工程项目</w:t>
      </w:r>
      <w:r>
        <w:rPr>
          <w:rFonts w:ascii="仿宋_GB2312" w:eastAsia="仿宋_GB2312" w:hint="eastAsia"/>
          <w:sz w:val="32"/>
          <w:szCs w:val="32"/>
        </w:rPr>
        <w:t>，</w:t>
      </w:r>
      <w:r>
        <w:rPr>
          <w:rFonts w:ascii="仿宋_GB2312" w:eastAsia="仿宋_GB2312" w:hAnsi="仿宋_GB2312" w:cs="仿宋_GB2312" w:hint="eastAsia"/>
          <w:sz w:val="32"/>
          <w:szCs w:val="32"/>
        </w:rPr>
        <w:t>持续推动空水、气、土等环境质量改善,不断提升城市环境品质和生态魅力。持续推进“七大保护”行动“七大治理”工程。</w:t>
      </w:r>
    </w:p>
    <w:p w:rsidR="00CB1E17" w:rsidRDefault="00CB1E17" w:rsidP="00CB1E17">
      <w:pPr>
        <w:spacing w:line="56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2.持续加强环保执法监管。</w:t>
      </w:r>
      <w:r>
        <w:rPr>
          <w:rFonts w:ascii="Times New Roman" w:eastAsia="仿宋_GB2312" w:hAnsi="Times New Roman" w:hint="eastAsia"/>
          <w:color w:val="000000"/>
          <w:sz w:val="32"/>
          <w:szCs w:val="32"/>
        </w:rPr>
        <w:t>加强案件办理，提升执法业务能力，</w:t>
      </w:r>
      <w:r>
        <w:rPr>
          <w:rFonts w:ascii="Times New Roman" w:eastAsia="仿宋_GB2312" w:hAnsi="Times New Roman"/>
          <w:color w:val="000000"/>
          <w:sz w:val="32"/>
          <w:szCs w:val="32"/>
        </w:rPr>
        <w:t>继续强化环境执法监察，严厉打击环境违法行为</w:t>
      </w:r>
      <w:r>
        <w:rPr>
          <w:rFonts w:ascii="Times New Roman" w:eastAsia="仿宋_GB2312" w:hAnsi="Times New Roman" w:hint="eastAsia"/>
          <w:color w:val="000000"/>
          <w:sz w:val="32"/>
          <w:szCs w:val="32"/>
        </w:rPr>
        <w:t>。加强跨部门跨区域联合执法、综合执法，发挥生态环境保护铁军精神</w:t>
      </w:r>
      <w:r>
        <w:rPr>
          <w:rFonts w:ascii="Times New Roman" w:eastAsia="仿宋_GB2312" w:hAnsi="Times New Roman" w:hint="eastAsia"/>
          <w:color w:val="000000"/>
          <w:sz w:val="32"/>
          <w:szCs w:val="32"/>
        </w:rPr>
        <w:t>。</w:t>
      </w:r>
    </w:p>
    <w:p w:rsidR="00CB1E17" w:rsidRDefault="00CB1E17" w:rsidP="00CB1E17">
      <w:pPr>
        <w:topLinePunct/>
        <w:spacing w:line="560" w:lineRule="exact"/>
        <w:ind w:firstLineChars="200" w:firstLine="643"/>
        <w:rPr>
          <w:rFonts w:ascii="Times New Roman" w:eastAsia="仿宋_GB2312" w:hAnsi="Times New Roman"/>
          <w:color w:val="000000"/>
          <w:sz w:val="32"/>
          <w:szCs w:val="32"/>
        </w:rPr>
      </w:pPr>
      <w:r>
        <w:rPr>
          <w:rFonts w:ascii="Times New Roman" w:eastAsia="楷体" w:hAnsi="Times New Roman" w:hint="eastAsia"/>
          <w:b/>
          <w:bCs/>
          <w:color w:val="000000"/>
          <w:sz w:val="32"/>
          <w:szCs w:val="32"/>
          <w:shd w:val="clear" w:color="auto" w:fill="FFFFFF"/>
        </w:rPr>
        <w:t>3</w:t>
      </w:r>
      <w:r>
        <w:rPr>
          <w:rFonts w:ascii="Times New Roman" w:eastAsia="楷体" w:hAnsi="Times New Roman"/>
          <w:b/>
          <w:bCs/>
          <w:color w:val="000000"/>
          <w:sz w:val="32"/>
          <w:szCs w:val="32"/>
          <w:shd w:val="clear" w:color="auto" w:fill="FFFFFF"/>
        </w:rPr>
        <w:t>.</w:t>
      </w:r>
      <w:r>
        <w:rPr>
          <w:rFonts w:ascii="Times New Roman" w:eastAsia="楷体" w:hAnsi="Times New Roman" w:hint="eastAsia"/>
          <w:b/>
          <w:bCs/>
          <w:color w:val="000000"/>
          <w:sz w:val="32"/>
          <w:szCs w:val="32"/>
          <w:shd w:val="clear" w:color="auto" w:fill="FFFFFF"/>
        </w:rPr>
        <w:t>强化环保督察整改。</w:t>
      </w:r>
      <w:r>
        <w:rPr>
          <w:rFonts w:ascii="Times New Roman" w:eastAsia="仿宋_GB2312" w:hAnsi="Times New Roman"/>
          <w:color w:val="000000"/>
          <w:sz w:val="32"/>
          <w:szCs w:val="32"/>
        </w:rPr>
        <w:t>按照中央第</w:t>
      </w:r>
      <w:r>
        <w:rPr>
          <w:rFonts w:ascii="Times New Roman" w:eastAsia="仿宋_GB2312" w:hAnsi="Times New Roman" w:hint="eastAsia"/>
          <w:color w:val="000000"/>
          <w:sz w:val="32"/>
          <w:szCs w:val="32"/>
        </w:rPr>
        <w:t>三</w:t>
      </w:r>
      <w:r>
        <w:rPr>
          <w:rFonts w:ascii="Times New Roman" w:eastAsia="仿宋_GB2312" w:hAnsi="Times New Roman"/>
          <w:color w:val="000000"/>
          <w:sz w:val="32"/>
          <w:szCs w:val="32"/>
        </w:rPr>
        <w:t>轮环保督察和省委第</w:t>
      </w:r>
      <w:r>
        <w:rPr>
          <w:rFonts w:ascii="Times New Roman" w:eastAsia="仿宋_GB2312" w:hAnsi="Times New Roman" w:hint="eastAsia"/>
          <w:color w:val="000000"/>
          <w:sz w:val="32"/>
          <w:szCs w:val="32"/>
        </w:rPr>
        <w:t>三</w:t>
      </w:r>
      <w:r>
        <w:rPr>
          <w:rFonts w:ascii="Times New Roman" w:eastAsia="仿宋_GB2312" w:hAnsi="Times New Roman"/>
          <w:color w:val="000000"/>
          <w:sz w:val="32"/>
          <w:szCs w:val="32"/>
        </w:rPr>
        <w:t>轮环保督察的要求，全力做好中央、省级第</w:t>
      </w:r>
      <w:r>
        <w:rPr>
          <w:rFonts w:ascii="Times New Roman" w:eastAsia="仿宋_GB2312" w:hAnsi="Times New Roman" w:hint="eastAsia"/>
          <w:color w:val="000000"/>
          <w:sz w:val="32"/>
          <w:szCs w:val="32"/>
        </w:rPr>
        <w:t>三</w:t>
      </w:r>
      <w:r>
        <w:rPr>
          <w:rFonts w:ascii="Times New Roman" w:eastAsia="仿宋_GB2312" w:hAnsi="Times New Roman"/>
          <w:color w:val="000000"/>
          <w:sz w:val="32"/>
          <w:szCs w:val="32"/>
        </w:rPr>
        <w:t>轮环保督察反馈问题整改工作，持续整改，务求实效。</w:t>
      </w:r>
      <w:r>
        <w:rPr>
          <w:rFonts w:ascii="Times New Roman" w:eastAsia="仿宋_GB2312" w:hAnsi="Times New Roman" w:hint="eastAsia"/>
          <w:color w:val="000000"/>
          <w:sz w:val="32"/>
          <w:szCs w:val="32"/>
        </w:rPr>
        <w:t>对各级环保督</w:t>
      </w:r>
      <w:r>
        <w:rPr>
          <w:rFonts w:ascii="Times New Roman" w:eastAsia="仿宋_GB2312" w:hAnsi="Times New Roman" w:hint="eastAsia"/>
          <w:color w:val="000000"/>
          <w:sz w:val="32"/>
          <w:szCs w:val="32"/>
        </w:rPr>
        <w:lastRenderedPageBreak/>
        <w:t>察反馈问题，实行清单化管理和调度，确保所有问题按时保质整改销号。坚持举一反三，开展同类问题排查整治，做到解决一个问题、堵塞一批漏洞。对问题整改进行回头看复查工作，确保旧问题</w:t>
      </w:r>
      <w:proofErr w:type="gramStart"/>
      <w:r>
        <w:rPr>
          <w:rFonts w:ascii="Times New Roman" w:eastAsia="仿宋_GB2312" w:hAnsi="Times New Roman" w:hint="eastAsia"/>
          <w:color w:val="000000"/>
          <w:sz w:val="32"/>
          <w:szCs w:val="32"/>
        </w:rPr>
        <w:t>不</w:t>
      </w:r>
      <w:proofErr w:type="gramEnd"/>
      <w:r>
        <w:rPr>
          <w:rFonts w:ascii="Times New Roman" w:eastAsia="仿宋_GB2312" w:hAnsi="Times New Roman" w:hint="eastAsia"/>
          <w:color w:val="000000"/>
          <w:sz w:val="32"/>
          <w:szCs w:val="32"/>
        </w:rPr>
        <w:t>反弹、新问题不出现。</w:t>
      </w:r>
    </w:p>
    <w:p w:rsidR="00CB1E17" w:rsidRDefault="00CB1E17" w:rsidP="00CB1E17">
      <w:pPr>
        <w:topLinePunct/>
        <w:spacing w:line="560" w:lineRule="exact"/>
        <w:ind w:firstLineChars="200" w:firstLine="643"/>
        <w:rPr>
          <w:rFonts w:ascii="Times New Roman" w:eastAsia="仿宋_GB2312" w:hAnsi="Times New Roman" w:hint="eastAsia"/>
          <w:color w:val="000000"/>
          <w:sz w:val="32"/>
          <w:szCs w:val="32"/>
        </w:rPr>
      </w:pPr>
      <w:r>
        <w:rPr>
          <w:rFonts w:ascii="Times New Roman" w:eastAsia="楷体" w:hAnsi="Times New Roman" w:hint="eastAsia"/>
          <w:b/>
          <w:bCs/>
          <w:color w:val="000000"/>
          <w:sz w:val="32"/>
          <w:szCs w:val="32"/>
          <w:shd w:val="clear" w:color="auto" w:fill="FFFFFF"/>
        </w:rPr>
        <w:t>4</w:t>
      </w:r>
      <w:r>
        <w:rPr>
          <w:rFonts w:ascii="Times New Roman" w:eastAsia="楷体" w:hAnsi="Times New Roman"/>
          <w:b/>
          <w:bCs/>
          <w:color w:val="000000"/>
          <w:sz w:val="32"/>
          <w:szCs w:val="32"/>
          <w:shd w:val="clear" w:color="auto" w:fill="FFFFFF"/>
        </w:rPr>
        <w:t>.</w:t>
      </w:r>
      <w:r>
        <w:rPr>
          <w:rFonts w:ascii="Times New Roman" w:eastAsia="楷体" w:hAnsi="Times New Roman" w:hint="eastAsia"/>
          <w:b/>
          <w:bCs/>
          <w:color w:val="000000"/>
          <w:sz w:val="32"/>
          <w:szCs w:val="32"/>
          <w:shd w:val="clear" w:color="auto" w:fill="FFFFFF"/>
        </w:rPr>
        <w:t>严格办理环评审批。</w:t>
      </w:r>
      <w:r>
        <w:rPr>
          <w:rFonts w:ascii="Times New Roman" w:eastAsia="仿宋_GB2312" w:hAnsi="Times New Roman"/>
          <w:color w:val="000000"/>
          <w:sz w:val="32"/>
          <w:szCs w:val="32"/>
        </w:rPr>
        <w:t>严把环评审批关，严把建设项目环境准入关，继续按照环境影响评价管理办法，强化对污染源头控制。</w:t>
      </w:r>
      <w:r>
        <w:rPr>
          <w:rFonts w:ascii="Times New Roman" w:eastAsia="仿宋_GB2312" w:hAnsi="Times New Roman" w:hint="eastAsia"/>
          <w:color w:val="000000"/>
          <w:sz w:val="32"/>
          <w:szCs w:val="32"/>
        </w:rPr>
        <w:t>积极落实上级交办工作，做好环</w:t>
      </w:r>
      <w:proofErr w:type="gramStart"/>
      <w:r>
        <w:rPr>
          <w:rFonts w:ascii="Times New Roman" w:eastAsia="仿宋_GB2312" w:hAnsi="Times New Roman" w:hint="eastAsia"/>
          <w:color w:val="000000"/>
          <w:sz w:val="32"/>
          <w:szCs w:val="32"/>
        </w:rPr>
        <w:t>评咨询</w:t>
      </w:r>
      <w:proofErr w:type="gramEnd"/>
      <w:r>
        <w:rPr>
          <w:rFonts w:ascii="Times New Roman" w:eastAsia="仿宋_GB2312" w:hAnsi="Times New Roman" w:hint="eastAsia"/>
          <w:color w:val="000000"/>
          <w:sz w:val="32"/>
          <w:szCs w:val="32"/>
        </w:rPr>
        <w:t>服务，环评审批服务，完成环</w:t>
      </w:r>
      <w:proofErr w:type="gramStart"/>
      <w:r>
        <w:rPr>
          <w:rFonts w:ascii="Times New Roman" w:eastAsia="仿宋_GB2312" w:hAnsi="Times New Roman" w:hint="eastAsia"/>
          <w:color w:val="000000"/>
          <w:sz w:val="32"/>
          <w:szCs w:val="32"/>
        </w:rPr>
        <w:t>评文件</w:t>
      </w:r>
      <w:proofErr w:type="gramEnd"/>
      <w:r>
        <w:rPr>
          <w:rFonts w:ascii="Times New Roman" w:eastAsia="仿宋_GB2312" w:hAnsi="Times New Roman" w:hint="eastAsia"/>
          <w:color w:val="000000"/>
          <w:sz w:val="32"/>
          <w:szCs w:val="32"/>
        </w:rPr>
        <w:t>审查、主持召开专家评审会、审查环评“三线一单”内容。</w:t>
      </w:r>
    </w:p>
    <w:p w:rsidR="00CB1E17" w:rsidRPr="00CB1E17" w:rsidRDefault="00CB1E17" w:rsidP="00CB1E17">
      <w:pPr>
        <w:topLinePunct/>
        <w:spacing w:line="560" w:lineRule="exact"/>
        <w:ind w:firstLineChars="200" w:firstLine="643"/>
        <w:rPr>
          <w:rFonts w:ascii="Times New Roman" w:eastAsia="仿宋_GB2312" w:hAnsi="Times New Roman" w:hint="eastAsia"/>
          <w:color w:val="000000"/>
          <w:sz w:val="32"/>
          <w:szCs w:val="32"/>
        </w:rPr>
      </w:pPr>
      <w:r>
        <w:rPr>
          <w:rFonts w:ascii="Times New Roman" w:eastAsia="楷体" w:hAnsi="Times New Roman" w:hint="eastAsia"/>
          <w:b/>
          <w:bCs/>
          <w:color w:val="000000"/>
          <w:sz w:val="32"/>
          <w:szCs w:val="32"/>
          <w:shd w:val="clear" w:color="auto" w:fill="FFFFFF"/>
        </w:rPr>
        <w:t>5</w:t>
      </w:r>
      <w:r>
        <w:rPr>
          <w:rFonts w:ascii="Times New Roman" w:eastAsia="楷体" w:hAnsi="Times New Roman"/>
          <w:b/>
          <w:bCs/>
          <w:color w:val="000000"/>
          <w:sz w:val="32"/>
          <w:szCs w:val="32"/>
          <w:shd w:val="clear" w:color="auto" w:fill="FFFFFF"/>
        </w:rPr>
        <w:t>.</w:t>
      </w:r>
      <w:r>
        <w:rPr>
          <w:rFonts w:ascii="Times New Roman" w:eastAsia="楷体" w:hAnsi="Times New Roman" w:hint="eastAsia"/>
          <w:b/>
          <w:bCs/>
          <w:color w:val="000000"/>
          <w:sz w:val="32"/>
          <w:szCs w:val="32"/>
          <w:shd w:val="clear" w:color="auto" w:fill="FFFFFF"/>
        </w:rPr>
        <w:t>推进美丽壤塘建设。</w:t>
      </w:r>
      <w:r>
        <w:rPr>
          <w:rFonts w:ascii="Times New Roman" w:eastAsia="仿宋_GB2312" w:hAnsi="Times New Roman" w:hint="eastAsia"/>
          <w:color w:val="000000"/>
          <w:sz w:val="32"/>
          <w:szCs w:val="32"/>
        </w:rPr>
        <w:t>深入贯彻关于美丽中国建设的重大战略决策部署，落实省委、省政府和州委、州政府关于全面推进美丽四川、美丽阿坝建设的工作要求。结合壤塘生态保护实际与高质量发展需求，坚持绿色发展理念，推进美丽壤塘建设工作</w:t>
      </w:r>
      <w:r>
        <w:rPr>
          <w:rFonts w:ascii="Times New Roman" w:eastAsia="仿宋_GB2312" w:hAnsi="Times New Roman" w:hint="eastAsia"/>
          <w:color w:val="000000"/>
          <w:sz w:val="32"/>
          <w:szCs w:val="32"/>
        </w:rPr>
        <w:t>。</w:t>
      </w:r>
    </w:p>
    <w:p w:rsidR="00956579" w:rsidRPr="00AD0B48" w:rsidRDefault="00CB1E17" w:rsidP="00CB1E17">
      <w:pPr>
        <w:pStyle w:val="10"/>
      </w:pPr>
      <w:r>
        <w:rPr>
          <w:rFonts w:ascii="楷体_GB2312" w:eastAsia="楷体_GB2312" w:hAnsi="楷体_GB2312" w:cs="楷体_GB2312"/>
          <w:b/>
          <w:bCs/>
        </w:rPr>
        <w:t>6</w:t>
      </w:r>
      <w:r>
        <w:rPr>
          <w:rFonts w:ascii="楷体_GB2312" w:eastAsia="楷体_GB2312" w:hAnsi="楷体_GB2312" w:cs="楷体_GB2312" w:hint="eastAsia"/>
          <w:b/>
          <w:bCs/>
        </w:rPr>
        <w:t>.持续加强环保宣传教育。</w:t>
      </w:r>
      <w:r>
        <w:rPr>
          <w:rFonts w:hAnsi="仿宋_GB2312" w:hint="eastAsia"/>
        </w:rPr>
        <w:t>加强部门合作，扩大公众参与渠道，引导环保社会组织和志愿者队伍健康发展，努力营造全社会参与生态文明建设和生态环境保护的浓厚氛围</w:t>
      </w:r>
      <w:r>
        <w:rPr>
          <w:rFonts w:hAnsi="仿宋_GB2312" w:hint="eastAsia"/>
        </w:rPr>
        <w:t>。</w:t>
      </w:r>
      <w:bookmarkStart w:id="0" w:name="_GoBack"/>
      <w:bookmarkEnd w:id="0"/>
    </w:p>
    <w:p w:rsidR="00956579" w:rsidRDefault="00434A19">
      <w:pPr>
        <w:pStyle w:val="a5"/>
        <w:numPr>
          <w:ilvl w:val="0"/>
          <w:numId w:val="1"/>
        </w:numPr>
        <w:ind w:firstLineChars="0"/>
        <w:rPr>
          <w:rFonts w:ascii="黑体" w:eastAsia="黑体"/>
          <w:sz w:val="32"/>
          <w:szCs w:val="32"/>
        </w:rPr>
      </w:pPr>
      <w:r>
        <w:rPr>
          <w:rFonts w:ascii="黑体" w:eastAsia="黑体" w:hint="eastAsia"/>
          <w:sz w:val="32"/>
          <w:szCs w:val="32"/>
        </w:rPr>
        <w:t>部门预算单位构成</w:t>
      </w:r>
    </w:p>
    <w:p w:rsidR="00956579" w:rsidRPr="00881496" w:rsidRDefault="00881496" w:rsidP="00881496">
      <w:pPr>
        <w:pStyle w:val="10"/>
        <w:ind w:firstLineChars="196" w:firstLine="627"/>
        <w:rPr>
          <w:rFonts w:hAnsi="黑体"/>
        </w:rPr>
      </w:pPr>
      <w:r>
        <w:rPr>
          <w:rFonts w:hint="eastAsia"/>
        </w:rPr>
        <w:t>阿坝州壤塘生态环境局</w:t>
      </w:r>
      <w:r>
        <w:rPr>
          <w:rFonts w:hAnsi="黑体" w:hint="eastAsia"/>
        </w:rPr>
        <w:t>属一级预算单位，下属二级预算单位1个，其中：行政单位1个；参照公务员法管理的事业单位0个；其他事业单位1个。本部门内设机构3个。总编制19名，其中：行政编制5名，参照公务员法管理的事业编制7名，其他事业单位7名。在职人员总数17名，其中：</w:t>
      </w:r>
      <w:r>
        <w:rPr>
          <w:rFonts w:hAnsi="黑体" w:hint="eastAsia"/>
        </w:rPr>
        <w:lastRenderedPageBreak/>
        <w:t>行政人员2名，参照公务员法管理的事业人员9名，机关工勤人员1名，其他事业单位5名；离休人员0人，退休人员4人；编外长期聘用的人员0名。</w:t>
      </w:r>
    </w:p>
    <w:p w:rsidR="00956579" w:rsidRDefault="00434A19">
      <w:pPr>
        <w:pStyle w:val="a5"/>
        <w:ind w:left="720" w:firstLineChars="0" w:firstLine="0"/>
        <w:rPr>
          <w:rFonts w:ascii="黑体" w:eastAsia="黑体"/>
          <w:sz w:val="32"/>
          <w:szCs w:val="32"/>
        </w:rPr>
      </w:pPr>
      <w:r>
        <w:rPr>
          <w:rFonts w:ascii="黑体" w:eastAsia="黑体" w:hint="eastAsia"/>
          <w:sz w:val="32"/>
          <w:szCs w:val="32"/>
        </w:rPr>
        <w:t>三、收支预算情况说明</w:t>
      </w:r>
    </w:p>
    <w:p w:rsidR="009D5612" w:rsidRDefault="00434A19" w:rsidP="001C4DA9">
      <w:pPr>
        <w:pStyle w:val="10"/>
      </w:pPr>
      <w:r>
        <w:rPr>
          <w:rFonts w:hint="eastAsia"/>
        </w:rPr>
        <w:t>（一）收入预算情况</w:t>
      </w:r>
    </w:p>
    <w:p w:rsidR="00956579" w:rsidRPr="009D5612" w:rsidRDefault="00E9707D" w:rsidP="001C4DA9">
      <w:pPr>
        <w:pStyle w:val="10"/>
      </w:pPr>
      <w:r>
        <w:rPr>
          <w:rFonts w:hint="eastAsia"/>
        </w:rPr>
        <w:t>阿坝州壤塘生态环境局</w:t>
      </w:r>
      <w:r w:rsidR="009D5612">
        <w:rPr>
          <w:rFonts w:hint="eastAsia"/>
        </w:rPr>
        <w:t>2026</w:t>
      </w:r>
      <w:r w:rsidR="009D5612">
        <w:t>年</w:t>
      </w:r>
      <w:r w:rsidR="009D5612">
        <w:rPr>
          <w:rFonts w:hint="eastAsia"/>
        </w:rPr>
        <w:t>收入预算</w:t>
      </w:r>
      <w:r>
        <w:rPr>
          <w:rFonts w:hint="eastAsia"/>
        </w:rPr>
        <w:t>265.43</w:t>
      </w:r>
      <w:r w:rsidR="009D5612">
        <w:rPr>
          <w:rFonts w:hint="eastAsia"/>
        </w:rPr>
        <w:t>万元，其中：上年结转</w:t>
      </w:r>
      <w:r w:rsidR="009D5612">
        <w:rPr>
          <w:rFonts w:cs="Times New Roman" w:hint="eastAsia"/>
        </w:rPr>
        <w:t>0</w:t>
      </w:r>
      <w:r w:rsidR="009D5612">
        <w:rPr>
          <w:rFonts w:hint="eastAsia"/>
        </w:rPr>
        <w:t>万元，占0</w:t>
      </w:r>
      <w:r w:rsidR="009D5612">
        <w:t>%</w:t>
      </w:r>
      <w:r w:rsidR="009D5612">
        <w:rPr>
          <w:rFonts w:hint="eastAsia"/>
        </w:rPr>
        <w:t>；一般公共预算拨款收入</w:t>
      </w:r>
      <w:r>
        <w:rPr>
          <w:rFonts w:hint="eastAsia"/>
        </w:rPr>
        <w:t>265.43</w:t>
      </w:r>
      <w:r w:rsidR="009D5612">
        <w:rPr>
          <w:rFonts w:hint="eastAsia"/>
        </w:rPr>
        <w:t>万元，占</w:t>
      </w:r>
      <w:r w:rsidR="009D5612">
        <w:rPr>
          <w:rFonts w:cs="Times New Roman" w:hint="eastAsia"/>
        </w:rPr>
        <w:t>100</w:t>
      </w:r>
      <w:r w:rsidR="009D5612">
        <w:t>%</w:t>
      </w:r>
      <w:r w:rsidR="009D5612">
        <w:rPr>
          <w:rFonts w:hint="eastAsia"/>
        </w:rPr>
        <w:t>；事业收入</w:t>
      </w:r>
      <w:r w:rsidR="009D5612">
        <w:rPr>
          <w:rFonts w:cs="Times New Roman" w:hint="eastAsia"/>
        </w:rPr>
        <w:t>0</w:t>
      </w:r>
      <w:r w:rsidR="009D5612">
        <w:rPr>
          <w:rFonts w:hint="eastAsia"/>
        </w:rPr>
        <w:t>万元，占</w:t>
      </w:r>
      <w:r w:rsidR="009D5612">
        <w:rPr>
          <w:rFonts w:cs="Times New Roman" w:hint="eastAsia"/>
        </w:rPr>
        <w:t>0</w:t>
      </w:r>
      <w:r w:rsidR="009D5612">
        <w:t>%</w:t>
      </w:r>
      <w:r w:rsidR="009D5612">
        <w:rPr>
          <w:rFonts w:hint="eastAsia"/>
        </w:rPr>
        <w:t>；其他收入</w:t>
      </w:r>
      <w:r w:rsidR="009D5612">
        <w:rPr>
          <w:rFonts w:cs="Times New Roman" w:hint="eastAsia"/>
        </w:rPr>
        <w:t>0</w:t>
      </w:r>
      <w:r w:rsidR="009D5612">
        <w:rPr>
          <w:rFonts w:hint="eastAsia"/>
        </w:rPr>
        <w:t>万元，占0</w:t>
      </w:r>
      <w:r w:rsidR="009D5612">
        <w:t>%</w:t>
      </w:r>
      <w:r w:rsidR="009D5612">
        <w:rPr>
          <w:rFonts w:hint="eastAsia"/>
        </w:rPr>
        <w:t>。</w:t>
      </w:r>
    </w:p>
    <w:p w:rsidR="009D5612" w:rsidRDefault="00434A19" w:rsidP="001C4DA9">
      <w:pPr>
        <w:pStyle w:val="10"/>
      </w:pPr>
      <w:r>
        <w:rPr>
          <w:rFonts w:hint="eastAsia"/>
        </w:rPr>
        <w:t xml:space="preserve">　　（二）支出预算情况</w:t>
      </w:r>
    </w:p>
    <w:p w:rsidR="00956579" w:rsidRPr="009D5612" w:rsidRDefault="009D5612" w:rsidP="001C4DA9">
      <w:pPr>
        <w:pStyle w:val="10"/>
      </w:pPr>
      <w:r>
        <w:rPr>
          <w:rFonts w:hint="eastAsia"/>
        </w:rPr>
        <w:t>阿坝州壤塘环境监测站2026</w:t>
      </w:r>
      <w:r>
        <w:t>年</w:t>
      </w:r>
      <w:r>
        <w:rPr>
          <w:rFonts w:hint="eastAsia"/>
        </w:rPr>
        <w:t>支出预算</w:t>
      </w:r>
      <w:r w:rsidR="00E9707D">
        <w:rPr>
          <w:rFonts w:hint="eastAsia"/>
        </w:rPr>
        <w:t>265.43</w:t>
      </w:r>
      <w:r>
        <w:rPr>
          <w:rFonts w:hint="eastAsia"/>
        </w:rPr>
        <w:t>万元，其中：基本支出</w:t>
      </w:r>
      <w:r w:rsidR="00E9707D">
        <w:rPr>
          <w:rFonts w:hint="eastAsia"/>
        </w:rPr>
        <w:t>250.23</w:t>
      </w:r>
      <w:r>
        <w:rPr>
          <w:rFonts w:hint="eastAsia"/>
        </w:rPr>
        <w:t>万元，占</w:t>
      </w:r>
      <w:r w:rsidR="00E9707D">
        <w:rPr>
          <w:rFonts w:cs="Times New Roman" w:hint="eastAsia"/>
        </w:rPr>
        <w:t>94.27</w:t>
      </w:r>
      <w:r>
        <w:t>%</w:t>
      </w:r>
      <w:r>
        <w:rPr>
          <w:rFonts w:hint="eastAsia"/>
        </w:rPr>
        <w:t>；项目支出</w:t>
      </w:r>
      <w:r w:rsidR="00E9707D">
        <w:rPr>
          <w:rFonts w:cs="Times New Roman" w:hint="eastAsia"/>
        </w:rPr>
        <w:t>15.2</w:t>
      </w:r>
      <w:r>
        <w:rPr>
          <w:rFonts w:hint="eastAsia"/>
        </w:rPr>
        <w:t>万元，占</w:t>
      </w:r>
      <w:r w:rsidR="00E9707D">
        <w:rPr>
          <w:rFonts w:cs="Times New Roman" w:hint="eastAsia"/>
        </w:rPr>
        <w:t>5.73</w:t>
      </w:r>
      <w:r>
        <w:t>%</w:t>
      </w:r>
      <w:r>
        <w:rPr>
          <w:rFonts w:hint="eastAsia"/>
        </w:rPr>
        <w:t>。</w:t>
      </w:r>
    </w:p>
    <w:p w:rsidR="00AD0B48" w:rsidRDefault="00434A19" w:rsidP="001C4DA9">
      <w:pPr>
        <w:pStyle w:val="10"/>
      </w:pPr>
      <w:r>
        <w:rPr>
          <w:rFonts w:hint="eastAsia"/>
        </w:rPr>
        <w:t>四、财政拨款收支预算情况说明</w:t>
      </w:r>
    </w:p>
    <w:p w:rsidR="00956579" w:rsidRPr="00AD0B48" w:rsidRDefault="00E9707D" w:rsidP="001C4DA9">
      <w:pPr>
        <w:pStyle w:val="10"/>
      </w:pPr>
      <w:r>
        <w:rPr>
          <w:rFonts w:hint="eastAsia"/>
        </w:rPr>
        <w:t>阿坝州壤塘生态环境局</w:t>
      </w:r>
      <w:r w:rsidR="00AD0B48">
        <w:rPr>
          <w:rFonts w:hint="eastAsia"/>
        </w:rPr>
        <w:t>2026</w:t>
      </w:r>
      <w:r w:rsidR="00AD0B48">
        <w:t>年</w:t>
      </w:r>
      <w:r w:rsidR="00AD0B48">
        <w:rPr>
          <w:rFonts w:hint="eastAsia"/>
        </w:rPr>
        <w:t>财政拨款收支总预算</w:t>
      </w:r>
      <w:r>
        <w:rPr>
          <w:rFonts w:hint="eastAsia"/>
        </w:rPr>
        <w:t>265.43</w:t>
      </w:r>
      <w:r w:rsidR="00AD0B48">
        <w:rPr>
          <w:rFonts w:hint="eastAsia"/>
        </w:rPr>
        <w:t>万元</w:t>
      </w:r>
      <w:r w:rsidR="00AD0B48">
        <w:t>,</w:t>
      </w:r>
      <w:r w:rsidR="00AD0B48">
        <w:rPr>
          <w:rFonts w:hint="eastAsia"/>
        </w:rPr>
        <w:t>比2025</w:t>
      </w:r>
      <w:r>
        <w:rPr>
          <w:rFonts w:hint="eastAsia"/>
        </w:rPr>
        <w:t>年收支预算总数增加</w:t>
      </w:r>
      <w:r w:rsidR="001918C0">
        <w:rPr>
          <w:rFonts w:hint="eastAsia"/>
        </w:rPr>
        <w:t>155.74</w:t>
      </w:r>
      <w:r w:rsidR="00AD0B48">
        <w:rPr>
          <w:rFonts w:hint="eastAsia"/>
        </w:rPr>
        <w:t>万元，主要原因</w:t>
      </w:r>
      <w:r w:rsidR="00AD0B48">
        <w:t>:</w:t>
      </w:r>
      <w:r w:rsidR="001918C0">
        <w:rPr>
          <w:rFonts w:hint="eastAsia"/>
        </w:rPr>
        <w:t>2025年阿坝州壤塘生态环境局调入2人，转入1人，新招录5人，因此相应的人员经费和公用经费增加</w:t>
      </w:r>
      <w:r w:rsidR="00AD0B48">
        <w:rPr>
          <w:rFonts w:hint="eastAsia"/>
        </w:rPr>
        <w:t>。</w:t>
      </w:r>
    </w:p>
    <w:p w:rsidR="00956579" w:rsidRPr="00464D06" w:rsidRDefault="00434A19" w:rsidP="001C4DA9">
      <w:pPr>
        <w:pStyle w:val="10"/>
        <w:rPr>
          <w:rFonts w:cs="Times New Roman"/>
        </w:rPr>
      </w:pPr>
      <w:r>
        <w:rPr>
          <w:rFonts w:hint="eastAsia"/>
        </w:rPr>
        <w:t>收入包括：</w:t>
      </w:r>
      <w:r w:rsidR="00464D06">
        <w:rPr>
          <w:rFonts w:hint="eastAsia"/>
        </w:rPr>
        <w:t>本年一般公共预算拨款收入</w:t>
      </w:r>
      <w:r w:rsidR="001918C0">
        <w:rPr>
          <w:rFonts w:hint="eastAsia"/>
        </w:rPr>
        <w:t>265.43</w:t>
      </w:r>
      <w:r w:rsidR="00464D06">
        <w:rPr>
          <w:rFonts w:hint="eastAsia"/>
        </w:rPr>
        <w:t>万元，上年结转一般公共预算收入0万元，上年结转财政拨款资金0万元。</w:t>
      </w:r>
    </w:p>
    <w:p w:rsidR="00956579" w:rsidRDefault="00434A19" w:rsidP="00DD6699">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支出包括：</w:t>
      </w:r>
      <w:r w:rsidR="00464D06" w:rsidRPr="00464D06">
        <w:rPr>
          <w:rFonts w:ascii="仿宋_GB2312" w:eastAsia="仿宋_GB2312" w:hint="eastAsia"/>
          <w:sz w:val="32"/>
          <w:szCs w:val="32"/>
        </w:rPr>
        <w:t>社会保障和就业支出</w:t>
      </w:r>
      <w:r w:rsidR="001918C0">
        <w:rPr>
          <w:rFonts w:ascii="仿宋_GB2312" w:eastAsia="仿宋_GB2312" w:hint="eastAsia"/>
          <w:sz w:val="32"/>
          <w:szCs w:val="32"/>
        </w:rPr>
        <w:t>40.54</w:t>
      </w:r>
      <w:r w:rsidR="00464D06" w:rsidRPr="00464D06">
        <w:rPr>
          <w:rFonts w:ascii="仿宋_GB2312" w:eastAsia="仿宋_GB2312" w:hint="eastAsia"/>
          <w:sz w:val="32"/>
          <w:szCs w:val="32"/>
        </w:rPr>
        <w:t>万元，卫生健康</w:t>
      </w:r>
      <w:proofErr w:type="gramStart"/>
      <w:r w:rsidR="00464D06" w:rsidRPr="00464D06">
        <w:rPr>
          <w:rFonts w:ascii="仿宋_GB2312" w:eastAsia="仿宋_GB2312" w:hint="eastAsia"/>
          <w:sz w:val="32"/>
          <w:szCs w:val="32"/>
        </w:rPr>
        <w:lastRenderedPageBreak/>
        <w:t>支出支出</w:t>
      </w:r>
      <w:proofErr w:type="gramEnd"/>
      <w:r w:rsidR="001918C0">
        <w:rPr>
          <w:rFonts w:ascii="仿宋_GB2312" w:eastAsia="仿宋_GB2312" w:hint="eastAsia"/>
          <w:sz w:val="32"/>
          <w:szCs w:val="32"/>
        </w:rPr>
        <w:t>15.29</w:t>
      </w:r>
      <w:r w:rsidR="00464D06" w:rsidRPr="00464D06">
        <w:rPr>
          <w:rFonts w:ascii="仿宋_GB2312" w:eastAsia="仿宋_GB2312" w:hint="eastAsia"/>
          <w:sz w:val="32"/>
          <w:szCs w:val="32"/>
        </w:rPr>
        <w:t>万元，节能环保支出</w:t>
      </w:r>
      <w:r w:rsidR="001918C0">
        <w:rPr>
          <w:rFonts w:ascii="仿宋_GB2312" w:eastAsia="仿宋_GB2312" w:hint="eastAsia"/>
          <w:sz w:val="32"/>
          <w:szCs w:val="32"/>
        </w:rPr>
        <w:t>189.79</w:t>
      </w:r>
      <w:r w:rsidR="00464D06" w:rsidRPr="00464D06">
        <w:rPr>
          <w:rFonts w:ascii="仿宋_GB2312" w:eastAsia="仿宋_GB2312" w:hint="eastAsia"/>
          <w:sz w:val="32"/>
          <w:szCs w:val="32"/>
        </w:rPr>
        <w:t>万元，住房保障支出</w:t>
      </w:r>
      <w:r w:rsidR="001918C0">
        <w:rPr>
          <w:rFonts w:ascii="仿宋_GB2312" w:eastAsia="仿宋_GB2312" w:hint="eastAsia"/>
          <w:sz w:val="32"/>
          <w:szCs w:val="32"/>
        </w:rPr>
        <w:t>19.81</w:t>
      </w:r>
      <w:r w:rsidR="00464D06">
        <w:rPr>
          <w:rFonts w:ascii="仿宋_GB2312" w:eastAsia="仿宋_GB2312" w:hint="eastAsia"/>
          <w:sz w:val="32"/>
          <w:szCs w:val="32"/>
        </w:rPr>
        <w:t>万元。</w:t>
      </w:r>
    </w:p>
    <w:p w:rsidR="00956579" w:rsidRDefault="00434A19">
      <w:pPr>
        <w:ind w:firstLineChars="200" w:firstLine="640"/>
        <w:rPr>
          <w:rFonts w:ascii="黑体" w:eastAsia="黑体"/>
          <w:sz w:val="32"/>
          <w:szCs w:val="32"/>
        </w:rPr>
      </w:pPr>
      <w:r>
        <w:rPr>
          <w:rFonts w:ascii="黑体" w:eastAsia="黑体" w:hint="eastAsia"/>
          <w:sz w:val="32"/>
          <w:szCs w:val="32"/>
        </w:rPr>
        <w:t>五、一般公共预算当年拨款情况说明</w:t>
      </w:r>
    </w:p>
    <w:p w:rsidR="00956579" w:rsidRDefault="00434A19" w:rsidP="001C4DA9">
      <w:pPr>
        <w:pStyle w:val="10"/>
      </w:pPr>
      <w:r>
        <w:rPr>
          <w:rFonts w:hint="eastAsia"/>
        </w:rPr>
        <w:t>（一）一般公共预算当年拨款规模变化情况</w:t>
      </w:r>
    </w:p>
    <w:p w:rsidR="00956579" w:rsidRDefault="00DD6699" w:rsidP="001C4DA9">
      <w:pPr>
        <w:pStyle w:val="10"/>
      </w:pPr>
      <w:r>
        <w:rPr>
          <w:rFonts w:hint="eastAsia"/>
        </w:rPr>
        <w:t>阿坝州壤塘生态环境局</w:t>
      </w:r>
      <w:r w:rsidR="00434A19">
        <w:rPr>
          <w:rFonts w:hint="eastAsia"/>
        </w:rPr>
        <w:t>2026年一般公共预算当年拨款</w:t>
      </w:r>
      <w:r>
        <w:rPr>
          <w:rFonts w:hint="eastAsia"/>
        </w:rPr>
        <w:t>265.43</w:t>
      </w:r>
      <w:r w:rsidR="00434A19">
        <w:rPr>
          <w:rFonts w:hint="eastAsia"/>
        </w:rPr>
        <w:t>万元，比2025</w:t>
      </w:r>
      <w:r w:rsidR="001C4DA9">
        <w:rPr>
          <w:rFonts w:hint="eastAsia"/>
        </w:rPr>
        <w:t>年预算数</w:t>
      </w:r>
      <w:r>
        <w:rPr>
          <w:rFonts w:hint="eastAsia"/>
        </w:rPr>
        <w:t>增加155.74</w:t>
      </w:r>
      <w:r w:rsidR="00434A19">
        <w:rPr>
          <w:rFonts w:hint="eastAsia"/>
        </w:rPr>
        <w:t>万元，主要原因:</w:t>
      </w:r>
      <w:r w:rsidRPr="00DD6699">
        <w:rPr>
          <w:rFonts w:hint="eastAsia"/>
        </w:rPr>
        <w:t xml:space="preserve"> </w:t>
      </w:r>
      <w:r>
        <w:rPr>
          <w:rFonts w:hint="eastAsia"/>
        </w:rPr>
        <w:t>2025年阿坝州壤塘生态环境局调入2人，转入1人，新招录5人，因此相应的人员经费和公用经费增加</w:t>
      </w:r>
      <w:r w:rsidR="001C4DA9">
        <w:rPr>
          <w:rFonts w:hint="eastAsia"/>
        </w:rPr>
        <w:t>。</w:t>
      </w:r>
      <w:r w:rsidR="00434A19">
        <w:rPr>
          <w:rFonts w:hint="eastAsia"/>
        </w:rPr>
        <w:t xml:space="preserve">　　</w:t>
      </w:r>
    </w:p>
    <w:p w:rsidR="00956579" w:rsidRPr="00DA47E3" w:rsidRDefault="00434A19" w:rsidP="00DA47E3">
      <w:pPr>
        <w:pStyle w:val="10"/>
        <w:ind w:firstLineChars="196" w:firstLine="627"/>
        <w:rPr>
          <w:rFonts w:hAnsi="黑体"/>
        </w:rPr>
      </w:pPr>
      <w:r w:rsidRPr="001C4DA9">
        <w:rPr>
          <w:rFonts w:hint="eastAsia"/>
        </w:rPr>
        <w:t>（二）一般公共预算当年拨款结构情况</w:t>
      </w:r>
      <w:r>
        <w:rPr>
          <w:rFonts w:cs="宋体" w:hint="eastAsia"/>
        </w:rPr>
        <w:br/>
      </w:r>
      <w:r w:rsidR="00DA47E3">
        <w:rPr>
          <w:rFonts w:hint="eastAsia"/>
        </w:rPr>
        <w:t xml:space="preserve">    </w:t>
      </w:r>
      <w:r w:rsidR="00DA47E3">
        <w:rPr>
          <w:rFonts w:hAnsi="黑体" w:hint="eastAsia"/>
        </w:rPr>
        <w:t>一般公共服务支出0万元，占0</w:t>
      </w:r>
      <w:r w:rsidR="00DA47E3">
        <w:rPr>
          <w:rFonts w:hAnsi="黑体"/>
        </w:rPr>
        <w:t>%</w:t>
      </w:r>
      <w:r w:rsidR="00DA47E3">
        <w:rPr>
          <w:rFonts w:hAnsi="黑体" w:hint="eastAsia"/>
        </w:rPr>
        <w:t>；教育支出0万元，占0</w:t>
      </w:r>
      <w:r w:rsidR="00DA47E3">
        <w:rPr>
          <w:rFonts w:hAnsi="黑体"/>
        </w:rPr>
        <w:t>%</w:t>
      </w:r>
      <w:r w:rsidR="00DA47E3">
        <w:rPr>
          <w:rFonts w:hAnsi="黑体" w:hint="eastAsia"/>
        </w:rPr>
        <w:t>；文化体育与传媒支出0万元，占0</w:t>
      </w:r>
      <w:r w:rsidR="00DA47E3">
        <w:rPr>
          <w:rFonts w:hAnsi="黑体"/>
        </w:rPr>
        <w:t>%</w:t>
      </w:r>
      <w:r w:rsidR="00DA47E3">
        <w:rPr>
          <w:rFonts w:hAnsi="黑体" w:hint="eastAsia"/>
        </w:rPr>
        <w:t>；社会保障和就业支出</w:t>
      </w:r>
      <w:r w:rsidR="00DD6699">
        <w:rPr>
          <w:rFonts w:hAnsi="黑体" w:hint="eastAsia"/>
        </w:rPr>
        <w:t>40.54</w:t>
      </w:r>
      <w:r w:rsidR="00DA47E3">
        <w:rPr>
          <w:rFonts w:hAnsi="黑体" w:hint="eastAsia"/>
        </w:rPr>
        <w:t>万元，占</w:t>
      </w:r>
      <w:r w:rsidR="00DD6699">
        <w:rPr>
          <w:rFonts w:hAnsi="黑体" w:hint="eastAsia"/>
        </w:rPr>
        <w:t>15.27</w:t>
      </w:r>
      <w:r w:rsidR="00CA4EC8">
        <w:rPr>
          <w:rFonts w:hAnsi="黑体" w:hint="eastAsia"/>
        </w:rPr>
        <w:t>%</w:t>
      </w:r>
      <w:r w:rsidR="00DA47E3">
        <w:rPr>
          <w:rFonts w:hAnsi="黑体" w:hint="eastAsia"/>
        </w:rPr>
        <w:t>；卫生健康</w:t>
      </w:r>
      <w:proofErr w:type="gramStart"/>
      <w:r w:rsidR="00DA47E3">
        <w:rPr>
          <w:rFonts w:hAnsi="黑体" w:hint="eastAsia"/>
        </w:rPr>
        <w:t>支出支出</w:t>
      </w:r>
      <w:proofErr w:type="gramEnd"/>
      <w:r w:rsidR="00DD6699">
        <w:rPr>
          <w:rFonts w:hAnsi="黑体" w:hint="eastAsia"/>
        </w:rPr>
        <w:t>15.29</w:t>
      </w:r>
      <w:r w:rsidR="00DA47E3">
        <w:rPr>
          <w:rFonts w:hAnsi="黑体" w:hint="eastAsia"/>
        </w:rPr>
        <w:t>万元，占</w:t>
      </w:r>
      <w:r w:rsidR="00DD6699">
        <w:rPr>
          <w:rFonts w:hAnsi="黑体" w:hint="eastAsia"/>
        </w:rPr>
        <w:t>5.76</w:t>
      </w:r>
      <w:r w:rsidR="00CA4EC8">
        <w:rPr>
          <w:rFonts w:hAnsi="黑体" w:hint="eastAsia"/>
        </w:rPr>
        <w:t>%</w:t>
      </w:r>
      <w:r w:rsidR="00DA47E3">
        <w:rPr>
          <w:rFonts w:hAnsi="黑体" w:hint="eastAsia"/>
        </w:rPr>
        <w:t>；节能环保支出</w:t>
      </w:r>
      <w:r w:rsidR="00DD6699">
        <w:rPr>
          <w:rFonts w:hAnsi="黑体" w:cs="Times New Roman" w:hint="eastAsia"/>
        </w:rPr>
        <w:t>189.79</w:t>
      </w:r>
      <w:r w:rsidR="00DA47E3">
        <w:rPr>
          <w:rFonts w:hAnsi="黑体" w:hint="eastAsia"/>
        </w:rPr>
        <w:t>万元，占</w:t>
      </w:r>
      <w:r w:rsidR="00DD6699">
        <w:rPr>
          <w:rFonts w:hAnsi="黑体" w:hint="eastAsia"/>
        </w:rPr>
        <w:t>71.5</w:t>
      </w:r>
      <w:r w:rsidR="00ED5AA7">
        <w:rPr>
          <w:rFonts w:hAnsi="黑体" w:hint="eastAsia"/>
        </w:rPr>
        <w:t>1</w:t>
      </w:r>
      <w:r w:rsidR="00CA4EC8">
        <w:rPr>
          <w:rFonts w:hAnsi="黑体" w:hint="eastAsia"/>
        </w:rPr>
        <w:t>%</w:t>
      </w:r>
      <w:r w:rsidR="00DA47E3">
        <w:rPr>
          <w:rFonts w:hAnsi="黑体" w:hint="eastAsia"/>
        </w:rPr>
        <w:t>；住房保障支出</w:t>
      </w:r>
      <w:r w:rsidR="00DD6699">
        <w:rPr>
          <w:rFonts w:hAnsi="黑体" w:cs="Times New Roman" w:hint="eastAsia"/>
        </w:rPr>
        <w:t>19.81</w:t>
      </w:r>
      <w:r w:rsidR="00DA47E3">
        <w:rPr>
          <w:rFonts w:hAnsi="黑体" w:hint="eastAsia"/>
        </w:rPr>
        <w:t>万元，占</w:t>
      </w:r>
      <w:r w:rsidR="00DD6699">
        <w:rPr>
          <w:rFonts w:hAnsi="黑体" w:hint="eastAsia"/>
        </w:rPr>
        <w:t>7.46</w:t>
      </w:r>
      <w:r w:rsidR="00CA4EC8">
        <w:rPr>
          <w:rFonts w:hAnsi="黑体" w:hint="eastAsia"/>
        </w:rPr>
        <w:t>%</w:t>
      </w:r>
      <w:r w:rsidR="00DA47E3">
        <w:rPr>
          <w:rFonts w:hAnsi="黑体" w:hint="eastAsia"/>
        </w:rPr>
        <w:t>。</w:t>
      </w:r>
    </w:p>
    <w:p w:rsidR="00956579" w:rsidRDefault="00434A19" w:rsidP="001C4DA9">
      <w:pPr>
        <w:pStyle w:val="10"/>
      </w:pPr>
      <w:r>
        <w:rPr>
          <w:rFonts w:hint="eastAsia"/>
        </w:rPr>
        <w:t>（三）一般公共预算当年拨款具体使用情况</w:t>
      </w:r>
    </w:p>
    <w:p w:rsidR="00ED5AA7" w:rsidRDefault="00ED5AA7" w:rsidP="00ED5AA7">
      <w:pPr>
        <w:pStyle w:val="a8"/>
        <w:widowControl/>
        <w:spacing w:before="0" w:beforeAutospacing="0" w:after="0" w:afterAutospacing="0" w:line="560" w:lineRule="exact"/>
        <w:ind w:firstLineChars="200" w:firstLine="640"/>
        <w:rPr>
          <w:rFonts w:ascii="仿宋_GB2312" w:eastAsia="仿宋_GB2312" w:hAnsi="黑体" w:cs="仿宋_GB2312"/>
          <w:kern w:val="2"/>
          <w:sz w:val="32"/>
          <w:szCs w:val="32"/>
        </w:rPr>
      </w:pPr>
      <w:r>
        <w:rPr>
          <w:rFonts w:ascii="仿宋_GB2312" w:eastAsia="仿宋_GB2312" w:hAnsi="黑体" w:cs="仿宋_GB2312" w:hint="eastAsia"/>
          <w:kern w:val="2"/>
          <w:sz w:val="32"/>
          <w:szCs w:val="32"/>
        </w:rPr>
        <w:t>1．社会保障和就业支出40.54万元，主要用于购买单位职工工资、养老保险等支出。</w:t>
      </w:r>
    </w:p>
    <w:p w:rsidR="00ED5AA7" w:rsidRDefault="00ED5AA7" w:rsidP="00ED5AA7">
      <w:pPr>
        <w:pStyle w:val="a8"/>
        <w:widowControl/>
        <w:spacing w:before="0" w:beforeAutospacing="0" w:after="0" w:afterAutospacing="0" w:line="560" w:lineRule="exact"/>
        <w:ind w:firstLineChars="200" w:firstLine="640"/>
        <w:rPr>
          <w:rFonts w:ascii="仿宋_GB2312" w:eastAsia="仿宋_GB2312" w:hAnsi="黑体" w:cs="仿宋_GB2312"/>
          <w:kern w:val="2"/>
          <w:sz w:val="32"/>
          <w:szCs w:val="32"/>
        </w:rPr>
      </w:pPr>
      <w:r>
        <w:rPr>
          <w:rFonts w:ascii="仿宋_GB2312" w:eastAsia="仿宋_GB2312" w:hAnsi="黑体" w:cs="仿宋_GB2312" w:hint="eastAsia"/>
          <w:kern w:val="2"/>
          <w:sz w:val="32"/>
          <w:szCs w:val="32"/>
        </w:rPr>
        <w:t>2.卫生健康支出</w:t>
      </w:r>
      <w:r w:rsidRPr="00ED5AA7">
        <w:rPr>
          <w:rFonts w:ascii="仿宋_GB2312" w:eastAsia="仿宋_GB2312" w:cs="仿宋_GB2312" w:hint="eastAsia"/>
          <w:kern w:val="2"/>
          <w:sz w:val="32"/>
          <w:szCs w:val="32"/>
        </w:rPr>
        <w:t>15.29</w:t>
      </w:r>
      <w:r>
        <w:rPr>
          <w:rFonts w:ascii="仿宋_GB2312" w:eastAsia="仿宋_GB2312" w:hAnsi="黑体" w:cs="仿宋_GB2312" w:hint="eastAsia"/>
          <w:kern w:val="2"/>
          <w:sz w:val="32"/>
          <w:szCs w:val="32"/>
        </w:rPr>
        <w:t>万元，主要用于购买单位职工的医疗保险等保险类支出。</w:t>
      </w:r>
    </w:p>
    <w:p w:rsidR="00ED5AA7" w:rsidRDefault="00ED5AA7" w:rsidP="00ED5AA7">
      <w:pPr>
        <w:pStyle w:val="a8"/>
        <w:widowControl/>
        <w:spacing w:before="0" w:beforeAutospacing="0" w:after="0" w:afterAutospacing="0" w:line="560" w:lineRule="exact"/>
        <w:ind w:firstLineChars="200" w:firstLine="640"/>
        <w:rPr>
          <w:rFonts w:ascii="仿宋_GB2312" w:eastAsia="仿宋_GB2312" w:hAnsi="黑体" w:cs="仿宋_GB2312"/>
          <w:kern w:val="2"/>
          <w:sz w:val="32"/>
          <w:szCs w:val="32"/>
        </w:rPr>
      </w:pPr>
      <w:r>
        <w:rPr>
          <w:rFonts w:ascii="仿宋_GB2312" w:eastAsia="仿宋_GB2312" w:hAnsi="黑体" w:cs="仿宋_GB2312" w:hint="eastAsia"/>
          <w:kern w:val="2"/>
          <w:sz w:val="32"/>
          <w:szCs w:val="32"/>
        </w:rPr>
        <w:t>3．节能和环保支出</w:t>
      </w:r>
      <w:r w:rsidRPr="00ED5AA7">
        <w:rPr>
          <w:rFonts w:ascii="仿宋_GB2312" w:eastAsia="仿宋_GB2312" w:cs="仿宋_GB2312" w:hint="eastAsia"/>
          <w:kern w:val="2"/>
          <w:sz w:val="32"/>
          <w:szCs w:val="32"/>
        </w:rPr>
        <w:t>189.79</w:t>
      </w:r>
      <w:r>
        <w:rPr>
          <w:rFonts w:ascii="仿宋_GB2312" w:eastAsia="仿宋_GB2312" w:hAnsi="黑体" w:cs="仿宋_GB2312" w:hint="eastAsia"/>
          <w:kern w:val="2"/>
          <w:sz w:val="32"/>
          <w:szCs w:val="32"/>
        </w:rPr>
        <w:t>万元，主要用于：环保督察、环保宣传、生态县创建、总量减排“三大战役”工作开展、污染源普查、环保执法、饮用水源地项目建设支出。</w:t>
      </w:r>
    </w:p>
    <w:p w:rsidR="00956579" w:rsidRPr="00CA4EC8" w:rsidRDefault="00ED5AA7" w:rsidP="00ED5AA7">
      <w:pPr>
        <w:pStyle w:val="a8"/>
        <w:widowControl/>
        <w:spacing w:before="0" w:beforeAutospacing="0" w:after="0" w:afterAutospacing="0" w:line="560" w:lineRule="exact"/>
        <w:ind w:firstLineChars="200" w:firstLine="640"/>
        <w:rPr>
          <w:rFonts w:ascii="仿宋_GB2312" w:eastAsia="仿宋_GB2312" w:hAnsi="黑体" w:cs="仿宋_GB2312"/>
          <w:kern w:val="2"/>
          <w:sz w:val="32"/>
          <w:szCs w:val="32"/>
        </w:rPr>
      </w:pPr>
      <w:r>
        <w:rPr>
          <w:rFonts w:ascii="仿宋_GB2312" w:eastAsia="仿宋_GB2312" w:hAnsi="黑体" w:cs="仿宋_GB2312" w:hint="eastAsia"/>
          <w:kern w:val="2"/>
          <w:sz w:val="32"/>
          <w:szCs w:val="32"/>
        </w:rPr>
        <w:lastRenderedPageBreak/>
        <w:t>4．住房保障支出</w:t>
      </w:r>
      <w:r w:rsidRPr="00ED5AA7">
        <w:rPr>
          <w:rFonts w:ascii="仿宋_GB2312" w:eastAsia="仿宋_GB2312" w:cs="仿宋_GB2312" w:hint="eastAsia"/>
          <w:kern w:val="2"/>
          <w:sz w:val="32"/>
          <w:szCs w:val="32"/>
        </w:rPr>
        <w:t>19.81</w:t>
      </w:r>
      <w:r>
        <w:rPr>
          <w:rFonts w:ascii="仿宋_GB2312" w:eastAsia="仿宋_GB2312" w:hAnsi="黑体" w:cs="仿宋_GB2312" w:hint="eastAsia"/>
          <w:kern w:val="2"/>
          <w:sz w:val="32"/>
          <w:szCs w:val="32"/>
        </w:rPr>
        <w:t>万元，主要用于购买单位职工的住房公积金等支出。</w:t>
      </w:r>
    </w:p>
    <w:p w:rsidR="00956579" w:rsidRDefault="00434A19" w:rsidP="001C4DA9">
      <w:pPr>
        <w:pStyle w:val="10"/>
      </w:pPr>
      <w:r>
        <w:rPr>
          <w:rFonts w:hint="eastAsia"/>
        </w:rPr>
        <w:t>六、一般公共预算基本支出情况说明</w:t>
      </w:r>
    </w:p>
    <w:p w:rsidR="00956579" w:rsidRDefault="00ED5AA7" w:rsidP="001C4DA9">
      <w:pPr>
        <w:pStyle w:val="10"/>
      </w:pPr>
      <w:r>
        <w:rPr>
          <w:rFonts w:hint="eastAsia"/>
        </w:rPr>
        <w:t>阿坝州壤塘生态环境局</w:t>
      </w:r>
      <w:r w:rsidR="00434A19">
        <w:rPr>
          <w:rFonts w:hint="eastAsia"/>
        </w:rPr>
        <w:t>2026年一般公共预算基本支出</w:t>
      </w:r>
      <w:r>
        <w:rPr>
          <w:rFonts w:hint="eastAsia"/>
        </w:rPr>
        <w:t>265.43</w:t>
      </w:r>
      <w:r w:rsidR="00434A19">
        <w:rPr>
          <w:rFonts w:hint="eastAsia"/>
        </w:rPr>
        <w:t>万元，其中：人员经费</w:t>
      </w:r>
      <w:r>
        <w:rPr>
          <w:rFonts w:hint="eastAsia"/>
        </w:rPr>
        <w:t>204.82</w:t>
      </w:r>
      <w:r w:rsidR="00434A19">
        <w:rPr>
          <w:rFonts w:hint="eastAsia"/>
        </w:rPr>
        <w:t>万元，主要包括：基本工资</w:t>
      </w:r>
      <w:r>
        <w:rPr>
          <w:rFonts w:hint="eastAsia"/>
        </w:rPr>
        <w:t>47.23</w:t>
      </w:r>
      <w:r w:rsidR="00570DBF">
        <w:rPr>
          <w:rFonts w:hint="eastAsia"/>
        </w:rPr>
        <w:t>万元</w:t>
      </w:r>
      <w:r w:rsidR="00434A19">
        <w:rPr>
          <w:rFonts w:hint="eastAsia"/>
        </w:rPr>
        <w:t>、津贴补贴</w:t>
      </w:r>
      <w:r>
        <w:rPr>
          <w:rFonts w:hint="eastAsia"/>
        </w:rPr>
        <w:t>76.44</w:t>
      </w:r>
      <w:r w:rsidR="00570DBF">
        <w:rPr>
          <w:rFonts w:hint="eastAsia"/>
        </w:rPr>
        <w:t>万元</w:t>
      </w:r>
      <w:r w:rsidR="00434A19">
        <w:rPr>
          <w:rFonts w:hint="eastAsia"/>
        </w:rPr>
        <w:t>、奖金</w:t>
      </w:r>
      <w:r>
        <w:rPr>
          <w:rFonts w:hint="eastAsia"/>
        </w:rPr>
        <w:t>3.94</w:t>
      </w:r>
      <w:r w:rsidR="00570DBF">
        <w:rPr>
          <w:rFonts w:hint="eastAsia"/>
        </w:rPr>
        <w:t>万元</w:t>
      </w:r>
      <w:r w:rsidR="00434A19">
        <w:rPr>
          <w:rFonts w:hint="eastAsia"/>
        </w:rPr>
        <w:t>、其他社会保障缴费</w:t>
      </w:r>
      <w:r>
        <w:rPr>
          <w:rFonts w:hint="eastAsia"/>
        </w:rPr>
        <w:t>1.35</w:t>
      </w:r>
      <w:r w:rsidR="00570DBF">
        <w:rPr>
          <w:rFonts w:hint="eastAsia"/>
        </w:rPr>
        <w:t>万元</w:t>
      </w:r>
      <w:r w:rsidR="00434A19">
        <w:rPr>
          <w:rFonts w:hint="eastAsia"/>
        </w:rPr>
        <w:t>、绩效工资</w:t>
      </w:r>
      <w:r>
        <w:rPr>
          <w:rFonts w:hint="eastAsia"/>
        </w:rPr>
        <w:t>0</w:t>
      </w:r>
      <w:r w:rsidR="00570DBF">
        <w:rPr>
          <w:rFonts w:hint="eastAsia"/>
        </w:rPr>
        <w:t>万元</w:t>
      </w:r>
      <w:r w:rsidR="00434A19">
        <w:rPr>
          <w:rFonts w:hint="eastAsia"/>
        </w:rPr>
        <w:t>、机关事业单位基本养老保险缴费</w:t>
      </w:r>
      <w:r>
        <w:rPr>
          <w:rFonts w:hint="eastAsia"/>
        </w:rPr>
        <w:t>27.03</w:t>
      </w:r>
      <w:r w:rsidR="00570DBF">
        <w:rPr>
          <w:rFonts w:hint="eastAsia"/>
        </w:rPr>
        <w:t>万元</w:t>
      </w:r>
      <w:r w:rsidR="00434A19">
        <w:rPr>
          <w:rFonts w:hint="eastAsia"/>
        </w:rPr>
        <w:t>、职业年金缴费</w:t>
      </w:r>
      <w:r>
        <w:rPr>
          <w:rFonts w:hint="eastAsia"/>
        </w:rPr>
        <w:t>13.51</w:t>
      </w:r>
      <w:r w:rsidR="00570DBF">
        <w:rPr>
          <w:rFonts w:hint="eastAsia"/>
        </w:rPr>
        <w:t>万元</w:t>
      </w:r>
      <w:r w:rsidR="00434A19">
        <w:rPr>
          <w:rFonts w:hint="eastAsia"/>
        </w:rPr>
        <w:t>、</w:t>
      </w:r>
      <w:r w:rsidR="00570DBF">
        <w:rPr>
          <w:rFonts w:hint="eastAsia"/>
        </w:rPr>
        <w:t>职工基本医疗保险缴费</w:t>
      </w:r>
      <w:r>
        <w:rPr>
          <w:rFonts w:hint="eastAsia"/>
        </w:rPr>
        <w:t>11.82</w:t>
      </w:r>
      <w:r w:rsidR="00360286">
        <w:rPr>
          <w:rFonts w:hint="eastAsia"/>
        </w:rPr>
        <w:t>万元、</w:t>
      </w:r>
      <w:r>
        <w:rPr>
          <w:rFonts w:hint="eastAsia"/>
        </w:rPr>
        <w:t>公务员医疗补助缴费3.46万元、</w:t>
      </w:r>
      <w:r w:rsidR="00D76B13">
        <w:rPr>
          <w:rFonts w:hint="eastAsia"/>
        </w:rPr>
        <w:t>其他商品和服务支出0.23</w:t>
      </w:r>
      <w:r w:rsidR="00570DBF">
        <w:rPr>
          <w:rFonts w:hint="eastAsia"/>
        </w:rPr>
        <w:t>万元</w:t>
      </w:r>
      <w:r w:rsidR="00434A19">
        <w:rPr>
          <w:rFonts w:hint="eastAsia"/>
        </w:rPr>
        <w:t>、离休费</w:t>
      </w:r>
      <w:r w:rsidR="00570DBF">
        <w:rPr>
          <w:rFonts w:hint="eastAsia"/>
        </w:rPr>
        <w:t>0万元</w:t>
      </w:r>
      <w:r w:rsidR="00434A19">
        <w:rPr>
          <w:rFonts w:hint="eastAsia"/>
        </w:rPr>
        <w:t>、住房公积金</w:t>
      </w:r>
      <w:r w:rsidR="00D76B13">
        <w:rPr>
          <w:rFonts w:hint="eastAsia"/>
        </w:rPr>
        <w:t>19.81</w:t>
      </w:r>
      <w:r w:rsidR="00570DBF">
        <w:rPr>
          <w:rFonts w:hint="eastAsia"/>
        </w:rPr>
        <w:t>万元</w:t>
      </w:r>
      <w:r w:rsidR="00434A19">
        <w:rPr>
          <w:rFonts w:hint="eastAsia"/>
        </w:rPr>
        <w:t>。</w:t>
      </w:r>
    </w:p>
    <w:p w:rsidR="00956579" w:rsidRDefault="00434A19" w:rsidP="001C4DA9">
      <w:pPr>
        <w:pStyle w:val="10"/>
        <w:rPr>
          <w:rFonts w:ascii="黑体" w:eastAsia="黑体"/>
        </w:rPr>
      </w:pPr>
      <w:r>
        <w:rPr>
          <w:rFonts w:hint="eastAsia"/>
        </w:rPr>
        <w:t>公用经费</w:t>
      </w:r>
      <w:r w:rsidR="00D76B13">
        <w:rPr>
          <w:rFonts w:hint="eastAsia"/>
        </w:rPr>
        <w:t>45.4</w:t>
      </w:r>
      <w:r>
        <w:rPr>
          <w:rFonts w:hint="eastAsia"/>
        </w:rPr>
        <w:t>万元，主要包括：办公费</w:t>
      </w:r>
      <w:r w:rsidR="00D76B13">
        <w:rPr>
          <w:rFonts w:hint="eastAsia"/>
        </w:rPr>
        <w:t>1.3</w:t>
      </w:r>
      <w:r w:rsidR="00360286">
        <w:rPr>
          <w:rFonts w:hint="eastAsia"/>
        </w:rPr>
        <w:t>万元</w:t>
      </w:r>
      <w:r>
        <w:rPr>
          <w:rFonts w:hint="eastAsia"/>
        </w:rPr>
        <w:t>、印刷费</w:t>
      </w:r>
      <w:r w:rsidR="00360286">
        <w:rPr>
          <w:rFonts w:hint="eastAsia"/>
        </w:rPr>
        <w:t>0万元</w:t>
      </w:r>
      <w:r>
        <w:rPr>
          <w:rFonts w:hint="eastAsia"/>
        </w:rPr>
        <w:t>、手续费</w:t>
      </w:r>
      <w:r w:rsidR="00360286">
        <w:rPr>
          <w:rFonts w:hint="eastAsia"/>
        </w:rPr>
        <w:t>0万元</w:t>
      </w:r>
      <w:r>
        <w:rPr>
          <w:rFonts w:hint="eastAsia"/>
        </w:rPr>
        <w:t>、水费</w:t>
      </w:r>
      <w:r w:rsidR="00D76B13">
        <w:rPr>
          <w:rFonts w:hint="eastAsia"/>
        </w:rPr>
        <w:t>0.39</w:t>
      </w:r>
      <w:r w:rsidR="00360286">
        <w:rPr>
          <w:rFonts w:hint="eastAsia"/>
        </w:rPr>
        <w:t>万元、取暖费</w:t>
      </w:r>
      <w:r w:rsidR="00D76B13">
        <w:rPr>
          <w:rFonts w:hint="eastAsia"/>
        </w:rPr>
        <w:t>0.52</w:t>
      </w:r>
      <w:r w:rsidR="00360286">
        <w:rPr>
          <w:rFonts w:hint="eastAsia"/>
        </w:rPr>
        <w:t>万元</w:t>
      </w:r>
      <w:r>
        <w:rPr>
          <w:rFonts w:hint="eastAsia"/>
        </w:rPr>
        <w:t>、邮电费</w:t>
      </w:r>
      <w:r w:rsidR="00D76B13">
        <w:rPr>
          <w:rFonts w:hint="eastAsia"/>
        </w:rPr>
        <w:t>2.18</w:t>
      </w:r>
      <w:r w:rsidR="00360286">
        <w:rPr>
          <w:rFonts w:hint="eastAsia"/>
        </w:rPr>
        <w:t>万元</w:t>
      </w:r>
      <w:r>
        <w:rPr>
          <w:rFonts w:hint="eastAsia"/>
        </w:rPr>
        <w:t>、差旅费</w:t>
      </w:r>
      <w:r w:rsidR="00D76B13">
        <w:rPr>
          <w:rFonts w:hint="eastAsia"/>
        </w:rPr>
        <w:t>11.5</w:t>
      </w:r>
      <w:r w:rsidR="00360286">
        <w:rPr>
          <w:rFonts w:hint="eastAsia"/>
        </w:rPr>
        <w:t>万元</w:t>
      </w:r>
      <w:r>
        <w:rPr>
          <w:rFonts w:hint="eastAsia"/>
        </w:rPr>
        <w:t>、维修（护）费</w:t>
      </w:r>
      <w:r w:rsidR="00360286">
        <w:rPr>
          <w:rFonts w:hint="eastAsia"/>
        </w:rPr>
        <w:t>0</w:t>
      </w:r>
      <w:r w:rsidR="00D76B13">
        <w:rPr>
          <w:rFonts w:hint="eastAsia"/>
        </w:rPr>
        <w:t>.84</w:t>
      </w:r>
      <w:r w:rsidR="00360286">
        <w:rPr>
          <w:rFonts w:hint="eastAsia"/>
        </w:rPr>
        <w:t>万元、公务接待费</w:t>
      </w:r>
      <w:r w:rsidR="00D76B13">
        <w:rPr>
          <w:rFonts w:hint="eastAsia"/>
        </w:rPr>
        <w:t>0.74</w:t>
      </w:r>
      <w:r w:rsidR="00360286">
        <w:rPr>
          <w:rFonts w:hint="eastAsia"/>
        </w:rPr>
        <w:t>万元</w:t>
      </w:r>
      <w:r>
        <w:rPr>
          <w:rFonts w:hint="eastAsia"/>
        </w:rPr>
        <w:t>、会议费</w:t>
      </w:r>
      <w:r w:rsidR="00360286">
        <w:rPr>
          <w:rFonts w:hint="eastAsia"/>
        </w:rPr>
        <w:t>0万元</w:t>
      </w:r>
      <w:r>
        <w:rPr>
          <w:rFonts w:hint="eastAsia"/>
        </w:rPr>
        <w:t>、培训费</w:t>
      </w:r>
      <w:r w:rsidR="00D76B13">
        <w:rPr>
          <w:rFonts w:hint="eastAsia"/>
        </w:rPr>
        <w:t>2.08</w:t>
      </w:r>
      <w:r w:rsidR="00360286">
        <w:rPr>
          <w:rFonts w:hint="eastAsia"/>
        </w:rPr>
        <w:t>万元</w:t>
      </w:r>
      <w:r>
        <w:rPr>
          <w:rFonts w:hint="eastAsia"/>
        </w:rPr>
        <w:t>、劳务费</w:t>
      </w:r>
      <w:r w:rsidR="00360286">
        <w:rPr>
          <w:rFonts w:hint="eastAsia"/>
        </w:rPr>
        <w:t>0万元</w:t>
      </w:r>
      <w:r>
        <w:rPr>
          <w:rFonts w:hint="eastAsia"/>
        </w:rPr>
        <w:t>、福利费</w:t>
      </w:r>
      <w:r w:rsidR="00360286">
        <w:rPr>
          <w:rFonts w:hint="eastAsia"/>
        </w:rPr>
        <w:t>0万元</w:t>
      </w:r>
      <w:r w:rsidR="00D76B13">
        <w:rPr>
          <w:rFonts w:hint="eastAsia"/>
        </w:rPr>
        <w:t>、公务用车</w:t>
      </w:r>
      <w:r>
        <w:rPr>
          <w:rFonts w:hint="eastAsia"/>
        </w:rPr>
        <w:t>运行维护费</w:t>
      </w:r>
      <w:r w:rsidR="00D76B13">
        <w:rPr>
          <w:rFonts w:hint="eastAsia"/>
        </w:rPr>
        <w:t>11.52</w:t>
      </w:r>
      <w:r w:rsidR="00360286">
        <w:rPr>
          <w:rFonts w:hint="eastAsia"/>
        </w:rPr>
        <w:t>万元</w:t>
      </w:r>
      <w:r>
        <w:rPr>
          <w:rFonts w:hint="eastAsia"/>
        </w:rPr>
        <w:t>、其他商品和服务支出</w:t>
      </w:r>
      <w:r w:rsidR="00D76B13">
        <w:rPr>
          <w:rFonts w:hint="eastAsia"/>
        </w:rPr>
        <w:t>14.34</w:t>
      </w:r>
      <w:r w:rsidR="00360286">
        <w:rPr>
          <w:rFonts w:hint="eastAsia"/>
        </w:rPr>
        <w:t>万元</w:t>
      </w:r>
      <w:r>
        <w:rPr>
          <w:rFonts w:hint="eastAsia"/>
        </w:rPr>
        <w:t>。</w:t>
      </w:r>
      <w:r>
        <w:rPr>
          <w:rFonts w:hint="eastAsia"/>
        </w:rPr>
        <w:br/>
      </w:r>
      <w:r>
        <w:rPr>
          <w:rFonts w:ascii="黑体" w:eastAsia="黑体" w:hint="eastAsia"/>
        </w:rPr>
        <w:t xml:space="preserve">    </w:t>
      </w:r>
      <w:r w:rsidRPr="00360286">
        <w:rPr>
          <w:rFonts w:hint="eastAsia"/>
        </w:rPr>
        <w:t>七、“三公”经费财政拨款预算安排情况说明</w:t>
      </w:r>
    </w:p>
    <w:p w:rsidR="00956579" w:rsidRDefault="00D76B13" w:rsidP="001C4DA9">
      <w:pPr>
        <w:pStyle w:val="10"/>
      </w:pPr>
      <w:r>
        <w:rPr>
          <w:rFonts w:hint="eastAsia"/>
        </w:rPr>
        <w:t>阿坝州壤塘生态环境局</w:t>
      </w:r>
      <w:r w:rsidR="00434A19">
        <w:rPr>
          <w:rFonts w:hint="eastAsia"/>
        </w:rPr>
        <w:t>2026年“三公”经费财政拨款预算数</w:t>
      </w:r>
      <w:r>
        <w:rPr>
          <w:rFonts w:hint="eastAsia"/>
        </w:rPr>
        <w:t>12.26</w:t>
      </w:r>
      <w:r w:rsidR="00434A19">
        <w:rPr>
          <w:rFonts w:hint="eastAsia"/>
        </w:rPr>
        <w:t>万元，其中：因公出国（境）经费</w:t>
      </w:r>
      <w:r>
        <w:rPr>
          <w:rFonts w:hint="eastAsia"/>
        </w:rPr>
        <w:t>0</w:t>
      </w:r>
      <w:r w:rsidR="00434A19">
        <w:rPr>
          <w:rFonts w:hint="eastAsia"/>
        </w:rPr>
        <w:t>万元，公务接待费</w:t>
      </w:r>
      <w:r>
        <w:rPr>
          <w:rFonts w:hint="eastAsia"/>
        </w:rPr>
        <w:t>0.74</w:t>
      </w:r>
      <w:r w:rsidR="00434A19">
        <w:rPr>
          <w:rFonts w:hint="eastAsia"/>
        </w:rPr>
        <w:t>万元，公务用车购置及运行维护费</w:t>
      </w:r>
      <w:r>
        <w:rPr>
          <w:rFonts w:hint="eastAsia"/>
        </w:rPr>
        <w:t>11.52</w:t>
      </w:r>
      <w:r w:rsidR="00434A19">
        <w:rPr>
          <w:rFonts w:hint="eastAsia"/>
        </w:rPr>
        <w:t>万元。</w:t>
      </w:r>
    </w:p>
    <w:p w:rsidR="00956579" w:rsidRDefault="00434A19" w:rsidP="001C4DA9">
      <w:pPr>
        <w:pStyle w:val="10"/>
      </w:pPr>
      <w:r>
        <w:rPr>
          <w:rFonts w:hint="eastAsia"/>
        </w:rPr>
        <w:lastRenderedPageBreak/>
        <w:t>（一）2026年因公出国（境）经费</w:t>
      </w:r>
      <w:r w:rsidR="00D76B13">
        <w:rPr>
          <w:rFonts w:hint="eastAsia"/>
        </w:rPr>
        <w:t>0</w:t>
      </w:r>
      <w:r>
        <w:rPr>
          <w:rFonts w:hint="eastAsia"/>
        </w:rPr>
        <w:t>万元。</w:t>
      </w:r>
      <w:r w:rsidR="008173E7">
        <w:rPr>
          <w:rFonts w:hint="eastAsia"/>
        </w:rPr>
        <w:t>较2025年预算经费0万元增长0%。</w:t>
      </w:r>
    </w:p>
    <w:p w:rsidR="00956579" w:rsidRDefault="00434A19" w:rsidP="001C4DA9">
      <w:pPr>
        <w:pStyle w:val="10"/>
      </w:pPr>
      <w:r>
        <w:rPr>
          <w:rFonts w:hint="eastAsia"/>
        </w:rPr>
        <w:t>（二）2026年公务接待经费</w:t>
      </w:r>
      <w:r w:rsidR="00D76B13">
        <w:rPr>
          <w:rFonts w:hint="eastAsia"/>
        </w:rPr>
        <w:t>0.74</w:t>
      </w:r>
      <w:r>
        <w:rPr>
          <w:rFonts w:hint="eastAsia"/>
        </w:rPr>
        <w:t>万元。较2025年预算经费</w:t>
      </w:r>
      <w:r>
        <w:rPr>
          <w:rFonts w:cs="宋体" w:hint="eastAsia"/>
        </w:rPr>
        <w:t>增加</w:t>
      </w:r>
      <w:r w:rsidR="008173E7">
        <w:rPr>
          <w:rFonts w:cs="宋体" w:hint="eastAsia"/>
        </w:rPr>
        <w:t>0.28</w:t>
      </w:r>
      <w:r>
        <w:rPr>
          <w:rFonts w:hint="eastAsia"/>
        </w:rPr>
        <w:t>万元，</w:t>
      </w:r>
      <w:r>
        <w:rPr>
          <w:rFonts w:cs="宋体" w:hint="eastAsia"/>
        </w:rPr>
        <w:t>增长</w:t>
      </w:r>
      <w:r w:rsidR="008173E7">
        <w:rPr>
          <w:rFonts w:hint="eastAsia"/>
        </w:rPr>
        <w:t>60.87</w:t>
      </w:r>
      <w:r>
        <w:rPr>
          <w:rFonts w:hint="eastAsia"/>
        </w:rPr>
        <w:t>%</w:t>
      </w:r>
      <w:r w:rsidR="008173E7">
        <w:rPr>
          <w:rFonts w:hint="eastAsia"/>
        </w:rPr>
        <w:t>，主要原因公用经费遭受削减，多出部分是要调剂到其他费用之中的。</w:t>
      </w:r>
    </w:p>
    <w:p w:rsidR="00956579" w:rsidRDefault="00434A19" w:rsidP="001C4DA9">
      <w:pPr>
        <w:pStyle w:val="10"/>
      </w:pPr>
      <w:r>
        <w:rPr>
          <w:rFonts w:hint="eastAsia"/>
        </w:rPr>
        <w:t>（三）2026年公务用车购置及运行维护费</w:t>
      </w:r>
      <w:r w:rsidR="008173E7">
        <w:rPr>
          <w:rFonts w:hint="eastAsia"/>
        </w:rPr>
        <w:t>11.52</w:t>
      </w:r>
      <w:r>
        <w:rPr>
          <w:rFonts w:hint="eastAsia"/>
        </w:rPr>
        <w:t>万元。较2025年预算经费</w:t>
      </w:r>
      <w:r>
        <w:rPr>
          <w:rFonts w:cs="宋体" w:hint="eastAsia"/>
        </w:rPr>
        <w:t>增加</w:t>
      </w:r>
      <w:r w:rsidR="008173E7">
        <w:rPr>
          <w:rFonts w:cs="宋体" w:hint="eastAsia"/>
        </w:rPr>
        <w:t>0</w:t>
      </w:r>
      <w:r>
        <w:rPr>
          <w:rFonts w:hint="eastAsia"/>
        </w:rPr>
        <w:t>万元，增长</w:t>
      </w:r>
      <w:r w:rsidR="008173E7">
        <w:rPr>
          <w:rFonts w:hint="eastAsia"/>
        </w:rPr>
        <w:t>0</w:t>
      </w:r>
      <w:r>
        <w:rPr>
          <w:rFonts w:hint="eastAsia"/>
        </w:rPr>
        <w:t>%</w:t>
      </w:r>
      <w:r w:rsidR="008173E7">
        <w:rPr>
          <w:rFonts w:hint="eastAsia"/>
        </w:rPr>
        <w:t>。</w:t>
      </w:r>
    </w:p>
    <w:p w:rsidR="00956579" w:rsidRDefault="00434A19" w:rsidP="001C4DA9">
      <w:pPr>
        <w:pStyle w:val="10"/>
      </w:pPr>
      <w:r>
        <w:rPr>
          <w:rFonts w:hint="eastAsia"/>
        </w:rPr>
        <w:t>八、政府性基金预算支出情况说明</w:t>
      </w:r>
    </w:p>
    <w:p w:rsidR="00956579" w:rsidRDefault="008173E7" w:rsidP="001C4DA9">
      <w:pPr>
        <w:pStyle w:val="10"/>
      </w:pPr>
      <w:r>
        <w:rPr>
          <w:rFonts w:hint="eastAsia"/>
        </w:rPr>
        <w:t>阿坝州壤塘生态环境局</w:t>
      </w:r>
      <w:r w:rsidR="00434A19">
        <w:rPr>
          <w:rFonts w:hint="eastAsia"/>
        </w:rPr>
        <w:t>2026年政府性基金预算拨款安排的支出</w:t>
      </w:r>
      <w:r>
        <w:rPr>
          <w:rFonts w:hint="eastAsia"/>
        </w:rPr>
        <w:t>0</w:t>
      </w:r>
      <w:r w:rsidR="00434A19">
        <w:rPr>
          <w:rFonts w:hint="eastAsia"/>
        </w:rPr>
        <w:t>万元。较2025年预算经费</w:t>
      </w:r>
      <w:r w:rsidR="00434A19">
        <w:rPr>
          <w:rFonts w:cs="宋体" w:hint="eastAsia"/>
        </w:rPr>
        <w:t>增加</w:t>
      </w:r>
      <w:r>
        <w:rPr>
          <w:rFonts w:cs="宋体" w:hint="eastAsia"/>
        </w:rPr>
        <w:t>0</w:t>
      </w:r>
      <w:r w:rsidR="00434A19">
        <w:rPr>
          <w:rFonts w:hint="eastAsia"/>
        </w:rPr>
        <w:t>万元，增长</w:t>
      </w:r>
      <w:r>
        <w:rPr>
          <w:rFonts w:hint="eastAsia"/>
        </w:rPr>
        <w:t>0</w:t>
      </w:r>
      <w:r w:rsidR="00434A19">
        <w:rPr>
          <w:rFonts w:hint="eastAsia"/>
        </w:rPr>
        <w:t>%。</w:t>
      </w:r>
    </w:p>
    <w:p w:rsidR="00956579" w:rsidRDefault="00434A19" w:rsidP="001C4DA9">
      <w:pPr>
        <w:pStyle w:val="10"/>
      </w:pPr>
      <w:r>
        <w:rPr>
          <w:rFonts w:hint="eastAsia"/>
        </w:rPr>
        <w:t>九、其他重要事项的情况说明</w:t>
      </w:r>
    </w:p>
    <w:p w:rsidR="00956579" w:rsidRDefault="00434A19" w:rsidP="001C4DA9">
      <w:pPr>
        <w:pStyle w:val="10"/>
        <w:rPr>
          <w:color w:val="FF0000"/>
        </w:rPr>
      </w:pPr>
      <w:r>
        <w:rPr>
          <w:rFonts w:ascii="楷体" w:eastAsia="楷体" w:hint="eastAsia"/>
        </w:rPr>
        <w:t>（一）机关运行经费</w:t>
      </w:r>
      <w:r>
        <w:rPr>
          <w:rFonts w:hint="eastAsia"/>
        </w:rPr>
        <w:br/>
        <w:t xml:space="preserve">　  </w:t>
      </w:r>
      <w:r w:rsidR="00624B5C">
        <w:rPr>
          <w:rFonts w:hint="eastAsia"/>
        </w:rPr>
        <w:t>阿坝州壤塘</w:t>
      </w:r>
      <w:r>
        <w:rPr>
          <w:rFonts w:hint="eastAsia"/>
        </w:rPr>
        <w:t>2026年机关运行经费财政拨款预算为</w:t>
      </w:r>
      <w:r w:rsidR="00A356C4">
        <w:rPr>
          <w:rFonts w:hint="eastAsia"/>
        </w:rPr>
        <w:t>45.4</w:t>
      </w:r>
      <w:r>
        <w:rPr>
          <w:rFonts w:hint="eastAsia"/>
        </w:rPr>
        <w:t>万元，比2025年预算</w:t>
      </w:r>
      <w:r>
        <w:rPr>
          <w:rFonts w:cs="宋体" w:hint="eastAsia"/>
        </w:rPr>
        <w:t>增加</w:t>
      </w:r>
      <w:r w:rsidR="00A356C4">
        <w:rPr>
          <w:rFonts w:cs="宋体" w:hint="eastAsia"/>
        </w:rPr>
        <w:t>20.56</w:t>
      </w:r>
      <w:r w:rsidR="00116AF6">
        <w:rPr>
          <w:rFonts w:hint="eastAsia"/>
          <w:color w:val="000000"/>
        </w:rPr>
        <w:t>万元，增长82.77</w:t>
      </w:r>
      <w:r>
        <w:rPr>
          <w:rFonts w:hint="eastAsia"/>
          <w:color w:val="000000"/>
        </w:rPr>
        <w:t>%。</w:t>
      </w:r>
      <w:r w:rsidR="00116AF6">
        <w:rPr>
          <w:rFonts w:hint="eastAsia"/>
          <w:color w:val="000000"/>
        </w:rPr>
        <w:t>主要原因是</w:t>
      </w:r>
      <w:r w:rsidR="00116AF6">
        <w:rPr>
          <w:rFonts w:hint="eastAsia"/>
        </w:rPr>
        <w:t>2025年阿坝州壤塘生态环境局人员增加8人：调入2人，转入1人，新招录5人，因此相应的公用经费增加。</w:t>
      </w:r>
    </w:p>
    <w:p w:rsidR="00956579" w:rsidRDefault="00434A19" w:rsidP="001C4DA9">
      <w:pPr>
        <w:pStyle w:val="10"/>
      </w:pPr>
      <w:r>
        <w:rPr>
          <w:rFonts w:ascii="楷体" w:eastAsia="楷体" w:hint="eastAsia"/>
        </w:rPr>
        <w:t>（二）政府采购情况</w:t>
      </w:r>
      <w:r>
        <w:rPr>
          <w:rFonts w:hint="eastAsia"/>
        </w:rPr>
        <w:br/>
        <w:t xml:space="preserve">　</w:t>
      </w:r>
      <w:r>
        <w:rPr>
          <w:rFonts w:hint="eastAsia"/>
          <w:color w:val="000000"/>
        </w:rPr>
        <w:t xml:space="preserve">　 2026年</w:t>
      </w:r>
      <w:r w:rsidR="00116AF6">
        <w:rPr>
          <w:rFonts w:hint="eastAsia"/>
        </w:rPr>
        <w:t>阿坝州壤塘生态环境局</w:t>
      </w:r>
      <w:r>
        <w:rPr>
          <w:rFonts w:hint="eastAsia"/>
          <w:color w:val="000000"/>
        </w:rPr>
        <w:t>安排政府采购预算</w:t>
      </w:r>
      <w:r w:rsidR="00116AF6">
        <w:rPr>
          <w:rFonts w:hint="eastAsia"/>
          <w:color w:val="000000"/>
        </w:rPr>
        <w:t>0</w:t>
      </w:r>
      <w:r>
        <w:rPr>
          <w:rFonts w:hint="eastAsia"/>
          <w:color w:val="000000"/>
        </w:rPr>
        <w:t>万元</w:t>
      </w:r>
      <w:r w:rsidR="00116AF6">
        <w:rPr>
          <w:rFonts w:hint="eastAsia"/>
          <w:color w:val="000000"/>
        </w:rPr>
        <w:t>。</w:t>
      </w:r>
    </w:p>
    <w:p w:rsidR="00956579" w:rsidRDefault="00434A19" w:rsidP="001C4DA9">
      <w:pPr>
        <w:pStyle w:val="10"/>
      </w:pPr>
      <w:r>
        <w:rPr>
          <w:rFonts w:hint="eastAsia"/>
        </w:rPr>
        <w:t>（三）国有资产占有使用情况</w:t>
      </w:r>
    </w:p>
    <w:p w:rsidR="00956579" w:rsidRDefault="00434A19" w:rsidP="001C4DA9">
      <w:pPr>
        <w:pStyle w:val="10"/>
      </w:pPr>
      <w:r>
        <w:rPr>
          <w:rFonts w:hint="eastAsia"/>
        </w:rPr>
        <w:t>截至2025年12月31日，我单位固定资产</w:t>
      </w:r>
      <w:r w:rsidR="00116AF6">
        <w:rPr>
          <w:rFonts w:hint="eastAsia"/>
        </w:rPr>
        <w:t>1075.16</w:t>
      </w:r>
      <w:r>
        <w:rPr>
          <w:rFonts w:hint="eastAsia"/>
        </w:rPr>
        <w:t>万元。</w:t>
      </w:r>
    </w:p>
    <w:p w:rsidR="00956579" w:rsidRDefault="00434A19" w:rsidP="001C4DA9">
      <w:pPr>
        <w:pStyle w:val="10"/>
        <w:rPr>
          <w:rFonts w:ascii="黑体" w:eastAsia="黑体"/>
        </w:rPr>
      </w:pPr>
      <w:r>
        <w:rPr>
          <w:rFonts w:ascii="楷体" w:eastAsia="楷体" w:hint="eastAsia"/>
        </w:rPr>
        <w:lastRenderedPageBreak/>
        <w:t>（四）绩效目标设置情况</w:t>
      </w:r>
      <w:r>
        <w:rPr>
          <w:rFonts w:hint="eastAsia"/>
        </w:rPr>
        <w:br/>
        <w:t xml:space="preserve">　　2026</w:t>
      </w:r>
      <w:r w:rsidR="00116AF6">
        <w:rPr>
          <w:rFonts w:hint="eastAsia"/>
        </w:rPr>
        <w:t>年阿坝州壤塘生态环境局</w:t>
      </w:r>
      <w:r>
        <w:rPr>
          <w:rFonts w:hint="eastAsia"/>
        </w:rPr>
        <w:t>通用项目和专用项目均按要求实行绩效目标管理，涉及一般公共预算当年拨款</w:t>
      </w:r>
      <w:r w:rsidR="00116AF6">
        <w:rPr>
          <w:rFonts w:hint="eastAsia"/>
        </w:rPr>
        <w:t>265.43</w:t>
      </w:r>
      <w:r>
        <w:rPr>
          <w:rFonts w:hint="eastAsia"/>
        </w:rPr>
        <w:t>万元。</w:t>
      </w:r>
    </w:p>
    <w:p w:rsidR="00956579" w:rsidRDefault="00434A19" w:rsidP="001C4DA9">
      <w:pPr>
        <w:pStyle w:val="10"/>
      </w:pPr>
      <w:r>
        <w:rPr>
          <w:rFonts w:ascii="黑体" w:eastAsia="黑体" w:hint="eastAsia"/>
        </w:rPr>
        <w:t xml:space="preserve">十、名称解释 </w:t>
      </w:r>
      <w:r>
        <w:rPr>
          <w:rFonts w:hint="eastAsia"/>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hint="eastAsia"/>
        </w:rPr>
        <w:t>（一）财政拨款收入</w:t>
      </w:r>
      <w:r>
        <w:rPr>
          <w:rFonts w:hint="eastAsia"/>
        </w:rPr>
        <w:t>：指由财政拨款形成的部门收入。按现行管理制度，部门预算中反映的财政拨款仅包括一般公共预算拨款和政府性基金预算拨款。</w:t>
      </w:r>
      <w:r>
        <w:br/>
      </w:r>
      <w:r>
        <w:rPr>
          <w:rFonts w:hint="eastAsia"/>
        </w:rPr>
        <w:t xml:space="preserve">　　</w:t>
      </w:r>
      <w:r>
        <w:rPr>
          <w:rFonts w:ascii="楷体" w:eastAsia="楷体" w:hint="eastAsia"/>
        </w:rPr>
        <w:t>（二）事业收入</w:t>
      </w:r>
      <w:r>
        <w:rPr>
          <w:rFonts w:hint="eastAsia"/>
        </w:rPr>
        <w:t>：指所属事业单位开展专业业务活动及辅助活动所取得的收入。</w:t>
      </w:r>
      <w:r>
        <w:br/>
      </w:r>
      <w:r>
        <w:rPr>
          <w:rFonts w:hint="eastAsia"/>
        </w:rPr>
        <w:t xml:space="preserve">　　</w:t>
      </w:r>
      <w:r>
        <w:rPr>
          <w:rFonts w:ascii="楷体" w:eastAsia="楷体" w:hint="eastAsia"/>
        </w:rPr>
        <w:t>（三）事业单位经营收入</w:t>
      </w:r>
      <w:r>
        <w:rPr>
          <w:rFonts w:hint="eastAsia"/>
        </w:rPr>
        <w:t>：指所属事业单位在专业业务活动及其辅助活动之外开展非独立核算经营活动取得的收入。</w:t>
      </w:r>
      <w:r>
        <w:br/>
      </w:r>
      <w:r>
        <w:rPr>
          <w:rFonts w:hint="eastAsia"/>
        </w:rPr>
        <w:t xml:space="preserve">　</w:t>
      </w:r>
      <w:r>
        <w:rPr>
          <w:rFonts w:ascii="楷体" w:eastAsia="楷体" w:hint="eastAsia"/>
        </w:rPr>
        <w:t xml:space="preserve">　（四）其他收入</w:t>
      </w:r>
      <w:r>
        <w:rPr>
          <w:rFonts w:hint="eastAsia"/>
        </w:rPr>
        <w:t>：指除上述</w:t>
      </w:r>
      <w:r>
        <w:t>“</w:t>
      </w:r>
      <w:r>
        <w:rPr>
          <w:rFonts w:hint="eastAsia"/>
        </w:rPr>
        <w:t>财政拨款收入</w:t>
      </w:r>
      <w:r>
        <w:t>”</w:t>
      </w:r>
      <w:r>
        <w:rPr>
          <w:rFonts w:hint="eastAsia"/>
        </w:rPr>
        <w:t>、</w:t>
      </w:r>
      <w:r>
        <w:t>“</w:t>
      </w:r>
      <w:r>
        <w:rPr>
          <w:rFonts w:hint="eastAsia"/>
        </w:rPr>
        <w:t>事业收入</w:t>
      </w:r>
      <w:r>
        <w:t>”</w:t>
      </w:r>
      <w:r>
        <w:rPr>
          <w:rFonts w:hint="eastAsia"/>
        </w:rPr>
        <w:t>、</w:t>
      </w:r>
      <w:r>
        <w:t>“</w:t>
      </w:r>
      <w:r>
        <w:rPr>
          <w:rFonts w:hint="eastAsia"/>
        </w:rPr>
        <w:t>事业单位经营收入</w:t>
      </w:r>
      <w:r>
        <w:t>”</w:t>
      </w:r>
      <w:r>
        <w:rPr>
          <w:rFonts w:hint="eastAsia"/>
        </w:rPr>
        <w:t>等以外的收入，主要是所属行政事业单位按规定动用的售房收入、存款利息收入等。</w:t>
      </w:r>
      <w:r>
        <w:br/>
      </w:r>
      <w:r>
        <w:rPr>
          <w:rFonts w:hint="eastAsia"/>
        </w:rPr>
        <w:t xml:space="preserve">　</w:t>
      </w:r>
      <w:r>
        <w:rPr>
          <w:rFonts w:ascii="楷体" w:eastAsia="楷体" w:hint="eastAsia"/>
        </w:rPr>
        <w:t xml:space="preserve">　（五）用事业基金弥补收支差额</w:t>
      </w:r>
      <w:r>
        <w:rPr>
          <w:rFonts w:hint="eastAsia"/>
        </w:rPr>
        <w:t>：指所属事业单位在预计用当年的</w:t>
      </w:r>
      <w:r>
        <w:t>“</w:t>
      </w:r>
      <w:r>
        <w:rPr>
          <w:rFonts w:hint="eastAsia"/>
        </w:rPr>
        <w:t>财政拨款收入</w:t>
      </w:r>
      <w:r>
        <w:t>”</w:t>
      </w:r>
      <w:r>
        <w:rPr>
          <w:rFonts w:hint="eastAsia"/>
        </w:rPr>
        <w:t>、</w:t>
      </w:r>
      <w:r>
        <w:t>“</w:t>
      </w:r>
      <w:r>
        <w:rPr>
          <w:rFonts w:hint="eastAsia"/>
        </w:rPr>
        <w:t>事业收入</w:t>
      </w:r>
      <w:r>
        <w:t>”</w:t>
      </w:r>
      <w:r>
        <w:rPr>
          <w:rFonts w:hint="eastAsia"/>
        </w:rPr>
        <w:t>、</w:t>
      </w:r>
      <w:r>
        <w:t>“</w:t>
      </w:r>
      <w:r>
        <w:rPr>
          <w:rFonts w:hint="eastAsia"/>
        </w:rPr>
        <w:t>事业单位经营收入</w:t>
      </w:r>
      <w:r>
        <w:t>”</w:t>
      </w:r>
      <w:r>
        <w:rPr>
          <w:rFonts w:hint="eastAsia"/>
        </w:rPr>
        <w:t>、</w:t>
      </w:r>
      <w:r>
        <w:t>“</w:t>
      </w:r>
      <w:r>
        <w:rPr>
          <w:rFonts w:hint="eastAsia"/>
        </w:rPr>
        <w:t>其他收入</w:t>
      </w:r>
      <w:r>
        <w:t>”</w:t>
      </w:r>
      <w:r>
        <w:rPr>
          <w:rFonts w:hint="eastAsia"/>
        </w:rPr>
        <w:t>不足以安排当年支出的情况下，使用以前年度积累的事业基金弥补本年度收支缺口的资金。</w:t>
      </w:r>
      <w:r>
        <w:br/>
      </w:r>
      <w:r>
        <w:rPr>
          <w:rFonts w:hint="eastAsia"/>
        </w:rPr>
        <w:t xml:space="preserve">　</w:t>
      </w:r>
      <w:r>
        <w:rPr>
          <w:rFonts w:ascii="楷体" w:eastAsia="楷体" w:hint="eastAsia"/>
        </w:rPr>
        <w:t xml:space="preserve">　（六）上年结转</w:t>
      </w:r>
      <w:r>
        <w:rPr>
          <w:rFonts w:hint="eastAsia"/>
        </w:rPr>
        <w:t>：指所属行政事业单位以前年度尚未完成、结转至本年按原规定用途继续使用的资金和以前年度已</w:t>
      </w:r>
      <w:r>
        <w:rPr>
          <w:rFonts w:hint="eastAsia"/>
        </w:rPr>
        <w:lastRenderedPageBreak/>
        <w:t>完成项目剩余资金经批准用于新用途使用的资金。</w:t>
      </w:r>
    </w:p>
    <w:p w:rsidR="00956579" w:rsidRDefault="00956579">
      <w:pPr>
        <w:rPr>
          <w:rFonts w:ascii="仿宋_GB2312" w:eastAsia="仿宋_GB2312" w:cs="仿宋_GB2312"/>
          <w:sz w:val="32"/>
          <w:szCs w:val="32"/>
        </w:rPr>
      </w:pPr>
    </w:p>
    <w:sectPr w:rsidR="00956579" w:rsidSect="00B433E4">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A19" w:rsidRDefault="00434A19">
      <w:r>
        <w:separator/>
      </w:r>
    </w:p>
  </w:endnote>
  <w:endnote w:type="continuationSeparator" w:id="0">
    <w:p w:rsidR="00434A19" w:rsidRDefault="0043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A19" w:rsidRDefault="00434A19">
      <w:r>
        <w:separator/>
      </w:r>
    </w:p>
  </w:footnote>
  <w:footnote w:type="continuationSeparator" w:id="0">
    <w:p w:rsidR="00434A19" w:rsidRDefault="00434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579" w:rsidRDefault="00956579">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D03D20"/>
    <w:multiLevelType w:val="hybridMultilevel"/>
    <w:tmpl w:val="10C4A83C"/>
    <w:lvl w:ilvl="0" w:tplc="B15A45B2">
      <w:start w:val="2"/>
      <w:numFmt w:val="japaneseCounting"/>
      <w:lvlRestart w:val="0"/>
      <w:lvlText w:val="%1、"/>
      <w:lvlJc w:val="left"/>
      <w:pPr>
        <w:tabs>
          <w:tab w:val="num" w:pos="0"/>
        </w:tabs>
        <w:ind w:left="1360" w:hanging="720"/>
      </w:pPr>
      <w:rPr>
        <w:rFonts w:hint="default"/>
      </w:rPr>
    </w:lvl>
    <w:lvl w:ilvl="1" w:tplc="2DD81030">
      <w:start w:val="1"/>
      <w:numFmt w:val="lowerLetter"/>
      <w:lvlText w:val="%2)"/>
      <w:lvlJc w:val="left"/>
      <w:pPr>
        <w:tabs>
          <w:tab w:val="num" w:pos="0"/>
        </w:tabs>
        <w:ind w:left="1480" w:hanging="420"/>
      </w:pPr>
    </w:lvl>
    <w:lvl w:ilvl="2" w:tplc="609251A0">
      <w:start w:val="1"/>
      <w:numFmt w:val="lowerRoman"/>
      <w:lvlText w:val="%3."/>
      <w:lvlJc w:val="right"/>
      <w:pPr>
        <w:tabs>
          <w:tab w:val="num" w:pos="0"/>
        </w:tabs>
        <w:ind w:left="1900" w:hanging="420"/>
      </w:pPr>
    </w:lvl>
    <w:lvl w:ilvl="3" w:tplc="F57061A8">
      <w:start w:val="1"/>
      <w:numFmt w:val="decimal"/>
      <w:lvlText w:val="%4."/>
      <w:lvlJc w:val="left"/>
      <w:pPr>
        <w:tabs>
          <w:tab w:val="num" w:pos="0"/>
        </w:tabs>
        <w:ind w:left="2320" w:hanging="420"/>
      </w:pPr>
    </w:lvl>
    <w:lvl w:ilvl="4" w:tplc="C282852C">
      <w:start w:val="1"/>
      <w:numFmt w:val="lowerLetter"/>
      <w:lvlText w:val="%5)"/>
      <w:lvlJc w:val="left"/>
      <w:pPr>
        <w:tabs>
          <w:tab w:val="num" w:pos="0"/>
        </w:tabs>
        <w:ind w:left="2740" w:hanging="420"/>
      </w:pPr>
    </w:lvl>
    <w:lvl w:ilvl="5" w:tplc="7C16EA1E">
      <w:start w:val="1"/>
      <w:numFmt w:val="lowerRoman"/>
      <w:lvlText w:val="%6."/>
      <w:lvlJc w:val="right"/>
      <w:pPr>
        <w:tabs>
          <w:tab w:val="num" w:pos="0"/>
        </w:tabs>
        <w:ind w:left="3160" w:hanging="420"/>
      </w:pPr>
    </w:lvl>
    <w:lvl w:ilvl="6" w:tplc="0720C164">
      <w:start w:val="1"/>
      <w:numFmt w:val="decimal"/>
      <w:lvlText w:val="%7."/>
      <w:lvlJc w:val="left"/>
      <w:pPr>
        <w:tabs>
          <w:tab w:val="num" w:pos="0"/>
        </w:tabs>
        <w:ind w:left="3580" w:hanging="420"/>
      </w:pPr>
    </w:lvl>
    <w:lvl w:ilvl="7" w:tplc="A5620FD8">
      <w:start w:val="1"/>
      <w:numFmt w:val="lowerLetter"/>
      <w:lvlText w:val="%8)"/>
      <w:lvlJc w:val="left"/>
      <w:pPr>
        <w:tabs>
          <w:tab w:val="num" w:pos="0"/>
        </w:tabs>
        <w:ind w:left="4000" w:hanging="420"/>
      </w:pPr>
    </w:lvl>
    <w:lvl w:ilvl="8" w:tplc="31EA38FA">
      <w:start w:val="1"/>
      <w:numFmt w:val="lowerRoman"/>
      <w:lvlText w:val="%9."/>
      <w:lvlJc w:val="right"/>
      <w:pPr>
        <w:tabs>
          <w:tab w:val="num"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956579"/>
    <w:rsid w:val="00116AF6"/>
    <w:rsid w:val="001918C0"/>
    <w:rsid w:val="001C4DA9"/>
    <w:rsid w:val="00360286"/>
    <w:rsid w:val="00434A19"/>
    <w:rsid w:val="00464D06"/>
    <w:rsid w:val="004A3E48"/>
    <w:rsid w:val="00570DBF"/>
    <w:rsid w:val="00624B5C"/>
    <w:rsid w:val="00711935"/>
    <w:rsid w:val="00782FDD"/>
    <w:rsid w:val="008173E7"/>
    <w:rsid w:val="00881496"/>
    <w:rsid w:val="00956579"/>
    <w:rsid w:val="009D5612"/>
    <w:rsid w:val="00A356C4"/>
    <w:rsid w:val="00AD0B48"/>
    <w:rsid w:val="00B433E4"/>
    <w:rsid w:val="00B63326"/>
    <w:rsid w:val="00CA4EC8"/>
    <w:rsid w:val="00CB1E17"/>
    <w:rsid w:val="00D76B13"/>
    <w:rsid w:val="00DA47E3"/>
    <w:rsid w:val="00DD6699"/>
    <w:rsid w:val="00E853B1"/>
    <w:rsid w:val="00E9707D"/>
    <w:rsid w:val="00ED5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7253F5-638A-4BC7-BF6E-D31C01F0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433E4"/>
    <w:pPr>
      <w:widowControl w:val="0"/>
      <w:jc w:val="both"/>
    </w:pPr>
    <w:rPr>
      <w:rFonts w:ascii="Calibri" w:hAnsi="Calibri"/>
      <w:kern w:val="2"/>
      <w:sz w:val="21"/>
      <w:szCs w:val="22"/>
    </w:rPr>
  </w:style>
  <w:style w:type="paragraph" w:styleId="1">
    <w:name w:val="heading 1"/>
    <w:basedOn w:val="a"/>
    <w:next w:val="a"/>
    <w:rsid w:val="00B433E4"/>
    <w:pPr>
      <w:keepNext/>
      <w:keepLines/>
      <w:spacing w:before="340" w:after="330" w:line="578" w:lineRule="auto"/>
      <w:outlineLvl w:val="0"/>
    </w:pPr>
    <w:rPr>
      <w:b/>
      <w:bCs/>
      <w:kern w:val="44"/>
      <w:sz w:val="44"/>
    </w:rPr>
  </w:style>
  <w:style w:type="paragraph" w:styleId="2">
    <w:name w:val="heading 2"/>
    <w:basedOn w:val="a"/>
    <w:next w:val="a"/>
    <w:rsid w:val="00B433E4"/>
    <w:pPr>
      <w:keepNext/>
      <w:keepLines/>
      <w:spacing w:before="260" w:after="260" w:line="415" w:lineRule="auto"/>
      <w:outlineLvl w:val="1"/>
    </w:pPr>
    <w:rPr>
      <w:rFonts w:ascii="Arial" w:eastAsia="黑体" w:hAnsi="Arial"/>
      <w:b/>
      <w:sz w:val="32"/>
    </w:rPr>
  </w:style>
  <w:style w:type="paragraph" w:styleId="3">
    <w:name w:val="heading 3"/>
    <w:basedOn w:val="a"/>
    <w:next w:val="a"/>
    <w:rsid w:val="00B433E4"/>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433E4"/>
    <w:pPr>
      <w:tabs>
        <w:tab w:val="center" w:pos="4153"/>
        <w:tab w:val="right" w:pos="8306"/>
      </w:tabs>
      <w:snapToGrid w:val="0"/>
      <w:jc w:val="left"/>
    </w:pPr>
    <w:rPr>
      <w:sz w:val="18"/>
      <w:szCs w:val="18"/>
    </w:rPr>
  </w:style>
  <w:style w:type="paragraph" w:styleId="a4">
    <w:name w:val="header"/>
    <w:basedOn w:val="a"/>
    <w:rsid w:val="00B433E4"/>
    <w:pPr>
      <w:pBdr>
        <w:bottom w:val="single" w:sz="6" w:space="1" w:color="auto"/>
      </w:pBdr>
      <w:tabs>
        <w:tab w:val="center" w:pos="4153"/>
        <w:tab w:val="right" w:pos="8306"/>
      </w:tabs>
      <w:snapToGrid w:val="0"/>
      <w:jc w:val="center"/>
    </w:pPr>
    <w:rPr>
      <w:sz w:val="18"/>
      <w:szCs w:val="18"/>
    </w:rPr>
  </w:style>
  <w:style w:type="paragraph" w:styleId="a5">
    <w:name w:val="List Paragraph"/>
    <w:basedOn w:val="a"/>
    <w:rsid w:val="00B433E4"/>
    <w:pPr>
      <w:ind w:firstLineChars="200" w:firstLine="200"/>
    </w:pPr>
  </w:style>
  <w:style w:type="paragraph" w:customStyle="1" w:styleId="10">
    <w:name w:val="正文文本1"/>
    <w:basedOn w:val="a"/>
    <w:uiPriority w:val="99"/>
    <w:qFormat/>
    <w:rsid w:val="001C4DA9"/>
    <w:pPr>
      <w:spacing w:line="360" w:lineRule="auto"/>
      <w:ind w:firstLine="660"/>
    </w:pPr>
    <w:rPr>
      <w:rFonts w:ascii="仿宋_GB2312" w:eastAsia="仿宋_GB2312" w:cs="仿宋_GB2312"/>
      <w:sz w:val="32"/>
      <w:szCs w:val="32"/>
    </w:rPr>
  </w:style>
  <w:style w:type="paragraph" w:styleId="a6">
    <w:name w:val="Body Text Indent"/>
    <w:basedOn w:val="a"/>
    <w:link w:val="Char"/>
    <w:uiPriority w:val="99"/>
    <w:semiHidden/>
    <w:unhideWhenUsed/>
    <w:rsid w:val="00AD0B48"/>
    <w:pPr>
      <w:spacing w:after="120"/>
      <w:ind w:leftChars="200" w:left="420"/>
    </w:pPr>
  </w:style>
  <w:style w:type="character" w:customStyle="1" w:styleId="Char">
    <w:name w:val="正文文本缩进 Char"/>
    <w:basedOn w:val="a0"/>
    <w:link w:val="a6"/>
    <w:uiPriority w:val="99"/>
    <w:semiHidden/>
    <w:rsid w:val="00AD0B48"/>
    <w:rPr>
      <w:rFonts w:ascii="Calibri" w:hAnsi="Calibri"/>
      <w:kern w:val="2"/>
      <w:sz w:val="21"/>
      <w:szCs w:val="22"/>
    </w:rPr>
  </w:style>
  <w:style w:type="paragraph" w:styleId="20">
    <w:name w:val="Body Text First Indent 2"/>
    <w:basedOn w:val="a6"/>
    <w:next w:val="a7"/>
    <w:link w:val="2Char"/>
    <w:uiPriority w:val="99"/>
    <w:qFormat/>
    <w:rsid w:val="00AD0B48"/>
    <w:pPr>
      <w:spacing w:after="0"/>
      <w:ind w:leftChars="0" w:left="0" w:firstLineChars="200" w:firstLine="420"/>
    </w:pPr>
    <w:rPr>
      <w:rFonts w:cs="Calibri"/>
      <w:kern w:val="0"/>
      <w:sz w:val="24"/>
      <w:szCs w:val="21"/>
    </w:rPr>
  </w:style>
  <w:style w:type="character" w:customStyle="1" w:styleId="2Char">
    <w:name w:val="正文首行缩进 2 Char"/>
    <w:basedOn w:val="Char"/>
    <w:link w:val="20"/>
    <w:uiPriority w:val="99"/>
    <w:rsid w:val="00AD0B48"/>
    <w:rPr>
      <w:rFonts w:ascii="Calibri" w:hAnsi="Calibri" w:cs="Calibri"/>
      <w:kern w:val="2"/>
      <w:sz w:val="24"/>
      <w:szCs w:val="21"/>
    </w:rPr>
  </w:style>
  <w:style w:type="paragraph" w:styleId="a7">
    <w:name w:val="Plain Text"/>
    <w:basedOn w:val="a"/>
    <w:link w:val="Char0"/>
    <w:unhideWhenUsed/>
    <w:qFormat/>
    <w:rsid w:val="00AD0B48"/>
    <w:rPr>
      <w:rFonts w:ascii="宋体" w:hAnsi="Courier New" w:cs="Courier New"/>
      <w:szCs w:val="21"/>
    </w:rPr>
  </w:style>
  <w:style w:type="character" w:customStyle="1" w:styleId="Char0">
    <w:name w:val="纯文本 Char"/>
    <w:basedOn w:val="a0"/>
    <w:link w:val="a7"/>
    <w:uiPriority w:val="99"/>
    <w:semiHidden/>
    <w:rsid w:val="00AD0B48"/>
    <w:rPr>
      <w:rFonts w:ascii="宋体" w:hAnsi="Courier New" w:cs="Courier New"/>
      <w:kern w:val="2"/>
      <w:sz w:val="21"/>
      <w:szCs w:val="21"/>
    </w:rPr>
  </w:style>
  <w:style w:type="paragraph" w:styleId="a8">
    <w:name w:val="Normal (Web)"/>
    <w:basedOn w:val="a"/>
    <w:qFormat/>
    <w:rsid w:val="00CA4EC8"/>
    <w:pPr>
      <w:spacing w:before="100" w:beforeAutospacing="1" w:after="100" w:afterAutospacing="1"/>
      <w:jc w:val="left"/>
    </w:pPr>
    <w:rPr>
      <w:kern w:val="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651</Words>
  <Characters>3712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Microsoft 帐户</cp:lastModifiedBy>
  <cp:revision>3</cp:revision>
  <cp:lastPrinted>2018-01-30T09:39:00Z</cp:lastPrinted>
  <dcterms:created xsi:type="dcterms:W3CDTF">2026-01-28T07:45:00Z</dcterms:created>
  <dcterms:modified xsi:type="dcterms:W3CDTF">2026-01-28T08:39:00Z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