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BAA5C">
      <w:pPr>
        <w:rPr>
          <w:rFonts w:asciiTheme="minorEastAsia" w:hAnsiTheme="minorEastAsia" w:eastAsiaTheme="minorEastAsia"/>
          <w:b/>
          <w:sz w:val="72"/>
          <w:szCs w:val="72"/>
        </w:rPr>
      </w:pPr>
      <w:bookmarkStart w:id="0" w:name="_Toc15396475"/>
      <w:bookmarkStart w:id="1" w:name="_Toc15378441"/>
      <w:bookmarkStart w:id="2" w:name="_Toc15377193"/>
      <w:bookmarkStart w:id="3" w:name="_Toc15377425"/>
      <w:bookmarkStart w:id="4" w:name="_Toc15396597"/>
      <w:bookmarkStart w:id="5" w:name="_Toc15306267"/>
    </w:p>
    <w:p w14:paraId="4F907F9B">
      <w:pPr>
        <w:pStyle w:val="6"/>
        <w:ind w:firstLine="0"/>
      </w:pPr>
    </w:p>
    <w:p w14:paraId="1B0899AD">
      <w:pPr>
        <w:jc w:val="center"/>
        <w:rPr>
          <w:rFonts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202</w:t>
      </w:r>
      <w:r>
        <w:rPr>
          <w:rFonts w:hint="eastAsia" w:ascii="方正小标宋简体" w:hAnsi="方正小标宋简体" w:eastAsia="方正小标宋简体" w:cs="方正小标宋简体"/>
          <w:bCs/>
          <w:sz w:val="72"/>
          <w:szCs w:val="72"/>
          <w:lang w:val="en-US" w:eastAsia="zh-CN"/>
        </w:rPr>
        <w:t>4</w:t>
      </w:r>
      <w:r>
        <w:rPr>
          <w:rFonts w:hint="eastAsia" w:ascii="方正小标宋简体" w:hAnsi="方正小标宋简体" w:eastAsia="方正小标宋简体" w:cs="方正小标宋简体"/>
          <w:bCs/>
          <w:sz w:val="72"/>
        </w:rPr>
        <w:t>年度</w:t>
      </w:r>
      <w:bookmarkEnd w:id="0"/>
      <w:bookmarkEnd w:id="1"/>
      <w:bookmarkEnd w:id="2"/>
      <w:bookmarkEnd w:id="3"/>
      <w:bookmarkEnd w:id="4"/>
    </w:p>
    <w:bookmarkEnd w:id="5"/>
    <w:p w14:paraId="70E301C3">
      <w:pPr>
        <w:jc w:val="center"/>
        <w:rPr>
          <w:rFonts w:ascii="方正小标宋简体" w:hAnsi="方正小标宋简体" w:eastAsia="方正小标宋简体" w:cs="方正小标宋简体"/>
          <w:bCs/>
          <w:sz w:val="72"/>
          <w:szCs w:val="72"/>
        </w:rPr>
      </w:pPr>
      <w:bookmarkStart w:id="6" w:name="_Toc15306268"/>
      <w:bookmarkStart w:id="7" w:name="_Toc15377194"/>
      <w:bookmarkStart w:id="8" w:name="_Toc15378442"/>
      <w:bookmarkStart w:id="9" w:name="_Toc15396598"/>
      <w:bookmarkStart w:id="10" w:name="_Toc15377426"/>
      <w:bookmarkStart w:id="11" w:name="_Toc15396476"/>
      <w:r>
        <w:rPr>
          <w:rFonts w:hint="eastAsia" w:ascii="方正小标宋简体" w:hAnsi="方正小标宋简体" w:eastAsia="方正小标宋简体" w:cs="方正小标宋简体"/>
          <w:bCs/>
          <w:sz w:val="72"/>
          <w:szCs w:val="72"/>
        </w:rPr>
        <w:t>阿坝州金川环境监测站部门决算</w:t>
      </w:r>
      <w:bookmarkEnd w:id="6"/>
      <w:bookmarkEnd w:id="7"/>
      <w:bookmarkEnd w:id="8"/>
      <w:bookmarkEnd w:id="9"/>
      <w:bookmarkEnd w:id="10"/>
      <w:bookmarkEnd w:id="11"/>
      <w:r>
        <w:rPr>
          <w:rFonts w:hint="eastAsia" w:ascii="方正小标宋简体" w:hAnsi="方正小标宋简体" w:eastAsia="方正小标宋简体" w:cs="方正小标宋简体"/>
          <w:bCs/>
          <w:sz w:val="72"/>
          <w:szCs w:val="72"/>
        </w:rPr>
        <w:t>报告</w:t>
      </w:r>
    </w:p>
    <w:p w14:paraId="5F8629C1">
      <w:pPr>
        <w:pStyle w:val="6"/>
      </w:pPr>
    </w:p>
    <w:p w14:paraId="0F0C4911">
      <w:pPr>
        <w:pStyle w:val="6"/>
      </w:pPr>
    </w:p>
    <w:p w14:paraId="580DCA69">
      <w:pPr>
        <w:pStyle w:val="6"/>
      </w:pPr>
    </w:p>
    <w:p w14:paraId="5F60C3DC">
      <w:pPr>
        <w:pStyle w:val="6"/>
      </w:pPr>
    </w:p>
    <w:p w14:paraId="75DB5ED2">
      <w:pPr>
        <w:pStyle w:val="6"/>
      </w:pPr>
    </w:p>
    <w:p w14:paraId="46FDBE07">
      <w:pPr>
        <w:pStyle w:val="6"/>
      </w:pPr>
    </w:p>
    <w:p w14:paraId="5E38C0E3">
      <w:pPr>
        <w:pStyle w:val="6"/>
      </w:pPr>
    </w:p>
    <w:p w14:paraId="2BB35A6B">
      <w:pPr>
        <w:pStyle w:val="6"/>
      </w:pPr>
    </w:p>
    <w:p w14:paraId="0AC09144">
      <w:pPr>
        <w:pStyle w:val="6"/>
      </w:pPr>
    </w:p>
    <w:p w14:paraId="1F7BDBCC">
      <w:pPr>
        <w:pStyle w:val="6"/>
        <w:tabs>
          <w:tab w:val="left" w:pos="3600"/>
        </w:tabs>
      </w:pPr>
      <w:r>
        <w:tab/>
      </w:r>
    </w:p>
    <w:p w14:paraId="71E8F72C">
      <w:pPr>
        <w:pStyle w:val="6"/>
      </w:pPr>
    </w:p>
    <w:p w14:paraId="6BDD9FE5">
      <w:pPr>
        <w:pStyle w:val="6"/>
      </w:pPr>
    </w:p>
    <w:p w14:paraId="7BF22D1A">
      <w:pPr>
        <w:pStyle w:val="6"/>
      </w:pPr>
    </w:p>
    <w:p w14:paraId="6B6A06A8">
      <w:pPr>
        <w:pStyle w:val="6"/>
      </w:pPr>
    </w:p>
    <w:p w14:paraId="194D9F90">
      <w:pPr>
        <w:pStyle w:val="6"/>
      </w:pPr>
    </w:p>
    <w:p w14:paraId="60D2AD72">
      <w:pPr>
        <w:pStyle w:val="6"/>
      </w:pPr>
    </w:p>
    <w:p w14:paraId="7F43AEB4">
      <w:pPr>
        <w:pStyle w:val="6"/>
      </w:pPr>
    </w:p>
    <w:p w14:paraId="453B82AF">
      <w:pPr>
        <w:pStyle w:val="6"/>
      </w:pPr>
    </w:p>
    <w:p w14:paraId="2AF2810C">
      <w:pPr>
        <w:pStyle w:val="6"/>
      </w:pPr>
    </w:p>
    <w:p w14:paraId="24EB3C28">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77894A9C">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33EE193F">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14:paraId="514E793E">
      <w:pPr>
        <w:pStyle w:val="13"/>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_Toc22140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_Toc22140 \h </w:instrText>
      </w:r>
      <w:r>
        <w:fldChar w:fldCharType="separate"/>
      </w:r>
      <w:r>
        <w:t>3</w:t>
      </w:r>
      <w:r>
        <w:fldChar w:fldCharType="end"/>
      </w:r>
      <w:r>
        <w:rPr>
          <w:smallCaps/>
          <w:szCs w:val="20"/>
        </w:rPr>
        <w:fldChar w:fldCharType="end"/>
      </w:r>
    </w:p>
    <w:p w14:paraId="1ADC13E5">
      <w:pPr>
        <w:pStyle w:val="15"/>
        <w:tabs>
          <w:tab w:val="right" w:leader="dot" w:pos="8306"/>
          <w:tab w:val="clear" w:pos="8296"/>
        </w:tabs>
      </w:pPr>
      <w:r>
        <w:rPr>
          <w:smallCaps/>
          <w:szCs w:val="20"/>
        </w:rPr>
        <w:fldChar w:fldCharType="begin"/>
      </w:r>
      <w:r>
        <w:rPr>
          <w:smallCaps/>
          <w:szCs w:val="20"/>
        </w:rPr>
        <w:instrText xml:space="preserve"> HYPERLINK \l _Toc6944 </w:instrText>
      </w:r>
      <w:r>
        <w:rPr>
          <w:smallCaps/>
          <w:szCs w:val="20"/>
        </w:rPr>
        <w:fldChar w:fldCharType="separate"/>
      </w:r>
      <w:r>
        <w:rPr>
          <w:rFonts w:hint="eastAsia" w:ascii="黑体" w:eastAsia="黑体" w:cs="Times New Roman"/>
          <w:bCs w:val="0"/>
        </w:rPr>
        <w:t>一、基本职能及主要工作</w:t>
      </w:r>
      <w:r>
        <w:tab/>
      </w:r>
      <w:r>
        <w:fldChar w:fldCharType="begin"/>
      </w:r>
      <w:r>
        <w:instrText xml:space="preserve"> PAGEREF _Toc6944 \h </w:instrText>
      </w:r>
      <w:r>
        <w:fldChar w:fldCharType="separate"/>
      </w:r>
      <w:r>
        <w:t>3</w:t>
      </w:r>
      <w:r>
        <w:fldChar w:fldCharType="end"/>
      </w:r>
      <w:r>
        <w:rPr>
          <w:smallCaps/>
          <w:szCs w:val="20"/>
        </w:rPr>
        <w:fldChar w:fldCharType="end"/>
      </w:r>
    </w:p>
    <w:p w14:paraId="1780FED6">
      <w:pPr>
        <w:pStyle w:val="15"/>
        <w:tabs>
          <w:tab w:val="right" w:leader="dot" w:pos="8306"/>
          <w:tab w:val="clear" w:pos="8296"/>
        </w:tabs>
      </w:pPr>
      <w:r>
        <w:rPr>
          <w:smallCaps/>
          <w:szCs w:val="20"/>
        </w:rPr>
        <w:fldChar w:fldCharType="begin"/>
      </w:r>
      <w:r>
        <w:rPr>
          <w:smallCaps/>
          <w:szCs w:val="20"/>
        </w:rPr>
        <w:instrText xml:space="preserve"> HYPERLINK \l _Toc17477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_Toc17477 \h </w:instrText>
      </w:r>
      <w:r>
        <w:fldChar w:fldCharType="separate"/>
      </w:r>
      <w:r>
        <w:t>6</w:t>
      </w:r>
      <w:r>
        <w:fldChar w:fldCharType="end"/>
      </w:r>
      <w:r>
        <w:rPr>
          <w:smallCaps/>
          <w:szCs w:val="20"/>
        </w:rPr>
        <w:fldChar w:fldCharType="end"/>
      </w:r>
    </w:p>
    <w:p w14:paraId="0652F6AB">
      <w:pPr>
        <w:pStyle w:val="13"/>
        <w:tabs>
          <w:tab w:val="right" w:leader="dot" w:pos="8306"/>
          <w:tab w:val="clear" w:pos="8296"/>
        </w:tabs>
      </w:pPr>
      <w:r>
        <w:rPr>
          <w:smallCaps/>
          <w:szCs w:val="20"/>
        </w:rPr>
        <w:fldChar w:fldCharType="begin"/>
      </w:r>
      <w:r>
        <w:rPr>
          <w:smallCaps/>
          <w:szCs w:val="20"/>
        </w:rPr>
        <w:instrText xml:space="preserve"> HYPERLINK \l _Toc1109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w:t>
      </w:r>
      <w:r>
        <w:rPr>
          <w:rFonts w:hint="eastAsia" w:ascii="黑体" w:hAnsi="黑体" w:eastAsia="黑体" w:cs="黑体"/>
          <w:lang w:val="en-US" w:eastAsia="zh-CN"/>
        </w:rPr>
        <w:t>4</w:t>
      </w:r>
      <w:r>
        <w:rPr>
          <w:rFonts w:ascii="黑体" w:hAnsi="黑体" w:eastAsia="黑体" w:cs="黑体"/>
        </w:rPr>
        <w:t>年度部门决算情况说明</w:t>
      </w:r>
      <w:r>
        <w:tab/>
      </w:r>
      <w:r>
        <w:fldChar w:fldCharType="begin"/>
      </w:r>
      <w:r>
        <w:instrText xml:space="preserve"> PAGEREF _Toc1109 \h </w:instrText>
      </w:r>
      <w:r>
        <w:fldChar w:fldCharType="separate"/>
      </w:r>
      <w:r>
        <w:t>7</w:t>
      </w:r>
      <w:r>
        <w:fldChar w:fldCharType="end"/>
      </w:r>
      <w:r>
        <w:rPr>
          <w:smallCaps/>
          <w:szCs w:val="20"/>
        </w:rPr>
        <w:fldChar w:fldCharType="end"/>
      </w:r>
    </w:p>
    <w:p w14:paraId="6925F4BD">
      <w:pPr>
        <w:pStyle w:val="15"/>
        <w:tabs>
          <w:tab w:val="right" w:leader="dot" w:pos="8306"/>
          <w:tab w:val="clear" w:pos="8296"/>
        </w:tabs>
      </w:pPr>
      <w:r>
        <w:rPr>
          <w:smallCaps/>
          <w:szCs w:val="20"/>
        </w:rPr>
        <w:fldChar w:fldCharType="begin"/>
      </w:r>
      <w:r>
        <w:rPr>
          <w:smallCaps/>
          <w:szCs w:val="20"/>
        </w:rPr>
        <w:instrText xml:space="preserve"> HYPERLINK \l _Toc28569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_Toc28569 \h </w:instrText>
      </w:r>
      <w:r>
        <w:fldChar w:fldCharType="separate"/>
      </w:r>
      <w:r>
        <w:t>7</w:t>
      </w:r>
      <w:r>
        <w:fldChar w:fldCharType="end"/>
      </w:r>
      <w:r>
        <w:rPr>
          <w:smallCaps/>
          <w:szCs w:val="20"/>
        </w:rPr>
        <w:fldChar w:fldCharType="end"/>
      </w:r>
    </w:p>
    <w:p w14:paraId="19976DE2">
      <w:pPr>
        <w:pStyle w:val="15"/>
        <w:tabs>
          <w:tab w:val="right" w:leader="dot" w:pos="8306"/>
          <w:tab w:val="clear" w:pos="8296"/>
        </w:tabs>
      </w:pPr>
      <w:r>
        <w:rPr>
          <w:smallCaps/>
          <w:szCs w:val="20"/>
        </w:rPr>
        <w:fldChar w:fldCharType="begin"/>
      </w:r>
      <w:r>
        <w:rPr>
          <w:smallCaps/>
          <w:szCs w:val="20"/>
        </w:rPr>
        <w:instrText xml:space="preserve"> HYPERLINK \l _Toc20897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_Toc20897 \h </w:instrText>
      </w:r>
      <w:r>
        <w:fldChar w:fldCharType="separate"/>
      </w:r>
      <w:r>
        <w:t>7</w:t>
      </w:r>
      <w:r>
        <w:fldChar w:fldCharType="end"/>
      </w:r>
      <w:r>
        <w:rPr>
          <w:smallCaps/>
          <w:szCs w:val="20"/>
        </w:rPr>
        <w:fldChar w:fldCharType="end"/>
      </w:r>
    </w:p>
    <w:p w14:paraId="2333EC66">
      <w:pPr>
        <w:pStyle w:val="15"/>
        <w:tabs>
          <w:tab w:val="right" w:leader="dot" w:pos="8306"/>
          <w:tab w:val="clear" w:pos="8296"/>
        </w:tabs>
      </w:pPr>
      <w:r>
        <w:rPr>
          <w:smallCaps/>
          <w:szCs w:val="20"/>
        </w:rPr>
        <w:fldChar w:fldCharType="begin"/>
      </w:r>
      <w:r>
        <w:rPr>
          <w:smallCaps/>
          <w:szCs w:val="20"/>
        </w:rPr>
        <w:instrText xml:space="preserve"> HYPERLINK \l _Toc3452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_Toc3452 \h </w:instrText>
      </w:r>
      <w:r>
        <w:fldChar w:fldCharType="separate"/>
      </w:r>
      <w:r>
        <w:t>8</w:t>
      </w:r>
      <w:r>
        <w:fldChar w:fldCharType="end"/>
      </w:r>
      <w:r>
        <w:rPr>
          <w:smallCaps/>
          <w:szCs w:val="20"/>
        </w:rPr>
        <w:fldChar w:fldCharType="end"/>
      </w:r>
    </w:p>
    <w:p w14:paraId="7649D5BE">
      <w:pPr>
        <w:pStyle w:val="15"/>
        <w:tabs>
          <w:tab w:val="right" w:leader="dot" w:pos="8306"/>
          <w:tab w:val="clear" w:pos="8296"/>
        </w:tabs>
      </w:pPr>
      <w:r>
        <w:rPr>
          <w:smallCaps/>
          <w:szCs w:val="20"/>
        </w:rPr>
        <w:fldChar w:fldCharType="begin"/>
      </w:r>
      <w:r>
        <w:rPr>
          <w:smallCaps/>
          <w:szCs w:val="20"/>
        </w:rPr>
        <w:instrText xml:space="preserve"> HYPERLINK \l _Toc3012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_Toc3012 \h </w:instrText>
      </w:r>
      <w:r>
        <w:fldChar w:fldCharType="separate"/>
      </w:r>
      <w:r>
        <w:t>9</w:t>
      </w:r>
      <w:r>
        <w:fldChar w:fldCharType="end"/>
      </w:r>
      <w:r>
        <w:rPr>
          <w:smallCaps/>
          <w:szCs w:val="20"/>
        </w:rPr>
        <w:fldChar w:fldCharType="end"/>
      </w:r>
    </w:p>
    <w:p w14:paraId="5C49B031">
      <w:pPr>
        <w:pStyle w:val="15"/>
        <w:tabs>
          <w:tab w:val="right" w:leader="dot" w:pos="8306"/>
          <w:tab w:val="clear" w:pos="8296"/>
        </w:tabs>
      </w:pPr>
      <w:r>
        <w:rPr>
          <w:smallCaps/>
          <w:szCs w:val="20"/>
        </w:rPr>
        <w:fldChar w:fldCharType="begin"/>
      </w:r>
      <w:r>
        <w:rPr>
          <w:smallCaps/>
          <w:szCs w:val="20"/>
        </w:rPr>
        <w:instrText xml:space="preserve"> HYPERLINK \l _Toc13393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_Toc13393 \h </w:instrText>
      </w:r>
      <w:r>
        <w:fldChar w:fldCharType="separate"/>
      </w:r>
      <w:r>
        <w:t>10</w:t>
      </w:r>
      <w:r>
        <w:fldChar w:fldCharType="end"/>
      </w:r>
      <w:r>
        <w:rPr>
          <w:smallCaps/>
          <w:szCs w:val="20"/>
        </w:rPr>
        <w:fldChar w:fldCharType="end"/>
      </w:r>
    </w:p>
    <w:p w14:paraId="333D815E">
      <w:pPr>
        <w:pStyle w:val="15"/>
        <w:tabs>
          <w:tab w:val="right" w:leader="dot" w:pos="8306"/>
          <w:tab w:val="clear" w:pos="8296"/>
        </w:tabs>
      </w:pPr>
      <w:r>
        <w:rPr>
          <w:smallCaps/>
          <w:szCs w:val="20"/>
        </w:rPr>
        <w:fldChar w:fldCharType="begin"/>
      </w:r>
      <w:r>
        <w:rPr>
          <w:smallCaps/>
          <w:szCs w:val="20"/>
        </w:rPr>
        <w:instrText xml:space="preserve"> HYPERLINK \l _Toc26031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_Toc26031 \h </w:instrText>
      </w:r>
      <w:r>
        <w:fldChar w:fldCharType="separate"/>
      </w:r>
      <w:r>
        <w:t>13</w:t>
      </w:r>
      <w:r>
        <w:fldChar w:fldCharType="end"/>
      </w:r>
      <w:r>
        <w:rPr>
          <w:smallCaps/>
          <w:szCs w:val="20"/>
        </w:rPr>
        <w:fldChar w:fldCharType="end"/>
      </w:r>
    </w:p>
    <w:p w14:paraId="7066A01D">
      <w:pPr>
        <w:pStyle w:val="15"/>
        <w:tabs>
          <w:tab w:val="right" w:leader="dot" w:pos="8306"/>
          <w:tab w:val="clear" w:pos="8296"/>
        </w:tabs>
      </w:pPr>
      <w:r>
        <w:rPr>
          <w:smallCaps/>
          <w:szCs w:val="20"/>
        </w:rPr>
        <w:fldChar w:fldCharType="begin"/>
      </w:r>
      <w:r>
        <w:rPr>
          <w:smallCaps/>
          <w:szCs w:val="20"/>
        </w:rPr>
        <w:instrText xml:space="preserve"> HYPERLINK \l _Toc20723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_Toc20723 \h </w:instrText>
      </w:r>
      <w:r>
        <w:fldChar w:fldCharType="separate"/>
      </w:r>
      <w:r>
        <w:t>13</w:t>
      </w:r>
      <w:r>
        <w:fldChar w:fldCharType="end"/>
      </w:r>
      <w:r>
        <w:rPr>
          <w:smallCaps/>
          <w:szCs w:val="20"/>
        </w:rPr>
        <w:fldChar w:fldCharType="end"/>
      </w:r>
    </w:p>
    <w:p w14:paraId="5EC36D76">
      <w:pPr>
        <w:pStyle w:val="15"/>
        <w:tabs>
          <w:tab w:val="right" w:leader="dot" w:pos="8306"/>
          <w:tab w:val="clear" w:pos="8296"/>
        </w:tabs>
      </w:pPr>
      <w:r>
        <w:rPr>
          <w:smallCaps/>
          <w:szCs w:val="20"/>
        </w:rPr>
        <w:fldChar w:fldCharType="begin"/>
      </w:r>
      <w:r>
        <w:rPr>
          <w:smallCaps/>
          <w:szCs w:val="20"/>
        </w:rPr>
        <w:instrText xml:space="preserve"> HYPERLINK \l _Toc20408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_Toc20408 \h </w:instrText>
      </w:r>
      <w:r>
        <w:fldChar w:fldCharType="separate"/>
      </w:r>
      <w:r>
        <w:t>15</w:t>
      </w:r>
      <w:r>
        <w:fldChar w:fldCharType="end"/>
      </w:r>
      <w:r>
        <w:rPr>
          <w:smallCaps/>
          <w:szCs w:val="20"/>
        </w:rPr>
        <w:fldChar w:fldCharType="end"/>
      </w:r>
    </w:p>
    <w:p w14:paraId="25F720F2">
      <w:pPr>
        <w:pStyle w:val="15"/>
        <w:tabs>
          <w:tab w:val="right" w:leader="dot" w:pos="8306"/>
          <w:tab w:val="clear" w:pos="8296"/>
        </w:tabs>
      </w:pPr>
      <w:r>
        <w:rPr>
          <w:smallCaps/>
          <w:szCs w:val="20"/>
        </w:rPr>
        <w:fldChar w:fldCharType="begin"/>
      </w:r>
      <w:r>
        <w:rPr>
          <w:smallCaps/>
          <w:szCs w:val="20"/>
        </w:rPr>
        <w:instrText xml:space="preserve"> HYPERLINK \l _Toc5547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_Toc5547 \h </w:instrText>
      </w:r>
      <w:r>
        <w:fldChar w:fldCharType="separate"/>
      </w:r>
      <w:r>
        <w:t>15</w:t>
      </w:r>
      <w:r>
        <w:fldChar w:fldCharType="end"/>
      </w:r>
      <w:r>
        <w:rPr>
          <w:smallCaps/>
          <w:szCs w:val="20"/>
        </w:rPr>
        <w:fldChar w:fldCharType="end"/>
      </w:r>
    </w:p>
    <w:p w14:paraId="42596CBD">
      <w:pPr>
        <w:pStyle w:val="15"/>
        <w:tabs>
          <w:tab w:val="right" w:leader="dot" w:pos="8306"/>
          <w:tab w:val="clear" w:pos="8296"/>
        </w:tabs>
      </w:pPr>
      <w:r>
        <w:rPr>
          <w:smallCaps/>
          <w:szCs w:val="20"/>
        </w:rPr>
        <w:fldChar w:fldCharType="begin"/>
      </w:r>
      <w:r>
        <w:rPr>
          <w:smallCaps/>
          <w:szCs w:val="20"/>
        </w:rPr>
        <w:instrText xml:space="preserve"> HYPERLINK \l _Toc12611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_Toc12611 \h </w:instrText>
      </w:r>
      <w:r>
        <w:fldChar w:fldCharType="separate"/>
      </w:r>
      <w:r>
        <w:t>15</w:t>
      </w:r>
      <w:r>
        <w:fldChar w:fldCharType="end"/>
      </w:r>
      <w:r>
        <w:rPr>
          <w:smallCaps/>
          <w:szCs w:val="20"/>
        </w:rPr>
        <w:fldChar w:fldCharType="end"/>
      </w:r>
    </w:p>
    <w:p w14:paraId="45C9AF3E">
      <w:pPr>
        <w:pStyle w:val="13"/>
        <w:tabs>
          <w:tab w:val="right" w:leader="dot" w:pos="8306"/>
          <w:tab w:val="clear" w:pos="8296"/>
        </w:tabs>
      </w:pPr>
      <w:r>
        <w:rPr>
          <w:smallCaps/>
          <w:szCs w:val="20"/>
        </w:rPr>
        <w:fldChar w:fldCharType="begin"/>
      </w:r>
      <w:r>
        <w:rPr>
          <w:smallCaps/>
          <w:szCs w:val="20"/>
        </w:rPr>
        <w:instrText xml:space="preserve"> HYPERLINK \l _Toc14739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_Toc14739 \h </w:instrText>
      </w:r>
      <w:r>
        <w:fldChar w:fldCharType="separate"/>
      </w:r>
      <w:r>
        <w:t>17</w:t>
      </w:r>
      <w:r>
        <w:fldChar w:fldCharType="end"/>
      </w:r>
      <w:r>
        <w:rPr>
          <w:smallCaps/>
          <w:szCs w:val="20"/>
        </w:rPr>
        <w:fldChar w:fldCharType="end"/>
      </w:r>
    </w:p>
    <w:p w14:paraId="132E517B">
      <w:pPr>
        <w:pStyle w:val="13"/>
        <w:tabs>
          <w:tab w:val="right" w:leader="dot" w:pos="8306"/>
          <w:tab w:val="clear" w:pos="8296"/>
        </w:tabs>
      </w:pPr>
      <w:r>
        <w:rPr>
          <w:smallCaps/>
          <w:szCs w:val="20"/>
        </w:rPr>
        <w:fldChar w:fldCharType="begin"/>
      </w:r>
      <w:r>
        <w:rPr>
          <w:smallCaps/>
          <w:szCs w:val="20"/>
        </w:rPr>
        <w:instrText xml:space="preserve"> HYPERLINK \l _Toc25864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_Toc25864 \h </w:instrText>
      </w:r>
      <w:r>
        <w:fldChar w:fldCharType="separate"/>
      </w:r>
      <w:r>
        <w:t>20</w:t>
      </w:r>
      <w:r>
        <w:fldChar w:fldCharType="end"/>
      </w:r>
      <w:r>
        <w:rPr>
          <w:smallCaps/>
          <w:szCs w:val="20"/>
        </w:rPr>
        <w:fldChar w:fldCharType="end"/>
      </w:r>
    </w:p>
    <w:p w14:paraId="6AB401CD">
      <w:pPr>
        <w:pStyle w:val="13"/>
        <w:tabs>
          <w:tab w:val="right" w:leader="dot" w:pos="8306"/>
          <w:tab w:val="clear" w:pos="8296"/>
        </w:tabs>
      </w:pPr>
      <w:r>
        <w:rPr>
          <w:smallCaps/>
          <w:szCs w:val="20"/>
        </w:rPr>
        <w:fldChar w:fldCharType="begin"/>
      </w:r>
      <w:r>
        <w:rPr>
          <w:smallCaps/>
          <w:szCs w:val="20"/>
        </w:rPr>
        <w:instrText xml:space="preserve"> HYPERLINK \l _Toc21616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_Toc21616 \h </w:instrText>
      </w:r>
      <w:r>
        <w:fldChar w:fldCharType="separate"/>
      </w:r>
      <w:r>
        <w:t>24</w:t>
      </w:r>
      <w:r>
        <w:fldChar w:fldCharType="end"/>
      </w:r>
      <w:r>
        <w:rPr>
          <w:smallCaps/>
          <w:szCs w:val="20"/>
        </w:rPr>
        <w:fldChar w:fldCharType="end"/>
      </w:r>
    </w:p>
    <w:p w14:paraId="2F834EBB">
      <w:pPr>
        <w:pStyle w:val="15"/>
        <w:tabs>
          <w:tab w:val="right" w:leader="dot" w:pos="8306"/>
          <w:tab w:val="clear" w:pos="8296"/>
        </w:tabs>
      </w:pPr>
      <w:r>
        <w:rPr>
          <w:smallCaps/>
          <w:szCs w:val="20"/>
        </w:rPr>
        <w:fldChar w:fldCharType="begin"/>
      </w:r>
      <w:r>
        <w:rPr>
          <w:smallCaps/>
          <w:szCs w:val="20"/>
        </w:rPr>
        <w:instrText xml:space="preserve"> HYPERLINK \l _Toc13329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_Toc13329 \h </w:instrText>
      </w:r>
      <w:r>
        <w:fldChar w:fldCharType="separate"/>
      </w:r>
      <w:r>
        <w:t>24</w:t>
      </w:r>
      <w:r>
        <w:fldChar w:fldCharType="end"/>
      </w:r>
      <w:r>
        <w:rPr>
          <w:smallCaps/>
          <w:szCs w:val="20"/>
        </w:rPr>
        <w:fldChar w:fldCharType="end"/>
      </w:r>
    </w:p>
    <w:p w14:paraId="383ADC0A">
      <w:pPr>
        <w:pStyle w:val="15"/>
        <w:tabs>
          <w:tab w:val="right" w:leader="dot" w:pos="8306"/>
          <w:tab w:val="clear" w:pos="8296"/>
        </w:tabs>
      </w:pPr>
      <w:r>
        <w:rPr>
          <w:smallCaps/>
          <w:szCs w:val="20"/>
        </w:rPr>
        <w:fldChar w:fldCharType="begin"/>
      </w:r>
      <w:r>
        <w:rPr>
          <w:smallCaps/>
          <w:szCs w:val="20"/>
        </w:rPr>
        <w:instrText xml:space="preserve"> HYPERLINK \l _Toc16910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_Toc16910 \h </w:instrText>
      </w:r>
      <w:r>
        <w:fldChar w:fldCharType="separate"/>
      </w:r>
      <w:r>
        <w:t>24</w:t>
      </w:r>
      <w:r>
        <w:fldChar w:fldCharType="end"/>
      </w:r>
      <w:r>
        <w:rPr>
          <w:smallCaps/>
          <w:szCs w:val="20"/>
        </w:rPr>
        <w:fldChar w:fldCharType="end"/>
      </w:r>
    </w:p>
    <w:p w14:paraId="54AD2A0A">
      <w:pPr>
        <w:pStyle w:val="15"/>
        <w:tabs>
          <w:tab w:val="right" w:leader="dot" w:pos="8306"/>
          <w:tab w:val="clear" w:pos="8296"/>
        </w:tabs>
      </w:pPr>
      <w:r>
        <w:rPr>
          <w:smallCaps/>
          <w:szCs w:val="20"/>
        </w:rPr>
        <w:fldChar w:fldCharType="begin"/>
      </w:r>
      <w:r>
        <w:rPr>
          <w:smallCaps/>
          <w:szCs w:val="20"/>
        </w:rPr>
        <w:instrText xml:space="preserve"> HYPERLINK \l _Toc11818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_Toc11818 \h </w:instrText>
      </w:r>
      <w:r>
        <w:fldChar w:fldCharType="separate"/>
      </w:r>
      <w:r>
        <w:t>24</w:t>
      </w:r>
      <w:r>
        <w:fldChar w:fldCharType="end"/>
      </w:r>
      <w:r>
        <w:rPr>
          <w:smallCaps/>
          <w:szCs w:val="20"/>
        </w:rPr>
        <w:fldChar w:fldCharType="end"/>
      </w:r>
    </w:p>
    <w:p w14:paraId="51DC422C">
      <w:pPr>
        <w:pStyle w:val="15"/>
        <w:tabs>
          <w:tab w:val="right" w:leader="dot" w:pos="8306"/>
          <w:tab w:val="clear" w:pos="8296"/>
        </w:tabs>
      </w:pPr>
      <w:r>
        <w:rPr>
          <w:smallCaps/>
          <w:szCs w:val="20"/>
        </w:rPr>
        <w:fldChar w:fldCharType="begin"/>
      </w:r>
      <w:r>
        <w:rPr>
          <w:smallCaps/>
          <w:szCs w:val="20"/>
        </w:rPr>
        <w:instrText xml:space="preserve"> HYPERLINK \l _Toc4496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_Toc4496 \h </w:instrText>
      </w:r>
      <w:r>
        <w:fldChar w:fldCharType="separate"/>
      </w:r>
      <w:r>
        <w:t>24</w:t>
      </w:r>
      <w:r>
        <w:fldChar w:fldCharType="end"/>
      </w:r>
      <w:r>
        <w:rPr>
          <w:smallCaps/>
          <w:szCs w:val="20"/>
        </w:rPr>
        <w:fldChar w:fldCharType="end"/>
      </w:r>
    </w:p>
    <w:p w14:paraId="7869D14A">
      <w:pPr>
        <w:pStyle w:val="15"/>
        <w:tabs>
          <w:tab w:val="right" w:leader="dot" w:pos="8306"/>
          <w:tab w:val="clear" w:pos="8296"/>
        </w:tabs>
      </w:pPr>
      <w:r>
        <w:rPr>
          <w:smallCaps/>
          <w:szCs w:val="20"/>
        </w:rPr>
        <w:fldChar w:fldCharType="begin"/>
      </w:r>
      <w:r>
        <w:rPr>
          <w:smallCaps/>
          <w:szCs w:val="20"/>
        </w:rPr>
        <w:instrText xml:space="preserve"> HYPERLINK \l _Toc29277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_Toc29277 \h </w:instrText>
      </w:r>
      <w:r>
        <w:fldChar w:fldCharType="separate"/>
      </w:r>
      <w:r>
        <w:t>24</w:t>
      </w:r>
      <w:r>
        <w:fldChar w:fldCharType="end"/>
      </w:r>
      <w:r>
        <w:rPr>
          <w:smallCaps/>
          <w:szCs w:val="20"/>
        </w:rPr>
        <w:fldChar w:fldCharType="end"/>
      </w:r>
    </w:p>
    <w:p w14:paraId="1B34B0DB">
      <w:pPr>
        <w:pStyle w:val="15"/>
        <w:tabs>
          <w:tab w:val="right" w:leader="dot" w:pos="8306"/>
          <w:tab w:val="clear" w:pos="8296"/>
        </w:tabs>
      </w:pPr>
      <w:r>
        <w:rPr>
          <w:smallCaps/>
          <w:szCs w:val="20"/>
        </w:rPr>
        <w:fldChar w:fldCharType="begin"/>
      </w:r>
      <w:r>
        <w:rPr>
          <w:smallCaps/>
          <w:szCs w:val="20"/>
        </w:rPr>
        <w:instrText xml:space="preserve"> HYPERLINK \l _Toc26727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_Toc26727 \h </w:instrText>
      </w:r>
      <w:r>
        <w:fldChar w:fldCharType="separate"/>
      </w:r>
      <w:r>
        <w:t>24</w:t>
      </w:r>
      <w:r>
        <w:fldChar w:fldCharType="end"/>
      </w:r>
      <w:r>
        <w:rPr>
          <w:smallCaps/>
          <w:szCs w:val="20"/>
        </w:rPr>
        <w:fldChar w:fldCharType="end"/>
      </w:r>
    </w:p>
    <w:p w14:paraId="2E5171F0">
      <w:pPr>
        <w:pStyle w:val="15"/>
        <w:tabs>
          <w:tab w:val="right" w:leader="dot" w:pos="8306"/>
          <w:tab w:val="clear" w:pos="8296"/>
        </w:tabs>
      </w:pPr>
      <w:r>
        <w:rPr>
          <w:smallCaps/>
          <w:szCs w:val="20"/>
        </w:rPr>
        <w:fldChar w:fldCharType="begin"/>
      </w:r>
      <w:r>
        <w:rPr>
          <w:smallCaps/>
          <w:szCs w:val="20"/>
        </w:rPr>
        <w:instrText xml:space="preserve"> HYPERLINK \l _Toc20647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_Toc20647 \h </w:instrText>
      </w:r>
      <w:r>
        <w:fldChar w:fldCharType="separate"/>
      </w:r>
      <w:r>
        <w:t>24</w:t>
      </w:r>
      <w:r>
        <w:fldChar w:fldCharType="end"/>
      </w:r>
      <w:r>
        <w:rPr>
          <w:smallCaps/>
          <w:szCs w:val="20"/>
        </w:rPr>
        <w:fldChar w:fldCharType="end"/>
      </w:r>
    </w:p>
    <w:p w14:paraId="0B6F6A62">
      <w:pPr>
        <w:pStyle w:val="15"/>
        <w:tabs>
          <w:tab w:val="right" w:leader="dot" w:pos="8306"/>
          <w:tab w:val="clear" w:pos="8296"/>
        </w:tabs>
      </w:pPr>
      <w:r>
        <w:rPr>
          <w:smallCaps/>
          <w:szCs w:val="20"/>
        </w:rPr>
        <w:fldChar w:fldCharType="begin"/>
      </w:r>
      <w:r>
        <w:rPr>
          <w:smallCaps/>
          <w:szCs w:val="20"/>
        </w:rPr>
        <w:instrText xml:space="preserve"> HYPERLINK \l _Toc15810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_Toc15810 \h </w:instrText>
      </w:r>
      <w:r>
        <w:fldChar w:fldCharType="separate"/>
      </w:r>
      <w:r>
        <w:t>24</w:t>
      </w:r>
      <w:r>
        <w:fldChar w:fldCharType="end"/>
      </w:r>
      <w:r>
        <w:rPr>
          <w:smallCaps/>
          <w:szCs w:val="20"/>
        </w:rPr>
        <w:fldChar w:fldCharType="end"/>
      </w:r>
    </w:p>
    <w:p w14:paraId="2A1DCD84">
      <w:pPr>
        <w:pStyle w:val="15"/>
        <w:tabs>
          <w:tab w:val="right" w:leader="dot" w:pos="8306"/>
          <w:tab w:val="clear" w:pos="8296"/>
        </w:tabs>
      </w:pPr>
      <w:r>
        <w:rPr>
          <w:smallCaps/>
          <w:szCs w:val="20"/>
        </w:rPr>
        <w:fldChar w:fldCharType="begin"/>
      </w:r>
      <w:r>
        <w:rPr>
          <w:smallCaps/>
          <w:szCs w:val="20"/>
        </w:rPr>
        <w:instrText xml:space="preserve"> HYPERLINK \l _Toc13840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_Toc13840 \h </w:instrText>
      </w:r>
      <w:r>
        <w:fldChar w:fldCharType="separate"/>
      </w:r>
      <w:r>
        <w:t>24</w:t>
      </w:r>
      <w:r>
        <w:fldChar w:fldCharType="end"/>
      </w:r>
      <w:r>
        <w:rPr>
          <w:smallCaps/>
          <w:szCs w:val="20"/>
        </w:rPr>
        <w:fldChar w:fldCharType="end"/>
      </w:r>
    </w:p>
    <w:p w14:paraId="6A80F944">
      <w:pPr>
        <w:pStyle w:val="15"/>
        <w:tabs>
          <w:tab w:val="right" w:leader="dot" w:pos="8306"/>
          <w:tab w:val="clear" w:pos="8296"/>
        </w:tabs>
      </w:pPr>
      <w:r>
        <w:rPr>
          <w:smallCaps/>
          <w:szCs w:val="20"/>
        </w:rPr>
        <w:fldChar w:fldCharType="begin"/>
      </w:r>
      <w:r>
        <w:rPr>
          <w:smallCaps/>
          <w:szCs w:val="20"/>
        </w:rPr>
        <w:instrText xml:space="preserve"> HYPERLINK \l _Toc15028 </w:instrText>
      </w:r>
      <w:r>
        <w:rPr>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_Toc15028 \h </w:instrText>
      </w:r>
      <w:r>
        <w:fldChar w:fldCharType="separate"/>
      </w:r>
      <w:r>
        <w:t>24</w:t>
      </w:r>
      <w:r>
        <w:fldChar w:fldCharType="end"/>
      </w:r>
      <w:r>
        <w:rPr>
          <w:smallCaps/>
          <w:szCs w:val="20"/>
        </w:rPr>
        <w:fldChar w:fldCharType="end"/>
      </w:r>
    </w:p>
    <w:p w14:paraId="6D2D9299">
      <w:pPr>
        <w:pStyle w:val="15"/>
        <w:tabs>
          <w:tab w:val="right" w:leader="dot" w:pos="8306"/>
          <w:tab w:val="clear" w:pos="8296"/>
        </w:tabs>
      </w:pPr>
      <w:r>
        <w:rPr>
          <w:smallCaps/>
          <w:szCs w:val="20"/>
        </w:rPr>
        <w:fldChar w:fldCharType="begin"/>
      </w:r>
      <w:r>
        <w:rPr>
          <w:smallCaps/>
          <w:szCs w:val="20"/>
        </w:rPr>
        <w:instrText xml:space="preserve"> HYPERLINK \l _Toc7884 </w:instrText>
      </w:r>
      <w:r>
        <w:rPr>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_Toc7884 \h </w:instrText>
      </w:r>
      <w:r>
        <w:fldChar w:fldCharType="separate"/>
      </w:r>
      <w:r>
        <w:t>24</w:t>
      </w:r>
      <w:r>
        <w:fldChar w:fldCharType="end"/>
      </w:r>
      <w:r>
        <w:rPr>
          <w:smallCaps/>
          <w:szCs w:val="20"/>
        </w:rPr>
        <w:fldChar w:fldCharType="end"/>
      </w:r>
    </w:p>
    <w:p w14:paraId="580AFC6E">
      <w:pPr>
        <w:pStyle w:val="15"/>
        <w:tabs>
          <w:tab w:val="right" w:leader="dot" w:pos="8306"/>
          <w:tab w:val="clear" w:pos="8296"/>
        </w:tabs>
      </w:pPr>
      <w:r>
        <w:rPr>
          <w:smallCaps/>
          <w:szCs w:val="20"/>
        </w:rPr>
        <w:fldChar w:fldCharType="begin"/>
      </w:r>
      <w:r>
        <w:rPr>
          <w:smallCaps/>
          <w:szCs w:val="20"/>
        </w:rPr>
        <w:instrText xml:space="preserve"> HYPERLINK \l _Toc11371 </w:instrText>
      </w:r>
      <w:r>
        <w:rPr>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_Toc11371 \h </w:instrText>
      </w:r>
      <w:r>
        <w:fldChar w:fldCharType="separate"/>
      </w:r>
      <w:r>
        <w:t>24</w:t>
      </w:r>
      <w:r>
        <w:fldChar w:fldCharType="end"/>
      </w:r>
      <w:r>
        <w:rPr>
          <w:smallCaps/>
          <w:szCs w:val="20"/>
        </w:rPr>
        <w:fldChar w:fldCharType="end"/>
      </w:r>
    </w:p>
    <w:p w14:paraId="4AA7FB98">
      <w:pPr>
        <w:pStyle w:val="15"/>
        <w:tabs>
          <w:tab w:val="right" w:leader="dot" w:pos="8306"/>
          <w:tab w:val="clear" w:pos="8296"/>
        </w:tabs>
      </w:pPr>
      <w:r>
        <w:rPr>
          <w:smallCaps/>
          <w:szCs w:val="20"/>
        </w:rPr>
        <w:fldChar w:fldCharType="begin"/>
      </w:r>
      <w:r>
        <w:rPr>
          <w:smallCaps/>
          <w:szCs w:val="20"/>
        </w:rPr>
        <w:instrText xml:space="preserve"> HYPERLINK \l _Toc26123 </w:instrText>
      </w:r>
      <w:r>
        <w:rPr>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_Toc26123 \h </w:instrText>
      </w:r>
      <w:r>
        <w:fldChar w:fldCharType="separate"/>
      </w:r>
      <w:r>
        <w:t>24</w:t>
      </w:r>
      <w:r>
        <w:fldChar w:fldCharType="end"/>
      </w:r>
      <w:r>
        <w:rPr>
          <w:smallCaps/>
          <w:szCs w:val="20"/>
        </w:rPr>
        <w:fldChar w:fldCharType="end"/>
      </w:r>
    </w:p>
    <w:p w14:paraId="7C99EFF7">
      <w:pPr>
        <w:pStyle w:val="6"/>
      </w:pPr>
      <w:r>
        <w:rPr>
          <w:smallCaps/>
          <w:szCs w:val="20"/>
        </w:rPr>
        <w:fldChar w:fldCharType="end"/>
      </w:r>
    </w:p>
    <w:p w14:paraId="3309B0A4">
      <w:pPr>
        <w:pStyle w:val="3"/>
        <w:spacing w:before="0" w:after="0" w:line="560" w:lineRule="exact"/>
        <w:jc w:val="center"/>
        <w:rPr>
          <w:rFonts w:ascii="黑体" w:hAnsi="黑体" w:eastAsia="黑体" w:cs="黑体"/>
          <w:b w:val="0"/>
          <w:bCs w:val="0"/>
        </w:rPr>
      </w:pPr>
      <w:bookmarkStart w:id="13" w:name="_Toc111208495"/>
      <w:bookmarkStart w:id="14" w:name="_Toc22140"/>
      <w:r>
        <w:rPr>
          <w:rFonts w:hint="eastAsia" w:ascii="黑体" w:hAnsi="黑体" w:eastAsia="黑体" w:cs="黑体"/>
        </w:rPr>
        <w:t xml:space="preserve">第一部分 </w:t>
      </w:r>
      <w:r>
        <w:rPr>
          <w:rStyle w:val="29"/>
          <w:rFonts w:hint="eastAsia" w:ascii="黑体" w:hAnsi="黑体" w:eastAsia="黑体" w:cs="黑体"/>
          <w:b/>
          <w:bCs w:val="0"/>
        </w:rPr>
        <w:t>部门概况</w:t>
      </w:r>
      <w:bookmarkEnd w:id="12"/>
      <w:bookmarkEnd w:id="13"/>
      <w:bookmarkEnd w:id="14"/>
    </w:p>
    <w:p w14:paraId="62ADD547">
      <w:pPr>
        <w:pStyle w:val="4"/>
        <w:spacing w:before="0" w:after="0" w:line="560" w:lineRule="exact"/>
        <w:ind w:firstLine="643" w:firstLineChars="200"/>
        <w:rPr>
          <w:rFonts w:ascii="黑体" w:eastAsia="黑体" w:cs="Times New Roman"/>
          <w:bCs w:val="0"/>
          <w:color w:val="000000"/>
        </w:rPr>
      </w:pPr>
      <w:bookmarkStart w:id="15" w:name="_Toc15377197"/>
      <w:bookmarkStart w:id="16" w:name="_Toc6944"/>
      <w:bookmarkStart w:id="17" w:name="_Toc111208496"/>
      <w:bookmarkStart w:id="18" w:name="_Toc113981010"/>
      <w:bookmarkStart w:id="19" w:name="_Toc15377204"/>
      <w:r>
        <w:rPr>
          <w:rFonts w:hint="eastAsia" w:ascii="黑体" w:eastAsia="黑体" w:cs="Times New Roman"/>
          <w:bCs w:val="0"/>
          <w:color w:val="000000"/>
        </w:rPr>
        <w:t>一、基本职能及主要工作</w:t>
      </w:r>
      <w:bookmarkEnd w:id="15"/>
      <w:bookmarkEnd w:id="16"/>
      <w:bookmarkEnd w:id="17"/>
      <w:bookmarkEnd w:id="18"/>
      <w:bookmarkStart w:id="20" w:name="_Toc15377198"/>
      <w:bookmarkStart w:id="21" w:name="_Toc15378445"/>
    </w:p>
    <w:p w14:paraId="20D3B873">
      <w:pPr>
        <w:spacing w:line="56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（一）主要职能</w:t>
      </w:r>
      <w:bookmarkEnd w:id="20"/>
      <w:bookmarkEnd w:id="21"/>
    </w:p>
    <w:p w14:paraId="4DCFDBAC">
      <w:pPr>
        <w:spacing w:line="580" w:lineRule="exact"/>
        <w:ind w:firstLine="640" w:firstLineChars="200"/>
        <w:rPr>
          <w:rFonts w:ascii="仿宋" w:hAnsi="仿宋" w:eastAsia="仿宋" w:cs="仿宋_GB2312"/>
          <w:sz w:val="32"/>
          <w:szCs w:val="32"/>
        </w:rPr>
      </w:pPr>
      <w:bookmarkStart w:id="22" w:name="_Toc15377199"/>
      <w:bookmarkStart w:id="23" w:name="_Toc15378446"/>
      <w:r>
        <w:rPr>
          <w:rFonts w:hint="eastAsia" w:ascii="仿宋" w:hAnsi="仿宋" w:eastAsia="仿宋"/>
          <w:sz w:val="32"/>
          <w:szCs w:val="32"/>
        </w:rPr>
        <w:t>（</w:t>
      </w:r>
      <w:r>
        <w:rPr>
          <w:rFonts w:hint="eastAsia" w:ascii="仿宋" w:hAnsi="仿宋" w:eastAsia="仿宋" w:cs="仿宋_GB2312"/>
          <w:sz w:val="32"/>
          <w:szCs w:val="32"/>
        </w:rPr>
        <w:t>1）负责建立健全生态环境保护监督管理制度。贯彻落实生态环境保护方面的法律法规和国家、省、州标准，拟定县域生态环境保护规范性文件，会同有关部门编制并监督实施全县重点区域、流域、饮用水水源地生态环境规划和水功能区划。负责生态环境监测工作。贯彻执行生态环境监测制度、规范和有关标准。会同有关部门统一规划生态环境质量监测站点设置。组织实施生态环境质量监测、污染源监督性监测、温室气体减排监测、应急监测。组织开展生态环境质量状况的调查评价、预警预测。依法公开环境质量、环境监测等环境信息。协助县生态环境局提出生态环境保护领域固定资产投资规模和方向的建议，配合有关部门做好组织实施和监督工作。参与指导推动循环经济和生态环保产业发展。完成阿坝州生态环境局和金川县委、县政府交办的其他事项。</w:t>
      </w:r>
    </w:p>
    <w:p w14:paraId="275A6BD8">
      <w:pPr>
        <w:spacing w:line="560" w:lineRule="exact"/>
        <w:ind w:firstLine="640" w:firstLineChars="200"/>
        <w:outlineLvl w:val="2"/>
        <w:rPr>
          <w:rFonts w:hint="eastAsia" w:hAnsi="黑体"/>
          <w:sz w:val="32"/>
          <w:szCs w:val="32"/>
        </w:rPr>
      </w:pPr>
      <w:r>
        <w:rPr>
          <w:rFonts w:hint="eastAsia" w:hAnsi="黑体"/>
          <w:sz w:val="32"/>
          <w:szCs w:val="32"/>
        </w:rPr>
        <w:t>（2）完成州生态环境局及州生态环境监测中心站交办的其他任务。</w:t>
      </w:r>
    </w:p>
    <w:p w14:paraId="0F026557">
      <w:pPr>
        <w:spacing w:line="56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w:t>
      </w:r>
      <w:r>
        <w:rPr>
          <w:rFonts w:ascii="仿宋" w:hAnsi="仿宋" w:eastAsia="仿宋"/>
          <w:b/>
          <w:color w:val="000000"/>
          <w:sz w:val="32"/>
          <w:szCs w:val="32"/>
        </w:rPr>
        <w:t>202</w:t>
      </w:r>
      <w:r>
        <w:rPr>
          <w:rFonts w:hint="eastAsia" w:ascii="仿宋" w:hAnsi="仿宋" w:eastAsia="仿宋"/>
          <w:b/>
          <w:color w:val="000000"/>
          <w:sz w:val="32"/>
          <w:szCs w:val="32"/>
          <w:lang w:val="en-US" w:eastAsia="zh-CN"/>
        </w:rPr>
        <w:t>4</w:t>
      </w:r>
      <w:r>
        <w:rPr>
          <w:rFonts w:hint="eastAsia" w:ascii="仿宋" w:hAnsi="仿宋" w:eastAsia="仿宋"/>
          <w:b/>
          <w:color w:val="000000"/>
          <w:sz w:val="32"/>
          <w:szCs w:val="32"/>
        </w:rPr>
        <w:t>重点工作完成情况</w:t>
      </w:r>
      <w:bookmarkEnd w:id="22"/>
      <w:bookmarkEnd w:id="23"/>
      <w:bookmarkStart w:id="24" w:name="_Toc15377200"/>
    </w:p>
    <w:p w14:paraId="07BA9B9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Times New Roman"/>
          <w:b/>
          <w:bCs/>
          <w:sz w:val="32"/>
          <w:szCs w:val="32"/>
          <w:lang w:val="en-US" w:eastAsia="zh-CN"/>
        </w:rPr>
      </w:pPr>
      <w:bookmarkStart w:id="25" w:name="_Toc113981011"/>
      <w:bookmarkStart w:id="26" w:name="_Toc111208497"/>
      <w:r>
        <w:rPr>
          <w:rFonts w:hint="eastAsia" w:ascii="Times New Roman" w:hAnsi="Times New Roman" w:eastAsia="方正楷体_GBK" w:cs="Times New Roman"/>
          <w:b/>
          <w:bCs/>
          <w:sz w:val="32"/>
          <w:szCs w:val="32"/>
          <w:lang w:val="en-US" w:eastAsia="zh-CN"/>
        </w:rPr>
        <w:t>一</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楷体_GBK" w:cs="Times New Roman"/>
          <w:b/>
          <w:bCs/>
          <w:sz w:val="32"/>
          <w:szCs w:val="32"/>
          <w:lang w:val="en-US" w:eastAsia="zh-CN"/>
        </w:rPr>
        <w:t>打造铁军</w:t>
      </w:r>
      <w:r>
        <w:rPr>
          <w:rFonts w:hint="default" w:ascii="Times New Roman" w:hAnsi="Times New Roman" w:eastAsia="方正楷体_GBK" w:cs="Times New Roman"/>
          <w:b/>
          <w:bCs/>
          <w:sz w:val="32"/>
          <w:szCs w:val="32"/>
          <w:lang w:val="en-US" w:eastAsia="zh-CN"/>
        </w:rPr>
        <w:t>，持续</w:t>
      </w:r>
      <w:r>
        <w:rPr>
          <w:rFonts w:hint="eastAsia" w:ascii="Times New Roman" w:hAnsi="Times New Roman" w:eastAsia="方正楷体_GBK" w:cs="Times New Roman"/>
          <w:b/>
          <w:bCs/>
          <w:sz w:val="32"/>
          <w:szCs w:val="32"/>
          <w:lang w:val="en-US" w:eastAsia="zh-CN"/>
        </w:rPr>
        <w:t>强化</w:t>
      </w:r>
      <w:r>
        <w:rPr>
          <w:rFonts w:hint="default" w:ascii="Times New Roman" w:hAnsi="Times New Roman" w:eastAsia="方正楷体_GBK" w:cs="Times New Roman"/>
          <w:b/>
          <w:bCs/>
          <w:sz w:val="32"/>
          <w:szCs w:val="32"/>
          <w:lang w:val="en-US" w:eastAsia="zh-CN"/>
        </w:rPr>
        <w:t>执法监督。</w:t>
      </w:r>
      <w:r>
        <w:rPr>
          <w:rFonts w:hint="eastAsia" w:ascii="Times New Roman" w:hAnsi="Times New Roman" w:eastAsia="方正仿宋_GBK" w:cs="Times New Roman"/>
          <w:b w:val="0"/>
          <w:bCs w:val="0"/>
          <w:sz w:val="32"/>
          <w:szCs w:val="32"/>
          <w:lang w:val="en-US" w:eastAsia="zh-CN"/>
        </w:rPr>
        <w:t>吸取总结典型案例经验</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提高污水排放、建筑垃圾、生态破坏、危废管理等重要工作处理能力，</w:t>
      </w:r>
      <w:r>
        <w:rPr>
          <w:rFonts w:hint="default" w:ascii="Times New Roman" w:hAnsi="Times New Roman" w:eastAsia="方正仿宋_GBK" w:cs="Times New Roman"/>
          <w:b w:val="0"/>
          <w:bCs w:val="0"/>
          <w:sz w:val="32"/>
          <w:szCs w:val="32"/>
          <w:lang w:val="en-US" w:eastAsia="zh-CN"/>
        </w:rPr>
        <w:t>全面提升执法监督力量与质量</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一</w:t>
      </w:r>
      <w:r>
        <w:rPr>
          <w:rFonts w:hint="default" w:ascii="Times New Roman" w:hAnsi="Times New Roman" w:eastAsia="方正仿宋_GBK" w:cs="Times New Roman"/>
          <w:b/>
          <w:bCs/>
          <w:sz w:val="32"/>
          <w:szCs w:val="32"/>
          <w:lang w:val="en-US" w:eastAsia="zh-CN"/>
        </w:rPr>
        <w:t>是持续加强生态环境执法力度</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val="0"/>
          <w:bCs w:val="0"/>
          <w:sz w:val="32"/>
          <w:szCs w:val="32"/>
          <w:lang w:val="en-US" w:eastAsia="zh-CN"/>
        </w:rPr>
        <w:t>共出动执法人员</w:t>
      </w:r>
      <w:r>
        <w:rPr>
          <w:rFonts w:hint="eastAsia" w:ascii="Times New Roman" w:hAnsi="Times New Roman" w:eastAsia="方正仿宋_GBK" w:cs="Times New Roman"/>
          <w:b w:val="0"/>
          <w:bCs w:val="0"/>
          <w:sz w:val="32"/>
          <w:szCs w:val="32"/>
          <w:lang w:val="en-US" w:eastAsia="zh-CN"/>
        </w:rPr>
        <w:t>310</w:t>
      </w:r>
      <w:r>
        <w:rPr>
          <w:rFonts w:hint="default" w:ascii="Times New Roman" w:hAnsi="Times New Roman" w:eastAsia="方正仿宋_GBK" w:cs="Times New Roman"/>
          <w:b w:val="0"/>
          <w:bCs w:val="0"/>
          <w:sz w:val="32"/>
          <w:szCs w:val="32"/>
          <w:lang w:val="en-US" w:eastAsia="zh-CN"/>
        </w:rPr>
        <w:t>余人次，</w:t>
      </w:r>
      <w:r>
        <w:rPr>
          <w:rFonts w:hint="eastAsia" w:ascii="Times New Roman" w:hAnsi="Times New Roman" w:eastAsia="方正仿宋_GBK" w:cs="Times New Roman"/>
          <w:b w:val="0"/>
          <w:bCs w:val="0"/>
          <w:sz w:val="32"/>
          <w:szCs w:val="32"/>
          <w:lang w:val="en-US" w:eastAsia="zh-CN"/>
        </w:rPr>
        <w:t>现场</w:t>
      </w:r>
      <w:r>
        <w:rPr>
          <w:rFonts w:hint="default" w:ascii="Times New Roman" w:hAnsi="Times New Roman" w:eastAsia="方正仿宋_GBK" w:cs="Times New Roman"/>
          <w:b w:val="0"/>
          <w:bCs w:val="0"/>
          <w:sz w:val="32"/>
          <w:szCs w:val="32"/>
          <w:lang w:val="en-US" w:eastAsia="zh-CN"/>
        </w:rPr>
        <w:t>督导检查企事业单位</w:t>
      </w:r>
      <w:r>
        <w:rPr>
          <w:rFonts w:hint="eastAsia" w:ascii="Times New Roman" w:hAnsi="Times New Roman" w:eastAsia="方正仿宋_GBK" w:cs="Times New Roman"/>
          <w:b w:val="0"/>
          <w:bCs w:val="0"/>
          <w:sz w:val="32"/>
          <w:szCs w:val="32"/>
          <w:lang w:val="en-US" w:eastAsia="zh-CN"/>
        </w:rPr>
        <w:t>159</w:t>
      </w:r>
      <w:r>
        <w:rPr>
          <w:rFonts w:hint="default" w:ascii="Times New Roman" w:hAnsi="Times New Roman" w:eastAsia="方正仿宋_GBK" w:cs="Times New Roman"/>
          <w:b w:val="0"/>
          <w:bCs w:val="0"/>
          <w:sz w:val="32"/>
          <w:szCs w:val="32"/>
          <w:lang w:val="en-US" w:eastAsia="zh-CN"/>
        </w:rPr>
        <w:t>家次</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完成突发环境事件应急预案备案14家</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案件查处</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起，下达提醒函7份，问题交办单2份，限期整改通知书9份，完成双随机任务</w:t>
      </w:r>
      <w:r>
        <w:rPr>
          <w:rFonts w:hint="eastAsia" w:ascii="Times New Roman" w:hAnsi="Times New Roman" w:eastAsia="方正仿宋_GBK" w:cs="Times New Roman"/>
          <w:b w:val="0"/>
          <w:bCs w:val="0"/>
          <w:sz w:val="32"/>
          <w:szCs w:val="32"/>
          <w:lang w:val="en-US" w:eastAsia="zh-CN"/>
        </w:rPr>
        <w:t>76次</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是强化网格化环境监管</w:t>
      </w:r>
      <w:r>
        <w:rPr>
          <w:rFonts w:hint="eastAsia"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b w:val="0"/>
          <w:bCs w:val="0"/>
          <w:sz w:val="32"/>
          <w:szCs w:val="32"/>
          <w:lang w:val="en-US" w:eastAsia="zh-CN"/>
        </w:rPr>
        <w:t>配</w:t>
      </w:r>
      <w:r>
        <w:rPr>
          <w:rFonts w:hint="default" w:ascii="Times New Roman" w:hAnsi="Times New Roman" w:eastAsia="方正仿宋_GBK" w:cs="Times New Roman"/>
          <w:b w:val="0"/>
          <w:bCs w:val="0"/>
          <w:sz w:val="32"/>
          <w:szCs w:val="32"/>
          <w:lang w:val="en-US" w:eastAsia="zh-CN"/>
        </w:rPr>
        <w:t>合</w:t>
      </w:r>
      <w:r>
        <w:rPr>
          <w:rFonts w:hint="eastAsia" w:ascii="Times New Roman" w:hAnsi="Times New Roman" w:eastAsia="方正仿宋_GBK" w:cs="Times New Roman"/>
          <w:b w:val="0"/>
          <w:bCs w:val="0"/>
          <w:sz w:val="32"/>
          <w:szCs w:val="32"/>
          <w:lang w:val="en-US" w:eastAsia="zh-CN"/>
        </w:rPr>
        <w:t>县政法委、公安等部门集中</w:t>
      </w:r>
      <w:r>
        <w:rPr>
          <w:rFonts w:hint="default" w:ascii="Times New Roman" w:hAnsi="Times New Roman" w:eastAsia="方正仿宋_GBK" w:cs="Times New Roman"/>
          <w:b w:val="0"/>
          <w:bCs w:val="0"/>
          <w:sz w:val="32"/>
          <w:szCs w:val="32"/>
          <w:lang w:val="en-US" w:eastAsia="zh-CN"/>
        </w:rPr>
        <w:t>开展金川县2024年度生态环境保护网格化管理培训，网格长、网格员</w:t>
      </w:r>
      <w:r>
        <w:rPr>
          <w:rFonts w:hint="eastAsia" w:ascii="Times New Roman" w:hAnsi="Times New Roman" w:eastAsia="方正仿宋_GBK" w:cs="Times New Roman"/>
          <w:b w:val="0"/>
          <w:bCs w:val="0"/>
          <w:sz w:val="32"/>
          <w:szCs w:val="32"/>
          <w:lang w:val="en-US" w:eastAsia="zh-CN"/>
        </w:rPr>
        <w:t>200</w:t>
      </w:r>
      <w:r>
        <w:rPr>
          <w:rFonts w:hint="default" w:ascii="Times New Roman" w:hAnsi="Times New Roman" w:eastAsia="方正仿宋_GBK" w:cs="Times New Roman"/>
          <w:b w:val="0"/>
          <w:bCs w:val="0"/>
          <w:sz w:val="32"/>
          <w:szCs w:val="32"/>
          <w:lang w:val="en-US" w:eastAsia="zh-CN"/>
        </w:rPr>
        <w:t>余人参训</w:t>
      </w:r>
      <w:r>
        <w:rPr>
          <w:rFonts w:hint="eastAsia" w:ascii="Times New Roman" w:hAnsi="Times New Roman" w:eastAsia="方正仿宋_GBK" w:cs="Times New Roman"/>
          <w:b w:val="0"/>
          <w:bCs w:val="0"/>
          <w:sz w:val="32"/>
          <w:szCs w:val="32"/>
          <w:lang w:val="en-US" w:eastAsia="zh-CN"/>
        </w:rPr>
        <w:t>，在金川县“微网实格”服务管理工作培训会上对乡镇环境监管职责及责任保护区监管要点进行讲解</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配合党校开展习近平生态文明思想相关课程</w:t>
      </w:r>
      <w:r>
        <w:rPr>
          <w:rFonts w:hint="default" w:ascii="Times New Roman" w:hAnsi="Times New Roman" w:eastAsia="方正仿宋_GBK" w:cs="Times New Roman"/>
          <w:b w:val="0"/>
          <w:bCs w:val="0"/>
          <w:sz w:val="32"/>
          <w:szCs w:val="32"/>
          <w:lang w:val="en-US" w:eastAsia="zh-CN"/>
        </w:rPr>
        <w:t>。</w:t>
      </w:r>
    </w:p>
    <w:p w14:paraId="1AB1D9E1">
      <w:pPr>
        <w:pStyle w:val="34"/>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楷体_GBK" w:cs="Times New Roman"/>
          <w:b/>
          <w:bCs/>
          <w:sz w:val="32"/>
          <w:szCs w:val="32"/>
          <w:lang w:val="en-US" w:eastAsia="zh-CN"/>
        </w:rPr>
        <w:t>二、</w:t>
      </w:r>
      <w:r>
        <w:rPr>
          <w:rFonts w:hint="default" w:ascii="Times New Roman" w:hAnsi="Times New Roman" w:eastAsia="方正楷体_GBK" w:cs="Times New Roman"/>
          <w:b/>
          <w:bCs/>
          <w:sz w:val="32"/>
          <w:szCs w:val="32"/>
          <w:lang w:val="en-US" w:eastAsia="zh-CN"/>
        </w:rPr>
        <w:t>严格监管，全面保障要素监测。</w:t>
      </w:r>
      <w:r>
        <w:rPr>
          <w:rFonts w:hint="eastAsia" w:ascii="Times New Roman" w:hAnsi="Times New Roman" w:eastAsia="方正楷体_GBK" w:cs="Times New Roman"/>
          <w:b/>
          <w:bCs/>
          <w:sz w:val="32"/>
          <w:szCs w:val="32"/>
          <w:lang w:val="en-US" w:eastAsia="zh-CN"/>
        </w:rPr>
        <w:t>一</w:t>
      </w:r>
      <w:r>
        <w:rPr>
          <w:rFonts w:hint="default" w:ascii="Times New Roman" w:hAnsi="Times New Roman" w:eastAsia="方正仿宋_GBK" w:cs="Times New Roman"/>
          <w:b/>
          <w:bCs/>
          <w:sz w:val="32"/>
          <w:szCs w:val="32"/>
          <w:lang w:val="en-US" w:eastAsia="zh-CN"/>
        </w:rPr>
        <w:t>是地表水环境质量方面。</w:t>
      </w:r>
      <w:r>
        <w:rPr>
          <w:rFonts w:hint="default" w:ascii="Times New Roman" w:hAnsi="Times New Roman" w:eastAsia="方正仿宋_GBK" w:cs="Times New Roman"/>
          <w:b w:val="0"/>
          <w:bCs w:val="0"/>
          <w:sz w:val="32"/>
          <w:szCs w:val="32"/>
          <w:lang w:val="en-US" w:eastAsia="zh-CN"/>
        </w:rPr>
        <w:t>完成马尔邦碉王山庄国控断面、集沐乡周山省控断面、水功能区大金断面、科研趋势玉曲甘孜出境监测断面1至</w:t>
      </w:r>
      <w:r>
        <w:rPr>
          <w:rFonts w:hint="eastAsia"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lang w:val="en-US" w:eastAsia="zh-CN"/>
        </w:rPr>
        <w:t>月水质监测工作；完成二嘎里乡四甲璧村彭杰断面、梭磨河入金川前双江口大桥断面、河东大桥断面、核桃园大桥断面、马尔邦碉王山庄断面5个县控断面监测工作。</w:t>
      </w: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lang w:val="en-US" w:eastAsia="zh-CN"/>
        </w:rPr>
        <w:t>是饮用水源水环境质量方面。</w:t>
      </w:r>
      <w:r>
        <w:rPr>
          <w:rFonts w:hint="default" w:ascii="Times New Roman" w:hAnsi="Times New Roman" w:eastAsia="方正仿宋_GBK" w:cs="Times New Roman"/>
          <w:b w:val="0"/>
          <w:bCs w:val="0"/>
          <w:sz w:val="32"/>
          <w:szCs w:val="32"/>
          <w:lang w:val="en-US" w:eastAsia="zh-CN"/>
        </w:rPr>
        <w:t>完成3个</w:t>
      </w:r>
      <w:r>
        <w:rPr>
          <w:rFonts w:hint="eastAsia" w:ascii="Times New Roman" w:hAnsi="Times New Roman" w:eastAsia="方正仿宋_GBK" w:cs="Times New Roman"/>
          <w:b w:val="0"/>
          <w:bCs w:val="0"/>
          <w:sz w:val="32"/>
          <w:szCs w:val="32"/>
          <w:lang w:val="en-US" w:eastAsia="zh-CN"/>
        </w:rPr>
        <w:t>县城</w:t>
      </w:r>
      <w:r>
        <w:rPr>
          <w:rFonts w:hint="default" w:ascii="Times New Roman" w:hAnsi="Times New Roman" w:eastAsia="方正仿宋_GBK" w:cs="Times New Roman"/>
          <w:b w:val="0"/>
          <w:bCs w:val="0"/>
          <w:sz w:val="32"/>
          <w:szCs w:val="32"/>
          <w:lang w:val="en-US" w:eastAsia="zh-CN"/>
        </w:rPr>
        <w:t>集中式饮用水源地—八步里喇嘛沟、西里寨大火烧坡、西里寨小火烧坡全年四次水质监测工作。完成21个</w:t>
      </w:r>
      <w:r>
        <w:rPr>
          <w:rFonts w:hint="eastAsia" w:ascii="Times New Roman" w:hAnsi="Times New Roman" w:eastAsia="方正仿宋_GBK" w:cs="Times New Roman"/>
          <w:b w:val="0"/>
          <w:bCs w:val="0"/>
          <w:sz w:val="32"/>
          <w:szCs w:val="32"/>
          <w:lang w:val="en-US" w:eastAsia="zh-CN"/>
        </w:rPr>
        <w:t>农村</w:t>
      </w:r>
      <w:r>
        <w:rPr>
          <w:rFonts w:hint="default" w:ascii="Times New Roman" w:hAnsi="Times New Roman" w:eastAsia="方正仿宋_GBK" w:cs="Times New Roman"/>
          <w:b w:val="0"/>
          <w:bCs w:val="0"/>
          <w:sz w:val="32"/>
          <w:szCs w:val="32"/>
          <w:lang w:val="en-US" w:eastAsia="zh-CN"/>
        </w:rPr>
        <w:t>饮用水源地全年2次水质监测工作。</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是农村环境质量方面。</w:t>
      </w:r>
      <w:r>
        <w:rPr>
          <w:rFonts w:hint="default" w:ascii="Times New Roman" w:hAnsi="Times New Roman" w:eastAsia="方正仿宋_GBK" w:cs="Times New Roman"/>
          <w:b w:val="0"/>
          <w:bCs w:val="0"/>
          <w:sz w:val="32"/>
          <w:szCs w:val="32"/>
          <w:lang w:val="en-US" w:eastAsia="zh-CN"/>
        </w:rPr>
        <w:t>完成勒乌镇金马坪村农村饮用水源地全年4次水质监测、环境空气质量监测工作，水质、空气达标率100％。</w:t>
      </w: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lang w:val="en-US" w:eastAsia="zh-CN"/>
        </w:rPr>
        <w:t>是声环境质量方面。</w:t>
      </w:r>
      <w:r>
        <w:rPr>
          <w:rFonts w:hint="default" w:ascii="Times New Roman" w:hAnsi="Times New Roman" w:eastAsia="方正仿宋_GBK" w:cs="Times New Roman"/>
          <w:b w:val="0"/>
          <w:bCs w:val="0"/>
          <w:sz w:val="32"/>
          <w:szCs w:val="32"/>
          <w:lang w:val="en-US" w:eastAsia="zh-CN"/>
        </w:rPr>
        <w:t>完成县城3个声功能区环境质量全年4次监测工作、2个城市区域声环境质量每年1次监测工作、1个道路交通声环境质量每年1次监测工作。</w:t>
      </w:r>
      <w:r>
        <w:rPr>
          <w:rFonts w:hint="eastAsia" w:ascii="Times New Roman" w:hAnsi="Times New Roman" w:eastAsia="方正仿宋_GBK" w:cs="Times New Roman"/>
          <w:b/>
          <w:bCs/>
          <w:sz w:val="32"/>
          <w:szCs w:val="32"/>
          <w:lang w:val="en-US" w:eastAsia="zh-CN"/>
        </w:rPr>
        <w:t>五</w:t>
      </w:r>
      <w:r>
        <w:rPr>
          <w:rFonts w:hint="default" w:ascii="Times New Roman" w:hAnsi="Times New Roman" w:eastAsia="方正仿宋_GBK" w:cs="Times New Roman"/>
          <w:b/>
          <w:bCs/>
          <w:sz w:val="32"/>
          <w:szCs w:val="32"/>
          <w:lang w:val="en-US" w:eastAsia="zh-CN"/>
        </w:rPr>
        <w:t>是污水环境质量方面。</w:t>
      </w:r>
      <w:r>
        <w:rPr>
          <w:rFonts w:hint="default" w:ascii="Times New Roman" w:hAnsi="Times New Roman" w:eastAsia="方正仿宋_GBK" w:cs="Times New Roman"/>
          <w:b w:val="0"/>
          <w:bCs w:val="0"/>
          <w:sz w:val="32"/>
          <w:szCs w:val="32"/>
          <w:lang w:val="en-US" w:eastAsia="zh-CN"/>
        </w:rPr>
        <w:t>完成县城污水处理厂进、出口2个点位全年4次质监测。</w:t>
      </w:r>
      <w:r>
        <w:rPr>
          <w:rFonts w:hint="eastAsia" w:ascii="Times New Roman" w:hAnsi="Times New Roman" w:eastAsia="方正仿宋_GBK" w:cs="Times New Roman"/>
          <w:b/>
          <w:bCs/>
          <w:sz w:val="32"/>
          <w:szCs w:val="32"/>
          <w:lang w:val="en-US" w:eastAsia="zh-CN"/>
        </w:rPr>
        <w:t>六</w:t>
      </w:r>
      <w:r>
        <w:rPr>
          <w:rFonts w:hint="default" w:ascii="Times New Roman" w:hAnsi="Times New Roman" w:eastAsia="方正仿宋_GBK" w:cs="Times New Roman"/>
          <w:b/>
          <w:bCs/>
          <w:sz w:val="32"/>
          <w:szCs w:val="32"/>
          <w:lang w:val="en-US" w:eastAsia="zh-CN"/>
        </w:rPr>
        <w:t>是监督性监测方面。</w:t>
      </w:r>
      <w:r>
        <w:rPr>
          <w:rFonts w:hint="default" w:ascii="Times New Roman" w:hAnsi="Times New Roman" w:eastAsia="方正仿宋_GBK" w:cs="Times New Roman"/>
          <w:b w:val="0"/>
          <w:bCs w:val="0"/>
          <w:sz w:val="32"/>
          <w:szCs w:val="32"/>
          <w:lang w:val="en-US" w:eastAsia="zh-CN"/>
        </w:rPr>
        <w:t>完成金川县李家沟锂辉石矿、金川县奥伊诺矿业有限公司业隆沟锂辉石矿</w:t>
      </w:r>
      <w:r>
        <w:rPr>
          <w:rFonts w:hint="eastAsia" w:ascii="Times New Roman" w:hAnsi="Times New Roman" w:eastAsia="方正仿宋_GBK" w:cs="Times New Roman"/>
          <w:b w:val="0"/>
          <w:bCs w:val="0"/>
          <w:sz w:val="32"/>
          <w:szCs w:val="32"/>
          <w:lang w:val="en-US" w:eastAsia="zh-CN"/>
        </w:rPr>
        <w:t>等8家企业</w:t>
      </w:r>
      <w:r>
        <w:rPr>
          <w:rFonts w:hint="default" w:ascii="Times New Roman" w:hAnsi="Times New Roman" w:eastAsia="方正仿宋_GBK" w:cs="Times New Roman"/>
          <w:b w:val="0"/>
          <w:bCs w:val="0"/>
          <w:sz w:val="32"/>
          <w:szCs w:val="32"/>
          <w:lang w:val="en-US" w:eastAsia="zh-CN"/>
        </w:rPr>
        <w:t>监督性监测工作。</w:t>
      </w:r>
    </w:p>
    <w:p w14:paraId="3FF36B8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楷体_GBK" w:cs="Times New Roman"/>
          <w:b w:val="0"/>
          <w:bCs w:val="0"/>
          <w:sz w:val="32"/>
          <w:szCs w:val="32"/>
          <w:lang w:val="en-US" w:eastAsia="zh-CN"/>
        </w:rPr>
      </w:pPr>
      <w:r>
        <w:rPr>
          <w:rFonts w:hint="eastAsia" w:ascii="Times New Roman" w:hAnsi="Times New Roman" w:eastAsia="方正楷体_GBK" w:cs="Times New Roman"/>
          <w:b/>
          <w:bCs/>
          <w:sz w:val="32"/>
          <w:szCs w:val="32"/>
          <w:lang w:val="en-US" w:eastAsia="zh-CN"/>
        </w:rPr>
        <w:t>三、</w:t>
      </w:r>
      <w:r>
        <w:rPr>
          <w:rFonts w:hint="default" w:ascii="Times New Roman" w:hAnsi="Times New Roman" w:eastAsia="方正楷体_GBK" w:cs="Times New Roman"/>
          <w:b/>
          <w:bCs/>
          <w:sz w:val="32"/>
          <w:szCs w:val="32"/>
          <w:lang w:val="en-US" w:eastAsia="zh-CN"/>
        </w:rPr>
        <w:t>污染防治，构建生态绿色屏障。</w:t>
      </w:r>
      <w:r>
        <w:rPr>
          <w:rFonts w:hint="default" w:ascii="Times New Roman" w:hAnsi="Times New Roman" w:eastAsia="方正仿宋_GBK" w:cs="Times New Roman"/>
          <w:b/>
          <w:bCs/>
          <w:sz w:val="32"/>
          <w:szCs w:val="32"/>
          <w:lang w:val="en-US" w:eastAsia="zh-CN"/>
        </w:rPr>
        <w:t>一是完成入河排污口排查整治工作。</w:t>
      </w:r>
      <w:r>
        <w:rPr>
          <w:rFonts w:hint="default" w:ascii="Times New Roman" w:hAnsi="Times New Roman" w:eastAsia="方正仿宋_GBK" w:cs="Times New Roman"/>
          <w:b w:val="0"/>
          <w:bCs w:val="0"/>
          <w:sz w:val="32"/>
          <w:szCs w:val="32"/>
          <w:lang w:val="en-US" w:eastAsia="zh-CN"/>
        </w:rPr>
        <w:t>完成</w:t>
      </w:r>
      <w:r>
        <w:rPr>
          <w:rFonts w:hint="eastAsia" w:ascii="Times New Roman" w:hAnsi="Times New Roman" w:eastAsia="方正仿宋_GBK" w:cs="Times New Roman"/>
          <w:b w:val="0"/>
          <w:bCs w:val="0"/>
          <w:sz w:val="32"/>
          <w:szCs w:val="32"/>
          <w:lang w:val="en-US" w:eastAsia="zh-CN"/>
        </w:rPr>
        <w:t>68</w:t>
      </w:r>
      <w:r>
        <w:rPr>
          <w:rFonts w:hint="default" w:ascii="Times New Roman" w:hAnsi="Times New Roman" w:eastAsia="方正仿宋_GBK" w:cs="Times New Roman"/>
          <w:b w:val="0"/>
          <w:bCs w:val="0"/>
          <w:sz w:val="32"/>
          <w:szCs w:val="32"/>
          <w:lang w:val="en-US" w:eastAsia="zh-CN"/>
        </w:rPr>
        <w:t>个排污口整治</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二是持续推进非道路移动机械登记备案。</w:t>
      </w:r>
      <w:r>
        <w:rPr>
          <w:rFonts w:hint="eastAsia" w:ascii="Times New Roman" w:hAnsi="Times New Roman" w:eastAsia="方正仿宋_GBK" w:cs="Times New Roman"/>
          <w:b w:val="0"/>
          <w:bCs w:val="0"/>
          <w:sz w:val="32"/>
          <w:szCs w:val="32"/>
          <w:lang w:val="en-US" w:eastAsia="zh-CN"/>
        </w:rPr>
        <w:t>强化道路扬尘控制及监管，完成2024年大气污染源清单更新工作，共计</w:t>
      </w:r>
      <w:r>
        <w:rPr>
          <w:rFonts w:hint="default" w:ascii="Times New Roman" w:hAnsi="Times New Roman" w:eastAsia="方正仿宋_GBK" w:cs="Times New Roman"/>
          <w:i w:val="0"/>
          <w:iCs w:val="0"/>
          <w:color w:val="auto"/>
          <w:kern w:val="0"/>
          <w:sz w:val="32"/>
          <w:szCs w:val="32"/>
          <w:u w:val="none"/>
          <w:lang w:val="en-US" w:eastAsia="zh-CN" w:bidi="ar"/>
        </w:rPr>
        <w:t>42</w:t>
      </w:r>
      <w:r>
        <w:rPr>
          <w:rFonts w:hint="eastAsia" w:ascii="Times New Roman" w:hAnsi="Times New Roman" w:eastAsia="方正仿宋_GBK" w:cs="Times New Roman"/>
          <w:b w:val="0"/>
          <w:bCs w:val="0"/>
          <w:sz w:val="32"/>
          <w:szCs w:val="32"/>
          <w:lang w:val="en-US" w:eastAsia="zh-CN"/>
        </w:rPr>
        <w:t>家，确保我县环境空气质量逐步提升。</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b w:val="0"/>
          <w:bCs w:val="0"/>
          <w:sz w:val="32"/>
          <w:szCs w:val="32"/>
          <w:lang w:val="en-US" w:eastAsia="zh-CN"/>
        </w:rPr>
        <w:t>督促指导县内</w:t>
      </w:r>
      <w:r>
        <w:rPr>
          <w:rFonts w:hint="eastAsia" w:ascii="Times New Roman" w:hAnsi="Times New Roman" w:eastAsia="方正仿宋_GBK" w:cs="Times New Roman"/>
          <w:i w:val="0"/>
          <w:iCs w:val="0"/>
          <w:color w:val="auto"/>
          <w:kern w:val="0"/>
          <w:sz w:val="32"/>
          <w:szCs w:val="32"/>
          <w:u w:val="none"/>
          <w:lang w:val="en-US" w:eastAsia="zh-CN" w:bidi="ar"/>
        </w:rPr>
        <w:t>98</w:t>
      </w:r>
      <w:r>
        <w:rPr>
          <w:rFonts w:hint="eastAsia" w:ascii="Times New Roman" w:hAnsi="Times New Roman" w:eastAsia="方正仿宋_GBK" w:cs="Times New Roman"/>
          <w:b w:val="0"/>
          <w:bCs w:val="0"/>
          <w:sz w:val="32"/>
          <w:szCs w:val="32"/>
          <w:lang w:val="en-US" w:eastAsia="zh-CN"/>
        </w:rPr>
        <w:t>家企事业单位完成</w:t>
      </w:r>
      <w:r>
        <w:rPr>
          <w:rFonts w:hint="eastAsia" w:ascii="Times New Roman" w:hAnsi="Times New Roman" w:eastAsia="方正仿宋_GBK" w:cs="Times New Roman"/>
          <w:i w:val="0"/>
          <w:iCs w:val="0"/>
          <w:color w:val="auto"/>
          <w:kern w:val="0"/>
          <w:sz w:val="32"/>
          <w:szCs w:val="32"/>
          <w:u w:val="none"/>
          <w:lang w:val="en-US" w:eastAsia="zh-CN" w:bidi="ar"/>
        </w:rPr>
        <w:t>危险废物年度申报工作；</w:t>
      </w:r>
      <w:r>
        <w:rPr>
          <w:rFonts w:hint="eastAsia" w:ascii="仿宋_GB2312" w:hAnsi="仿宋_GB2312" w:eastAsia="仿宋_GB2312" w:cs="仿宋_GB2312"/>
          <w:sz w:val="32"/>
          <w:szCs w:val="32"/>
          <w:lang w:val="en-US" w:eastAsia="zh-CN"/>
        </w:rPr>
        <w:t>组织县域内工矿企业、重点在建项目、水电站、重点医疗机构、机电维修行业等产废单位的负责人40余人开展2024年度危险废物规范化管理集中培训</w:t>
      </w:r>
      <w:r>
        <w:rPr>
          <w:rFonts w:hint="eastAsia" w:ascii="Times New Roman" w:hAnsi="Times New Roman" w:eastAsia="方正仿宋_GBK" w:cs="Times New Roman"/>
          <w:i w:val="0"/>
          <w:iCs w:val="0"/>
          <w:color w:val="auto"/>
          <w:kern w:val="0"/>
          <w:sz w:val="32"/>
          <w:szCs w:val="32"/>
          <w:u w:val="none"/>
          <w:lang w:val="en-US" w:eastAsia="zh-CN" w:bidi="ar"/>
        </w:rPr>
        <w:t>座谈会；完成2024年度危险废物规范化环境管理评估的工作，</w:t>
      </w:r>
      <w:r>
        <w:rPr>
          <w:rFonts w:hint="eastAsia" w:ascii="Times New Roman" w:hAnsi="Times New Roman" w:eastAsia="仿宋_GB2312" w:cs="Times New Roman"/>
          <w:color w:val="000000"/>
          <w:w w:val="100"/>
          <w:kern w:val="2"/>
          <w:sz w:val="32"/>
          <w:szCs w:val="30"/>
          <w:shd w:val="clear"/>
          <w:lang w:val="en-US" w:eastAsia="zh-CN" w:bidi="ar-SA"/>
        </w:rPr>
        <w:t>对小水电站、砂石料场、非煤矿山、建筑工地、汽修厂等开展现场检查50余人次</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color w:val="auto"/>
          <w:sz w:val="32"/>
          <w:szCs w:val="32"/>
          <w:lang w:val="en-US" w:eastAsia="zh-CN"/>
        </w:rPr>
        <w:t>完成4家地块在全国污染地块系统中的信息填报。</w:t>
      </w:r>
      <w:r>
        <w:rPr>
          <w:rFonts w:hint="eastAsia" w:ascii="Times New Roman" w:hAnsi="Times New Roman" w:eastAsia="方正仿宋_GBK" w:cs="Times New Roman"/>
          <w:b/>
          <w:bCs/>
          <w:color w:val="auto"/>
          <w:sz w:val="32"/>
          <w:szCs w:val="32"/>
          <w:lang w:val="en-US" w:eastAsia="zh-CN"/>
        </w:rPr>
        <w:t>五是</w:t>
      </w:r>
      <w:r>
        <w:rPr>
          <w:rFonts w:hint="default" w:ascii="Times New Roman" w:hAnsi="Times New Roman" w:eastAsia="方正仿宋_GBK" w:cs="Times New Roman"/>
          <w:color w:val="auto"/>
          <w:sz w:val="32"/>
          <w:szCs w:val="32"/>
          <w:lang w:val="en-US" w:eastAsia="zh-CN"/>
        </w:rPr>
        <w:t>完成2023年度环境统计10家企业</w:t>
      </w:r>
      <w:r>
        <w:rPr>
          <w:rFonts w:hint="eastAsia" w:ascii="Times New Roman" w:hAnsi="Times New Roman" w:eastAsia="方正仿宋_GBK" w:cs="Times New Roman"/>
          <w:color w:val="auto"/>
          <w:sz w:val="32"/>
          <w:szCs w:val="32"/>
          <w:lang w:val="en-US" w:eastAsia="zh-CN"/>
        </w:rPr>
        <w:t>登记管理工作</w:t>
      </w:r>
      <w:r>
        <w:rPr>
          <w:rFonts w:hint="default" w:ascii="Times New Roman" w:hAnsi="Times New Roman" w:eastAsia="方正仿宋_GBK" w:cs="Times New Roman"/>
          <w:color w:val="auto"/>
          <w:sz w:val="32"/>
          <w:szCs w:val="32"/>
          <w:lang w:val="en-US" w:eastAsia="zh-CN"/>
        </w:rPr>
        <w:t>，开展10次</w:t>
      </w:r>
      <w:r>
        <w:rPr>
          <w:rFonts w:hint="default" w:ascii="Times New Roman" w:hAnsi="Times New Roman" w:eastAsia="方正仿宋_GBK" w:cs="Times New Roman"/>
          <w:sz w:val="32"/>
          <w:szCs w:val="32"/>
          <w:lang w:val="en-US" w:eastAsia="zh-CN"/>
        </w:rPr>
        <w:t>电话咨询指导、16次微信咨询指导。</w:t>
      </w:r>
      <w:r>
        <w:rPr>
          <w:rFonts w:hint="eastAsia" w:ascii="Times New Roman" w:hAnsi="Times New Roman" w:eastAsia="方正仿宋_GBK" w:cs="Times New Roman"/>
          <w:b/>
          <w:bCs/>
          <w:sz w:val="32"/>
          <w:szCs w:val="32"/>
          <w:lang w:val="en-US" w:eastAsia="zh-CN"/>
        </w:rPr>
        <w:t>六是</w:t>
      </w:r>
      <w:r>
        <w:rPr>
          <w:rFonts w:hint="eastAsia" w:ascii="Times New Roman" w:hAnsi="Times New Roman" w:eastAsia="方正仿宋_GBK" w:cs="Times New Roman"/>
          <w:sz w:val="32"/>
          <w:szCs w:val="32"/>
          <w:lang w:val="en-US" w:eastAsia="zh-CN"/>
        </w:rPr>
        <w:t>切实推进我县2024年国家重点生态功能区县域生态环境质量监测、评价与考核工作，组织县政府办、县林草局等11个相关部门工作推进会2次，50余人次参加，制定考核方案及任务清单1个，任务考核专卷10余卷。</w:t>
      </w:r>
    </w:p>
    <w:p w14:paraId="32916D69">
      <w:pPr>
        <w:pStyle w:val="34"/>
        <w:keepNext w:val="0"/>
        <w:keepLines w:val="0"/>
        <w:pageBreakBefore w:val="0"/>
        <w:widowControl w:val="0"/>
        <w:kinsoku/>
        <w:wordWrap/>
        <w:overflowPunct/>
        <w:topLinePunct w:val="0"/>
        <w:autoSpaceDE/>
        <w:autoSpaceDN/>
        <w:bidi w:val="0"/>
        <w:adjustRightInd/>
        <w:snapToGrid/>
        <w:spacing w:line="576" w:lineRule="exact"/>
        <w:jc w:val="both"/>
        <w:rPr>
          <w:rFonts w:hint="eastAsia" w:ascii="仿宋" w:hAnsi="仿宋" w:eastAsia="仿宋"/>
          <w:sz w:val="32"/>
          <w:szCs w:val="32"/>
        </w:rPr>
      </w:pPr>
      <w:r>
        <w:rPr>
          <w:rFonts w:hint="eastAsia" w:ascii="Times New Roman" w:hAnsi="Times New Roman" w:eastAsia="方正楷体_GBK" w:cs="Times New Roman"/>
          <w:b/>
          <w:bCs/>
          <w:sz w:val="32"/>
          <w:szCs w:val="32"/>
          <w:lang w:val="en-US" w:eastAsia="zh-CN"/>
        </w:rPr>
        <w:t>四、</w:t>
      </w:r>
      <w:r>
        <w:rPr>
          <w:rFonts w:hint="default" w:ascii="Times New Roman" w:hAnsi="Times New Roman" w:eastAsia="方正楷体_GBK" w:cs="Times New Roman"/>
          <w:b/>
          <w:bCs/>
          <w:sz w:val="32"/>
          <w:szCs w:val="32"/>
          <w:lang w:val="en-US" w:eastAsia="zh-CN"/>
        </w:rPr>
        <w:t>人才强基，锻炼队伍综合素养。</w:t>
      </w:r>
      <w:r>
        <w:rPr>
          <w:rFonts w:hint="default" w:ascii="Times New Roman" w:hAnsi="Times New Roman" w:eastAsia="方正仿宋_GBK" w:cs="Times New Roman"/>
          <w:b/>
          <w:bCs/>
          <w:sz w:val="32"/>
          <w:szCs w:val="32"/>
          <w:lang w:val="en-US" w:eastAsia="zh-CN"/>
        </w:rPr>
        <w:t>一是积极开展测管协同工作。</w:t>
      </w:r>
      <w:r>
        <w:rPr>
          <w:rFonts w:hint="eastAsia" w:ascii="Times New Roman" w:hAnsi="Times New Roman" w:eastAsia="方正仿宋_GBK" w:cs="Times New Roman"/>
          <w:sz w:val="32"/>
          <w:szCs w:val="32"/>
          <w:lang w:val="en-US" w:eastAsia="zh-CN"/>
        </w:rPr>
        <w:t>监测站与</w:t>
      </w:r>
      <w:r>
        <w:rPr>
          <w:rFonts w:hint="default" w:ascii="Times New Roman" w:hAnsi="Times New Roman" w:eastAsia="方正仿宋_GBK" w:cs="Times New Roman"/>
          <w:sz w:val="32"/>
          <w:szCs w:val="32"/>
          <w:lang w:val="en-US" w:eastAsia="zh-CN"/>
        </w:rPr>
        <w:t>执法大队</w:t>
      </w:r>
      <w:r>
        <w:rPr>
          <w:rFonts w:hint="eastAsia" w:ascii="Times New Roman" w:hAnsi="Times New Roman" w:eastAsia="方正仿宋_GBK" w:cs="Times New Roman"/>
          <w:sz w:val="32"/>
          <w:szCs w:val="32"/>
          <w:lang w:val="en-US" w:eastAsia="zh-CN"/>
        </w:rPr>
        <w:t>不断深入协同</w:t>
      </w:r>
      <w:r>
        <w:rPr>
          <w:rFonts w:hint="default" w:ascii="Times New Roman" w:hAnsi="Times New Roman" w:eastAsia="方正仿宋_GBK" w:cs="Times New Roman"/>
          <w:sz w:val="32"/>
          <w:szCs w:val="32"/>
          <w:lang w:val="en-US" w:eastAsia="zh-CN"/>
        </w:rPr>
        <w:t>开展执法监测工作，</w:t>
      </w:r>
      <w:r>
        <w:rPr>
          <w:rFonts w:hint="eastAsia" w:ascii="Times New Roman" w:hAnsi="Times New Roman" w:eastAsia="方正仿宋_GBK" w:cs="Times New Roman"/>
          <w:sz w:val="32"/>
          <w:szCs w:val="32"/>
          <w:lang w:val="en-US" w:eastAsia="zh-CN"/>
        </w:rPr>
        <w:t>加强与驻州站、州支队间的协助配合</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二是积极做好实验室能力考核工作。</w:t>
      </w:r>
      <w:r>
        <w:rPr>
          <w:rFonts w:hint="default" w:ascii="Times New Roman" w:hAnsi="Times New Roman" w:eastAsia="方正仿宋_GBK" w:cs="Times New Roman"/>
          <w:i w:val="0"/>
          <w:iCs w:val="0"/>
          <w:color w:val="auto"/>
          <w:kern w:val="0"/>
          <w:sz w:val="32"/>
          <w:szCs w:val="32"/>
          <w:u w:val="none"/>
          <w:lang w:val="en-US" w:eastAsia="zh-CN" w:bidi="ar"/>
        </w:rPr>
        <w:t>协助三方</w:t>
      </w:r>
      <w:r>
        <w:rPr>
          <w:rFonts w:hint="default" w:ascii="Times New Roman" w:hAnsi="Times New Roman" w:eastAsia="方正仿宋_GBK" w:cs="Times New Roman"/>
          <w:i w:val="0"/>
          <w:iCs w:val="0"/>
          <w:color w:val="000000"/>
          <w:kern w:val="0"/>
          <w:sz w:val="32"/>
          <w:szCs w:val="32"/>
          <w:u w:val="none"/>
          <w:lang w:val="en-US" w:eastAsia="zh-CN" w:bidi="ar"/>
        </w:rPr>
        <w:t>监测公司及驻州站开展监测采样</w:t>
      </w:r>
      <w:r>
        <w:rPr>
          <w:rFonts w:hint="eastAsia" w:ascii="Times New Roman" w:hAnsi="Times New Roman" w:eastAsia="方正仿宋_GBK" w:cs="Times New Roman"/>
          <w:i w:val="0"/>
          <w:iCs w:val="0"/>
          <w:color w:val="000000"/>
          <w:kern w:val="0"/>
          <w:sz w:val="32"/>
          <w:szCs w:val="32"/>
          <w:u w:val="none"/>
          <w:lang w:val="en-US" w:eastAsia="zh-CN" w:bidi="ar"/>
        </w:rPr>
        <w:t>40</w:t>
      </w:r>
      <w:r>
        <w:rPr>
          <w:rFonts w:hint="default" w:ascii="Times New Roman" w:hAnsi="Times New Roman" w:eastAsia="方正仿宋_GBK" w:cs="Times New Roman"/>
          <w:i w:val="0"/>
          <w:iCs w:val="0"/>
          <w:color w:val="000000"/>
          <w:kern w:val="0"/>
          <w:sz w:val="32"/>
          <w:szCs w:val="32"/>
          <w:u w:val="none"/>
          <w:lang w:val="en-US" w:eastAsia="zh-CN" w:bidi="ar"/>
        </w:rPr>
        <w:t>余次，自行开展监测采样</w:t>
      </w:r>
      <w:r>
        <w:rPr>
          <w:rFonts w:hint="eastAsia" w:ascii="Times New Roman" w:hAnsi="Times New Roman" w:eastAsia="方正仿宋_GBK" w:cs="Times New Roman"/>
          <w:i w:val="0"/>
          <w:iCs w:val="0"/>
          <w:color w:val="000000"/>
          <w:kern w:val="0"/>
          <w:sz w:val="32"/>
          <w:szCs w:val="32"/>
          <w:u w:val="none"/>
          <w:lang w:val="en-US" w:eastAsia="zh-CN" w:bidi="ar"/>
        </w:rPr>
        <w:t>2</w:t>
      </w:r>
      <w:r>
        <w:rPr>
          <w:rFonts w:hint="default" w:ascii="Times New Roman" w:hAnsi="Times New Roman" w:eastAsia="方正仿宋_GBK" w:cs="Times New Roman"/>
          <w:i w:val="0"/>
          <w:iCs w:val="0"/>
          <w:color w:val="000000"/>
          <w:kern w:val="0"/>
          <w:sz w:val="32"/>
          <w:szCs w:val="32"/>
          <w:u w:val="none"/>
          <w:lang w:val="en-US" w:eastAsia="zh-CN" w:bidi="ar"/>
        </w:rPr>
        <w:t>次，开展实验分析</w:t>
      </w:r>
      <w:r>
        <w:rPr>
          <w:rFonts w:hint="eastAsia" w:ascii="Times New Roman" w:hAnsi="Times New Roman" w:eastAsia="方正仿宋_GBK" w:cs="Times New Roman"/>
          <w:i w:val="0"/>
          <w:iCs w:val="0"/>
          <w:color w:val="000000"/>
          <w:kern w:val="0"/>
          <w:sz w:val="32"/>
          <w:szCs w:val="32"/>
          <w:u w:val="none"/>
          <w:lang w:val="en-US" w:eastAsia="zh-CN" w:bidi="ar"/>
        </w:rPr>
        <w:t>2</w:t>
      </w:r>
      <w:r>
        <w:rPr>
          <w:rFonts w:hint="default" w:ascii="Times New Roman" w:hAnsi="Times New Roman" w:eastAsia="方正仿宋_GBK" w:cs="Times New Roman"/>
          <w:i w:val="0"/>
          <w:iCs w:val="0"/>
          <w:color w:val="000000"/>
          <w:kern w:val="0"/>
          <w:sz w:val="32"/>
          <w:szCs w:val="32"/>
          <w:u w:val="none"/>
          <w:lang w:val="en-US" w:eastAsia="zh-CN" w:bidi="ar"/>
        </w:rPr>
        <w:t>次，出具监测报告</w:t>
      </w:r>
      <w:r>
        <w:rPr>
          <w:rFonts w:hint="eastAsia" w:ascii="Times New Roman" w:hAnsi="Times New Roman" w:eastAsia="方正仿宋_GBK" w:cs="Times New Roman"/>
          <w:i w:val="0"/>
          <w:iCs w:val="0"/>
          <w:color w:val="000000"/>
          <w:kern w:val="0"/>
          <w:sz w:val="32"/>
          <w:szCs w:val="32"/>
          <w:u w:val="none"/>
          <w:lang w:val="en-US" w:eastAsia="zh-CN" w:bidi="ar"/>
        </w:rPr>
        <w:t>2</w:t>
      </w:r>
      <w:r>
        <w:rPr>
          <w:rFonts w:hint="default" w:ascii="Times New Roman" w:hAnsi="Times New Roman" w:eastAsia="方正仿宋_GBK" w:cs="Times New Roman"/>
          <w:i w:val="0"/>
          <w:iCs w:val="0"/>
          <w:color w:val="000000"/>
          <w:kern w:val="0"/>
          <w:sz w:val="32"/>
          <w:szCs w:val="32"/>
          <w:u w:val="none"/>
          <w:lang w:val="en-US" w:eastAsia="zh-CN" w:bidi="ar"/>
        </w:rPr>
        <w:t>份。</w:t>
      </w:r>
      <w:r>
        <w:rPr>
          <w:rFonts w:hint="default" w:ascii="Times New Roman" w:hAnsi="Times New Roman" w:eastAsia="方正仿宋_GBK" w:cs="Times New Roman"/>
          <w:sz w:val="32"/>
          <w:szCs w:val="32"/>
          <w:lang w:val="en-US" w:eastAsia="zh-CN"/>
        </w:rPr>
        <w:t>积极参加</w:t>
      </w:r>
      <w:r>
        <w:rPr>
          <w:rFonts w:hint="eastAsia" w:ascii="Times New Roman" w:hAnsi="Times New Roman" w:eastAsia="方正仿宋_GBK" w:cs="Times New Roman"/>
          <w:i w:val="0"/>
          <w:iCs w:val="0"/>
          <w:color w:val="auto"/>
          <w:kern w:val="0"/>
          <w:sz w:val="32"/>
          <w:szCs w:val="32"/>
          <w:u w:val="none"/>
          <w:lang w:val="en-US" w:eastAsia="zh-CN" w:bidi="ar"/>
        </w:rPr>
        <w:t>2024年四川省生态环境监测机构实验室间比对考核1次，参加四川省市场监管局2024年能力验证1次</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i w:val="0"/>
          <w:iCs w:val="0"/>
          <w:color w:val="000000"/>
          <w:kern w:val="0"/>
          <w:sz w:val="32"/>
          <w:szCs w:val="32"/>
          <w:u w:val="none"/>
          <w:lang w:val="en-US" w:eastAsia="zh-CN" w:bidi="ar"/>
        </w:rPr>
        <w:t>顺利完成2024年检验检测机构“双随机、一公开”监督抽查现场检查工作</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三是多措并举提升综合能力。</w:t>
      </w:r>
      <w:r>
        <w:rPr>
          <w:rFonts w:hint="eastAsia" w:ascii="Times New Roman" w:hAnsi="Times New Roman" w:eastAsia="方正仿宋_GBK" w:cs="Times New Roman"/>
          <w:i w:val="0"/>
          <w:iCs w:val="0"/>
          <w:color w:val="000000"/>
          <w:kern w:val="0"/>
          <w:sz w:val="32"/>
          <w:szCs w:val="32"/>
          <w:u w:val="none"/>
          <w:lang w:val="en-US" w:eastAsia="zh-CN" w:bidi="ar"/>
        </w:rPr>
        <w:t>积极开展实验室基础设施提升改造，《阿坝州金川生态环境局实验室配套设施更换及改造项目》已进入挂网阶段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积极组织干部职工参加生态环境系统大比武大练兵比赛</w:t>
      </w:r>
      <w:r>
        <w:rPr>
          <w:rFonts w:hint="eastAsia" w:ascii="Times New Roman" w:hAnsi="Times New Roman" w:eastAsia="方正仿宋_GBK" w:cs="Times New Roman"/>
          <w:sz w:val="32"/>
          <w:szCs w:val="32"/>
          <w:lang w:val="en-US" w:eastAsia="zh-CN"/>
        </w:rPr>
        <w:t>1次</w:t>
      </w:r>
      <w:r>
        <w:rPr>
          <w:rFonts w:hint="default" w:ascii="Times New Roman" w:hAnsi="Times New Roman" w:eastAsia="方正仿宋_GBK" w:cs="Times New Roman"/>
          <w:sz w:val="32"/>
          <w:szCs w:val="32"/>
          <w:lang w:val="en-US" w:eastAsia="zh-CN"/>
        </w:rPr>
        <w:t>。</w:t>
      </w:r>
    </w:p>
    <w:p w14:paraId="1B61289B">
      <w:pPr>
        <w:pStyle w:val="4"/>
        <w:spacing w:before="0" w:after="0" w:line="560" w:lineRule="exact"/>
        <w:ind w:firstLine="643" w:firstLineChars="200"/>
        <w:rPr>
          <w:rFonts w:ascii="黑体" w:eastAsia="黑体" w:cs="Times New Roman"/>
          <w:bCs w:val="0"/>
          <w:color w:val="000000"/>
        </w:rPr>
      </w:pPr>
      <w:bookmarkStart w:id="27" w:name="_Toc17477"/>
      <w:r>
        <w:rPr>
          <w:rFonts w:hint="eastAsia" w:ascii="黑体" w:eastAsia="黑体" w:cs="Times New Roman"/>
          <w:bCs w:val="0"/>
          <w:color w:val="000000"/>
        </w:rPr>
        <w:t>二、机构设置</w:t>
      </w:r>
      <w:bookmarkEnd w:id="24"/>
      <w:bookmarkEnd w:id="25"/>
      <w:bookmarkEnd w:id="26"/>
      <w:bookmarkEnd w:id="27"/>
    </w:p>
    <w:p w14:paraId="35CC37DF">
      <w:pPr>
        <w:spacing w:line="56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阿坝州</w:t>
      </w:r>
      <w:r>
        <w:rPr>
          <w:rFonts w:hint="eastAsia" w:ascii="仿宋" w:hAnsi="仿宋" w:eastAsia="仿宋"/>
          <w:color w:val="000000"/>
          <w:sz w:val="32"/>
          <w:szCs w:val="32"/>
        </w:rPr>
        <w:t>金川</w:t>
      </w:r>
      <w:r>
        <w:rPr>
          <w:rFonts w:ascii="仿宋" w:hAnsi="仿宋" w:eastAsia="仿宋"/>
          <w:color w:val="000000"/>
          <w:sz w:val="32"/>
          <w:szCs w:val="32"/>
        </w:rPr>
        <w:t>环境监测站无下设机构，事业编制数</w:t>
      </w:r>
      <w:r>
        <w:rPr>
          <w:rFonts w:hint="eastAsia" w:ascii="仿宋" w:hAnsi="仿宋" w:eastAsia="仿宋"/>
          <w:color w:val="000000"/>
          <w:sz w:val="32"/>
          <w:szCs w:val="32"/>
        </w:rPr>
        <w:t>10</w:t>
      </w:r>
      <w:r>
        <w:rPr>
          <w:rFonts w:ascii="仿宋" w:hAnsi="仿宋" w:eastAsia="仿宋"/>
          <w:color w:val="000000"/>
          <w:sz w:val="32"/>
          <w:szCs w:val="32"/>
        </w:rPr>
        <w:t>人，目前专业技术人员</w:t>
      </w:r>
      <w:r>
        <w:rPr>
          <w:rFonts w:hint="eastAsia" w:ascii="仿宋" w:hAnsi="仿宋" w:eastAsia="仿宋"/>
          <w:color w:val="000000"/>
          <w:sz w:val="32"/>
          <w:szCs w:val="32"/>
          <w:lang w:val="en-US" w:eastAsia="zh-CN"/>
        </w:rPr>
        <w:t>8</w:t>
      </w:r>
      <w:r>
        <w:rPr>
          <w:rFonts w:ascii="仿宋" w:hAnsi="仿宋" w:eastAsia="仿宋"/>
          <w:color w:val="000000"/>
          <w:sz w:val="32"/>
          <w:szCs w:val="32"/>
        </w:rPr>
        <w:t>人，</w:t>
      </w:r>
      <w:r>
        <w:rPr>
          <w:rFonts w:hint="eastAsia" w:ascii="仿宋" w:hAnsi="仿宋" w:eastAsia="仿宋"/>
          <w:color w:val="000000"/>
          <w:sz w:val="32"/>
          <w:szCs w:val="32"/>
          <w:lang w:eastAsia="zh-CN"/>
        </w:rPr>
        <w:t>管理八级</w:t>
      </w:r>
      <w:r>
        <w:rPr>
          <w:rFonts w:hint="eastAsia" w:ascii="仿宋" w:hAnsi="仿宋" w:eastAsia="仿宋"/>
          <w:color w:val="000000"/>
          <w:sz w:val="32"/>
          <w:szCs w:val="32"/>
          <w:lang w:val="en-US" w:eastAsia="zh-CN"/>
        </w:rPr>
        <w:t>1人</w:t>
      </w:r>
      <w:r>
        <w:rPr>
          <w:rFonts w:ascii="仿宋" w:hAnsi="仿宋" w:eastAsia="仿宋"/>
          <w:color w:val="000000"/>
          <w:sz w:val="32"/>
          <w:szCs w:val="32"/>
        </w:rPr>
        <w:t>。</w:t>
      </w:r>
    </w:p>
    <w:p w14:paraId="14EF73F2">
      <w:pPr>
        <w:snapToGrid w:val="0"/>
        <w:spacing w:line="52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本单位本年度纳入本套决算编制范围的独立编制机构数共1个，比上年增加0个；独立核算机构数共1个，比上年增加0个。</w:t>
      </w:r>
    </w:p>
    <w:p w14:paraId="66F52D19">
      <w:pPr>
        <w:pStyle w:val="6"/>
      </w:pPr>
    </w:p>
    <w:p w14:paraId="70924447">
      <w:pPr>
        <w:widowControl/>
        <w:jc w:val="left"/>
        <w:rPr>
          <w:rFonts w:ascii="仿宋_GB2312" w:hAnsi="黑体" w:eastAsia="仿宋_GB2312"/>
          <w:b/>
          <w:bCs/>
          <w:color w:val="000000"/>
          <w:kern w:val="44"/>
          <w:sz w:val="44"/>
          <w:szCs w:val="44"/>
        </w:rPr>
      </w:pPr>
      <w:r>
        <w:rPr>
          <w:rFonts w:ascii="仿宋_GB2312" w:hAnsi="黑体" w:eastAsia="仿宋_GB2312"/>
          <w:color w:val="000000"/>
        </w:rPr>
        <w:br w:type="page"/>
      </w:r>
    </w:p>
    <w:p w14:paraId="7EB3E2F2">
      <w:pPr>
        <w:pStyle w:val="3"/>
        <w:spacing w:line="560" w:lineRule="exact"/>
        <w:jc w:val="center"/>
        <w:rPr>
          <w:rFonts w:ascii="黑体" w:hAnsi="黑体" w:eastAsia="黑体" w:cs="黑体"/>
        </w:rPr>
      </w:pPr>
      <w:bookmarkStart w:id="28" w:name="_Toc111208498"/>
      <w:bookmarkStart w:id="29" w:name="_Toc1109"/>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w:t>
      </w:r>
      <w:r>
        <w:rPr>
          <w:rFonts w:hint="eastAsia" w:ascii="黑体" w:hAnsi="黑体" w:eastAsia="黑体" w:cs="黑体"/>
          <w:lang w:val="en-US" w:eastAsia="zh-CN"/>
        </w:rPr>
        <w:t>4</w:t>
      </w:r>
      <w:r>
        <w:rPr>
          <w:rFonts w:ascii="黑体" w:hAnsi="黑体" w:eastAsia="黑体" w:cs="黑体"/>
        </w:rPr>
        <w:t>年度部门决算情况说明</w:t>
      </w:r>
      <w:bookmarkEnd w:id="19"/>
      <w:bookmarkEnd w:id="28"/>
      <w:bookmarkEnd w:id="29"/>
    </w:p>
    <w:p w14:paraId="34195228">
      <w:pPr>
        <w:pStyle w:val="4"/>
        <w:spacing w:line="560" w:lineRule="exact"/>
        <w:ind w:firstLine="643" w:firstLineChars="200"/>
        <w:rPr>
          <w:rFonts w:ascii="黑体" w:eastAsia="黑体" w:cs="Times New Roman"/>
          <w:bCs w:val="0"/>
          <w:color w:val="000000"/>
        </w:rPr>
      </w:pPr>
      <w:bookmarkStart w:id="30" w:name="_Toc15377205"/>
      <w:bookmarkStart w:id="31" w:name="_Toc111208499"/>
      <w:bookmarkStart w:id="32" w:name="_Toc28569"/>
      <w:r>
        <w:rPr>
          <w:rFonts w:hint="eastAsia" w:ascii="黑体" w:eastAsia="黑体" w:cs="Times New Roman"/>
          <w:bCs w:val="0"/>
          <w:color w:val="000000"/>
        </w:rPr>
        <w:t>一、收入支出决算总体情况说</w:t>
      </w:r>
      <w:bookmarkEnd w:id="30"/>
      <w:r>
        <w:rPr>
          <w:rFonts w:hint="eastAsia" w:ascii="黑体" w:eastAsia="黑体" w:cs="Times New Roman"/>
          <w:bCs w:val="0"/>
          <w:color w:val="000000"/>
        </w:rPr>
        <w:t>明</w:t>
      </w:r>
      <w:bookmarkEnd w:id="31"/>
      <w:bookmarkEnd w:id="32"/>
    </w:p>
    <w:p w14:paraId="76CF7A34">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年度收入总计</w:t>
      </w:r>
      <w:r>
        <w:rPr>
          <w:rFonts w:hint="eastAsia" w:ascii="仿宋" w:hAnsi="仿宋" w:eastAsia="仿宋"/>
          <w:color w:val="000000"/>
          <w:sz w:val="32"/>
        </w:rPr>
        <w:t>183.15</w:t>
      </w:r>
      <w:r>
        <w:rPr>
          <w:rFonts w:ascii="仿宋" w:hAnsi="仿宋" w:eastAsia="仿宋"/>
          <w:color w:val="000000"/>
          <w:sz w:val="32"/>
        </w:rPr>
        <w:t>万元，支出总计</w:t>
      </w:r>
      <w:r>
        <w:rPr>
          <w:rFonts w:hint="eastAsia" w:ascii="仿宋" w:hAnsi="仿宋" w:eastAsia="仿宋"/>
          <w:color w:val="000000"/>
          <w:sz w:val="32"/>
        </w:rPr>
        <w:t>167.83</w:t>
      </w:r>
      <w:r>
        <w:rPr>
          <w:rFonts w:ascii="仿宋" w:hAnsi="仿宋" w:eastAsia="仿宋"/>
          <w:color w:val="000000"/>
          <w:sz w:val="32"/>
        </w:rPr>
        <w:t>万元。与</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年相比，收入总计</w:t>
      </w:r>
      <w:r>
        <w:rPr>
          <w:rFonts w:hint="eastAsia" w:ascii="仿宋" w:hAnsi="仿宋" w:eastAsia="仿宋"/>
          <w:color w:val="000000"/>
          <w:sz w:val="32"/>
        </w:rPr>
        <w:t>减少</w:t>
      </w:r>
      <w:r>
        <w:rPr>
          <w:rFonts w:hint="eastAsia" w:ascii="仿宋" w:hAnsi="仿宋" w:eastAsia="仿宋"/>
          <w:color w:val="000000"/>
          <w:sz w:val="32"/>
          <w:lang w:val="en-US" w:eastAsia="zh-CN"/>
        </w:rPr>
        <w:t>9.31</w:t>
      </w:r>
      <w:r>
        <w:rPr>
          <w:rFonts w:ascii="仿宋" w:hAnsi="仿宋" w:eastAsia="仿宋"/>
          <w:color w:val="000000"/>
          <w:sz w:val="32"/>
        </w:rPr>
        <w:t>万元，</w:t>
      </w:r>
      <w:r>
        <w:rPr>
          <w:rFonts w:hint="eastAsia" w:ascii="仿宋" w:hAnsi="仿宋" w:eastAsia="仿宋"/>
          <w:color w:val="000000"/>
          <w:sz w:val="32"/>
        </w:rPr>
        <w:t>减少</w:t>
      </w:r>
      <w:r>
        <w:rPr>
          <w:rFonts w:hint="eastAsia" w:ascii="仿宋" w:hAnsi="仿宋" w:eastAsia="仿宋"/>
          <w:color w:val="000000"/>
          <w:sz w:val="32"/>
          <w:lang w:val="en-US" w:eastAsia="zh-CN"/>
        </w:rPr>
        <w:t>5.36</w:t>
      </w:r>
      <w:r>
        <w:rPr>
          <w:rFonts w:ascii="仿宋" w:hAnsi="仿宋" w:eastAsia="仿宋"/>
          <w:color w:val="000000"/>
          <w:sz w:val="32"/>
        </w:rPr>
        <w:t>%，</w:t>
      </w:r>
      <w:r>
        <w:rPr>
          <w:rFonts w:hint="eastAsia" w:ascii="仿宋" w:hAnsi="仿宋" w:eastAsia="仿宋"/>
          <w:color w:val="000000"/>
          <w:sz w:val="32"/>
          <w:szCs w:val="32"/>
        </w:rPr>
        <w:t>主要变动原因是202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hint="eastAsia" w:ascii="仿宋" w:hAnsi="仿宋" w:eastAsia="仿宋"/>
          <w:color w:val="000000"/>
          <w:sz w:val="32"/>
          <w:szCs w:val="32"/>
          <w:lang w:eastAsia="zh-CN"/>
        </w:rPr>
        <w:t>缩减三公经费</w:t>
      </w:r>
      <w:r>
        <w:rPr>
          <w:rFonts w:hint="eastAsia" w:ascii="仿宋" w:hAnsi="仿宋" w:eastAsia="仿宋"/>
          <w:color w:val="000000"/>
          <w:sz w:val="32"/>
          <w:szCs w:val="32"/>
        </w:rPr>
        <w:t>；</w:t>
      </w:r>
      <w:r>
        <w:rPr>
          <w:rFonts w:ascii="仿宋" w:hAnsi="仿宋" w:eastAsia="仿宋"/>
          <w:color w:val="000000"/>
          <w:sz w:val="32"/>
        </w:rPr>
        <w:t>支出总计</w:t>
      </w:r>
      <w:r>
        <w:rPr>
          <w:rFonts w:hint="eastAsia" w:ascii="仿宋" w:hAnsi="仿宋" w:eastAsia="仿宋"/>
          <w:color w:val="000000"/>
          <w:sz w:val="32"/>
        </w:rPr>
        <w:t>增加</w:t>
      </w:r>
      <w:r>
        <w:rPr>
          <w:rFonts w:hint="eastAsia" w:ascii="仿宋" w:hAnsi="仿宋" w:eastAsia="仿宋"/>
          <w:color w:val="000000"/>
          <w:sz w:val="32"/>
          <w:lang w:val="en-US" w:eastAsia="zh-CN"/>
        </w:rPr>
        <w:t>1.99</w:t>
      </w:r>
      <w:r>
        <w:rPr>
          <w:rFonts w:ascii="仿宋" w:hAnsi="仿宋" w:eastAsia="仿宋"/>
          <w:color w:val="000000"/>
          <w:sz w:val="32"/>
        </w:rPr>
        <w:t>万元，</w:t>
      </w:r>
      <w:r>
        <w:rPr>
          <w:rFonts w:hint="eastAsia" w:ascii="仿宋" w:hAnsi="仿宋" w:eastAsia="仿宋"/>
          <w:color w:val="000000"/>
          <w:sz w:val="32"/>
        </w:rPr>
        <w:t>增加</w:t>
      </w:r>
      <w:r>
        <w:rPr>
          <w:rFonts w:hint="eastAsia" w:ascii="仿宋" w:hAnsi="仿宋" w:eastAsia="仿宋"/>
          <w:color w:val="000000"/>
          <w:sz w:val="32"/>
          <w:lang w:val="en-US" w:eastAsia="zh-CN"/>
        </w:rPr>
        <w:t>1.2</w:t>
      </w:r>
      <w:r>
        <w:rPr>
          <w:rFonts w:ascii="仿宋" w:hAnsi="仿宋" w:eastAsia="仿宋"/>
          <w:color w:val="000000"/>
          <w:sz w:val="32"/>
        </w:rPr>
        <w:t>%</w:t>
      </w:r>
      <w:r>
        <w:rPr>
          <w:rFonts w:hint="eastAsia" w:ascii="仿宋" w:hAnsi="仿宋" w:eastAsia="仿宋"/>
          <w:color w:val="000000"/>
          <w:sz w:val="32"/>
        </w:rPr>
        <w:t>，</w:t>
      </w:r>
      <w:r>
        <w:rPr>
          <w:rFonts w:hint="eastAsia" w:ascii="仿宋" w:hAnsi="仿宋" w:eastAsia="仿宋"/>
          <w:color w:val="000000"/>
          <w:sz w:val="32"/>
          <w:szCs w:val="32"/>
        </w:rPr>
        <w:t xml:space="preserve">主要变动原因是岗位变动工资基数增加，保险增加。 </w:t>
      </w:r>
    </w:p>
    <w:p w14:paraId="6008C8AC">
      <w:pPr>
        <w:pStyle w:val="6"/>
        <w:spacing w:line="560" w:lineRule="exact"/>
      </w:pPr>
    </w:p>
    <w:p w14:paraId="6E4BAB04">
      <w:pPr>
        <w:spacing w:line="560" w:lineRule="exact"/>
        <w:ind w:firstLine="640" w:firstLineChars="200"/>
        <w:jc w:val="center"/>
        <w:rPr>
          <w:rFonts w:ascii="仿宋_GB2312" w:eastAsia="仿宋_GB2312"/>
          <w:color w:val="000000"/>
          <w:sz w:val="28"/>
          <w:szCs w:val="28"/>
        </w:rPr>
      </w:pPr>
      <w:r>
        <w:rPr>
          <w:rFonts w:hint="eastAsia" w:ascii="仿宋" w:hAnsi="仿宋" w:eastAsia="仿宋"/>
          <w:color w:val="000000"/>
          <w:sz w:val="32"/>
          <w:szCs w:val="32"/>
        </w:rPr>
        <w:t>（图1：收、支决算总计变动情况图）</w:t>
      </w:r>
    </w:p>
    <w:p w14:paraId="2EE1543E">
      <w:pPr>
        <w:pStyle w:val="6"/>
        <w:ind w:firstLine="0"/>
      </w:pPr>
      <w: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C860EC">
      <w:pPr>
        <w:pStyle w:val="4"/>
        <w:ind w:firstLine="643" w:firstLineChars="200"/>
        <w:rPr>
          <w:rFonts w:ascii="黑体" w:eastAsia="黑体" w:cs="Times New Roman"/>
          <w:bCs w:val="0"/>
          <w:color w:val="000000"/>
        </w:rPr>
      </w:pPr>
      <w:bookmarkStart w:id="33" w:name="_Toc20897"/>
      <w:bookmarkStart w:id="34" w:name="_Toc111208500"/>
      <w:bookmarkStart w:id="35" w:name="_Toc15377206"/>
      <w:r>
        <w:rPr>
          <w:rFonts w:hint="eastAsia" w:ascii="黑体" w:eastAsia="黑体" w:cs="Times New Roman"/>
          <w:bCs w:val="0"/>
          <w:color w:val="000000"/>
        </w:rPr>
        <w:t>二、收入决算情况说明</w:t>
      </w:r>
      <w:bookmarkEnd w:id="33"/>
      <w:bookmarkEnd w:id="34"/>
      <w:bookmarkEnd w:id="35"/>
    </w:p>
    <w:p w14:paraId="7A9BDB20">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年本年收入合计</w:t>
      </w:r>
      <w:r>
        <w:rPr>
          <w:rFonts w:hint="eastAsia" w:ascii="仿宋" w:hAnsi="仿宋" w:eastAsia="仿宋"/>
          <w:color w:val="000000"/>
          <w:sz w:val="32"/>
        </w:rPr>
        <w:t>183.15</w:t>
      </w:r>
      <w:r>
        <w:rPr>
          <w:rFonts w:ascii="仿宋" w:hAnsi="仿宋" w:eastAsia="仿宋"/>
          <w:color w:val="000000"/>
          <w:sz w:val="32"/>
        </w:rPr>
        <w:t>万元，其中：一般公共预算财政拨款收入</w:t>
      </w:r>
      <w:r>
        <w:rPr>
          <w:rFonts w:hint="eastAsia" w:ascii="仿宋" w:hAnsi="仿宋" w:eastAsia="仿宋"/>
          <w:color w:val="000000"/>
          <w:sz w:val="32"/>
        </w:rPr>
        <w:t>183.15</w:t>
      </w:r>
      <w:r>
        <w:rPr>
          <w:rFonts w:ascii="仿宋" w:hAnsi="仿宋" w:eastAsia="仿宋"/>
          <w:color w:val="000000"/>
          <w:sz w:val="32"/>
        </w:rPr>
        <w:t>万元，占</w:t>
      </w:r>
      <w:r>
        <w:rPr>
          <w:rFonts w:hint="eastAsia" w:ascii="仿宋" w:hAnsi="仿宋" w:eastAsia="仿宋"/>
          <w:color w:val="000000"/>
          <w:sz w:val="32"/>
          <w:szCs w:val="32"/>
        </w:rPr>
        <w:t>100.00</w:t>
      </w:r>
      <w:r>
        <w:rPr>
          <w:rFonts w:ascii="仿宋" w:hAnsi="仿宋" w:eastAsia="仿宋"/>
          <w:color w:val="000000"/>
          <w:sz w:val="32"/>
        </w:rPr>
        <w:t>%；政府性基金预算财政拨款收入0.00万元，占0.00%；国有资本经营预算财政拨款收入0.00万元，占0.00%；上级补助收入0.00万元，占0.00%；事业收入0.00万元，占%；经营收入0.00万元，占0.00%；附属单位上缴收入0.00万元，占0.00%；其他收入0.00万元，占0.00%。</w:t>
      </w:r>
    </w:p>
    <w:p w14:paraId="07CE9BCF">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（图2：收入决算结构图）</w:t>
      </w:r>
    </w:p>
    <w:p w14:paraId="53CEEEB1">
      <w:pPr>
        <w:pStyle w:val="14"/>
        <w:ind w:left="0" w:leftChars="0" w:firstLine="0" w:firstLineChars="0"/>
      </w:pPr>
      <w:r>
        <w:drawing>
          <wp:inline distT="0" distB="0" distL="0" distR="0">
            <wp:extent cx="5274310" cy="3076575"/>
            <wp:effectExtent l="19050" t="0" r="2159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9FBA948">
      <w:pPr>
        <w:pStyle w:val="4"/>
        <w:ind w:firstLine="643" w:firstLineChars="200"/>
        <w:rPr>
          <w:rFonts w:ascii="黑体" w:eastAsia="黑体" w:cs="Times New Roman"/>
          <w:bCs w:val="0"/>
          <w:color w:val="000000"/>
        </w:rPr>
      </w:pPr>
      <w:bookmarkStart w:id="36" w:name="_Toc15377207"/>
      <w:bookmarkStart w:id="37" w:name="_Toc3452"/>
      <w:bookmarkStart w:id="38" w:name="_Toc111208501"/>
      <w:r>
        <w:rPr>
          <w:rFonts w:hint="eastAsia" w:ascii="黑体" w:eastAsia="黑体" w:cs="Times New Roman"/>
          <w:bCs w:val="0"/>
          <w:color w:val="000000"/>
        </w:rPr>
        <w:t>三、支出决算情况说明</w:t>
      </w:r>
      <w:bookmarkEnd w:id="36"/>
      <w:bookmarkEnd w:id="37"/>
      <w:bookmarkEnd w:id="38"/>
    </w:p>
    <w:p w14:paraId="59C42F40">
      <w:pPr>
        <w:pStyle w:val="6"/>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szCs w:val="32"/>
        </w:rPr>
        <w:t>年本年支出合计</w:t>
      </w:r>
      <w:r>
        <w:rPr>
          <w:rFonts w:hint="eastAsia" w:ascii="仿宋" w:hAnsi="仿宋" w:eastAsia="仿宋"/>
          <w:color w:val="000000"/>
          <w:sz w:val="32"/>
          <w:szCs w:val="32"/>
        </w:rPr>
        <w:t>167.83</w:t>
      </w:r>
      <w:r>
        <w:rPr>
          <w:rFonts w:ascii="仿宋" w:hAnsi="仿宋" w:eastAsia="仿宋"/>
          <w:color w:val="000000"/>
          <w:sz w:val="32"/>
          <w:szCs w:val="32"/>
        </w:rPr>
        <w:t>万元，其中：基本支出</w:t>
      </w:r>
      <w:r>
        <w:rPr>
          <w:rFonts w:hint="eastAsia" w:ascii="仿宋" w:hAnsi="仿宋" w:eastAsia="仿宋"/>
          <w:color w:val="000000"/>
          <w:sz w:val="32"/>
          <w:szCs w:val="32"/>
        </w:rPr>
        <w:t>167.83</w:t>
      </w:r>
      <w:r>
        <w:rPr>
          <w:rFonts w:ascii="仿宋" w:hAnsi="仿宋" w:eastAsia="仿宋"/>
          <w:color w:val="000000"/>
          <w:sz w:val="32"/>
          <w:szCs w:val="32"/>
        </w:rPr>
        <w:t>万元，占</w:t>
      </w:r>
      <w:r>
        <w:rPr>
          <w:rFonts w:hint="eastAsia" w:ascii="仿宋" w:hAnsi="仿宋" w:eastAsia="仿宋"/>
          <w:color w:val="000000"/>
          <w:sz w:val="32"/>
          <w:szCs w:val="32"/>
        </w:rPr>
        <w:t>100.00</w:t>
      </w:r>
      <w:r>
        <w:rPr>
          <w:rFonts w:ascii="仿宋" w:hAnsi="仿宋" w:eastAsia="仿宋"/>
          <w:color w:val="000000"/>
          <w:sz w:val="32"/>
          <w:szCs w:val="32"/>
        </w:rPr>
        <w:t>%；项目支出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14:paraId="2F2C5367">
      <w:pPr>
        <w:spacing w:line="600" w:lineRule="exact"/>
        <w:ind w:firstLine="640" w:firstLineChars="200"/>
        <w:rPr>
          <w:rFonts w:ascii="仿宋" w:hAnsi="仿宋" w:eastAsia="仿宋"/>
          <w:color w:val="000000"/>
          <w:sz w:val="32"/>
          <w:szCs w:val="32"/>
        </w:rPr>
      </w:pPr>
    </w:p>
    <w:p w14:paraId="1F627D67">
      <w:pPr>
        <w:spacing w:line="600" w:lineRule="exact"/>
        <w:ind w:firstLine="640" w:firstLineChars="200"/>
        <w:rPr>
          <w:rFonts w:ascii="仿宋" w:hAnsi="仿宋" w:eastAsia="仿宋"/>
          <w:color w:val="000000"/>
          <w:sz w:val="32"/>
          <w:szCs w:val="32"/>
        </w:rPr>
      </w:pPr>
    </w:p>
    <w:p w14:paraId="4086DB95">
      <w:pPr>
        <w:spacing w:line="600" w:lineRule="exact"/>
        <w:ind w:firstLine="640" w:firstLineChars="200"/>
        <w:rPr>
          <w:rFonts w:ascii="仿宋" w:hAnsi="仿宋" w:eastAsia="仿宋"/>
          <w:color w:val="000000"/>
          <w:sz w:val="32"/>
          <w:szCs w:val="32"/>
        </w:rPr>
      </w:pPr>
    </w:p>
    <w:p w14:paraId="71AD2EF5">
      <w:pPr>
        <w:spacing w:line="600" w:lineRule="exact"/>
        <w:ind w:firstLine="640" w:firstLineChars="200"/>
        <w:rPr>
          <w:rFonts w:ascii="仿宋" w:hAnsi="仿宋" w:eastAsia="仿宋"/>
          <w:color w:val="000000"/>
          <w:sz w:val="32"/>
          <w:szCs w:val="32"/>
        </w:rPr>
      </w:pPr>
    </w:p>
    <w:p w14:paraId="3CBF50E5">
      <w:pPr>
        <w:spacing w:line="600" w:lineRule="exact"/>
        <w:ind w:firstLine="2560" w:firstLineChars="800"/>
        <w:rPr>
          <w:rFonts w:ascii="仿宋" w:hAnsi="仿宋" w:eastAsia="仿宋"/>
          <w:color w:val="000000"/>
          <w:sz w:val="32"/>
          <w:szCs w:val="32"/>
        </w:rPr>
      </w:pPr>
      <w:r>
        <w:rPr>
          <w:rFonts w:hint="eastAsia" w:ascii="仿宋" w:hAnsi="仿宋" w:eastAsia="仿宋"/>
          <w:color w:val="000000"/>
          <w:sz w:val="32"/>
          <w:szCs w:val="32"/>
        </w:rPr>
        <w:t>（图3：支出决算结构图）</w:t>
      </w:r>
    </w:p>
    <w:p w14:paraId="3080AFDE">
      <w:pPr>
        <w:jc w:val="center"/>
        <w:rPr>
          <w:rFonts w:ascii="仿宋_GB2312" w:eastAsia="仿宋_GB2312"/>
          <w:color w:val="FF0000"/>
          <w:sz w:val="32"/>
          <w:szCs w:val="32"/>
        </w:rPr>
      </w:pPr>
      <w:r>
        <w:rPr>
          <w:rFonts w:ascii="仿宋_GB2312" w:eastAsia="仿宋_GB2312"/>
          <w:color w:val="FF0000"/>
          <w:sz w:val="32"/>
          <w:szCs w:val="32"/>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B95AF6">
      <w:pPr>
        <w:pStyle w:val="6"/>
      </w:pPr>
    </w:p>
    <w:p w14:paraId="6B053B16">
      <w:pPr>
        <w:pStyle w:val="4"/>
        <w:ind w:firstLine="643" w:firstLineChars="200"/>
        <w:rPr>
          <w:rFonts w:ascii="黑体" w:eastAsia="黑体" w:cs="Times New Roman"/>
          <w:bCs w:val="0"/>
          <w:color w:val="000000"/>
        </w:rPr>
      </w:pPr>
      <w:bookmarkStart w:id="39" w:name="_Toc3012"/>
      <w:bookmarkStart w:id="40" w:name="_Toc111208502"/>
      <w:bookmarkStart w:id="41" w:name="_Toc15377208"/>
      <w:r>
        <w:rPr>
          <w:rFonts w:hint="eastAsia" w:ascii="黑体" w:eastAsia="黑体" w:cs="Times New Roman"/>
          <w:bCs w:val="0"/>
          <w:color w:val="000000"/>
        </w:rPr>
        <w:t>四、财政拨款收入支出决算总体情况说明</w:t>
      </w:r>
      <w:bookmarkEnd w:id="39"/>
      <w:bookmarkEnd w:id="40"/>
      <w:bookmarkEnd w:id="41"/>
    </w:p>
    <w:p w14:paraId="2ECCFAB3">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年度收入总计</w:t>
      </w:r>
      <w:r>
        <w:rPr>
          <w:rFonts w:hint="eastAsia" w:ascii="仿宋" w:hAnsi="仿宋" w:eastAsia="仿宋"/>
          <w:color w:val="000000"/>
          <w:sz w:val="32"/>
        </w:rPr>
        <w:t>183.15</w:t>
      </w:r>
      <w:r>
        <w:rPr>
          <w:rFonts w:ascii="仿宋" w:hAnsi="仿宋" w:eastAsia="仿宋"/>
          <w:color w:val="000000"/>
          <w:sz w:val="32"/>
        </w:rPr>
        <w:t>万元，支出总计</w:t>
      </w:r>
      <w:r>
        <w:rPr>
          <w:rFonts w:hint="eastAsia" w:ascii="仿宋" w:hAnsi="仿宋" w:eastAsia="仿宋"/>
          <w:color w:val="000000"/>
          <w:sz w:val="32"/>
        </w:rPr>
        <w:t>167.83</w:t>
      </w:r>
      <w:r>
        <w:rPr>
          <w:rFonts w:ascii="仿宋" w:hAnsi="仿宋" w:eastAsia="仿宋"/>
          <w:color w:val="000000"/>
          <w:sz w:val="32"/>
        </w:rPr>
        <w:t>万元。与</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年相比，收入总计</w:t>
      </w:r>
      <w:r>
        <w:rPr>
          <w:rFonts w:hint="eastAsia" w:ascii="仿宋" w:hAnsi="仿宋" w:eastAsia="仿宋"/>
          <w:color w:val="000000"/>
          <w:sz w:val="32"/>
        </w:rPr>
        <w:t>减少</w:t>
      </w:r>
      <w:r>
        <w:rPr>
          <w:rFonts w:hint="eastAsia" w:ascii="仿宋" w:hAnsi="仿宋" w:eastAsia="仿宋"/>
          <w:color w:val="000000"/>
          <w:sz w:val="32"/>
          <w:lang w:val="en-US" w:eastAsia="zh-CN"/>
        </w:rPr>
        <w:t>9.31</w:t>
      </w:r>
      <w:r>
        <w:rPr>
          <w:rFonts w:ascii="仿宋" w:hAnsi="仿宋" w:eastAsia="仿宋"/>
          <w:color w:val="000000"/>
          <w:sz w:val="32"/>
        </w:rPr>
        <w:t>万元，</w:t>
      </w:r>
      <w:r>
        <w:rPr>
          <w:rFonts w:hint="eastAsia" w:ascii="仿宋" w:hAnsi="仿宋" w:eastAsia="仿宋"/>
          <w:color w:val="000000"/>
          <w:sz w:val="32"/>
        </w:rPr>
        <w:t>减少</w:t>
      </w:r>
      <w:r>
        <w:rPr>
          <w:rFonts w:hint="eastAsia" w:ascii="仿宋" w:hAnsi="仿宋" w:eastAsia="仿宋"/>
          <w:color w:val="000000"/>
          <w:sz w:val="32"/>
          <w:lang w:val="en-US" w:eastAsia="zh-CN"/>
        </w:rPr>
        <w:t>5.36</w:t>
      </w:r>
      <w:r>
        <w:rPr>
          <w:rFonts w:ascii="仿宋" w:hAnsi="仿宋" w:eastAsia="仿宋"/>
          <w:color w:val="000000"/>
          <w:sz w:val="32"/>
        </w:rPr>
        <w:t>%，</w:t>
      </w:r>
      <w:r>
        <w:rPr>
          <w:rFonts w:hint="eastAsia" w:ascii="仿宋" w:hAnsi="仿宋" w:eastAsia="仿宋"/>
          <w:color w:val="000000"/>
          <w:sz w:val="32"/>
          <w:szCs w:val="32"/>
        </w:rPr>
        <w:t>主要变动原因是202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hint="eastAsia" w:ascii="仿宋" w:hAnsi="仿宋" w:eastAsia="仿宋"/>
          <w:color w:val="000000"/>
          <w:sz w:val="32"/>
          <w:szCs w:val="32"/>
          <w:lang w:eastAsia="zh-CN"/>
        </w:rPr>
        <w:t>缩减三公经费</w:t>
      </w:r>
      <w:r>
        <w:rPr>
          <w:rFonts w:hint="eastAsia" w:ascii="仿宋" w:hAnsi="仿宋" w:eastAsia="仿宋"/>
          <w:color w:val="000000"/>
          <w:sz w:val="32"/>
          <w:szCs w:val="32"/>
        </w:rPr>
        <w:t>；</w:t>
      </w:r>
      <w:r>
        <w:rPr>
          <w:rFonts w:ascii="仿宋" w:hAnsi="仿宋" w:eastAsia="仿宋"/>
          <w:color w:val="000000"/>
          <w:sz w:val="32"/>
        </w:rPr>
        <w:t>支出总计</w:t>
      </w:r>
      <w:r>
        <w:rPr>
          <w:rFonts w:hint="eastAsia" w:ascii="仿宋" w:hAnsi="仿宋" w:eastAsia="仿宋"/>
          <w:color w:val="000000"/>
          <w:sz w:val="32"/>
        </w:rPr>
        <w:t>增加</w:t>
      </w:r>
      <w:r>
        <w:rPr>
          <w:rFonts w:hint="eastAsia" w:ascii="仿宋" w:hAnsi="仿宋" w:eastAsia="仿宋"/>
          <w:color w:val="000000"/>
          <w:sz w:val="32"/>
          <w:lang w:val="en-US" w:eastAsia="zh-CN"/>
        </w:rPr>
        <w:t>1.99</w:t>
      </w:r>
      <w:r>
        <w:rPr>
          <w:rFonts w:ascii="仿宋" w:hAnsi="仿宋" w:eastAsia="仿宋"/>
          <w:color w:val="000000"/>
          <w:sz w:val="32"/>
        </w:rPr>
        <w:t>万元，</w:t>
      </w:r>
      <w:r>
        <w:rPr>
          <w:rFonts w:hint="eastAsia" w:ascii="仿宋" w:hAnsi="仿宋" w:eastAsia="仿宋"/>
          <w:color w:val="000000"/>
          <w:sz w:val="32"/>
        </w:rPr>
        <w:t>增加</w:t>
      </w:r>
      <w:r>
        <w:rPr>
          <w:rFonts w:hint="eastAsia" w:ascii="仿宋" w:hAnsi="仿宋" w:eastAsia="仿宋"/>
          <w:color w:val="000000"/>
          <w:sz w:val="32"/>
          <w:lang w:val="en-US" w:eastAsia="zh-CN"/>
        </w:rPr>
        <w:t>1.2</w:t>
      </w:r>
      <w:r>
        <w:rPr>
          <w:rFonts w:ascii="仿宋" w:hAnsi="仿宋" w:eastAsia="仿宋"/>
          <w:color w:val="000000"/>
          <w:sz w:val="32"/>
        </w:rPr>
        <w:t>%</w:t>
      </w:r>
      <w:r>
        <w:rPr>
          <w:rFonts w:hint="eastAsia" w:ascii="仿宋" w:hAnsi="仿宋" w:eastAsia="仿宋"/>
          <w:color w:val="000000"/>
          <w:sz w:val="32"/>
        </w:rPr>
        <w:t>，</w:t>
      </w:r>
      <w:r>
        <w:rPr>
          <w:rFonts w:hint="eastAsia" w:ascii="仿宋" w:hAnsi="仿宋" w:eastAsia="仿宋"/>
          <w:color w:val="000000"/>
          <w:sz w:val="32"/>
          <w:szCs w:val="32"/>
        </w:rPr>
        <w:t xml:space="preserve">主要变动原因是岗位变动工资基数增加，保险增加。 </w:t>
      </w:r>
    </w:p>
    <w:p w14:paraId="7AADB5D9">
      <w:pPr>
        <w:spacing w:line="600" w:lineRule="exact"/>
        <w:ind w:firstLine="640" w:firstLineChars="200"/>
        <w:rPr>
          <w:rFonts w:ascii="仿宋" w:hAnsi="仿宋" w:eastAsia="仿宋"/>
          <w:color w:val="000000"/>
          <w:sz w:val="32"/>
          <w:szCs w:val="32"/>
        </w:rPr>
      </w:pPr>
    </w:p>
    <w:p w14:paraId="42E80746">
      <w:pPr>
        <w:spacing w:line="600" w:lineRule="exact"/>
        <w:ind w:firstLine="640" w:firstLineChars="200"/>
        <w:rPr>
          <w:rFonts w:ascii="仿宋" w:hAnsi="仿宋" w:eastAsia="仿宋"/>
          <w:color w:val="000000"/>
          <w:sz w:val="32"/>
          <w:szCs w:val="32"/>
        </w:rPr>
      </w:pPr>
    </w:p>
    <w:p w14:paraId="0F8A4881">
      <w:pPr>
        <w:spacing w:line="600" w:lineRule="exact"/>
        <w:rPr>
          <w:rFonts w:ascii="仿宋" w:hAnsi="仿宋" w:eastAsia="仿宋"/>
          <w:color w:val="000000"/>
          <w:sz w:val="32"/>
          <w:szCs w:val="32"/>
        </w:rPr>
      </w:pPr>
    </w:p>
    <w:p w14:paraId="00F50DCA">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14:paraId="241AA893">
      <w:pPr>
        <w:pStyle w:val="6"/>
        <w:ind w:firstLine="0"/>
      </w:pPr>
      <w:r>
        <w:drawing>
          <wp:inline distT="0" distB="0" distL="0" distR="0">
            <wp:extent cx="5274310" cy="3076575"/>
            <wp:effectExtent l="19050" t="0" r="2159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5A1BF9">
      <w:pPr>
        <w:pStyle w:val="6"/>
        <w:ind w:firstLine="0"/>
        <w:jc w:val="left"/>
      </w:pPr>
    </w:p>
    <w:p w14:paraId="742A5DA3">
      <w:pPr>
        <w:pStyle w:val="6"/>
        <w:jc w:val="center"/>
      </w:pPr>
    </w:p>
    <w:p w14:paraId="51BCC0E4">
      <w:pPr>
        <w:pStyle w:val="4"/>
        <w:ind w:firstLine="643" w:firstLineChars="200"/>
        <w:rPr>
          <w:rFonts w:ascii="黑体" w:eastAsia="黑体" w:cs="Times New Roman"/>
          <w:bCs w:val="0"/>
          <w:color w:val="000000"/>
        </w:rPr>
      </w:pPr>
      <w:bookmarkStart w:id="42" w:name="_Toc15377209"/>
      <w:bookmarkStart w:id="43" w:name="_Toc111208503"/>
      <w:bookmarkStart w:id="44" w:name="_Toc13393"/>
      <w:r>
        <w:rPr>
          <w:rFonts w:hint="eastAsia" w:ascii="黑体" w:eastAsia="黑体" w:cs="Times New Roman"/>
          <w:bCs w:val="0"/>
          <w:color w:val="000000"/>
        </w:rPr>
        <w:t>五、一般公共预算财政拨款支出决算情况说</w:t>
      </w:r>
      <w:bookmarkEnd w:id="42"/>
      <w:r>
        <w:rPr>
          <w:rFonts w:hint="eastAsia" w:ascii="黑体" w:eastAsia="黑体" w:cs="Times New Roman"/>
          <w:bCs w:val="0"/>
          <w:color w:val="000000"/>
        </w:rPr>
        <w:t>明</w:t>
      </w:r>
      <w:bookmarkEnd w:id="43"/>
      <w:bookmarkEnd w:id="44"/>
    </w:p>
    <w:p w14:paraId="048BD7AA">
      <w:pPr>
        <w:spacing w:line="600" w:lineRule="exact"/>
        <w:ind w:firstLine="643" w:firstLineChars="200"/>
        <w:outlineLvl w:val="2"/>
        <w:rPr>
          <w:rFonts w:ascii="仿宋" w:hAnsi="仿宋" w:eastAsia="仿宋"/>
          <w:b/>
          <w:color w:val="000000"/>
          <w:sz w:val="32"/>
          <w:szCs w:val="32"/>
        </w:rPr>
      </w:pPr>
      <w:bookmarkStart w:id="45" w:name="_Toc15377210"/>
      <w:r>
        <w:rPr>
          <w:rFonts w:hint="eastAsia" w:ascii="仿宋" w:hAnsi="仿宋" w:eastAsia="仿宋"/>
          <w:b/>
          <w:color w:val="000000"/>
          <w:sz w:val="32"/>
          <w:szCs w:val="32"/>
        </w:rPr>
        <w:t>（一）一般公共预算财政拨款支出决算总体情况</w:t>
      </w:r>
      <w:bookmarkEnd w:id="45"/>
    </w:p>
    <w:p w14:paraId="62E07D64">
      <w:pPr>
        <w:pStyle w:val="6"/>
        <w:rPr>
          <w:rFonts w:ascii="仿宋" w:hAnsi="仿宋" w:eastAsia="仿宋"/>
          <w:color w:val="000000"/>
          <w:sz w:val="32"/>
        </w:rPr>
      </w:pPr>
      <w:bookmarkStart w:id="46" w:name="_Toc15377211"/>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年一般公共预算财政拨款支出</w:t>
      </w:r>
      <w:r>
        <w:rPr>
          <w:rFonts w:hint="eastAsia" w:ascii="仿宋" w:hAnsi="仿宋" w:eastAsia="仿宋"/>
          <w:color w:val="000000"/>
          <w:sz w:val="32"/>
        </w:rPr>
        <w:t>167.83</w:t>
      </w:r>
      <w:r>
        <w:rPr>
          <w:rFonts w:hint="eastAsia" w:ascii="仿宋" w:hAnsi="仿宋" w:eastAsia="仿宋"/>
          <w:color w:val="000000"/>
          <w:sz w:val="32"/>
          <w:szCs w:val="32"/>
        </w:rPr>
        <w:t>万元，占本年支出合计的</w:t>
      </w:r>
      <w:r>
        <w:rPr>
          <w:rFonts w:ascii="仿宋" w:hAnsi="仿宋" w:eastAsia="仿宋"/>
          <w:color w:val="000000"/>
          <w:sz w:val="32"/>
        </w:rPr>
        <w:t>100.00</w:t>
      </w:r>
      <w:r>
        <w:rPr>
          <w:rFonts w:hint="eastAsia" w:ascii="仿宋" w:hAnsi="仿宋" w:eastAsia="仿宋"/>
          <w:color w:val="000000"/>
          <w:sz w:val="32"/>
          <w:szCs w:val="32"/>
        </w:rPr>
        <w:t>%。与</w:t>
      </w:r>
      <w:r>
        <w:rPr>
          <w:rFonts w:hint="eastAsia" w:ascii="仿宋" w:hAnsi="仿宋" w:eastAsia="仿宋"/>
          <w:color w:val="000000"/>
          <w:sz w:val="32"/>
        </w:rPr>
        <w:t>202</w:t>
      </w:r>
      <w:r>
        <w:rPr>
          <w:rFonts w:hint="eastAsia" w:ascii="仿宋" w:hAnsi="仿宋" w:eastAsia="仿宋"/>
          <w:color w:val="000000"/>
          <w:sz w:val="32"/>
          <w:lang w:val="en-US" w:eastAsia="zh-CN"/>
        </w:rPr>
        <w:t>3</w:t>
      </w:r>
      <w:r>
        <w:rPr>
          <w:rFonts w:ascii="仿宋" w:hAnsi="仿宋" w:eastAsia="仿宋"/>
          <w:color w:val="000000"/>
          <w:sz w:val="32"/>
        </w:rPr>
        <w:t>相比，一般公共预算财政拨款</w:t>
      </w:r>
      <w:r>
        <w:rPr>
          <w:rFonts w:hint="eastAsia" w:ascii="仿宋" w:hAnsi="仿宋" w:eastAsia="仿宋"/>
          <w:color w:val="000000"/>
          <w:sz w:val="32"/>
        </w:rPr>
        <w:t>增加</w:t>
      </w:r>
      <w:r>
        <w:rPr>
          <w:rFonts w:hint="eastAsia" w:ascii="仿宋" w:hAnsi="仿宋" w:eastAsia="仿宋"/>
          <w:color w:val="000000"/>
          <w:sz w:val="32"/>
          <w:lang w:val="en-US" w:eastAsia="zh-CN"/>
        </w:rPr>
        <w:t>1.99</w:t>
      </w:r>
      <w:r>
        <w:rPr>
          <w:rFonts w:ascii="仿宋" w:hAnsi="仿宋" w:eastAsia="仿宋"/>
          <w:color w:val="000000"/>
          <w:sz w:val="32"/>
        </w:rPr>
        <w:t>万元，</w:t>
      </w:r>
      <w:r>
        <w:rPr>
          <w:rFonts w:hint="eastAsia" w:ascii="仿宋" w:hAnsi="仿宋" w:eastAsia="仿宋"/>
          <w:color w:val="000000"/>
          <w:sz w:val="32"/>
        </w:rPr>
        <w:t>增加</w:t>
      </w:r>
      <w:r>
        <w:rPr>
          <w:rFonts w:hint="eastAsia" w:ascii="仿宋" w:hAnsi="仿宋" w:eastAsia="仿宋"/>
          <w:color w:val="000000"/>
          <w:sz w:val="32"/>
          <w:lang w:val="en-US" w:eastAsia="zh-CN"/>
        </w:rPr>
        <w:t>1.2</w:t>
      </w:r>
      <w:r>
        <w:rPr>
          <w:rFonts w:hint="eastAsia" w:ascii="仿宋" w:hAnsi="仿宋" w:eastAsia="仿宋"/>
          <w:color w:val="000000"/>
          <w:sz w:val="32"/>
          <w:szCs w:val="32"/>
        </w:rPr>
        <w:t>%。主要变动原因是岗位变动工资基数增加，保险增加。</w:t>
      </w:r>
    </w:p>
    <w:p w14:paraId="184B6C31">
      <w:pPr>
        <w:pStyle w:val="6"/>
        <w:rPr>
          <w:rFonts w:ascii="仿宋" w:hAnsi="仿宋" w:eastAsia="仿宋"/>
          <w:color w:val="000000"/>
          <w:sz w:val="32"/>
        </w:rPr>
      </w:pPr>
    </w:p>
    <w:p w14:paraId="1D72EEED">
      <w:pPr>
        <w:pStyle w:val="6"/>
        <w:rPr>
          <w:rFonts w:ascii="仿宋" w:hAnsi="仿宋" w:eastAsia="仿宋"/>
          <w:color w:val="000000"/>
          <w:sz w:val="32"/>
        </w:rPr>
      </w:pPr>
    </w:p>
    <w:p w14:paraId="4CD6DF12">
      <w:pPr>
        <w:pStyle w:val="6"/>
        <w:rPr>
          <w:rFonts w:ascii="仿宋" w:hAnsi="仿宋" w:eastAsia="仿宋"/>
          <w:color w:val="000000"/>
          <w:sz w:val="32"/>
        </w:rPr>
      </w:pPr>
    </w:p>
    <w:p w14:paraId="01F5B7D7">
      <w:pPr>
        <w:spacing w:line="600" w:lineRule="exact"/>
        <w:ind w:firstLine="640" w:firstLineChars="200"/>
        <w:rPr>
          <w:rFonts w:ascii="仿宋_GB2312" w:hAnsi="仿宋" w:eastAsia="仿宋_GB2312"/>
          <w:b/>
          <w:color w:val="000000"/>
          <w:sz w:val="32"/>
          <w:szCs w:val="32"/>
        </w:rPr>
      </w:pPr>
      <w:r>
        <w:rPr>
          <w:rFonts w:hint="eastAsia" w:ascii="仿宋" w:hAnsi="仿宋" w:eastAsia="仿宋"/>
          <w:color w:val="000000"/>
          <w:sz w:val="32"/>
          <w:szCs w:val="32"/>
        </w:rPr>
        <w:t>（图5：一般公共预算财政拨款支出决算变动情况）</w:t>
      </w:r>
    </w:p>
    <w:p w14:paraId="50E9A3FC">
      <w:pPr>
        <w:pStyle w:val="6"/>
        <w:ind w:firstLine="0"/>
        <w:rPr>
          <w:rFonts w:ascii="仿宋_GB2312" w:hAnsi="仿宋" w:eastAsia="仿宋_GB2312"/>
          <w:b/>
          <w:color w:val="000000"/>
          <w:sz w:val="32"/>
          <w:szCs w:val="32"/>
        </w:rPr>
      </w:pPr>
      <w:r>
        <w:rPr>
          <w:rFonts w:hint="eastAsia" w:ascii="仿宋_GB2312" w:hAnsi="仿宋" w:eastAsia="仿宋_GB2312"/>
          <w:b/>
          <w:color w:val="000000"/>
          <w:sz w:val="32"/>
          <w:szCs w:val="32"/>
        </w:rPr>
        <w:t xml:space="preserve">   </w:t>
      </w:r>
    </w:p>
    <w:p w14:paraId="4B48E10E">
      <w:pPr>
        <w:pStyle w:val="6"/>
        <w:ind w:firstLine="0"/>
        <w:rPr>
          <w:rFonts w:ascii="仿宋_GB2312" w:hAnsi="仿宋" w:eastAsia="仿宋_GB2312"/>
          <w:b/>
          <w:color w:val="000000"/>
          <w:sz w:val="32"/>
          <w:szCs w:val="32"/>
        </w:rPr>
      </w:pPr>
      <w:r>
        <w:rPr>
          <w:rFonts w:ascii="仿宋_GB2312" w:hAnsi="仿宋" w:eastAsia="仿宋_GB2312"/>
          <w:b/>
          <w:color w:val="000000"/>
          <w:sz w:val="32"/>
          <w:szCs w:val="32"/>
        </w:rPr>
        <w:drawing>
          <wp:inline distT="0" distB="0" distL="0" distR="0">
            <wp:extent cx="5274310" cy="3076575"/>
            <wp:effectExtent l="19050" t="0" r="2159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A7B4ED">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6"/>
      <w:r>
        <w:rPr>
          <w:rFonts w:hint="eastAsia" w:ascii="仿宋" w:hAnsi="仿宋" w:eastAsia="仿宋"/>
          <w:b/>
          <w:color w:val="000000"/>
          <w:sz w:val="32"/>
          <w:szCs w:val="32"/>
        </w:rPr>
        <w:t>（一般公共预算收支表）</w:t>
      </w:r>
    </w:p>
    <w:p w14:paraId="5540B8B6">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年一般公共预算财政拨款支出</w:t>
      </w:r>
      <w:r>
        <w:rPr>
          <w:rFonts w:hint="eastAsia" w:ascii="仿宋" w:hAnsi="仿宋" w:eastAsia="仿宋"/>
          <w:color w:val="000000"/>
          <w:sz w:val="32"/>
        </w:rPr>
        <w:t>16</w:t>
      </w:r>
      <w:r>
        <w:rPr>
          <w:rFonts w:hint="eastAsia" w:ascii="仿宋" w:hAnsi="仿宋" w:eastAsia="仿宋"/>
          <w:color w:val="000000"/>
          <w:sz w:val="32"/>
          <w:lang w:val="en-US" w:eastAsia="zh-CN"/>
        </w:rPr>
        <w:t>7</w:t>
      </w:r>
      <w:r>
        <w:rPr>
          <w:rFonts w:hint="eastAsia" w:ascii="仿宋" w:hAnsi="仿宋" w:eastAsia="仿宋"/>
          <w:color w:val="000000"/>
          <w:sz w:val="32"/>
        </w:rPr>
        <w:t>.8</w:t>
      </w:r>
      <w:r>
        <w:rPr>
          <w:rFonts w:hint="eastAsia" w:ascii="仿宋" w:hAnsi="仿宋" w:eastAsia="仿宋"/>
          <w:color w:val="000000"/>
          <w:sz w:val="32"/>
          <w:lang w:val="en-US" w:eastAsia="zh-CN"/>
        </w:rPr>
        <w:t>3</w:t>
      </w:r>
      <w:r>
        <w:rPr>
          <w:rFonts w:hint="eastAsia" w:ascii="仿宋" w:hAnsi="仿宋" w:eastAsia="仿宋"/>
          <w:color w:val="000000"/>
          <w:sz w:val="32"/>
          <w:szCs w:val="32"/>
        </w:rPr>
        <w:t xml:space="preserve">万元，主要用于以下方面: </w:t>
      </w:r>
      <w:r>
        <w:rPr>
          <w:rFonts w:ascii="仿宋" w:hAnsi="仿宋" w:eastAsia="仿宋"/>
          <w:color w:val="000000"/>
          <w:sz w:val="32"/>
        </w:rPr>
        <w:t>社会保障和就业支出</w:t>
      </w:r>
      <w:r>
        <w:rPr>
          <w:rFonts w:hint="eastAsia" w:ascii="仿宋" w:hAnsi="仿宋" w:eastAsia="仿宋"/>
          <w:color w:val="000000"/>
          <w:sz w:val="32"/>
        </w:rPr>
        <w:t>27.14</w:t>
      </w:r>
      <w:r>
        <w:rPr>
          <w:rFonts w:ascii="仿宋" w:hAnsi="仿宋" w:eastAsia="仿宋"/>
          <w:color w:val="000000"/>
          <w:sz w:val="32"/>
        </w:rPr>
        <w:t>万元，占</w:t>
      </w:r>
      <w:r>
        <w:rPr>
          <w:rFonts w:hint="eastAsia" w:ascii="仿宋" w:hAnsi="仿宋" w:eastAsia="仿宋"/>
          <w:color w:val="000000"/>
          <w:sz w:val="32"/>
        </w:rPr>
        <w:t>16.</w:t>
      </w:r>
      <w:r>
        <w:rPr>
          <w:rFonts w:hint="eastAsia" w:ascii="仿宋" w:hAnsi="仿宋" w:eastAsia="仿宋"/>
          <w:color w:val="000000"/>
          <w:sz w:val="32"/>
          <w:lang w:val="en-US" w:eastAsia="zh-CN"/>
        </w:rPr>
        <w:t>17</w:t>
      </w:r>
      <w:r>
        <w:rPr>
          <w:rFonts w:ascii="仿宋" w:hAnsi="仿宋" w:eastAsia="仿宋"/>
          <w:color w:val="000000"/>
          <w:sz w:val="32"/>
        </w:rPr>
        <w:t>%；卫生健康支出</w:t>
      </w:r>
      <w:r>
        <w:rPr>
          <w:rFonts w:hint="eastAsia" w:ascii="仿宋" w:hAnsi="仿宋" w:eastAsia="仿宋"/>
          <w:color w:val="000000"/>
          <w:sz w:val="32"/>
        </w:rPr>
        <w:t>11.22</w:t>
      </w:r>
      <w:r>
        <w:rPr>
          <w:rFonts w:ascii="仿宋" w:hAnsi="仿宋" w:eastAsia="仿宋"/>
          <w:color w:val="000000"/>
          <w:sz w:val="32"/>
        </w:rPr>
        <w:t>万元，占</w:t>
      </w:r>
      <w:r>
        <w:rPr>
          <w:rFonts w:hint="eastAsia" w:ascii="仿宋" w:hAnsi="仿宋" w:eastAsia="仿宋"/>
          <w:color w:val="000000"/>
          <w:sz w:val="32"/>
        </w:rPr>
        <w:t>6.6</w:t>
      </w:r>
      <w:r>
        <w:rPr>
          <w:rFonts w:hint="eastAsia" w:ascii="仿宋" w:hAnsi="仿宋" w:eastAsia="仿宋"/>
          <w:color w:val="000000"/>
          <w:sz w:val="32"/>
          <w:lang w:val="en-US" w:eastAsia="zh-CN"/>
        </w:rPr>
        <w:t>9</w:t>
      </w:r>
      <w:r>
        <w:rPr>
          <w:rFonts w:ascii="仿宋" w:hAnsi="仿宋" w:eastAsia="仿宋"/>
          <w:color w:val="000000"/>
          <w:sz w:val="32"/>
        </w:rPr>
        <w:t>%；节能环保支出</w:t>
      </w:r>
      <w:r>
        <w:rPr>
          <w:rFonts w:hint="eastAsia" w:ascii="仿宋" w:hAnsi="仿宋" w:eastAsia="仿宋"/>
          <w:color w:val="000000"/>
          <w:sz w:val="32"/>
        </w:rPr>
        <w:t>114.63</w:t>
      </w:r>
      <w:r>
        <w:rPr>
          <w:rFonts w:ascii="仿宋" w:hAnsi="仿宋" w:eastAsia="仿宋"/>
          <w:color w:val="000000"/>
          <w:sz w:val="32"/>
        </w:rPr>
        <w:t>万元，占</w:t>
      </w:r>
      <w:r>
        <w:rPr>
          <w:rFonts w:hint="eastAsia" w:ascii="仿宋" w:hAnsi="仿宋" w:eastAsia="仿宋"/>
          <w:color w:val="000000"/>
          <w:sz w:val="32"/>
        </w:rPr>
        <w:t>6</w:t>
      </w:r>
      <w:r>
        <w:rPr>
          <w:rFonts w:hint="eastAsia" w:ascii="仿宋" w:hAnsi="仿宋" w:eastAsia="仿宋"/>
          <w:color w:val="000000"/>
          <w:sz w:val="32"/>
          <w:lang w:val="en-US" w:eastAsia="zh-CN"/>
        </w:rPr>
        <w:t>8,3</w:t>
      </w:r>
      <w:r>
        <w:rPr>
          <w:rFonts w:ascii="仿宋" w:hAnsi="仿宋" w:eastAsia="仿宋"/>
          <w:color w:val="000000"/>
          <w:sz w:val="32"/>
        </w:rPr>
        <w:t>%；住房保障支出</w:t>
      </w:r>
      <w:r>
        <w:rPr>
          <w:rFonts w:hint="eastAsia" w:ascii="仿宋" w:hAnsi="仿宋" w:eastAsia="仿宋"/>
          <w:color w:val="000000"/>
          <w:sz w:val="32"/>
        </w:rPr>
        <w:t>14.83</w:t>
      </w:r>
      <w:r>
        <w:rPr>
          <w:rFonts w:ascii="仿宋" w:hAnsi="仿宋" w:eastAsia="仿宋"/>
          <w:color w:val="000000"/>
          <w:sz w:val="32"/>
        </w:rPr>
        <w:t>万元，占</w:t>
      </w:r>
      <w:r>
        <w:rPr>
          <w:rFonts w:hint="eastAsia" w:ascii="仿宋" w:hAnsi="仿宋" w:eastAsia="仿宋"/>
          <w:color w:val="000000"/>
          <w:sz w:val="32"/>
        </w:rPr>
        <w:t>8.</w:t>
      </w:r>
      <w:r>
        <w:rPr>
          <w:rFonts w:hint="eastAsia" w:ascii="仿宋" w:hAnsi="仿宋" w:eastAsia="仿宋"/>
          <w:color w:val="000000"/>
          <w:sz w:val="32"/>
          <w:lang w:val="en-US" w:eastAsia="zh-CN"/>
        </w:rPr>
        <w:t>84</w:t>
      </w:r>
      <w:r>
        <w:rPr>
          <w:rFonts w:ascii="仿宋" w:hAnsi="仿宋" w:eastAsia="仿宋"/>
          <w:color w:val="000000"/>
          <w:sz w:val="32"/>
        </w:rPr>
        <w:t>%。</w:t>
      </w:r>
    </w:p>
    <w:p w14:paraId="58CAD24E">
      <w:pPr>
        <w:spacing w:line="600" w:lineRule="exact"/>
        <w:ind w:firstLine="640" w:firstLineChars="200"/>
        <w:rPr>
          <w:rFonts w:ascii="仿宋" w:hAnsi="仿宋" w:eastAsia="仿宋"/>
          <w:color w:val="000000"/>
          <w:sz w:val="32"/>
          <w:szCs w:val="32"/>
        </w:rPr>
      </w:pPr>
    </w:p>
    <w:p w14:paraId="04F853B2">
      <w:pPr>
        <w:spacing w:line="600" w:lineRule="exact"/>
        <w:ind w:firstLine="640" w:firstLineChars="200"/>
        <w:rPr>
          <w:rFonts w:ascii="仿宋" w:hAnsi="仿宋" w:eastAsia="仿宋"/>
          <w:color w:val="000000"/>
          <w:sz w:val="32"/>
          <w:szCs w:val="32"/>
        </w:rPr>
      </w:pPr>
    </w:p>
    <w:p w14:paraId="5FE526C9">
      <w:pPr>
        <w:pStyle w:val="2"/>
        <w:rPr>
          <w:rFonts w:ascii="仿宋" w:hAnsi="仿宋" w:eastAsia="仿宋"/>
          <w:color w:val="000000"/>
          <w:sz w:val="32"/>
          <w:szCs w:val="32"/>
        </w:rPr>
      </w:pPr>
    </w:p>
    <w:p w14:paraId="57C08217">
      <w:pPr>
        <w:pStyle w:val="2"/>
        <w:rPr>
          <w:rFonts w:ascii="仿宋" w:hAnsi="仿宋" w:eastAsia="仿宋"/>
          <w:color w:val="000000"/>
          <w:sz w:val="32"/>
          <w:szCs w:val="32"/>
        </w:rPr>
      </w:pPr>
    </w:p>
    <w:p w14:paraId="3E6A9BB4">
      <w:pPr>
        <w:spacing w:line="600" w:lineRule="exact"/>
        <w:ind w:firstLine="640" w:firstLineChars="200"/>
        <w:rPr>
          <w:rFonts w:ascii="仿宋" w:hAnsi="仿宋" w:eastAsia="仿宋"/>
          <w:color w:val="000000"/>
          <w:sz w:val="32"/>
          <w:szCs w:val="32"/>
        </w:rPr>
      </w:pPr>
    </w:p>
    <w:p w14:paraId="4DBB9140">
      <w:pPr>
        <w:spacing w:line="600" w:lineRule="exact"/>
        <w:ind w:firstLine="640" w:firstLineChars="200"/>
        <w:rPr>
          <w:rFonts w:ascii="仿宋" w:hAnsi="仿宋" w:eastAsia="仿宋"/>
          <w:color w:val="000000"/>
          <w:sz w:val="32"/>
          <w:szCs w:val="32"/>
        </w:rPr>
      </w:pPr>
    </w:p>
    <w:p w14:paraId="2A276CFD">
      <w:pPr>
        <w:spacing w:line="600" w:lineRule="exact"/>
        <w:ind w:firstLine="640" w:firstLineChars="200"/>
        <w:rPr>
          <w:rFonts w:ascii="仿宋" w:hAnsi="仿宋" w:eastAsia="仿宋"/>
          <w:color w:val="000000"/>
          <w:sz w:val="32"/>
          <w:szCs w:val="32"/>
        </w:rPr>
      </w:pPr>
    </w:p>
    <w:p w14:paraId="16D1516E">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7" w:name="_Toc15377212"/>
    </w:p>
    <w:p w14:paraId="7E9058B5">
      <w:pPr>
        <w:pStyle w:val="6"/>
      </w:pPr>
      <w:r>
        <w:drawing>
          <wp:inline distT="0" distB="0" distL="0" distR="0">
            <wp:extent cx="5274310" cy="3076575"/>
            <wp:effectExtent l="19050" t="0" r="2159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16E3AE">
      <w:pPr>
        <w:spacing w:line="56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7"/>
    </w:p>
    <w:p w14:paraId="17B03E17">
      <w:pPr>
        <w:spacing w:line="560" w:lineRule="exact"/>
        <w:ind w:firstLine="640"/>
        <w:rPr>
          <w:rFonts w:ascii="仿宋" w:hAnsi="仿宋" w:eastAsia="仿宋"/>
          <w:color w:val="000000"/>
          <w:sz w:val="32"/>
          <w:szCs w:val="32"/>
        </w:rPr>
      </w:pPr>
      <w:bookmarkStart w:id="48" w:name="_Toc15377213"/>
      <w:bookmarkStart w:id="49" w:name="_Toc15378460"/>
      <w:bookmarkStart w:id="50" w:name="_Toc15377444"/>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年一般公共预算支出决算数为</w:t>
      </w:r>
      <w:r>
        <w:rPr>
          <w:rFonts w:hint="eastAsia" w:ascii="仿宋" w:hAnsi="仿宋" w:eastAsia="仿宋"/>
          <w:color w:val="000000"/>
          <w:sz w:val="32"/>
        </w:rPr>
        <w:t>165.84</w:t>
      </w:r>
      <w:r>
        <w:rPr>
          <w:rFonts w:hint="eastAsia" w:ascii="仿宋" w:hAnsi="仿宋" w:eastAsia="仿宋"/>
          <w:color w:val="000000"/>
          <w:sz w:val="32"/>
          <w:szCs w:val="32"/>
        </w:rPr>
        <w:t>万元，完成预算100%。其中：</w:t>
      </w:r>
      <w:bookmarkEnd w:id="48"/>
      <w:bookmarkEnd w:id="49"/>
      <w:bookmarkEnd w:id="50"/>
    </w:p>
    <w:p w14:paraId="7791A6B2">
      <w:pPr>
        <w:spacing w:line="560" w:lineRule="exact"/>
        <w:ind w:firstLine="640"/>
        <w:rPr>
          <w:rFonts w:hint="eastAsia"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1.社会保障和就业支出（208）行政事业单位养老支出（20805）机关事业单位基本养老保险缴费支出（2080505）支出决算18.15万元，完成预算100%。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2.社会保障和就业支出（208）行政事业单位养老支出（20805）机关事业单位职业年金缴费支出（2080506）支出决算8.99万元，完成预算100%。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3.卫生健康支出（210）行政事业单位医疗（21011）事业单位医疗（2101102）支出决算9.07万元，完成预算100%。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4.节能环保支出（211）环境监测与监察（21102）其他环境监测与监察支出（2110299）支出决算114.63万元，完成预算100%。</w:t>
      </w:r>
    </w:p>
    <w:p w14:paraId="1584F021">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5. 卫生健康支出（210）行政事业单位医疗（21011）其他行政事业单位医疗支出（2111199）支出决算2.16万元，完成预算100%。</w:t>
      </w:r>
      <w:r>
        <w:rPr>
          <w:rFonts w:hint="eastAsia" w:ascii="仿宋" w:hAnsi="仿宋" w:eastAsia="仿宋"/>
          <w:color w:val="000000"/>
          <w:sz w:val="32"/>
          <w:szCs w:val="32"/>
        </w:rPr>
        <w:cr/>
      </w:r>
      <w:r>
        <w:rPr>
          <w:rFonts w:hint="eastAsia" w:ascii="仿宋" w:hAnsi="仿宋" w:eastAsia="仿宋"/>
          <w:color w:val="000000"/>
          <w:sz w:val="32"/>
          <w:szCs w:val="32"/>
        </w:rPr>
        <w:t xml:space="preserve">    5.住房保障支出（221）住房改革支出（22102）住房公积金（2210201）支出决算14.83万元，完成预算100%。</w:t>
      </w:r>
    </w:p>
    <w:p w14:paraId="78483DD1">
      <w:pPr>
        <w:pStyle w:val="4"/>
        <w:spacing w:line="560" w:lineRule="exact"/>
        <w:ind w:firstLine="643" w:firstLineChars="200"/>
        <w:rPr>
          <w:rFonts w:ascii="黑体" w:eastAsia="黑体" w:cs="Times New Roman"/>
          <w:b w:val="0"/>
          <w:color w:val="000000"/>
        </w:rPr>
      </w:pPr>
      <w:bookmarkStart w:id="51" w:name="_Toc15377214"/>
      <w:bookmarkStart w:id="52" w:name="_Toc111208504"/>
      <w:bookmarkStart w:id="53" w:name="_Toc26031"/>
      <w:r>
        <w:rPr>
          <w:rFonts w:hint="eastAsia" w:ascii="黑体" w:eastAsia="黑体" w:cs="Times New Roman"/>
          <w:bCs w:val="0"/>
          <w:color w:val="000000"/>
        </w:rPr>
        <w:t>六、一般公共预算财政拨款基本支出决算情况说</w:t>
      </w:r>
      <w:bookmarkEnd w:id="51"/>
      <w:r>
        <w:rPr>
          <w:rFonts w:hint="eastAsia" w:ascii="黑体" w:eastAsia="黑体" w:cs="Times New Roman"/>
          <w:bCs w:val="0"/>
          <w:color w:val="000000"/>
        </w:rPr>
        <w:t>明</w:t>
      </w:r>
      <w:bookmarkEnd w:id="52"/>
      <w:bookmarkEnd w:id="53"/>
    </w:p>
    <w:p w14:paraId="12972639">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年一般公共预算财政拨款基本支出</w:t>
      </w:r>
      <w:r>
        <w:rPr>
          <w:rFonts w:hint="eastAsia" w:ascii="仿宋" w:hAnsi="仿宋" w:eastAsia="仿宋"/>
          <w:color w:val="000000"/>
          <w:sz w:val="32"/>
        </w:rPr>
        <w:t>16</w:t>
      </w:r>
      <w:r>
        <w:rPr>
          <w:rFonts w:hint="eastAsia" w:ascii="仿宋" w:hAnsi="仿宋" w:eastAsia="仿宋"/>
          <w:color w:val="000000"/>
          <w:sz w:val="32"/>
          <w:lang w:val="en-US" w:eastAsia="zh-CN"/>
        </w:rPr>
        <w:t>7</w:t>
      </w:r>
      <w:r>
        <w:rPr>
          <w:rFonts w:hint="eastAsia" w:ascii="仿宋" w:hAnsi="仿宋" w:eastAsia="仿宋"/>
          <w:color w:val="000000"/>
          <w:sz w:val="32"/>
        </w:rPr>
        <w:t>.8</w:t>
      </w:r>
      <w:r>
        <w:rPr>
          <w:rFonts w:hint="eastAsia" w:ascii="仿宋" w:hAnsi="仿宋" w:eastAsia="仿宋"/>
          <w:color w:val="000000"/>
          <w:sz w:val="32"/>
          <w:lang w:val="en-US" w:eastAsia="zh-CN"/>
        </w:rPr>
        <w:t>3</w:t>
      </w:r>
      <w:r>
        <w:rPr>
          <w:rFonts w:hint="eastAsia" w:ascii="仿宋" w:hAnsi="仿宋" w:eastAsia="仿宋"/>
          <w:color w:val="000000"/>
          <w:sz w:val="32"/>
          <w:szCs w:val="32"/>
        </w:rPr>
        <w:t>万元，其中：</w:t>
      </w:r>
    </w:p>
    <w:p w14:paraId="66455AD3">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rPr>
        <w:t>145.87</w:t>
      </w:r>
      <w:r>
        <w:rPr>
          <w:rFonts w:hint="eastAsia" w:ascii="仿宋" w:hAnsi="仿宋" w:eastAsia="仿宋"/>
          <w:color w:val="000000"/>
          <w:sz w:val="32"/>
          <w:szCs w:val="32"/>
        </w:rPr>
        <w:t>万元，主要包括：</w:t>
      </w:r>
      <w:r>
        <w:rPr>
          <w:rFonts w:ascii="仿宋" w:hAnsi="仿宋" w:eastAsia="仿宋"/>
          <w:color w:val="000000"/>
          <w:sz w:val="32"/>
        </w:rPr>
        <w:t>基本工资</w:t>
      </w:r>
      <w:r>
        <w:rPr>
          <w:rFonts w:hint="eastAsia" w:ascii="仿宋" w:hAnsi="仿宋" w:eastAsia="仿宋"/>
          <w:color w:val="000000"/>
          <w:sz w:val="32"/>
        </w:rPr>
        <w:t>36.39</w:t>
      </w:r>
      <w:r>
        <w:rPr>
          <w:rFonts w:ascii="仿宋" w:hAnsi="仿宋" w:eastAsia="仿宋"/>
          <w:color w:val="000000"/>
          <w:sz w:val="32"/>
        </w:rPr>
        <w:t>万元、津贴补贴</w:t>
      </w:r>
      <w:r>
        <w:rPr>
          <w:rFonts w:hint="eastAsia" w:ascii="仿宋" w:hAnsi="仿宋" w:eastAsia="仿宋"/>
          <w:color w:val="000000"/>
          <w:sz w:val="32"/>
        </w:rPr>
        <w:t>16.90</w:t>
      </w:r>
      <w:r>
        <w:rPr>
          <w:rFonts w:ascii="仿宋" w:hAnsi="仿宋" w:eastAsia="仿宋"/>
          <w:color w:val="000000"/>
          <w:sz w:val="32"/>
        </w:rPr>
        <w:t>万元、绩效工资</w:t>
      </w:r>
      <w:r>
        <w:rPr>
          <w:rFonts w:hint="eastAsia" w:ascii="仿宋" w:hAnsi="仿宋" w:eastAsia="仿宋"/>
          <w:color w:val="000000"/>
          <w:sz w:val="32"/>
        </w:rPr>
        <w:t>36.37</w:t>
      </w:r>
      <w:r>
        <w:rPr>
          <w:rFonts w:ascii="仿宋" w:hAnsi="仿宋" w:eastAsia="仿宋"/>
          <w:color w:val="000000"/>
          <w:sz w:val="32"/>
        </w:rPr>
        <w:t>万元、机关事业单位基本养老保险缴费</w:t>
      </w:r>
      <w:r>
        <w:rPr>
          <w:rFonts w:hint="eastAsia" w:ascii="仿宋" w:hAnsi="仿宋" w:eastAsia="仿宋"/>
          <w:color w:val="000000"/>
          <w:sz w:val="32"/>
        </w:rPr>
        <w:t>18.15</w:t>
      </w:r>
      <w:r>
        <w:rPr>
          <w:rFonts w:ascii="仿宋" w:hAnsi="仿宋" w:eastAsia="仿宋"/>
          <w:color w:val="000000"/>
          <w:sz w:val="32"/>
        </w:rPr>
        <w:t>万元、职业年金缴费</w:t>
      </w:r>
      <w:r>
        <w:rPr>
          <w:rFonts w:hint="eastAsia" w:ascii="仿宋" w:hAnsi="仿宋" w:eastAsia="仿宋"/>
          <w:color w:val="000000"/>
          <w:sz w:val="32"/>
        </w:rPr>
        <w:t>8.99</w:t>
      </w:r>
      <w:r>
        <w:rPr>
          <w:rFonts w:ascii="仿宋" w:hAnsi="仿宋" w:eastAsia="仿宋"/>
          <w:color w:val="000000"/>
          <w:sz w:val="32"/>
        </w:rPr>
        <w:t>万元、职工基本医疗保险缴费</w:t>
      </w:r>
      <w:r>
        <w:rPr>
          <w:rFonts w:hint="eastAsia" w:ascii="仿宋" w:hAnsi="仿宋" w:eastAsia="仿宋"/>
          <w:color w:val="000000"/>
          <w:sz w:val="32"/>
        </w:rPr>
        <w:t>9.07</w:t>
      </w:r>
      <w:r>
        <w:rPr>
          <w:rFonts w:ascii="仿宋" w:hAnsi="仿宋" w:eastAsia="仿宋"/>
          <w:color w:val="000000"/>
          <w:sz w:val="32"/>
        </w:rPr>
        <w:t>万元、其他社会保障缴费</w:t>
      </w:r>
      <w:r>
        <w:rPr>
          <w:rFonts w:hint="eastAsia" w:ascii="仿宋" w:hAnsi="仿宋" w:eastAsia="仿宋"/>
          <w:color w:val="000000"/>
          <w:sz w:val="32"/>
        </w:rPr>
        <w:t>4.33</w:t>
      </w:r>
      <w:r>
        <w:rPr>
          <w:rFonts w:ascii="仿宋" w:hAnsi="仿宋" w:eastAsia="仿宋"/>
          <w:color w:val="000000"/>
          <w:sz w:val="32"/>
        </w:rPr>
        <w:t>万元、住房公积金</w:t>
      </w:r>
      <w:r>
        <w:rPr>
          <w:rFonts w:hint="eastAsia" w:ascii="仿宋" w:hAnsi="仿宋" w:eastAsia="仿宋"/>
          <w:color w:val="000000"/>
          <w:sz w:val="32"/>
        </w:rPr>
        <w:t>14.83</w:t>
      </w:r>
      <w:r>
        <w:rPr>
          <w:rFonts w:ascii="仿宋" w:hAnsi="仿宋" w:eastAsia="仿宋"/>
          <w:color w:val="000000"/>
          <w:sz w:val="32"/>
        </w:rPr>
        <w:t>万元、</w:t>
      </w:r>
      <w:r>
        <w:rPr>
          <w:rFonts w:hint="eastAsia" w:ascii="仿宋" w:hAnsi="仿宋" w:eastAsia="仿宋"/>
          <w:color w:val="000000"/>
          <w:sz w:val="32"/>
        </w:rPr>
        <w:t>对个人和家庭的补助0.84</w:t>
      </w:r>
      <w:r>
        <w:rPr>
          <w:rFonts w:ascii="仿宋" w:hAnsi="仿宋" w:eastAsia="仿宋"/>
          <w:color w:val="000000"/>
          <w:sz w:val="32"/>
        </w:rPr>
        <w:t>万元。</w:t>
      </w:r>
    </w:p>
    <w:p w14:paraId="1920D147">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rPr>
        <w:t>21.96</w:t>
      </w:r>
      <w:r>
        <w:rPr>
          <w:rFonts w:hint="eastAsia" w:ascii="仿宋" w:hAnsi="仿宋" w:eastAsia="仿宋"/>
          <w:color w:val="000000"/>
          <w:sz w:val="32"/>
          <w:szCs w:val="32"/>
        </w:rPr>
        <w:t>万元，主要包括：</w:t>
      </w:r>
      <w:r>
        <w:rPr>
          <w:rFonts w:ascii="仿宋" w:hAnsi="仿宋" w:eastAsia="仿宋"/>
          <w:color w:val="000000"/>
          <w:sz w:val="32"/>
        </w:rPr>
        <w:t>办公费</w:t>
      </w:r>
      <w:r>
        <w:rPr>
          <w:rFonts w:hint="eastAsia" w:ascii="仿宋" w:hAnsi="仿宋" w:eastAsia="仿宋"/>
          <w:color w:val="000000"/>
          <w:sz w:val="32"/>
        </w:rPr>
        <w:t>2.35</w:t>
      </w:r>
      <w:r>
        <w:rPr>
          <w:rFonts w:ascii="仿宋" w:hAnsi="仿宋" w:eastAsia="仿宋"/>
          <w:color w:val="000000"/>
          <w:sz w:val="32"/>
        </w:rPr>
        <w:t>万元、</w:t>
      </w:r>
      <w:r>
        <w:rPr>
          <w:rFonts w:hint="eastAsia" w:ascii="仿宋" w:hAnsi="仿宋" w:eastAsia="仿宋"/>
          <w:color w:val="000000"/>
          <w:sz w:val="32"/>
        </w:rPr>
        <w:t>水费0.32万元、电费0.43万元、</w:t>
      </w:r>
      <w:r>
        <w:rPr>
          <w:rFonts w:ascii="仿宋" w:hAnsi="仿宋" w:eastAsia="仿宋"/>
          <w:color w:val="000000"/>
          <w:sz w:val="32"/>
        </w:rPr>
        <w:t>邮电费</w:t>
      </w:r>
      <w:r>
        <w:rPr>
          <w:rFonts w:hint="eastAsia" w:ascii="仿宋" w:hAnsi="仿宋" w:eastAsia="仿宋"/>
          <w:color w:val="000000"/>
          <w:sz w:val="32"/>
        </w:rPr>
        <w:t>2.85</w:t>
      </w:r>
      <w:r>
        <w:rPr>
          <w:rFonts w:ascii="仿宋" w:hAnsi="仿宋" w:eastAsia="仿宋"/>
          <w:color w:val="000000"/>
          <w:sz w:val="32"/>
        </w:rPr>
        <w:t>万元、差旅费</w:t>
      </w:r>
      <w:r>
        <w:rPr>
          <w:rFonts w:hint="eastAsia" w:ascii="仿宋" w:hAnsi="仿宋" w:eastAsia="仿宋"/>
          <w:color w:val="000000"/>
          <w:sz w:val="32"/>
        </w:rPr>
        <w:t>7.38</w:t>
      </w:r>
      <w:r>
        <w:rPr>
          <w:rFonts w:ascii="仿宋" w:hAnsi="仿宋" w:eastAsia="仿宋"/>
          <w:color w:val="000000"/>
          <w:sz w:val="32"/>
        </w:rPr>
        <w:t>万元、</w:t>
      </w:r>
      <w:r>
        <w:rPr>
          <w:rFonts w:hint="eastAsia" w:ascii="仿宋" w:hAnsi="仿宋" w:eastAsia="仿宋"/>
          <w:color w:val="000000"/>
          <w:sz w:val="32"/>
        </w:rPr>
        <w:t>维修（护）费1.70万元、</w:t>
      </w:r>
      <w:r>
        <w:rPr>
          <w:rFonts w:ascii="仿宋" w:hAnsi="仿宋" w:eastAsia="仿宋"/>
          <w:color w:val="000000"/>
          <w:sz w:val="32"/>
        </w:rPr>
        <w:t>培训费</w:t>
      </w:r>
      <w:r>
        <w:rPr>
          <w:rFonts w:hint="eastAsia" w:ascii="仿宋" w:hAnsi="仿宋" w:eastAsia="仿宋"/>
          <w:color w:val="000000"/>
          <w:sz w:val="32"/>
        </w:rPr>
        <w:t>2.05</w:t>
      </w:r>
      <w:r>
        <w:rPr>
          <w:rFonts w:ascii="仿宋" w:hAnsi="仿宋" w:eastAsia="仿宋"/>
          <w:color w:val="000000"/>
          <w:sz w:val="32"/>
        </w:rPr>
        <w:t>万元、</w:t>
      </w:r>
      <w:r>
        <w:rPr>
          <w:rFonts w:hint="eastAsia" w:ascii="仿宋" w:hAnsi="仿宋" w:eastAsia="仿宋"/>
          <w:color w:val="000000"/>
          <w:sz w:val="32"/>
        </w:rPr>
        <w:t>公务接待费0.31</w:t>
      </w:r>
      <w:r>
        <w:rPr>
          <w:rFonts w:ascii="仿宋" w:hAnsi="仿宋" w:eastAsia="仿宋"/>
          <w:color w:val="000000"/>
          <w:sz w:val="32"/>
        </w:rPr>
        <w:t>万元</w:t>
      </w:r>
      <w:r>
        <w:rPr>
          <w:rFonts w:hint="eastAsia" w:ascii="仿宋" w:hAnsi="仿宋" w:eastAsia="仿宋"/>
          <w:color w:val="000000"/>
          <w:sz w:val="32"/>
        </w:rPr>
        <w:t>、福利费1.58万元</w:t>
      </w:r>
      <w:r>
        <w:rPr>
          <w:rFonts w:hint="eastAsia" w:ascii="仿宋" w:hAnsi="仿宋" w:eastAsia="仿宋"/>
          <w:color w:val="000000"/>
          <w:sz w:val="32"/>
          <w:lang w:eastAsia="zh-CN"/>
        </w:rPr>
        <w:t>、其他商品与服务支出2.99万元</w:t>
      </w:r>
      <w:r>
        <w:rPr>
          <w:rFonts w:hint="eastAsia" w:ascii="仿宋" w:hAnsi="仿宋" w:eastAsia="仿宋"/>
          <w:color w:val="000000"/>
          <w:sz w:val="32"/>
          <w:szCs w:val="32"/>
        </w:rPr>
        <w:t>。</w:t>
      </w:r>
    </w:p>
    <w:p w14:paraId="6A468C4F">
      <w:pPr>
        <w:pStyle w:val="4"/>
        <w:spacing w:line="560" w:lineRule="exact"/>
        <w:ind w:firstLine="643" w:firstLineChars="200"/>
        <w:rPr>
          <w:rFonts w:ascii="黑体" w:eastAsia="黑体" w:cs="Times New Roman"/>
          <w:bCs w:val="0"/>
          <w:color w:val="000000"/>
        </w:rPr>
      </w:pPr>
      <w:bookmarkStart w:id="54" w:name="_Toc111208505"/>
      <w:bookmarkStart w:id="55" w:name="_Toc15377215"/>
      <w:bookmarkStart w:id="56" w:name="_Toc20723"/>
      <w:r>
        <w:rPr>
          <w:rFonts w:hint="eastAsia" w:ascii="黑体" w:eastAsia="黑体" w:cs="Times New Roman"/>
          <w:bCs w:val="0"/>
          <w:color w:val="000000"/>
        </w:rPr>
        <w:t>七、“三公”经费财政拨款支出决算情况说明</w:t>
      </w:r>
      <w:bookmarkEnd w:id="54"/>
      <w:bookmarkEnd w:id="55"/>
      <w:bookmarkEnd w:id="56"/>
    </w:p>
    <w:p w14:paraId="150C1460">
      <w:pPr>
        <w:spacing w:line="560" w:lineRule="exact"/>
        <w:ind w:firstLine="643" w:firstLineChars="200"/>
        <w:outlineLvl w:val="2"/>
        <w:rPr>
          <w:rFonts w:ascii="仿宋" w:hAnsi="仿宋" w:eastAsia="仿宋"/>
          <w:b/>
          <w:color w:val="000000"/>
          <w:sz w:val="32"/>
          <w:szCs w:val="32"/>
        </w:rPr>
      </w:pPr>
      <w:bookmarkStart w:id="57" w:name="_Toc15377216"/>
      <w:r>
        <w:rPr>
          <w:rFonts w:hint="eastAsia" w:ascii="仿宋" w:hAnsi="仿宋" w:eastAsia="仿宋"/>
          <w:b/>
          <w:color w:val="000000"/>
          <w:sz w:val="32"/>
          <w:szCs w:val="32"/>
        </w:rPr>
        <w:t>（一）“三公”经费财政拨款支出决算总体情况说明</w:t>
      </w:r>
      <w:bookmarkEnd w:id="57"/>
    </w:p>
    <w:p w14:paraId="784C3320">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年“三公”经费财政拨款支出决算为</w:t>
      </w:r>
      <w:r>
        <w:rPr>
          <w:rFonts w:hint="eastAsia" w:ascii="仿宋" w:hAnsi="仿宋" w:eastAsia="仿宋"/>
          <w:color w:val="000000"/>
          <w:sz w:val="32"/>
        </w:rPr>
        <w:t>0.3</w:t>
      </w:r>
      <w:r>
        <w:rPr>
          <w:rFonts w:hint="eastAsia" w:ascii="仿宋" w:hAnsi="仿宋" w:eastAsia="仿宋"/>
          <w:color w:val="000000"/>
          <w:sz w:val="32"/>
          <w:lang w:val="en-US" w:eastAsia="zh-CN"/>
        </w:rPr>
        <w:t>1</w:t>
      </w:r>
      <w:r>
        <w:rPr>
          <w:rFonts w:hint="eastAsia" w:ascii="仿宋" w:hAnsi="仿宋" w:eastAsia="仿宋"/>
          <w:color w:val="000000"/>
          <w:sz w:val="32"/>
          <w:szCs w:val="32"/>
        </w:rPr>
        <w:t>万元，完成预算10</w:t>
      </w:r>
      <w:r>
        <w:rPr>
          <w:rFonts w:ascii="仿宋" w:hAnsi="仿宋" w:eastAsia="仿宋"/>
          <w:color w:val="000000"/>
          <w:sz w:val="32"/>
        </w:rPr>
        <w:t>0.00</w:t>
      </w:r>
      <w:r>
        <w:rPr>
          <w:rFonts w:hint="eastAsia" w:ascii="仿宋" w:hAnsi="仿宋" w:eastAsia="仿宋"/>
          <w:color w:val="000000"/>
          <w:sz w:val="32"/>
          <w:szCs w:val="32"/>
        </w:rPr>
        <w:t>%。</w:t>
      </w:r>
      <w:bookmarkStart w:id="58" w:name="_Toc15377217"/>
    </w:p>
    <w:p w14:paraId="3C08D8C2">
      <w:pPr>
        <w:spacing w:line="56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8"/>
    </w:p>
    <w:p w14:paraId="74D02981">
      <w:pPr>
        <w:spacing w:line="560" w:lineRule="exact"/>
        <w:ind w:firstLine="640"/>
        <w:rPr>
          <w:rFonts w:ascii="仿宋_GB2312" w:hAnsi="仿宋" w:eastAsia="仿宋_GB2312"/>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年“三公”经费财政拨款支出</w:t>
      </w:r>
      <w:r>
        <w:rPr>
          <w:rFonts w:hint="eastAsia" w:ascii="仿宋" w:hAnsi="仿宋" w:eastAsia="仿宋"/>
          <w:color w:val="000000"/>
          <w:sz w:val="32"/>
        </w:rPr>
        <w:t>0.3</w:t>
      </w:r>
      <w:r>
        <w:rPr>
          <w:rFonts w:hint="eastAsia" w:ascii="仿宋" w:hAnsi="仿宋" w:eastAsia="仿宋"/>
          <w:color w:val="000000"/>
          <w:sz w:val="32"/>
          <w:lang w:val="en-US" w:eastAsia="zh-CN"/>
        </w:rPr>
        <w:t>1</w:t>
      </w:r>
      <w:r>
        <w:rPr>
          <w:rFonts w:hint="eastAsia" w:ascii="仿宋" w:hAnsi="仿宋" w:eastAsia="仿宋"/>
          <w:color w:val="000000"/>
          <w:sz w:val="32"/>
          <w:szCs w:val="32"/>
        </w:rPr>
        <w:t>万元，因公出国（境）费支出决算</w:t>
      </w:r>
      <w:r>
        <w:rPr>
          <w:rFonts w:ascii="仿宋" w:hAnsi="仿宋" w:eastAsia="仿宋"/>
          <w:color w:val="000000"/>
          <w:sz w:val="32"/>
        </w:rPr>
        <w:t>0.00</w:t>
      </w:r>
      <w:r>
        <w:rPr>
          <w:rFonts w:hint="eastAsia" w:ascii="仿宋" w:hAnsi="仿宋" w:eastAsia="仿宋"/>
          <w:color w:val="000000"/>
          <w:sz w:val="32"/>
          <w:szCs w:val="32"/>
        </w:rPr>
        <w:t>万元，占</w:t>
      </w:r>
      <w:r>
        <w:rPr>
          <w:rFonts w:ascii="仿宋" w:hAnsi="仿宋" w:eastAsia="仿宋"/>
          <w:color w:val="000000"/>
          <w:sz w:val="32"/>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rPr>
        <w:t>0.00</w:t>
      </w:r>
      <w:r>
        <w:rPr>
          <w:rFonts w:hint="eastAsia" w:ascii="仿宋" w:hAnsi="仿宋" w:eastAsia="仿宋"/>
          <w:color w:val="000000"/>
          <w:sz w:val="32"/>
          <w:szCs w:val="32"/>
        </w:rPr>
        <w:t>万元，占</w:t>
      </w:r>
      <w:r>
        <w:rPr>
          <w:rFonts w:ascii="仿宋" w:hAnsi="仿宋" w:eastAsia="仿宋"/>
          <w:color w:val="000000"/>
          <w:sz w:val="32"/>
        </w:rPr>
        <w:t>0.00</w:t>
      </w:r>
      <w:r>
        <w:rPr>
          <w:rFonts w:hint="eastAsia" w:ascii="仿宋" w:hAnsi="仿宋" w:eastAsia="仿宋"/>
          <w:color w:val="000000"/>
          <w:sz w:val="32"/>
          <w:szCs w:val="32"/>
        </w:rPr>
        <w:t>%；公务接待费支出决算</w:t>
      </w:r>
      <w:r>
        <w:rPr>
          <w:rFonts w:hint="eastAsia" w:ascii="仿宋" w:hAnsi="仿宋" w:eastAsia="仿宋"/>
          <w:color w:val="000000"/>
          <w:sz w:val="32"/>
        </w:rPr>
        <w:t>0.3</w:t>
      </w:r>
      <w:r>
        <w:rPr>
          <w:rFonts w:hint="eastAsia" w:ascii="仿宋" w:hAnsi="仿宋" w:eastAsia="仿宋"/>
          <w:color w:val="000000"/>
          <w:sz w:val="32"/>
          <w:lang w:val="en-US" w:eastAsia="zh-CN"/>
        </w:rPr>
        <w:t>1</w:t>
      </w:r>
      <w:r>
        <w:rPr>
          <w:rFonts w:hint="eastAsia" w:ascii="仿宋" w:hAnsi="仿宋" w:eastAsia="仿宋"/>
          <w:color w:val="000000"/>
          <w:sz w:val="32"/>
          <w:szCs w:val="32"/>
        </w:rPr>
        <w:t>万元，占</w:t>
      </w:r>
      <w:r>
        <w:rPr>
          <w:rFonts w:hint="eastAsia" w:ascii="仿宋" w:hAnsi="仿宋" w:eastAsia="仿宋"/>
          <w:color w:val="000000"/>
          <w:sz w:val="32"/>
        </w:rPr>
        <w:t>100</w:t>
      </w:r>
      <w:r>
        <w:rPr>
          <w:rFonts w:hint="eastAsia" w:ascii="仿宋" w:hAnsi="仿宋" w:eastAsia="仿宋"/>
          <w:color w:val="000000"/>
          <w:sz w:val="32"/>
          <w:szCs w:val="32"/>
        </w:rPr>
        <w:t>%。</w:t>
      </w:r>
    </w:p>
    <w:p w14:paraId="72C9FC83">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rPr>
        <w:t>0.00</w:t>
      </w:r>
      <w:r>
        <w:rPr>
          <w:rFonts w:hint="eastAsia" w:ascii="仿宋" w:hAnsi="仿宋" w:eastAsia="仿宋"/>
          <w:color w:val="000000"/>
          <w:sz w:val="32"/>
          <w:szCs w:val="32"/>
        </w:rPr>
        <w:t>万元,完成预算100%。全年安排因公出国（境）团组</w:t>
      </w:r>
      <w:r>
        <w:rPr>
          <w:rFonts w:ascii="仿宋" w:hAnsi="仿宋" w:eastAsia="仿宋"/>
          <w:color w:val="000000"/>
          <w:sz w:val="32"/>
        </w:rPr>
        <w:t>0</w:t>
      </w:r>
      <w:r>
        <w:rPr>
          <w:rFonts w:hint="eastAsia" w:ascii="仿宋" w:hAnsi="仿宋" w:eastAsia="仿宋"/>
          <w:color w:val="000000"/>
          <w:sz w:val="32"/>
          <w:szCs w:val="32"/>
        </w:rPr>
        <w:t>次，出国（境）</w:t>
      </w:r>
      <w:r>
        <w:rPr>
          <w:rFonts w:ascii="仿宋" w:hAnsi="仿宋" w:eastAsia="仿宋"/>
          <w:color w:val="000000"/>
          <w:sz w:val="32"/>
        </w:rPr>
        <w:t>0</w:t>
      </w:r>
      <w:r>
        <w:rPr>
          <w:rFonts w:hint="eastAsia" w:ascii="仿宋" w:hAnsi="仿宋" w:eastAsia="仿宋"/>
          <w:color w:val="000000"/>
          <w:sz w:val="32"/>
          <w:szCs w:val="32"/>
        </w:rPr>
        <w:t>人。因公出国（境）支出决算比</w:t>
      </w:r>
      <w:r>
        <w:rPr>
          <w:rFonts w:hint="eastAsia" w:ascii="仿宋" w:hAnsi="仿宋" w:eastAsia="仿宋"/>
          <w:color w:val="000000"/>
          <w:sz w:val="32"/>
        </w:rPr>
        <w:t>2022</w:t>
      </w:r>
      <w:r>
        <w:rPr>
          <w:rFonts w:ascii="仿宋" w:hAnsi="仿宋" w:eastAsia="仿宋"/>
          <w:color w:val="000000"/>
          <w:sz w:val="32"/>
        </w:rPr>
        <w:t>年增加0.00</w:t>
      </w:r>
      <w:r>
        <w:rPr>
          <w:rFonts w:hint="eastAsia" w:ascii="仿宋" w:hAnsi="仿宋" w:eastAsia="仿宋"/>
          <w:color w:val="000000"/>
          <w:sz w:val="32"/>
          <w:szCs w:val="32"/>
        </w:rPr>
        <w:t>万元，</w:t>
      </w:r>
      <w:r>
        <w:rPr>
          <w:rFonts w:ascii="仿宋" w:hAnsi="仿宋" w:eastAsia="仿宋"/>
          <w:color w:val="000000"/>
          <w:sz w:val="32"/>
        </w:rPr>
        <w:t>增加100.00</w:t>
      </w:r>
      <w:r>
        <w:rPr>
          <w:rFonts w:hint="eastAsia" w:ascii="仿宋" w:hAnsi="仿宋" w:eastAsia="仿宋"/>
          <w:color w:val="000000"/>
          <w:sz w:val="32"/>
          <w:szCs w:val="32"/>
        </w:rPr>
        <w:t xml:space="preserve"> %。</w:t>
      </w:r>
      <w:r>
        <w:rPr>
          <w:rFonts w:ascii="仿宋" w:hAnsi="仿宋" w:eastAsia="仿宋"/>
          <w:color w:val="000000"/>
          <w:sz w:val="32"/>
        </w:rPr>
        <w:t xml:space="preserve"> </w:t>
      </w:r>
    </w:p>
    <w:p w14:paraId="7E5B0E8C">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rPr>
        <w:t>0.00</w:t>
      </w:r>
      <w:r>
        <w:rPr>
          <w:rFonts w:hint="eastAsia" w:ascii="仿宋" w:hAnsi="仿宋" w:eastAsia="仿宋"/>
          <w:color w:val="000000"/>
          <w:sz w:val="32"/>
          <w:szCs w:val="32"/>
        </w:rPr>
        <w:t>万元,完成预算</w:t>
      </w:r>
      <w:r>
        <w:rPr>
          <w:rFonts w:ascii="仿宋" w:hAnsi="仿宋" w:eastAsia="仿宋"/>
          <w:color w:val="000000"/>
          <w:sz w:val="32"/>
        </w:rPr>
        <w:t>0.00</w:t>
      </w:r>
      <w:r>
        <w:rPr>
          <w:rFonts w:hint="eastAsia" w:ascii="仿宋" w:hAnsi="仿宋" w:eastAsia="仿宋"/>
          <w:color w:val="000000"/>
          <w:sz w:val="32"/>
          <w:szCs w:val="32"/>
        </w:rPr>
        <w:t>%。公务用车购置及运行维护费支出决算比</w:t>
      </w:r>
      <w:r>
        <w:rPr>
          <w:rFonts w:hint="eastAsia" w:ascii="仿宋" w:hAnsi="仿宋" w:eastAsia="仿宋"/>
          <w:color w:val="000000"/>
          <w:sz w:val="32"/>
        </w:rPr>
        <w:t>2022</w:t>
      </w:r>
      <w:r>
        <w:rPr>
          <w:rFonts w:ascii="仿宋" w:hAnsi="仿宋" w:eastAsia="仿宋"/>
          <w:color w:val="000000"/>
          <w:sz w:val="32"/>
        </w:rPr>
        <w:t>年增加0.00</w:t>
      </w:r>
      <w:r>
        <w:rPr>
          <w:rFonts w:hint="eastAsia" w:ascii="仿宋" w:hAnsi="仿宋" w:eastAsia="仿宋"/>
          <w:color w:val="000000"/>
          <w:sz w:val="32"/>
          <w:szCs w:val="32"/>
        </w:rPr>
        <w:t>万元，</w:t>
      </w:r>
      <w:r>
        <w:rPr>
          <w:rFonts w:ascii="仿宋" w:hAnsi="仿宋" w:eastAsia="仿宋"/>
          <w:color w:val="000000"/>
          <w:sz w:val="32"/>
        </w:rPr>
        <w:t>增加0</w:t>
      </w:r>
      <w:r>
        <w:rPr>
          <w:rFonts w:hint="eastAsia" w:ascii="仿宋" w:hAnsi="仿宋" w:eastAsia="仿宋"/>
          <w:color w:val="000000"/>
          <w:sz w:val="32"/>
          <w:szCs w:val="32"/>
        </w:rPr>
        <w:t>%。 监测站无车编因此无车辆维护费支出。</w:t>
      </w:r>
    </w:p>
    <w:p w14:paraId="198B2E98">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rPr>
        <w:t>0.00万元。全年按规定更新购置公务用车0辆，其中：轿车0辆、金额0.00万元，越野车0辆、金额0.00万元，载客汽车0辆、金额0.00万元。截至</w:t>
      </w:r>
      <w:r>
        <w:rPr>
          <w:rFonts w:hint="eastAsia" w:ascii="仿宋" w:hAnsi="仿宋" w:eastAsia="仿宋"/>
          <w:color w:val="000000"/>
          <w:sz w:val="32"/>
          <w:szCs w:val="32"/>
        </w:rPr>
        <w:t>2022年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rPr>
        <w:t>0</w:t>
      </w:r>
      <w:r>
        <w:rPr>
          <w:rFonts w:hint="eastAsia" w:ascii="仿宋" w:hAnsi="仿宋" w:eastAsia="仿宋"/>
          <w:color w:val="000000"/>
          <w:sz w:val="32"/>
          <w:szCs w:val="32"/>
        </w:rPr>
        <w:t>辆，其中：轿车</w:t>
      </w:r>
      <w:r>
        <w:rPr>
          <w:rFonts w:ascii="仿宋" w:hAnsi="仿宋" w:eastAsia="仿宋"/>
          <w:color w:val="000000"/>
          <w:sz w:val="32"/>
        </w:rPr>
        <w:t>0辆、越野车0辆、载客汽车0辆。</w:t>
      </w:r>
      <w:r>
        <w:rPr>
          <w:rFonts w:hint="eastAsia" w:ascii="仿宋" w:hAnsi="仿宋" w:eastAsia="仿宋"/>
          <w:color w:val="000000"/>
          <w:sz w:val="32"/>
          <w:szCs w:val="32"/>
        </w:rPr>
        <w:t>监测站无车编因此无车辆维护费支出。</w:t>
      </w:r>
    </w:p>
    <w:p w14:paraId="1BDD0400">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rPr>
        <w:t>0.00</w:t>
      </w:r>
      <w:r>
        <w:rPr>
          <w:rFonts w:hint="eastAsia" w:ascii="仿宋" w:hAnsi="仿宋" w:eastAsia="仿宋"/>
          <w:color w:val="000000"/>
          <w:sz w:val="32"/>
          <w:szCs w:val="32"/>
        </w:rPr>
        <w:t>万元。监测站无车编因此无车辆维护费支出。</w:t>
      </w:r>
      <w:r>
        <w:rPr>
          <w:rFonts w:ascii="仿宋" w:hAnsi="仿宋" w:eastAsia="仿宋"/>
          <w:color w:val="000000"/>
          <w:sz w:val="32"/>
        </w:rPr>
        <w:t xml:space="preserve"> </w:t>
      </w:r>
    </w:p>
    <w:p w14:paraId="4A033C81">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hint="eastAsia" w:ascii="仿宋" w:hAnsi="仿宋" w:eastAsia="仿宋"/>
          <w:color w:val="000000"/>
          <w:sz w:val="32"/>
        </w:rPr>
        <w:t>0.32</w:t>
      </w:r>
      <w:r>
        <w:rPr>
          <w:rFonts w:ascii="仿宋" w:hAnsi="仿宋" w:eastAsia="仿宋"/>
          <w:color w:val="000000"/>
          <w:sz w:val="32"/>
        </w:rPr>
        <w:t>万元，完成预算</w:t>
      </w:r>
      <w:r>
        <w:rPr>
          <w:rFonts w:hint="eastAsia" w:ascii="仿宋" w:hAnsi="仿宋" w:eastAsia="仿宋"/>
          <w:color w:val="000000"/>
          <w:sz w:val="32"/>
        </w:rPr>
        <w:t>100</w:t>
      </w:r>
      <w:r>
        <w:rPr>
          <w:rFonts w:hint="eastAsia" w:ascii="仿宋" w:hAnsi="仿宋" w:eastAsia="仿宋"/>
          <w:color w:val="000000"/>
          <w:sz w:val="32"/>
          <w:szCs w:val="32"/>
        </w:rPr>
        <w:t>%。公务接待费支出决算</w:t>
      </w:r>
      <w:r>
        <w:rPr>
          <w:rFonts w:hint="eastAsia" w:ascii="仿宋" w:hAnsi="仿宋" w:eastAsia="仿宋"/>
          <w:sz w:val="32"/>
          <w:szCs w:val="32"/>
        </w:rPr>
        <w:t>相比上年度减少0.</w:t>
      </w:r>
      <w:r>
        <w:rPr>
          <w:rFonts w:hint="eastAsia" w:ascii="仿宋" w:hAnsi="仿宋" w:eastAsia="仿宋"/>
          <w:sz w:val="32"/>
          <w:szCs w:val="32"/>
          <w:lang w:val="en-US" w:eastAsia="zh-CN"/>
        </w:rPr>
        <w:t>01</w:t>
      </w:r>
      <w:r>
        <w:rPr>
          <w:rFonts w:hint="eastAsia" w:ascii="仿宋" w:hAnsi="仿宋" w:eastAsia="仿宋"/>
          <w:sz w:val="32"/>
          <w:szCs w:val="32"/>
        </w:rPr>
        <w:t>万元，主要原因为202</w:t>
      </w:r>
      <w:r>
        <w:rPr>
          <w:rFonts w:hint="eastAsia" w:ascii="仿宋" w:hAnsi="仿宋" w:eastAsia="仿宋"/>
          <w:sz w:val="32"/>
          <w:szCs w:val="32"/>
          <w:lang w:val="en-US" w:eastAsia="zh-CN"/>
        </w:rPr>
        <w:t>4</w:t>
      </w:r>
      <w:r>
        <w:rPr>
          <w:rFonts w:hint="eastAsia" w:ascii="仿宋" w:hAnsi="仿宋" w:eastAsia="仿宋"/>
          <w:sz w:val="32"/>
          <w:szCs w:val="32"/>
        </w:rPr>
        <w:t>年三公经费</w:t>
      </w:r>
      <w:r>
        <w:rPr>
          <w:rFonts w:hint="eastAsia" w:ascii="仿宋" w:hAnsi="仿宋" w:eastAsia="仿宋"/>
          <w:sz w:val="32"/>
          <w:szCs w:val="32"/>
          <w:lang w:eastAsia="zh-CN"/>
        </w:rPr>
        <w:t>支出相对减少</w:t>
      </w:r>
      <w:r>
        <w:rPr>
          <w:rFonts w:hint="eastAsia" w:ascii="仿宋" w:hAnsi="仿宋" w:eastAsia="仿宋"/>
          <w:color w:val="000000"/>
          <w:sz w:val="32"/>
          <w:szCs w:val="32"/>
        </w:rPr>
        <w:t>。</w:t>
      </w:r>
      <w:bookmarkStart w:id="59" w:name="_Toc15377218"/>
      <w:r>
        <w:rPr>
          <w:rFonts w:hint="eastAsia" w:ascii="仿宋" w:hAnsi="仿宋" w:eastAsia="仿宋"/>
          <w:color w:val="000000"/>
          <w:sz w:val="32"/>
          <w:szCs w:val="32"/>
        </w:rPr>
        <w:t xml:space="preserve"> </w:t>
      </w:r>
    </w:p>
    <w:p w14:paraId="3B894DB8">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rPr>
        <w:t>0.00万元。国内公务接待0批次，0人次（不包括陪同人员），共计支出0.00万元。</w:t>
      </w:r>
    </w:p>
    <w:p w14:paraId="064C6D20">
      <w:pPr>
        <w:pStyle w:val="6"/>
        <w:spacing w:line="560" w:lineRule="exact"/>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rPr>
        <w:t>0.00万元，外事接待0批次，0人，共计支出0.00万元。</w:t>
      </w:r>
    </w:p>
    <w:p w14:paraId="2B7610EE">
      <w:pPr>
        <w:pStyle w:val="4"/>
        <w:spacing w:line="560" w:lineRule="exact"/>
        <w:ind w:firstLine="643" w:firstLineChars="200"/>
        <w:rPr>
          <w:rFonts w:ascii="黑体" w:eastAsia="黑体" w:cs="Times New Roman"/>
          <w:bCs w:val="0"/>
          <w:color w:val="000000"/>
        </w:rPr>
      </w:pPr>
      <w:bookmarkStart w:id="60" w:name="_Toc111208506"/>
      <w:bookmarkStart w:id="61" w:name="_Toc20408"/>
      <w:r>
        <w:rPr>
          <w:rFonts w:hint="eastAsia" w:ascii="黑体" w:eastAsia="黑体" w:cs="Times New Roman"/>
          <w:bCs w:val="0"/>
          <w:color w:val="000000"/>
        </w:rPr>
        <w:t>八、政府性基金预算支出决算情况说明</w:t>
      </w:r>
      <w:bookmarkEnd w:id="59"/>
      <w:bookmarkEnd w:id="60"/>
      <w:bookmarkEnd w:id="61"/>
    </w:p>
    <w:p w14:paraId="3FF3E0A8">
      <w:pPr>
        <w:spacing w:line="56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年政府性基金预算拨款支出0.00</w:t>
      </w:r>
      <w:r>
        <w:rPr>
          <w:rFonts w:hint="eastAsia" w:ascii="仿宋" w:hAnsi="仿宋" w:eastAsia="仿宋"/>
          <w:color w:val="000000"/>
          <w:sz w:val="32"/>
          <w:szCs w:val="32"/>
        </w:rPr>
        <w:t>万元。</w:t>
      </w:r>
      <w:bookmarkStart w:id="62" w:name="_Toc15377219"/>
      <w:r>
        <w:rPr>
          <w:rFonts w:hint="eastAsia" w:ascii="仿宋" w:hAnsi="仿宋" w:eastAsia="仿宋"/>
          <w:color w:val="000000"/>
          <w:sz w:val="32"/>
          <w:szCs w:val="32"/>
        </w:rPr>
        <w:t>我单位不涉及政府基金预算拨款支出。</w:t>
      </w:r>
    </w:p>
    <w:p w14:paraId="0FE3442B">
      <w:pPr>
        <w:pStyle w:val="4"/>
        <w:spacing w:line="560" w:lineRule="exact"/>
        <w:ind w:firstLine="643" w:firstLineChars="200"/>
        <w:rPr>
          <w:rFonts w:ascii="黑体" w:eastAsia="黑体" w:cs="Times New Roman"/>
          <w:bCs w:val="0"/>
          <w:color w:val="000000"/>
        </w:rPr>
      </w:pPr>
      <w:bookmarkStart w:id="63" w:name="_Toc111208507"/>
      <w:bookmarkStart w:id="64" w:name="_Toc5547"/>
      <w:r>
        <w:rPr>
          <w:rFonts w:hint="eastAsia" w:ascii="黑体" w:eastAsia="黑体" w:cs="Times New Roman"/>
          <w:bCs w:val="0"/>
          <w:color w:val="000000"/>
        </w:rPr>
        <w:t>九、国有资本经营预算支出决算情况说明</w:t>
      </w:r>
      <w:bookmarkEnd w:id="62"/>
      <w:bookmarkEnd w:id="63"/>
      <w:bookmarkEnd w:id="64"/>
    </w:p>
    <w:p w14:paraId="09D3282B">
      <w:pPr>
        <w:spacing w:line="56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年国有资本经营预算拨款支出0.00</w:t>
      </w:r>
      <w:r>
        <w:rPr>
          <w:rFonts w:hint="eastAsia" w:ascii="仿宋" w:hAnsi="仿宋" w:eastAsia="仿宋"/>
          <w:color w:val="000000"/>
          <w:sz w:val="32"/>
          <w:szCs w:val="32"/>
        </w:rPr>
        <w:t>万元。我单位不涉及国有资本经营预算拨款支出。</w:t>
      </w:r>
    </w:p>
    <w:p w14:paraId="2ABE5DC1">
      <w:pPr>
        <w:spacing w:line="560" w:lineRule="exact"/>
        <w:ind w:firstLine="640"/>
        <w:rPr>
          <w:rFonts w:ascii="仿宋" w:hAnsi="仿宋" w:eastAsia="仿宋"/>
        </w:rPr>
      </w:pPr>
    </w:p>
    <w:p w14:paraId="457535D9">
      <w:pPr>
        <w:pStyle w:val="4"/>
        <w:spacing w:line="560" w:lineRule="exact"/>
        <w:ind w:firstLine="643" w:firstLineChars="200"/>
        <w:rPr>
          <w:rFonts w:ascii="黑体" w:eastAsia="黑体" w:cs="Times New Roman"/>
          <w:bCs w:val="0"/>
          <w:color w:val="000000"/>
        </w:rPr>
      </w:pPr>
      <w:bookmarkStart w:id="65" w:name="_Toc15377221"/>
      <w:bookmarkStart w:id="66" w:name="_Toc111208508"/>
      <w:bookmarkStart w:id="67" w:name="_Toc12611"/>
      <w:r>
        <w:rPr>
          <w:rFonts w:hint="eastAsia" w:ascii="黑体" w:eastAsia="黑体" w:cs="Times New Roman"/>
          <w:bCs w:val="0"/>
          <w:color w:val="000000"/>
        </w:rPr>
        <w:t>十、其他重要事项的情况说明</w:t>
      </w:r>
      <w:bookmarkEnd w:id="65"/>
      <w:bookmarkEnd w:id="66"/>
      <w:bookmarkEnd w:id="67"/>
    </w:p>
    <w:p w14:paraId="70226734">
      <w:pPr>
        <w:spacing w:line="560" w:lineRule="exact"/>
        <w:ind w:firstLine="643" w:firstLineChars="200"/>
        <w:outlineLvl w:val="2"/>
        <w:rPr>
          <w:rFonts w:ascii="仿宋" w:hAnsi="仿宋" w:eastAsia="仿宋"/>
          <w:b/>
          <w:color w:val="000000"/>
          <w:sz w:val="32"/>
          <w:szCs w:val="32"/>
        </w:rPr>
      </w:pPr>
      <w:bookmarkStart w:id="68" w:name="_Toc15377222"/>
      <w:r>
        <w:rPr>
          <w:rFonts w:hint="eastAsia" w:ascii="仿宋" w:hAnsi="仿宋" w:eastAsia="仿宋"/>
          <w:b/>
          <w:color w:val="000000"/>
          <w:sz w:val="32"/>
          <w:szCs w:val="32"/>
        </w:rPr>
        <w:t>（一）机关运行经费支出情况</w:t>
      </w:r>
      <w:bookmarkEnd w:id="68"/>
    </w:p>
    <w:p w14:paraId="5A457281">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rPr>
        <w:t>年，机关运行经费支出0.00</w:t>
      </w:r>
      <w:r>
        <w:rPr>
          <w:rFonts w:hint="eastAsia" w:ascii="仿宋" w:hAnsi="仿宋" w:eastAsia="仿宋"/>
          <w:color w:val="000000"/>
          <w:sz w:val="32"/>
          <w:szCs w:val="32"/>
        </w:rPr>
        <w:t>万元，比</w:t>
      </w:r>
      <w:r>
        <w:rPr>
          <w:rFonts w:hint="eastAsia" w:ascii="仿宋" w:hAnsi="仿宋" w:eastAsia="仿宋"/>
          <w:color w:val="000000"/>
          <w:sz w:val="32"/>
        </w:rPr>
        <w:t>202</w:t>
      </w:r>
      <w:r>
        <w:rPr>
          <w:rFonts w:hint="eastAsia" w:ascii="仿宋" w:hAnsi="仿宋" w:eastAsia="仿宋"/>
          <w:color w:val="000000"/>
          <w:sz w:val="32"/>
          <w:lang w:val="en-US" w:eastAsia="zh-CN"/>
        </w:rPr>
        <w:t>3</w:t>
      </w:r>
      <w:r>
        <w:rPr>
          <w:rFonts w:ascii="仿宋" w:hAnsi="仿宋" w:eastAsia="仿宋"/>
          <w:color w:val="000000"/>
          <w:sz w:val="32"/>
        </w:rPr>
        <w:t>年增加0.00</w:t>
      </w:r>
      <w:r>
        <w:rPr>
          <w:rFonts w:hint="eastAsia" w:ascii="仿宋" w:hAnsi="仿宋" w:eastAsia="仿宋"/>
          <w:color w:val="000000"/>
          <w:sz w:val="32"/>
          <w:szCs w:val="32"/>
        </w:rPr>
        <w:t>万元，</w:t>
      </w:r>
      <w:r>
        <w:rPr>
          <w:rFonts w:ascii="仿宋" w:hAnsi="仿宋" w:eastAsia="仿宋"/>
          <w:color w:val="000000"/>
          <w:sz w:val="32"/>
        </w:rPr>
        <w:t xml:space="preserve">增加100.00 %。 </w:t>
      </w:r>
    </w:p>
    <w:p w14:paraId="483AB9DF">
      <w:pPr>
        <w:spacing w:line="560" w:lineRule="exact"/>
        <w:ind w:firstLine="643" w:firstLineChars="200"/>
        <w:outlineLvl w:val="2"/>
        <w:rPr>
          <w:rFonts w:ascii="仿宋" w:hAnsi="仿宋" w:eastAsia="仿宋"/>
          <w:b/>
          <w:color w:val="000000"/>
          <w:sz w:val="32"/>
          <w:szCs w:val="32"/>
        </w:rPr>
      </w:pPr>
      <w:bookmarkStart w:id="69" w:name="_Toc15377223"/>
      <w:r>
        <w:rPr>
          <w:rFonts w:hint="eastAsia" w:ascii="仿宋" w:hAnsi="仿宋" w:eastAsia="仿宋"/>
          <w:b/>
          <w:color w:val="000000"/>
          <w:sz w:val="32"/>
          <w:szCs w:val="32"/>
        </w:rPr>
        <w:t>（二）政府采购支出情况</w:t>
      </w:r>
      <w:bookmarkEnd w:id="69"/>
      <w:r>
        <w:rPr>
          <w:rFonts w:hint="eastAsia" w:ascii="仿宋" w:hAnsi="仿宋" w:eastAsia="仿宋"/>
          <w:b/>
          <w:color w:val="000000"/>
          <w:sz w:val="32"/>
          <w:szCs w:val="32"/>
        </w:rPr>
        <w:t>(机构运行信息表)</w:t>
      </w:r>
    </w:p>
    <w:p w14:paraId="18E541AC">
      <w:pPr>
        <w:spacing w:line="560" w:lineRule="exact"/>
        <w:ind w:firstLine="640"/>
        <w:rPr>
          <w:rFonts w:ascii="仿宋_GB2312" w:eastAsia="仿宋_GB2312"/>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44</w:t>
      </w:r>
      <w:r>
        <w:rPr>
          <w:rFonts w:ascii="仿宋" w:hAnsi="仿宋" w:eastAsia="仿宋"/>
          <w:color w:val="000000"/>
          <w:sz w:val="32"/>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rPr>
        <w:t>0.00</w:t>
      </w:r>
      <w:r>
        <w:rPr>
          <w:rFonts w:hint="eastAsia" w:ascii="仿宋" w:hAnsi="仿宋" w:eastAsia="仿宋"/>
          <w:color w:val="000000"/>
          <w:sz w:val="32"/>
          <w:szCs w:val="32"/>
        </w:rPr>
        <w:t>万元、政府采购工程支出</w:t>
      </w:r>
      <w:r>
        <w:rPr>
          <w:rFonts w:ascii="仿宋" w:hAnsi="仿宋" w:eastAsia="仿宋"/>
          <w:color w:val="000000"/>
          <w:sz w:val="32"/>
        </w:rPr>
        <w:t>0.00</w:t>
      </w:r>
      <w:r>
        <w:rPr>
          <w:rFonts w:hint="eastAsia" w:ascii="仿宋" w:hAnsi="仿宋" w:eastAsia="仿宋"/>
          <w:color w:val="000000"/>
          <w:sz w:val="32"/>
          <w:szCs w:val="32"/>
        </w:rPr>
        <w:t>万元、政府采购服务支出</w:t>
      </w:r>
      <w:r>
        <w:rPr>
          <w:rFonts w:ascii="仿宋" w:hAnsi="仿宋" w:eastAsia="仿宋"/>
          <w:color w:val="000000"/>
          <w:sz w:val="32"/>
        </w:rPr>
        <w:t>0.00</w:t>
      </w:r>
      <w:r>
        <w:rPr>
          <w:rFonts w:hint="eastAsia" w:ascii="仿宋" w:hAnsi="仿宋" w:eastAsia="仿宋"/>
          <w:color w:val="000000"/>
          <w:sz w:val="32"/>
          <w:szCs w:val="32"/>
        </w:rPr>
        <w:t>万元。授予中小企业合同金额</w:t>
      </w:r>
      <w:r>
        <w:rPr>
          <w:rFonts w:ascii="仿宋" w:hAnsi="仿宋" w:eastAsia="仿宋"/>
          <w:color w:val="000000"/>
          <w:sz w:val="32"/>
        </w:rPr>
        <w:t>0.00</w:t>
      </w:r>
      <w:r>
        <w:rPr>
          <w:rFonts w:hint="eastAsia" w:ascii="仿宋" w:hAnsi="仿宋" w:eastAsia="仿宋"/>
          <w:color w:val="000000"/>
          <w:sz w:val="32"/>
          <w:szCs w:val="32"/>
        </w:rPr>
        <w:t>万元，其中：授予小微企业合同金额</w:t>
      </w:r>
      <w:r>
        <w:rPr>
          <w:rFonts w:ascii="仿宋" w:hAnsi="仿宋" w:eastAsia="仿宋"/>
          <w:color w:val="000000"/>
          <w:sz w:val="32"/>
        </w:rPr>
        <w:t>0.00</w:t>
      </w:r>
      <w:r>
        <w:rPr>
          <w:rFonts w:hint="eastAsia" w:ascii="仿宋" w:hAnsi="仿宋" w:eastAsia="仿宋"/>
          <w:color w:val="000000"/>
          <w:sz w:val="32"/>
          <w:szCs w:val="32"/>
        </w:rPr>
        <w:t>万元，占总合同的</w:t>
      </w:r>
      <w:r>
        <w:rPr>
          <w:rFonts w:ascii="仿宋" w:hAnsi="仿宋" w:eastAsia="仿宋"/>
          <w:color w:val="000000"/>
          <w:sz w:val="32"/>
        </w:rPr>
        <w:t>0.00</w:t>
      </w:r>
      <w:r>
        <w:rPr>
          <w:rFonts w:hint="eastAsia" w:ascii="仿宋" w:hAnsi="仿宋" w:eastAsia="仿宋"/>
          <w:color w:val="000000"/>
          <w:sz w:val="32"/>
          <w:szCs w:val="32"/>
        </w:rPr>
        <w:t>%。</w:t>
      </w:r>
    </w:p>
    <w:p w14:paraId="40FFD66D">
      <w:pPr>
        <w:spacing w:line="560" w:lineRule="exact"/>
        <w:ind w:firstLine="643" w:firstLineChars="200"/>
        <w:outlineLvl w:val="2"/>
        <w:rPr>
          <w:rFonts w:ascii="仿宋" w:hAnsi="仿宋" w:eastAsia="仿宋"/>
          <w:b/>
          <w:color w:val="000000"/>
          <w:sz w:val="32"/>
          <w:szCs w:val="32"/>
        </w:rPr>
      </w:pPr>
      <w:bookmarkStart w:id="70" w:name="_Toc15377224"/>
      <w:r>
        <w:rPr>
          <w:rFonts w:hint="eastAsia" w:ascii="仿宋" w:hAnsi="仿宋" w:eastAsia="仿宋"/>
          <w:b/>
          <w:color w:val="000000"/>
          <w:sz w:val="32"/>
          <w:szCs w:val="32"/>
        </w:rPr>
        <w:t>（三）国有资产占有使用情况</w:t>
      </w:r>
      <w:bookmarkEnd w:id="70"/>
    </w:p>
    <w:p w14:paraId="537D7728">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hint="eastAsia" w:ascii="仿宋" w:hAnsi="仿宋" w:eastAsia="仿宋"/>
          <w:color w:val="000000"/>
          <w:sz w:val="32"/>
        </w:rPr>
        <w:t>202</w:t>
      </w:r>
      <w:r>
        <w:rPr>
          <w:rFonts w:hint="eastAsia" w:ascii="仿宋" w:hAnsi="仿宋" w:eastAsia="仿宋"/>
          <w:color w:val="000000"/>
          <w:sz w:val="32"/>
          <w:lang w:val="en-US" w:eastAsia="zh-CN"/>
        </w:rPr>
        <w:t>4</w:t>
      </w:r>
      <w:r>
        <w:rPr>
          <w:rFonts w:ascii="仿宋" w:hAnsi="仿宋" w:eastAsia="仿宋"/>
          <w:color w:val="000000"/>
          <w:sz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rPr>
        <w:t>0</w:t>
      </w:r>
      <w:r>
        <w:rPr>
          <w:rFonts w:hint="eastAsia" w:ascii="仿宋" w:hAnsi="仿宋" w:eastAsia="仿宋"/>
          <w:color w:val="000000"/>
          <w:sz w:val="32"/>
          <w:szCs w:val="32"/>
        </w:rPr>
        <w:t>辆、应急保障用车</w:t>
      </w:r>
      <w:r>
        <w:rPr>
          <w:rFonts w:ascii="仿宋" w:hAnsi="仿宋" w:eastAsia="仿宋"/>
          <w:color w:val="000000"/>
          <w:sz w:val="32"/>
        </w:rPr>
        <w:t>0</w:t>
      </w:r>
      <w:r>
        <w:rPr>
          <w:rFonts w:hint="eastAsia" w:ascii="仿宋" w:hAnsi="仿宋" w:eastAsia="仿宋"/>
          <w:color w:val="000000"/>
          <w:sz w:val="32"/>
          <w:szCs w:val="32"/>
        </w:rPr>
        <w:t>辆、其他用车</w:t>
      </w:r>
      <w:r>
        <w:rPr>
          <w:rFonts w:ascii="仿宋" w:hAnsi="仿宋" w:eastAsia="仿宋"/>
          <w:color w:val="000000"/>
          <w:sz w:val="32"/>
        </w:rPr>
        <w:t>0</w:t>
      </w:r>
      <w:r>
        <w:rPr>
          <w:rFonts w:hint="eastAsia" w:ascii="仿宋" w:hAnsi="仿宋" w:eastAsia="仿宋"/>
          <w:color w:val="000000"/>
          <w:sz w:val="32"/>
          <w:szCs w:val="32"/>
        </w:rPr>
        <w:t>辆。单价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rPr>
        <w:t>0</w:t>
      </w:r>
      <w:r>
        <w:rPr>
          <w:rFonts w:hint="eastAsia" w:ascii="仿宋" w:hAnsi="仿宋" w:eastAsia="仿宋"/>
          <w:color w:val="000000"/>
          <w:sz w:val="32"/>
          <w:szCs w:val="32"/>
        </w:rPr>
        <w:t>台（套）。</w:t>
      </w:r>
    </w:p>
    <w:p w14:paraId="4B372EF0">
      <w:pPr>
        <w:spacing w:line="560" w:lineRule="exact"/>
        <w:ind w:firstLine="643" w:firstLineChars="200"/>
        <w:outlineLvl w:val="2"/>
      </w:pPr>
      <w:r>
        <w:rPr>
          <w:rFonts w:hint="eastAsia" w:ascii="仿宋" w:hAnsi="仿宋" w:eastAsia="仿宋"/>
          <w:b/>
          <w:color w:val="000000"/>
          <w:sz w:val="32"/>
          <w:szCs w:val="32"/>
        </w:rPr>
        <w:t>（四）预算绩效管理情况</w:t>
      </w:r>
    </w:p>
    <w:p w14:paraId="01B6D0FB">
      <w:pPr>
        <w:widowControl/>
        <w:spacing w:line="560" w:lineRule="exact"/>
        <w:ind w:firstLine="640" w:firstLineChars="200"/>
        <w:jc w:val="left"/>
        <w:rPr>
          <w:rFonts w:hint="eastAsia" w:ascii="仿宋" w:hAnsi="仿宋" w:eastAsia="仿宋" w:cs="Times New Roman"/>
          <w:color w:val="000000"/>
          <w:spacing w:val="-11"/>
          <w:kern w:val="0"/>
          <w:sz w:val="32"/>
          <w:szCs w:val="32"/>
          <w:shd w:val="clear" w:color="auto" w:fill="FFFFFF"/>
          <w:lang w:val="zh-CN"/>
        </w:rPr>
      </w:pPr>
      <w:r>
        <w:rPr>
          <w:rFonts w:ascii="仿宋" w:hAnsi="仿宋" w:eastAsia="仿宋" w:cs="Times New Roman"/>
          <w:sz w:val="32"/>
          <w:szCs w:val="32"/>
        </w:rPr>
        <w:t>按照州财政安排和要求，我单位根据实际情况对</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4</w:t>
      </w:r>
      <w:r>
        <w:rPr>
          <w:rFonts w:ascii="仿宋" w:hAnsi="仿宋" w:eastAsia="仿宋" w:cs="Times New Roman"/>
          <w:sz w:val="32"/>
          <w:szCs w:val="32"/>
        </w:rPr>
        <w:t>年部门基本支出进行了预算编制，并按时提交了预算草案经主管部分及州财政审查，做到预算编制及时、准确。支出也完全按照预算安排支出，</w:t>
      </w:r>
      <w:r>
        <w:rPr>
          <w:rFonts w:ascii="仿宋" w:hAnsi="仿宋" w:eastAsia="仿宋" w:cs="Times New Roman"/>
          <w:color w:val="000000"/>
          <w:kern w:val="0"/>
          <w:sz w:val="32"/>
          <w:szCs w:val="32"/>
          <w:shd w:val="clear" w:color="auto" w:fill="FFFFFF"/>
          <w:lang w:val="zh-CN"/>
        </w:rPr>
        <w:t>支出控制严格，</w:t>
      </w:r>
      <w:r>
        <w:rPr>
          <w:rFonts w:hint="eastAsia" w:ascii="仿宋" w:hAnsi="仿宋" w:eastAsia="仿宋" w:cs="Times New Roman"/>
          <w:color w:val="000000"/>
          <w:kern w:val="0"/>
          <w:sz w:val="32"/>
          <w:szCs w:val="32"/>
          <w:shd w:val="clear" w:color="auto" w:fill="FFFFFF"/>
        </w:rPr>
        <w:t>202</w:t>
      </w:r>
      <w:r>
        <w:rPr>
          <w:rFonts w:hint="eastAsia" w:ascii="仿宋" w:hAnsi="仿宋" w:eastAsia="仿宋" w:cs="Times New Roman"/>
          <w:color w:val="000000"/>
          <w:kern w:val="0"/>
          <w:sz w:val="32"/>
          <w:szCs w:val="32"/>
          <w:shd w:val="clear" w:color="auto" w:fill="FFFFFF"/>
          <w:lang w:val="en-US" w:eastAsia="zh-CN"/>
        </w:rPr>
        <w:t>4</w:t>
      </w:r>
      <w:r>
        <w:rPr>
          <w:rFonts w:ascii="仿宋" w:hAnsi="仿宋" w:eastAsia="仿宋" w:cs="Times New Roman"/>
          <w:color w:val="000000"/>
          <w:kern w:val="0"/>
          <w:sz w:val="32"/>
          <w:szCs w:val="32"/>
          <w:shd w:val="clear" w:color="auto" w:fill="FFFFFF"/>
          <w:lang w:val="zh-CN"/>
        </w:rPr>
        <w:t>年我</w:t>
      </w:r>
      <w:r>
        <w:rPr>
          <w:rFonts w:ascii="仿宋" w:hAnsi="仿宋" w:eastAsia="仿宋" w:cs="Times New Roman"/>
          <w:color w:val="000000"/>
          <w:kern w:val="0"/>
          <w:sz w:val="32"/>
          <w:szCs w:val="32"/>
          <w:shd w:val="clear" w:color="auto" w:fill="FFFFFF"/>
        </w:rPr>
        <w:t>单位</w:t>
      </w:r>
      <w:r>
        <w:rPr>
          <w:rFonts w:ascii="仿宋" w:hAnsi="仿宋" w:eastAsia="仿宋" w:cs="Times New Roman"/>
          <w:color w:val="000000"/>
          <w:kern w:val="0"/>
          <w:sz w:val="32"/>
          <w:szCs w:val="32"/>
          <w:shd w:val="clear" w:color="auto" w:fill="FFFFFF"/>
          <w:lang w:val="zh-CN"/>
        </w:rPr>
        <w:t>基本支出和项目支出</w:t>
      </w:r>
      <w:r>
        <w:rPr>
          <w:rFonts w:ascii="仿宋" w:hAnsi="仿宋" w:eastAsia="仿宋" w:cs="Times New Roman"/>
          <w:color w:val="000000"/>
          <w:spacing w:val="-11"/>
          <w:kern w:val="0"/>
          <w:sz w:val="32"/>
          <w:szCs w:val="32"/>
          <w:shd w:val="clear" w:color="auto" w:fill="FFFFFF"/>
          <w:lang w:val="zh-CN"/>
        </w:rPr>
        <w:t>按照每月实际报销金额进行支付进度申请，保质保量完成支付使用。</w:t>
      </w:r>
    </w:p>
    <w:p w14:paraId="5FFE783F">
      <w:pPr>
        <w:pStyle w:val="6"/>
        <w:rPr>
          <w:rFonts w:hint="eastAsia"/>
          <w:lang w:val="zh-CN"/>
        </w:rPr>
      </w:pPr>
    </w:p>
    <w:p w14:paraId="1C12032F">
      <w:pPr>
        <w:pStyle w:val="6"/>
        <w:rPr>
          <w:rFonts w:hint="eastAsia"/>
          <w:lang w:val="zh-CN"/>
        </w:rPr>
      </w:pPr>
    </w:p>
    <w:p w14:paraId="2977452F">
      <w:pPr>
        <w:pStyle w:val="6"/>
        <w:rPr>
          <w:rFonts w:hint="eastAsia"/>
          <w:lang w:val="zh-CN"/>
        </w:rPr>
      </w:pPr>
    </w:p>
    <w:p w14:paraId="414633F6">
      <w:pPr>
        <w:pStyle w:val="6"/>
        <w:rPr>
          <w:rFonts w:hint="eastAsia"/>
          <w:lang w:val="zh-CN"/>
        </w:rPr>
      </w:pPr>
    </w:p>
    <w:p w14:paraId="243E8555">
      <w:pPr>
        <w:pStyle w:val="6"/>
        <w:rPr>
          <w:rFonts w:hint="eastAsia"/>
          <w:lang w:val="zh-CN"/>
        </w:rPr>
      </w:pPr>
    </w:p>
    <w:p w14:paraId="6D878378">
      <w:pPr>
        <w:pStyle w:val="6"/>
        <w:rPr>
          <w:rFonts w:hint="eastAsia"/>
          <w:lang w:val="zh-CN"/>
        </w:rPr>
      </w:pPr>
    </w:p>
    <w:p w14:paraId="0A479EC9">
      <w:pPr>
        <w:pStyle w:val="6"/>
        <w:rPr>
          <w:rFonts w:hint="eastAsia"/>
          <w:lang w:val="zh-CN"/>
        </w:rPr>
      </w:pPr>
    </w:p>
    <w:p w14:paraId="5E7DF99E">
      <w:pPr>
        <w:pStyle w:val="6"/>
        <w:rPr>
          <w:rFonts w:hint="eastAsia"/>
          <w:lang w:val="zh-CN"/>
        </w:rPr>
      </w:pPr>
    </w:p>
    <w:p w14:paraId="4558AA6F">
      <w:pPr>
        <w:pStyle w:val="6"/>
        <w:rPr>
          <w:rFonts w:hint="eastAsia"/>
          <w:lang w:val="zh-CN"/>
        </w:rPr>
      </w:pPr>
    </w:p>
    <w:p w14:paraId="5819678C">
      <w:pPr>
        <w:pStyle w:val="6"/>
        <w:rPr>
          <w:rFonts w:hint="eastAsia"/>
          <w:lang w:val="zh-CN"/>
        </w:rPr>
      </w:pPr>
    </w:p>
    <w:p w14:paraId="76A838E0">
      <w:pPr>
        <w:pStyle w:val="6"/>
        <w:rPr>
          <w:rFonts w:hint="eastAsia"/>
          <w:lang w:val="zh-CN"/>
        </w:rPr>
      </w:pPr>
    </w:p>
    <w:p w14:paraId="441713F0">
      <w:pPr>
        <w:pStyle w:val="6"/>
        <w:rPr>
          <w:rFonts w:hint="eastAsia"/>
          <w:lang w:val="zh-CN"/>
        </w:rPr>
      </w:pPr>
    </w:p>
    <w:p w14:paraId="62E35D84">
      <w:pPr>
        <w:pStyle w:val="6"/>
        <w:rPr>
          <w:rFonts w:hint="eastAsia"/>
          <w:lang w:val="zh-CN"/>
        </w:rPr>
      </w:pPr>
    </w:p>
    <w:p w14:paraId="7EA0A14D">
      <w:pPr>
        <w:pStyle w:val="6"/>
        <w:rPr>
          <w:rFonts w:hint="eastAsia"/>
          <w:lang w:val="zh-CN"/>
        </w:rPr>
      </w:pPr>
    </w:p>
    <w:p w14:paraId="1185933B">
      <w:pPr>
        <w:pStyle w:val="6"/>
        <w:rPr>
          <w:rFonts w:hint="eastAsia"/>
          <w:lang w:val="zh-CN"/>
        </w:rPr>
      </w:pPr>
    </w:p>
    <w:p w14:paraId="431D9914">
      <w:pPr>
        <w:pStyle w:val="6"/>
        <w:rPr>
          <w:rFonts w:hint="eastAsia"/>
          <w:lang w:val="zh-CN"/>
        </w:rPr>
      </w:pPr>
    </w:p>
    <w:p w14:paraId="26EC7AFB">
      <w:pPr>
        <w:pStyle w:val="6"/>
        <w:rPr>
          <w:rFonts w:hint="eastAsia"/>
          <w:lang w:val="zh-CN"/>
        </w:rPr>
      </w:pPr>
    </w:p>
    <w:p w14:paraId="0111224F">
      <w:pPr>
        <w:pStyle w:val="6"/>
        <w:rPr>
          <w:rFonts w:hint="eastAsia"/>
          <w:lang w:val="zh-CN"/>
        </w:rPr>
      </w:pPr>
    </w:p>
    <w:p w14:paraId="2E0BA994">
      <w:pPr>
        <w:pStyle w:val="6"/>
        <w:rPr>
          <w:rFonts w:hint="eastAsia"/>
          <w:lang w:val="zh-CN"/>
        </w:rPr>
      </w:pPr>
    </w:p>
    <w:p w14:paraId="18FC6F8C">
      <w:pPr>
        <w:pStyle w:val="6"/>
        <w:rPr>
          <w:rFonts w:hint="eastAsia"/>
          <w:lang w:val="zh-CN"/>
        </w:rPr>
      </w:pPr>
    </w:p>
    <w:p w14:paraId="34B98137">
      <w:pPr>
        <w:pStyle w:val="6"/>
        <w:rPr>
          <w:rFonts w:hint="eastAsia"/>
          <w:lang w:val="zh-CN"/>
        </w:rPr>
      </w:pPr>
    </w:p>
    <w:p w14:paraId="4272AA86">
      <w:pPr>
        <w:pStyle w:val="6"/>
        <w:rPr>
          <w:rFonts w:hint="eastAsia"/>
          <w:lang w:val="zh-CN"/>
        </w:rPr>
      </w:pPr>
    </w:p>
    <w:p w14:paraId="7A014DDD">
      <w:pPr>
        <w:pStyle w:val="6"/>
        <w:rPr>
          <w:rFonts w:hint="eastAsia"/>
          <w:lang w:val="zh-CN"/>
        </w:rPr>
      </w:pPr>
    </w:p>
    <w:p w14:paraId="7EA47746">
      <w:pPr>
        <w:pStyle w:val="6"/>
        <w:rPr>
          <w:rFonts w:hint="eastAsia"/>
          <w:lang w:val="zh-CN"/>
        </w:rPr>
      </w:pPr>
    </w:p>
    <w:p w14:paraId="0F937784">
      <w:pPr>
        <w:pStyle w:val="6"/>
        <w:rPr>
          <w:rFonts w:hint="eastAsia"/>
          <w:lang w:val="zh-CN"/>
        </w:rPr>
      </w:pPr>
    </w:p>
    <w:p w14:paraId="453A4330">
      <w:pPr>
        <w:pStyle w:val="6"/>
        <w:rPr>
          <w:rFonts w:hint="eastAsia"/>
          <w:lang w:val="zh-CN"/>
        </w:rPr>
      </w:pPr>
    </w:p>
    <w:p w14:paraId="4BEF2127">
      <w:pPr>
        <w:pStyle w:val="6"/>
        <w:rPr>
          <w:rFonts w:hint="eastAsia"/>
          <w:lang w:val="zh-CN"/>
        </w:rPr>
      </w:pPr>
    </w:p>
    <w:p w14:paraId="3F8B24B5">
      <w:pPr>
        <w:pStyle w:val="6"/>
        <w:rPr>
          <w:rFonts w:hint="eastAsia"/>
          <w:lang w:val="zh-CN"/>
        </w:rPr>
      </w:pPr>
    </w:p>
    <w:p w14:paraId="6C11CD3E">
      <w:pPr>
        <w:pStyle w:val="6"/>
        <w:rPr>
          <w:rFonts w:hint="eastAsia"/>
          <w:lang w:val="zh-CN"/>
        </w:rPr>
      </w:pPr>
    </w:p>
    <w:p w14:paraId="36B8D855">
      <w:pPr>
        <w:pStyle w:val="6"/>
        <w:rPr>
          <w:rFonts w:hint="eastAsia"/>
          <w:lang w:val="zh-CN"/>
        </w:rPr>
      </w:pPr>
    </w:p>
    <w:p w14:paraId="7239F975">
      <w:pPr>
        <w:pStyle w:val="6"/>
        <w:rPr>
          <w:rFonts w:hint="eastAsia"/>
          <w:lang w:val="zh-CN"/>
        </w:rPr>
      </w:pPr>
    </w:p>
    <w:p w14:paraId="704D7CF4">
      <w:pPr>
        <w:pStyle w:val="6"/>
        <w:rPr>
          <w:rFonts w:hint="eastAsia"/>
          <w:lang w:val="zh-CN"/>
        </w:rPr>
      </w:pPr>
    </w:p>
    <w:p w14:paraId="16A1A4A7">
      <w:pPr>
        <w:pStyle w:val="6"/>
        <w:rPr>
          <w:rFonts w:hint="eastAsia"/>
          <w:lang w:val="zh-CN"/>
        </w:rPr>
      </w:pPr>
    </w:p>
    <w:p w14:paraId="4E1404E7">
      <w:pPr>
        <w:pStyle w:val="6"/>
        <w:rPr>
          <w:lang w:val="zh-CN"/>
        </w:rPr>
      </w:pPr>
    </w:p>
    <w:p w14:paraId="37ADC200">
      <w:pPr>
        <w:pStyle w:val="3"/>
        <w:spacing w:line="560" w:lineRule="exact"/>
        <w:jc w:val="center"/>
        <w:rPr>
          <w:rFonts w:ascii="黑体" w:hAnsi="黑体" w:eastAsia="黑体" w:cs="黑体"/>
        </w:rPr>
      </w:pPr>
      <w:bookmarkStart w:id="71" w:name="_Toc111208509"/>
      <w:bookmarkStart w:id="72" w:name="_Toc15377225"/>
      <w:bookmarkStart w:id="73" w:name="_Toc14739"/>
      <w:r>
        <w:rPr>
          <w:rFonts w:hint="eastAsia" w:ascii="黑体" w:hAnsi="黑体" w:eastAsia="黑体" w:cs="黑体"/>
        </w:rPr>
        <w:t>第三部分 名词解释</w:t>
      </w:r>
      <w:bookmarkEnd w:id="71"/>
      <w:bookmarkEnd w:id="72"/>
      <w:bookmarkEnd w:id="73"/>
    </w:p>
    <w:p w14:paraId="3BCE2C9C">
      <w:pPr>
        <w:spacing w:line="56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14:paraId="79409D06">
      <w:pPr>
        <w:spacing w:line="56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14:paraId="4D7A575C">
      <w:pPr>
        <w:spacing w:line="56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14:paraId="1C67E2C3">
      <w:pPr>
        <w:spacing w:line="56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14:paraId="06673E96">
      <w:pPr>
        <w:spacing w:line="56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14:paraId="0B61E0A9">
      <w:pPr>
        <w:spacing w:line="56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3DF9B83A">
      <w:pPr>
        <w:spacing w:line="56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14:paraId="286DEEEF">
      <w:pPr>
        <w:spacing w:line="56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14:paraId="52BF7C75">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 xml:space="preserve">    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 xml:space="preserve">    11.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 xml:space="preserve">    12.节能环保支出（211）环境监测与监察（21102）其他环境监测与监察支出（2110299）：反映除上述项目以外其他用于环境监测与监察方面的支出。</w:t>
      </w:r>
      <w:r>
        <w:rPr>
          <w:rFonts w:hint="eastAsia" w:ascii="仿宋" w:hAnsi="仿宋" w:eastAsia="仿宋"/>
          <w:color w:val="000000"/>
          <w:sz w:val="32"/>
          <w:szCs w:val="32"/>
        </w:rPr>
        <w:cr/>
      </w:r>
      <w:r>
        <w:rPr>
          <w:rFonts w:hint="eastAsia" w:ascii="仿宋" w:hAnsi="仿宋" w:eastAsia="仿宋"/>
          <w:color w:val="000000"/>
          <w:sz w:val="32"/>
          <w:szCs w:val="32"/>
        </w:rPr>
        <w:t xml:space="preserve">    13.住房保障支出（221）住房改革支出（22102）住房公积金（2210201）：反映行政事业单位按人力资源和社会保障部、财政部规定的基本工资和津贴补贴以及规定比例为职工缴纳的住房公积金。</w:t>
      </w:r>
    </w:p>
    <w:p w14:paraId="509D0193">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14.基本支出：指为保障机构正常运转、完成日常工作任务而发生的人员支出和公用支出。</w:t>
      </w:r>
    </w:p>
    <w:p w14:paraId="7E6A652A">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15.项目支出：指在基本支出之外为完成特定行政任务和事业发展目标所发生的支出。 </w:t>
      </w:r>
    </w:p>
    <w:p w14:paraId="4DC848B4">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16.经营支出：指事业单位在专业业务活动及其辅助活动之外开展非独立核算经营活动发生的支出。</w:t>
      </w:r>
    </w:p>
    <w:p w14:paraId="2ADB0D4F">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1D5239">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CB5652">
      <w:pPr>
        <w:spacing w:line="560" w:lineRule="exact"/>
        <w:ind w:firstLine="640" w:firstLineChars="200"/>
        <w:rPr>
          <w:rFonts w:ascii="仿宋_GB2312" w:eastAsia="仿宋_GB2312" w:cs="黑体"/>
          <w:sz w:val="32"/>
          <w:szCs w:val="32"/>
        </w:rPr>
      </w:pPr>
      <w:r>
        <w:rPr>
          <w:rFonts w:hint="eastAsia" w:ascii="仿宋" w:hAnsi="仿宋" w:eastAsia="仿宋"/>
          <w:color w:val="000000"/>
          <w:sz w:val="32"/>
          <w:szCs w:val="32"/>
        </w:rPr>
        <w:t>财政应返还额度：为行政事业单位会计核算科目，用于核算实行国库集中支付的行政事业单位应收财政返还的资金额度。</w:t>
      </w:r>
    </w:p>
    <w:p w14:paraId="6CF58EBF">
      <w:pPr>
        <w:widowControl/>
        <w:spacing w:line="560" w:lineRule="exact"/>
        <w:jc w:val="left"/>
        <w:rPr>
          <w:rStyle w:val="29"/>
          <w:rFonts w:ascii="黑体" w:hAnsi="黑体" w:eastAsia="黑体"/>
        </w:rPr>
      </w:pPr>
      <w:r>
        <w:rPr>
          <w:rStyle w:val="29"/>
          <w:rFonts w:ascii="黑体" w:hAnsi="黑体" w:eastAsia="黑体"/>
        </w:rPr>
        <w:br w:type="page"/>
      </w:r>
    </w:p>
    <w:p w14:paraId="74261547">
      <w:pPr>
        <w:pStyle w:val="3"/>
        <w:jc w:val="center"/>
        <w:rPr>
          <w:rFonts w:ascii="黑体" w:hAnsi="黑体" w:eastAsia="黑体" w:cs="黑体"/>
        </w:rPr>
      </w:pPr>
      <w:bookmarkStart w:id="74" w:name="_Toc111208510"/>
      <w:bookmarkStart w:id="75" w:name="_Toc25864"/>
      <w:r>
        <w:rPr>
          <w:rFonts w:hint="eastAsia" w:ascii="黑体" w:hAnsi="黑体" w:eastAsia="黑体" w:cs="黑体"/>
        </w:rPr>
        <w:t>第四部分 附件</w:t>
      </w:r>
      <w:bookmarkEnd w:id="74"/>
      <w:bookmarkEnd w:id="75"/>
    </w:p>
    <w:p w14:paraId="1CD67745">
      <w:pPr>
        <w:tabs>
          <w:tab w:val="left" w:pos="5685"/>
        </w:tabs>
        <w:rPr>
          <w:rFonts w:hint="eastAsia"/>
        </w:rPr>
      </w:pPr>
    </w:p>
    <w:tbl>
      <w:tblPr>
        <w:tblStyle w:val="16"/>
        <w:tblW w:w="5000" w:type="pct"/>
        <w:tblInd w:w="0" w:type="dxa"/>
        <w:tblLayout w:type="autofit"/>
        <w:tblCellMar>
          <w:top w:w="0" w:type="dxa"/>
          <w:left w:w="108" w:type="dxa"/>
          <w:bottom w:w="0" w:type="dxa"/>
          <w:right w:w="108" w:type="dxa"/>
        </w:tblCellMar>
      </w:tblPr>
      <w:tblGrid>
        <w:gridCol w:w="576"/>
        <w:gridCol w:w="1063"/>
        <w:gridCol w:w="895"/>
        <w:gridCol w:w="1206"/>
        <w:gridCol w:w="396"/>
        <w:gridCol w:w="812"/>
        <w:gridCol w:w="396"/>
        <w:gridCol w:w="846"/>
        <w:gridCol w:w="486"/>
        <w:gridCol w:w="486"/>
        <w:gridCol w:w="1360"/>
      </w:tblGrid>
      <w:tr w14:paraId="27CD9EFB">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6FA972">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w:t>
            </w:r>
            <w:r>
              <w:rPr>
                <w:rFonts w:hint="eastAsia" w:ascii="黑体" w:hAnsi="黑体" w:eastAsia="黑体" w:cs="宋体"/>
                <w:b/>
                <w:bCs/>
                <w:color w:val="000000"/>
                <w:kern w:val="0"/>
                <w:sz w:val="30"/>
                <w:szCs w:val="30"/>
                <w:lang w:val="en-US" w:eastAsia="zh-CN"/>
              </w:rPr>
              <w:t>4</w:t>
            </w:r>
            <w:r>
              <w:rPr>
                <w:rFonts w:hint="eastAsia" w:ascii="黑体" w:hAnsi="黑体" w:eastAsia="黑体" w:cs="宋体"/>
                <w:b/>
                <w:bCs/>
                <w:color w:val="000000"/>
                <w:kern w:val="0"/>
                <w:sz w:val="30"/>
                <w:szCs w:val="30"/>
              </w:rPr>
              <w:t>年度）</w:t>
            </w:r>
          </w:p>
        </w:tc>
      </w:tr>
      <w:tr w14:paraId="2447CB3F">
        <w:tblPrEx>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DF36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14:paraId="5719F59C">
            <w:pPr>
              <w:widowControl/>
              <w:jc w:val="left"/>
              <w:rPr>
                <w:rFonts w:ascii="宋体" w:hAnsi="宋体" w:cs="宋体"/>
                <w:color w:val="000000"/>
                <w:kern w:val="0"/>
                <w:sz w:val="18"/>
                <w:szCs w:val="18"/>
              </w:rPr>
            </w:pPr>
            <w:r>
              <w:rPr>
                <w:rFonts w:hint="eastAsia" w:ascii="宋体" w:hAnsi="宋体" w:cs="宋体"/>
                <w:color w:val="000000"/>
                <w:kern w:val="0"/>
                <w:sz w:val="18"/>
                <w:szCs w:val="18"/>
              </w:rPr>
              <w:t>51320023R000009914893-工资性支出</w:t>
            </w:r>
          </w:p>
        </w:tc>
      </w:tr>
      <w:tr w14:paraId="1011AD3D">
        <w:tblPrEx>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4BA79">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14:paraId="4638DCDA">
            <w:pPr>
              <w:widowControl/>
              <w:jc w:val="left"/>
              <w:rPr>
                <w:rFonts w:ascii="宋体" w:hAnsi="宋体" w:cs="宋体"/>
                <w:color w:val="000000"/>
                <w:kern w:val="0"/>
                <w:sz w:val="18"/>
                <w:szCs w:val="18"/>
              </w:rPr>
            </w:pPr>
            <w:r>
              <w:rPr>
                <w:rFonts w:hint="eastAsia" w:ascii="宋体" w:hAnsi="宋体" w:cs="宋体"/>
                <w:color w:val="000000"/>
                <w:kern w:val="0"/>
                <w:sz w:val="18"/>
                <w:szCs w:val="18"/>
              </w:rPr>
              <w:t>州生态环境局部门</w:t>
            </w:r>
          </w:p>
        </w:tc>
        <w:tc>
          <w:tcPr>
            <w:tcW w:w="388" w:type="pct"/>
            <w:tcBorders>
              <w:top w:val="nil"/>
              <w:left w:val="nil"/>
              <w:bottom w:val="nil"/>
              <w:right w:val="nil"/>
            </w:tcBorders>
            <w:shd w:val="clear" w:color="auto" w:fill="auto"/>
            <w:vAlign w:val="center"/>
          </w:tcPr>
          <w:p w14:paraId="04EC8E2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3EF15">
            <w:pPr>
              <w:widowControl/>
              <w:jc w:val="center"/>
              <w:rPr>
                <w:rFonts w:ascii="宋体" w:hAnsi="宋体" w:cs="宋体"/>
                <w:color w:val="000000"/>
                <w:kern w:val="0"/>
                <w:sz w:val="18"/>
                <w:szCs w:val="18"/>
              </w:rPr>
            </w:pPr>
            <w:r>
              <w:rPr>
                <w:rFonts w:hint="eastAsia" w:ascii="宋体" w:hAnsi="宋体" w:cs="宋体"/>
                <w:color w:val="000000"/>
                <w:kern w:val="0"/>
                <w:sz w:val="18"/>
                <w:szCs w:val="18"/>
              </w:rPr>
              <w:t>金川县环境监测站</w:t>
            </w:r>
          </w:p>
        </w:tc>
      </w:tr>
      <w:tr w14:paraId="5C7FEE59">
        <w:tblPrEx>
          <w:tblCellMar>
            <w:top w:w="0" w:type="dxa"/>
            <w:left w:w="108" w:type="dxa"/>
            <w:bottom w:w="0" w:type="dxa"/>
            <w:right w:w="108" w:type="dxa"/>
          </w:tblCellMar>
        </w:tblPrEx>
        <w:trPr>
          <w:trHeight w:val="285"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14:paraId="6F60B155">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726" w:type="pct"/>
            <w:vMerge w:val="restart"/>
            <w:tcBorders>
              <w:top w:val="nil"/>
              <w:left w:val="single" w:color="000000" w:sz="4" w:space="0"/>
              <w:bottom w:val="single" w:color="000000" w:sz="4" w:space="0"/>
              <w:right w:val="single" w:color="000000" w:sz="4" w:space="0"/>
            </w:tcBorders>
            <w:shd w:val="clear" w:color="auto" w:fill="auto"/>
            <w:vAlign w:val="center"/>
          </w:tcPr>
          <w:p w14:paraId="3CBDA8D6">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14:paraId="5D1ABBBA">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14:paraId="1002773D">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72D48127">
        <w:tblPrEx>
          <w:tblCellMar>
            <w:top w:w="0" w:type="dxa"/>
            <w:left w:w="108" w:type="dxa"/>
            <w:bottom w:w="0" w:type="dxa"/>
            <w:right w:w="108" w:type="dxa"/>
          </w:tblCellMar>
        </w:tblPrEx>
        <w:trPr>
          <w:trHeight w:val="709" w:hRule="atLeast"/>
        </w:trPr>
        <w:tc>
          <w:tcPr>
            <w:tcW w:w="247" w:type="pct"/>
            <w:vMerge w:val="continue"/>
            <w:tcBorders>
              <w:top w:val="nil"/>
              <w:left w:val="single" w:color="000000" w:sz="4" w:space="0"/>
              <w:bottom w:val="single" w:color="000000" w:sz="4" w:space="0"/>
              <w:right w:val="single" w:color="000000" w:sz="4" w:space="0"/>
            </w:tcBorders>
            <w:vAlign w:val="center"/>
          </w:tcPr>
          <w:p w14:paraId="074B63A1">
            <w:pPr>
              <w:widowControl/>
              <w:jc w:val="left"/>
              <w:rPr>
                <w:rFonts w:ascii="宋体" w:hAnsi="宋体" w:cs="宋体"/>
                <w:color w:val="000000"/>
                <w:kern w:val="0"/>
                <w:sz w:val="18"/>
                <w:szCs w:val="18"/>
              </w:rPr>
            </w:pPr>
          </w:p>
        </w:tc>
        <w:tc>
          <w:tcPr>
            <w:tcW w:w="726" w:type="pct"/>
            <w:vMerge w:val="continue"/>
            <w:tcBorders>
              <w:top w:val="nil"/>
              <w:left w:val="single" w:color="000000" w:sz="4" w:space="0"/>
              <w:bottom w:val="single" w:color="000000" w:sz="4" w:space="0"/>
              <w:right w:val="single" w:color="000000" w:sz="4" w:space="0"/>
            </w:tcBorders>
            <w:vAlign w:val="center"/>
          </w:tcPr>
          <w:p w14:paraId="7A845DC8">
            <w:pPr>
              <w:widowControl/>
              <w:jc w:val="left"/>
              <w:rPr>
                <w:rFonts w:ascii="宋体" w:hAnsi="宋体" w:cs="宋体"/>
                <w:color w:val="000000"/>
                <w:kern w:val="0"/>
                <w:sz w:val="18"/>
                <w:szCs w:val="18"/>
              </w:rPr>
            </w:pP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14:paraId="4D0CC8BF">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14:paraId="5C45228E">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6BA4045D">
        <w:tblPrEx>
          <w:tblCellMar>
            <w:top w:w="0" w:type="dxa"/>
            <w:left w:w="108" w:type="dxa"/>
            <w:bottom w:w="0" w:type="dxa"/>
            <w:right w:w="108" w:type="dxa"/>
          </w:tblCellMar>
        </w:tblPrEx>
        <w:trPr>
          <w:trHeight w:val="694" w:hRule="atLeast"/>
        </w:trPr>
        <w:tc>
          <w:tcPr>
            <w:tcW w:w="247" w:type="pct"/>
            <w:vMerge w:val="continue"/>
            <w:tcBorders>
              <w:top w:val="nil"/>
              <w:left w:val="single" w:color="000000" w:sz="4" w:space="0"/>
              <w:bottom w:val="single" w:color="000000" w:sz="4" w:space="0"/>
              <w:right w:val="single" w:color="000000" w:sz="4" w:space="0"/>
            </w:tcBorders>
            <w:vAlign w:val="center"/>
          </w:tcPr>
          <w:p w14:paraId="2BE1661E">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053E2DE3">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14:paraId="20CD9D1A">
            <w:pPr>
              <w:widowControl/>
              <w:jc w:val="left"/>
              <w:rPr>
                <w:rFonts w:ascii="宋体" w:hAnsi="宋体" w:cs="宋体"/>
                <w:color w:val="000000"/>
                <w:kern w:val="0"/>
                <w:sz w:val="18"/>
                <w:szCs w:val="18"/>
              </w:rPr>
            </w:pPr>
            <w:r>
              <w:rPr>
                <w:rFonts w:hint="eastAsia" w:ascii="宋体" w:hAnsi="宋体" w:cs="宋体"/>
                <w:color w:val="000000"/>
                <w:kern w:val="0"/>
                <w:sz w:val="18"/>
                <w:szCs w:val="18"/>
              </w:rPr>
              <w:t>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年保障在职在编人员工资按月按时正常缴纳。</w:t>
            </w:r>
          </w:p>
        </w:tc>
      </w:tr>
      <w:tr w14:paraId="6C419095">
        <w:tblPrEx>
          <w:tblCellMar>
            <w:top w:w="0" w:type="dxa"/>
            <w:left w:w="108" w:type="dxa"/>
            <w:bottom w:w="0" w:type="dxa"/>
            <w:right w:w="108" w:type="dxa"/>
          </w:tblCellMar>
        </w:tblPrEx>
        <w:trPr>
          <w:trHeight w:val="360"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14:paraId="7EAACC08">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726" w:type="pct"/>
            <w:tcBorders>
              <w:top w:val="nil"/>
              <w:left w:val="nil"/>
              <w:bottom w:val="single" w:color="000000" w:sz="4" w:space="0"/>
              <w:right w:val="single" w:color="000000" w:sz="4" w:space="0"/>
            </w:tcBorders>
            <w:shd w:val="clear" w:color="auto" w:fill="auto"/>
            <w:vAlign w:val="center"/>
          </w:tcPr>
          <w:p w14:paraId="252199BB">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27" w:type="pct"/>
            <w:tcBorders>
              <w:top w:val="nil"/>
              <w:left w:val="nil"/>
              <w:bottom w:val="single" w:color="000000" w:sz="4" w:space="0"/>
              <w:right w:val="single" w:color="000000" w:sz="4" w:space="0"/>
            </w:tcBorders>
            <w:shd w:val="clear" w:color="auto" w:fill="auto"/>
            <w:vAlign w:val="center"/>
          </w:tcPr>
          <w:p w14:paraId="7C60A9B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96" w:type="pct"/>
            <w:tcBorders>
              <w:top w:val="nil"/>
              <w:left w:val="nil"/>
              <w:bottom w:val="single" w:color="000000" w:sz="4" w:space="0"/>
              <w:right w:val="single" w:color="000000" w:sz="4" w:space="0"/>
            </w:tcBorders>
            <w:shd w:val="clear" w:color="auto" w:fill="auto"/>
            <w:vAlign w:val="center"/>
          </w:tcPr>
          <w:p w14:paraId="575A7822">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14:paraId="016F2E97">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8" w:type="pct"/>
            <w:tcBorders>
              <w:top w:val="nil"/>
              <w:left w:val="nil"/>
              <w:bottom w:val="single" w:color="000000" w:sz="4" w:space="0"/>
              <w:right w:val="single" w:color="000000" w:sz="4" w:space="0"/>
            </w:tcBorders>
            <w:shd w:val="clear" w:color="auto" w:fill="auto"/>
            <w:vAlign w:val="center"/>
          </w:tcPr>
          <w:p w14:paraId="00321B1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4" w:type="pct"/>
            <w:tcBorders>
              <w:top w:val="nil"/>
              <w:left w:val="nil"/>
              <w:bottom w:val="single" w:color="000000" w:sz="4" w:space="0"/>
              <w:right w:val="single" w:color="000000" w:sz="4" w:space="0"/>
            </w:tcBorders>
            <w:shd w:val="clear" w:color="auto" w:fill="auto"/>
            <w:vAlign w:val="center"/>
          </w:tcPr>
          <w:p w14:paraId="71B9EC8D">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14:paraId="6CA8CC3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14:paraId="498E8E9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49D3A36">
        <w:tblPrEx>
          <w:tblCellMar>
            <w:top w:w="0" w:type="dxa"/>
            <w:left w:w="108" w:type="dxa"/>
            <w:bottom w:w="0" w:type="dxa"/>
            <w:right w:w="108" w:type="dxa"/>
          </w:tblCellMar>
        </w:tblPrEx>
        <w:trPr>
          <w:trHeight w:val="345" w:hRule="atLeast"/>
        </w:trPr>
        <w:tc>
          <w:tcPr>
            <w:tcW w:w="247" w:type="pct"/>
            <w:vMerge w:val="continue"/>
            <w:tcBorders>
              <w:top w:val="nil"/>
              <w:left w:val="single" w:color="000000" w:sz="4" w:space="0"/>
              <w:bottom w:val="single" w:color="000000" w:sz="4" w:space="0"/>
              <w:right w:val="single" w:color="000000" w:sz="4" w:space="0"/>
            </w:tcBorders>
            <w:vAlign w:val="center"/>
          </w:tcPr>
          <w:p w14:paraId="623936D4">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276D7703">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95" w:type="dxa"/>
            <w:tcBorders>
              <w:top w:val="nil"/>
              <w:left w:val="nil"/>
              <w:bottom w:val="single" w:color="000000" w:sz="4" w:space="0"/>
              <w:right w:val="single" w:color="000000" w:sz="4" w:space="0"/>
            </w:tcBorders>
            <w:shd w:val="clear" w:color="auto" w:fill="auto"/>
            <w:vAlign w:val="center"/>
          </w:tcPr>
          <w:p w14:paraId="3C0028EF">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92.75</w:t>
            </w:r>
          </w:p>
        </w:tc>
        <w:tc>
          <w:tcPr>
            <w:tcW w:w="1206" w:type="dxa"/>
            <w:tcBorders>
              <w:top w:val="nil"/>
              <w:left w:val="nil"/>
              <w:bottom w:val="single" w:color="000000" w:sz="4" w:space="0"/>
              <w:right w:val="single" w:color="000000" w:sz="4" w:space="0"/>
            </w:tcBorders>
            <w:shd w:val="clear" w:color="auto" w:fill="auto"/>
            <w:vAlign w:val="center"/>
          </w:tcPr>
          <w:p w14:paraId="208C71F9">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89.66</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2C1606F6">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89.66</w:t>
            </w:r>
          </w:p>
        </w:tc>
        <w:tc>
          <w:tcPr>
            <w:tcW w:w="846" w:type="dxa"/>
            <w:tcBorders>
              <w:top w:val="nil"/>
              <w:left w:val="nil"/>
              <w:bottom w:val="single" w:color="000000" w:sz="4" w:space="0"/>
              <w:right w:val="single" w:color="000000" w:sz="4" w:space="0"/>
            </w:tcBorders>
            <w:shd w:val="clear" w:color="auto" w:fill="auto"/>
            <w:vAlign w:val="center"/>
          </w:tcPr>
          <w:p w14:paraId="68D941AE">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184" w:type="pct"/>
            <w:tcBorders>
              <w:top w:val="nil"/>
              <w:left w:val="nil"/>
              <w:bottom w:val="single" w:color="000000" w:sz="4" w:space="0"/>
              <w:right w:val="single" w:color="000000" w:sz="4" w:space="0"/>
            </w:tcBorders>
            <w:shd w:val="clear" w:color="auto" w:fill="auto"/>
            <w:vAlign w:val="center"/>
          </w:tcPr>
          <w:p w14:paraId="5267508A">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2" w:type="pct"/>
            <w:tcBorders>
              <w:top w:val="nil"/>
              <w:left w:val="nil"/>
              <w:bottom w:val="single" w:color="000000" w:sz="4" w:space="0"/>
              <w:right w:val="single" w:color="000000" w:sz="4" w:space="0"/>
            </w:tcBorders>
            <w:shd w:val="clear" w:color="auto" w:fill="auto"/>
            <w:vAlign w:val="center"/>
          </w:tcPr>
          <w:p w14:paraId="0EA98484">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02" w:type="pct"/>
            <w:vMerge w:val="restart"/>
            <w:tcBorders>
              <w:top w:val="nil"/>
              <w:left w:val="single" w:color="000000" w:sz="4" w:space="0"/>
              <w:bottom w:val="single" w:color="000000" w:sz="4" w:space="0"/>
              <w:right w:val="single" w:color="000000" w:sz="4" w:space="0"/>
            </w:tcBorders>
            <w:shd w:val="clear" w:color="auto" w:fill="auto"/>
            <w:vAlign w:val="center"/>
          </w:tcPr>
          <w:p w14:paraId="31462631">
            <w:pPr>
              <w:widowControl/>
              <w:jc w:val="left"/>
              <w:rPr>
                <w:rFonts w:ascii="Courier New" w:hAnsi="Courier New" w:cs="Courier New"/>
                <w:i/>
                <w:iCs/>
                <w:color w:val="000000"/>
                <w:kern w:val="0"/>
                <w:sz w:val="18"/>
                <w:szCs w:val="18"/>
              </w:rPr>
            </w:pPr>
          </w:p>
        </w:tc>
      </w:tr>
      <w:tr w14:paraId="4813BAC0">
        <w:tblPrEx>
          <w:tblCellMar>
            <w:top w:w="0" w:type="dxa"/>
            <w:left w:w="108" w:type="dxa"/>
            <w:bottom w:w="0" w:type="dxa"/>
            <w:right w:w="108" w:type="dxa"/>
          </w:tblCellMar>
        </w:tblPrEx>
        <w:trPr>
          <w:trHeight w:val="390" w:hRule="atLeast"/>
        </w:trPr>
        <w:tc>
          <w:tcPr>
            <w:tcW w:w="247" w:type="pct"/>
            <w:vMerge w:val="continue"/>
            <w:tcBorders>
              <w:top w:val="nil"/>
              <w:left w:val="single" w:color="000000" w:sz="4" w:space="0"/>
              <w:bottom w:val="single" w:color="000000" w:sz="4" w:space="0"/>
              <w:right w:val="single" w:color="000000" w:sz="4" w:space="0"/>
            </w:tcBorders>
            <w:vAlign w:val="center"/>
          </w:tcPr>
          <w:p w14:paraId="28F60FDC">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511A5F35">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95" w:type="dxa"/>
            <w:tcBorders>
              <w:top w:val="nil"/>
              <w:left w:val="nil"/>
              <w:bottom w:val="single" w:color="000000" w:sz="4" w:space="0"/>
              <w:right w:val="single" w:color="000000" w:sz="4" w:space="0"/>
            </w:tcBorders>
            <w:shd w:val="clear" w:color="auto" w:fill="auto"/>
            <w:vAlign w:val="center"/>
          </w:tcPr>
          <w:p w14:paraId="56C5633A">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92.75</w:t>
            </w:r>
          </w:p>
        </w:tc>
        <w:tc>
          <w:tcPr>
            <w:tcW w:w="1206" w:type="dxa"/>
            <w:tcBorders>
              <w:top w:val="nil"/>
              <w:left w:val="nil"/>
              <w:bottom w:val="single" w:color="000000" w:sz="4" w:space="0"/>
              <w:right w:val="single" w:color="000000" w:sz="4" w:space="0"/>
            </w:tcBorders>
            <w:shd w:val="clear" w:color="auto" w:fill="auto"/>
            <w:vAlign w:val="center"/>
          </w:tcPr>
          <w:p w14:paraId="0B5E13FB">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89.66</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1BDCDB43">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89.66</w:t>
            </w:r>
          </w:p>
        </w:tc>
        <w:tc>
          <w:tcPr>
            <w:tcW w:w="846" w:type="dxa"/>
            <w:tcBorders>
              <w:top w:val="nil"/>
              <w:left w:val="nil"/>
              <w:bottom w:val="single" w:color="000000" w:sz="4" w:space="0"/>
              <w:right w:val="single" w:color="000000" w:sz="4" w:space="0"/>
            </w:tcBorders>
            <w:shd w:val="clear" w:color="auto" w:fill="auto"/>
            <w:vAlign w:val="center"/>
          </w:tcPr>
          <w:p w14:paraId="560E18E4">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184" w:type="pct"/>
            <w:tcBorders>
              <w:top w:val="nil"/>
              <w:left w:val="nil"/>
              <w:bottom w:val="single" w:color="000000" w:sz="4" w:space="0"/>
              <w:right w:val="single" w:color="000000" w:sz="4" w:space="0"/>
            </w:tcBorders>
            <w:shd w:val="clear" w:color="auto" w:fill="auto"/>
            <w:vAlign w:val="center"/>
          </w:tcPr>
          <w:p w14:paraId="20EFFA7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7F8F2CA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6CF9F8DE">
            <w:pPr>
              <w:widowControl/>
              <w:jc w:val="left"/>
              <w:rPr>
                <w:rFonts w:ascii="Courier New" w:hAnsi="Courier New" w:cs="Courier New"/>
                <w:i/>
                <w:iCs/>
                <w:color w:val="000000"/>
                <w:kern w:val="0"/>
                <w:sz w:val="18"/>
                <w:szCs w:val="18"/>
              </w:rPr>
            </w:pPr>
          </w:p>
        </w:tc>
      </w:tr>
      <w:tr w14:paraId="12A15615">
        <w:tblPrEx>
          <w:tblCellMar>
            <w:top w:w="0" w:type="dxa"/>
            <w:left w:w="108" w:type="dxa"/>
            <w:bottom w:w="0" w:type="dxa"/>
            <w:right w:w="108" w:type="dxa"/>
          </w:tblCellMar>
        </w:tblPrEx>
        <w:trPr>
          <w:trHeight w:val="409" w:hRule="atLeast"/>
        </w:trPr>
        <w:tc>
          <w:tcPr>
            <w:tcW w:w="247" w:type="pct"/>
            <w:vMerge w:val="continue"/>
            <w:tcBorders>
              <w:top w:val="nil"/>
              <w:left w:val="single" w:color="000000" w:sz="4" w:space="0"/>
              <w:bottom w:val="single" w:color="000000" w:sz="4" w:space="0"/>
              <w:right w:val="single" w:color="000000" w:sz="4" w:space="0"/>
            </w:tcBorders>
            <w:vAlign w:val="center"/>
          </w:tcPr>
          <w:p w14:paraId="4D0E4736">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7A6E4589">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95" w:type="dxa"/>
            <w:tcBorders>
              <w:top w:val="nil"/>
              <w:left w:val="nil"/>
              <w:bottom w:val="single" w:color="000000" w:sz="4" w:space="0"/>
              <w:right w:val="single" w:color="000000" w:sz="4" w:space="0"/>
            </w:tcBorders>
            <w:shd w:val="clear" w:color="auto" w:fill="auto"/>
            <w:vAlign w:val="center"/>
          </w:tcPr>
          <w:p w14:paraId="5E8ED5C8">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06" w:type="dxa"/>
            <w:tcBorders>
              <w:top w:val="nil"/>
              <w:left w:val="nil"/>
              <w:bottom w:val="single" w:color="000000" w:sz="4" w:space="0"/>
              <w:right w:val="single" w:color="000000" w:sz="4" w:space="0"/>
            </w:tcBorders>
            <w:shd w:val="clear" w:color="auto" w:fill="auto"/>
            <w:vAlign w:val="center"/>
          </w:tcPr>
          <w:p w14:paraId="550D29B0">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1CC77C70">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846" w:type="dxa"/>
            <w:tcBorders>
              <w:top w:val="nil"/>
              <w:left w:val="nil"/>
              <w:bottom w:val="single" w:color="000000" w:sz="4" w:space="0"/>
              <w:right w:val="single" w:color="000000" w:sz="4" w:space="0"/>
            </w:tcBorders>
            <w:shd w:val="clear" w:color="auto" w:fill="auto"/>
            <w:vAlign w:val="center"/>
          </w:tcPr>
          <w:p w14:paraId="06CF18E4">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84" w:type="pct"/>
            <w:tcBorders>
              <w:top w:val="nil"/>
              <w:left w:val="nil"/>
              <w:bottom w:val="single" w:color="000000" w:sz="4" w:space="0"/>
              <w:right w:val="single" w:color="000000" w:sz="4" w:space="0"/>
            </w:tcBorders>
            <w:shd w:val="clear" w:color="auto" w:fill="auto"/>
            <w:vAlign w:val="center"/>
          </w:tcPr>
          <w:p w14:paraId="059B74F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378C693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01ABF2E8">
            <w:pPr>
              <w:widowControl/>
              <w:jc w:val="left"/>
              <w:rPr>
                <w:rFonts w:ascii="Courier New" w:hAnsi="Courier New" w:cs="Courier New"/>
                <w:i/>
                <w:iCs/>
                <w:color w:val="000000"/>
                <w:kern w:val="0"/>
                <w:sz w:val="18"/>
                <w:szCs w:val="18"/>
              </w:rPr>
            </w:pPr>
          </w:p>
        </w:tc>
      </w:tr>
      <w:tr w14:paraId="306546AD">
        <w:tblPrEx>
          <w:tblCellMar>
            <w:top w:w="0" w:type="dxa"/>
            <w:left w:w="108" w:type="dxa"/>
            <w:bottom w:w="0" w:type="dxa"/>
            <w:right w:w="108" w:type="dxa"/>
          </w:tblCellMar>
        </w:tblPrEx>
        <w:trPr>
          <w:trHeight w:val="360" w:hRule="atLeast"/>
        </w:trPr>
        <w:tc>
          <w:tcPr>
            <w:tcW w:w="247" w:type="pct"/>
            <w:vMerge w:val="continue"/>
            <w:tcBorders>
              <w:top w:val="nil"/>
              <w:left w:val="single" w:color="000000" w:sz="4" w:space="0"/>
              <w:bottom w:val="single" w:color="000000" w:sz="4" w:space="0"/>
              <w:right w:val="single" w:color="000000" w:sz="4" w:space="0"/>
            </w:tcBorders>
            <w:vAlign w:val="center"/>
          </w:tcPr>
          <w:p w14:paraId="1DD5DE18">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3B6B4C77">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95" w:type="dxa"/>
            <w:tcBorders>
              <w:top w:val="nil"/>
              <w:left w:val="nil"/>
              <w:bottom w:val="single" w:color="000000" w:sz="4" w:space="0"/>
              <w:right w:val="single" w:color="000000" w:sz="4" w:space="0"/>
            </w:tcBorders>
            <w:shd w:val="clear" w:color="auto" w:fill="auto"/>
            <w:vAlign w:val="center"/>
          </w:tcPr>
          <w:p w14:paraId="35E394C6">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06" w:type="dxa"/>
            <w:tcBorders>
              <w:top w:val="nil"/>
              <w:left w:val="nil"/>
              <w:bottom w:val="single" w:color="000000" w:sz="4" w:space="0"/>
              <w:right w:val="single" w:color="000000" w:sz="4" w:space="0"/>
            </w:tcBorders>
            <w:shd w:val="clear" w:color="auto" w:fill="auto"/>
            <w:vAlign w:val="center"/>
          </w:tcPr>
          <w:p w14:paraId="3621BD60">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37A88F6F">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846" w:type="dxa"/>
            <w:tcBorders>
              <w:top w:val="nil"/>
              <w:left w:val="nil"/>
              <w:bottom w:val="single" w:color="000000" w:sz="4" w:space="0"/>
              <w:right w:val="single" w:color="000000" w:sz="4" w:space="0"/>
            </w:tcBorders>
            <w:shd w:val="clear" w:color="auto" w:fill="auto"/>
            <w:vAlign w:val="center"/>
          </w:tcPr>
          <w:p w14:paraId="6BB7F980">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84" w:type="pct"/>
            <w:tcBorders>
              <w:top w:val="nil"/>
              <w:left w:val="nil"/>
              <w:bottom w:val="single" w:color="000000" w:sz="4" w:space="0"/>
              <w:right w:val="single" w:color="000000" w:sz="4" w:space="0"/>
            </w:tcBorders>
            <w:shd w:val="clear" w:color="auto" w:fill="auto"/>
            <w:vAlign w:val="center"/>
          </w:tcPr>
          <w:p w14:paraId="7A16942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3959336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566AEC7B">
            <w:pPr>
              <w:widowControl/>
              <w:jc w:val="left"/>
              <w:rPr>
                <w:rFonts w:ascii="Courier New" w:hAnsi="Courier New" w:cs="Courier New"/>
                <w:i/>
                <w:iCs/>
                <w:color w:val="000000"/>
                <w:kern w:val="0"/>
                <w:sz w:val="18"/>
                <w:szCs w:val="18"/>
              </w:rPr>
            </w:pPr>
          </w:p>
        </w:tc>
      </w:tr>
      <w:tr w14:paraId="08D904ED">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05733C39">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0F307759">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7" w:type="pct"/>
            <w:tcBorders>
              <w:top w:val="nil"/>
              <w:left w:val="nil"/>
              <w:bottom w:val="single" w:color="000000" w:sz="4" w:space="0"/>
              <w:right w:val="single" w:color="000000" w:sz="4" w:space="0"/>
            </w:tcBorders>
            <w:shd w:val="clear" w:color="auto" w:fill="auto"/>
            <w:vAlign w:val="center"/>
          </w:tcPr>
          <w:p w14:paraId="122B045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96" w:type="pct"/>
            <w:tcBorders>
              <w:top w:val="nil"/>
              <w:left w:val="nil"/>
              <w:bottom w:val="single" w:color="000000" w:sz="4" w:space="0"/>
              <w:right w:val="single" w:color="000000" w:sz="4" w:space="0"/>
            </w:tcBorders>
            <w:shd w:val="clear" w:color="auto" w:fill="auto"/>
            <w:vAlign w:val="center"/>
          </w:tcPr>
          <w:p w14:paraId="660C17C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14:paraId="70125D4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8" w:type="pct"/>
            <w:tcBorders>
              <w:top w:val="nil"/>
              <w:left w:val="nil"/>
              <w:bottom w:val="single" w:color="000000" w:sz="4" w:space="0"/>
              <w:right w:val="single" w:color="000000" w:sz="4" w:space="0"/>
            </w:tcBorders>
            <w:shd w:val="clear" w:color="auto" w:fill="auto"/>
            <w:vAlign w:val="center"/>
          </w:tcPr>
          <w:p w14:paraId="3014553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4" w:type="pct"/>
            <w:tcBorders>
              <w:top w:val="nil"/>
              <w:left w:val="nil"/>
              <w:bottom w:val="single" w:color="000000" w:sz="4" w:space="0"/>
              <w:right w:val="single" w:color="000000" w:sz="4" w:space="0"/>
            </w:tcBorders>
            <w:shd w:val="clear" w:color="auto" w:fill="auto"/>
            <w:vAlign w:val="center"/>
          </w:tcPr>
          <w:p w14:paraId="625B725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1A0827B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3AE2C452">
            <w:pPr>
              <w:widowControl/>
              <w:jc w:val="left"/>
              <w:rPr>
                <w:rFonts w:ascii="Courier New" w:hAnsi="Courier New" w:cs="Courier New"/>
                <w:i/>
                <w:iCs/>
                <w:color w:val="000000"/>
                <w:kern w:val="0"/>
                <w:sz w:val="18"/>
                <w:szCs w:val="18"/>
              </w:rPr>
            </w:pPr>
          </w:p>
        </w:tc>
      </w:tr>
      <w:tr w14:paraId="7EDAED95">
        <w:tblPrEx>
          <w:tblCellMar>
            <w:top w:w="0" w:type="dxa"/>
            <w:left w:w="108" w:type="dxa"/>
            <w:bottom w:w="0" w:type="dxa"/>
            <w:right w:w="108" w:type="dxa"/>
          </w:tblCellMar>
        </w:tblPrEx>
        <w:trPr>
          <w:trHeight w:val="454"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14:paraId="09201C92">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726" w:type="pct"/>
            <w:tcBorders>
              <w:top w:val="nil"/>
              <w:left w:val="nil"/>
              <w:bottom w:val="single" w:color="000000" w:sz="4" w:space="0"/>
              <w:right w:val="single" w:color="000000" w:sz="4" w:space="0"/>
            </w:tcBorders>
            <w:shd w:val="clear" w:color="auto" w:fill="auto"/>
            <w:vAlign w:val="center"/>
          </w:tcPr>
          <w:p w14:paraId="53271CE6">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7" w:type="pct"/>
            <w:tcBorders>
              <w:top w:val="nil"/>
              <w:left w:val="nil"/>
              <w:bottom w:val="single" w:color="000000" w:sz="4" w:space="0"/>
              <w:right w:val="single" w:color="000000" w:sz="4" w:space="0"/>
            </w:tcBorders>
            <w:shd w:val="clear" w:color="auto" w:fill="auto"/>
            <w:vAlign w:val="center"/>
          </w:tcPr>
          <w:p w14:paraId="1785F16E">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96" w:type="pct"/>
            <w:tcBorders>
              <w:top w:val="nil"/>
              <w:left w:val="nil"/>
              <w:bottom w:val="single" w:color="000000" w:sz="4" w:space="0"/>
              <w:right w:val="single" w:color="000000" w:sz="4" w:space="0"/>
            </w:tcBorders>
            <w:shd w:val="clear" w:color="auto" w:fill="auto"/>
            <w:vAlign w:val="center"/>
          </w:tcPr>
          <w:p w14:paraId="6989BD32">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4" w:type="pct"/>
            <w:tcBorders>
              <w:top w:val="nil"/>
              <w:left w:val="nil"/>
              <w:bottom w:val="single" w:color="000000" w:sz="4" w:space="0"/>
              <w:right w:val="single" w:color="000000" w:sz="4" w:space="0"/>
            </w:tcBorders>
            <w:shd w:val="clear" w:color="auto" w:fill="auto"/>
            <w:vAlign w:val="center"/>
          </w:tcPr>
          <w:p w14:paraId="41113145">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92" w:type="pct"/>
            <w:tcBorders>
              <w:top w:val="nil"/>
              <w:left w:val="nil"/>
              <w:bottom w:val="single" w:color="000000" w:sz="4" w:space="0"/>
              <w:right w:val="single" w:color="000000" w:sz="4" w:space="0"/>
            </w:tcBorders>
            <w:shd w:val="clear" w:color="auto" w:fill="auto"/>
            <w:vAlign w:val="center"/>
          </w:tcPr>
          <w:p w14:paraId="669A9C43">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4" w:type="pct"/>
            <w:tcBorders>
              <w:top w:val="nil"/>
              <w:left w:val="nil"/>
              <w:bottom w:val="single" w:color="000000" w:sz="4" w:space="0"/>
              <w:right w:val="single" w:color="000000" w:sz="4" w:space="0"/>
            </w:tcBorders>
            <w:shd w:val="clear" w:color="auto" w:fill="auto"/>
            <w:vAlign w:val="center"/>
          </w:tcPr>
          <w:p w14:paraId="4530B0C6">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8" w:type="pct"/>
            <w:tcBorders>
              <w:top w:val="nil"/>
              <w:left w:val="nil"/>
              <w:bottom w:val="single" w:color="000000" w:sz="4" w:space="0"/>
              <w:right w:val="single" w:color="000000" w:sz="4" w:space="0"/>
            </w:tcBorders>
            <w:shd w:val="clear" w:color="auto" w:fill="auto"/>
            <w:vAlign w:val="center"/>
          </w:tcPr>
          <w:p w14:paraId="42D37B0F">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4" w:type="pct"/>
            <w:tcBorders>
              <w:top w:val="nil"/>
              <w:left w:val="nil"/>
              <w:bottom w:val="single" w:color="000000" w:sz="4" w:space="0"/>
              <w:right w:val="single" w:color="000000" w:sz="4" w:space="0"/>
            </w:tcBorders>
            <w:shd w:val="clear" w:color="auto" w:fill="auto"/>
            <w:vAlign w:val="center"/>
          </w:tcPr>
          <w:p w14:paraId="17C36DBA">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14:paraId="54CFAD6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14:paraId="37A0E116">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739370BE">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4D4B1932">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1EA6AC47">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7" w:type="pct"/>
            <w:tcBorders>
              <w:top w:val="nil"/>
              <w:left w:val="nil"/>
              <w:bottom w:val="single" w:color="000000" w:sz="4" w:space="0"/>
              <w:right w:val="single" w:color="000000" w:sz="4" w:space="0"/>
            </w:tcBorders>
            <w:shd w:val="clear" w:color="auto" w:fill="auto"/>
            <w:vAlign w:val="center"/>
          </w:tcPr>
          <w:p w14:paraId="2C15393F">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96" w:type="pct"/>
            <w:tcBorders>
              <w:top w:val="nil"/>
              <w:left w:val="nil"/>
              <w:bottom w:val="single" w:color="000000" w:sz="4" w:space="0"/>
              <w:right w:val="single" w:color="000000" w:sz="4" w:space="0"/>
            </w:tcBorders>
            <w:shd w:val="clear" w:color="auto" w:fill="auto"/>
            <w:vAlign w:val="center"/>
          </w:tcPr>
          <w:p w14:paraId="78908C15">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84" w:type="pct"/>
            <w:tcBorders>
              <w:top w:val="nil"/>
              <w:left w:val="nil"/>
              <w:bottom w:val="single" w:color="000000" w:sz="4" w:space="0"/>
              <w:right w:val="single" w:color="000000" w:sz="4" w:space="0"/>
            </w:tcBorders>
            <w:shd w:val="clear" w:color="auto" w:fill="auto"/>
            <w:vAlign w:val="center"/>
          </w:tcPr>
          <w:p w14:paraId="4AEAD40B">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14:paraId="20BC996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14:paraId="2B7C365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14:paraId="5715A67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14:paraId="7FA00D2F">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72" w:type="pct"/>
            <w:tcBorders>
              <w:top w:val="nil"/>
              <w:left w:val="nil"/>
              <w:bottom w:val="single" w:color="000000" w:sz="4" w:space="0"/>
              <w:right w:val="single" w:color="000000" w:sz="4" w:space="0"/>
            </w:tcBorders>
            <w:shd w:val="clear" w:color="auto" w:fill="auto"/>
            <w:vAlign w:val="center"/>
          </w:tcPr>
          <w:p w14:paraId="542D150F">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902" w:type="pct"/>
            <w:tcBorders>
              <w:top w:val="nil"/>
              <w:left w:val="nil"/>
              <w:bottom w:val="single" w:color="000000" w:sz="4" w:space="0"/>
              <w:right w:val="single" w:color="000000" w:sz="4" w:space="0"/>
            </w:tcBorders>
            <w:shd w:val="clear" w:color="auto" w:fill="auto"/>
            <w:vAlign w:val="center"/>
          </w:tcPr>
          <w:p w14:paraId="21C19C7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54183D2">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776680E2">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4C43E6AC">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7" w:type="pct"/>
            <w:tcBorders>
              <w:top w:val="nil"/>
              <w:left w:val="nil"/>
              <w:bottom w:val="single" w:color="000000" w:sz="4" w:space="0"/>
              <w:right w:val="single" w:color="000000" w:sz="4" w:space="0"/>
            </w:tcBorders>
            <w:shd w:val="clear" w:color="auto" w:fill="auto"/>
            <w:vAlign w:val="center"/>
          </w:tcPr>
          <w:p w14:paraId="00B3333A">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96" w:type="pct"/>
            <w:tcBorders>
              <w:top w:val="nil"/>
              <w:left w:val="nil"/>
              <w:bottom w:val="single" w:color="000000" w:sz="4" w:space="0"/>
              <w:right w:val="single" w:color="000000" w:sz="4" w:space="0"/>
            </w:tcBorders>
            <w:shd w:val="clear" w:color="auto" w:fill="auto"/>
            <w:vAlign w:val="center"/>
          </w:tcPr>
          <w:p w14:paraId="19B47EF5">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84" w:type="pct"/>
            <w:tcBorders>
              <w:top w:val="nil"/>
              <w:left w:val="nil"/>
              <w:bottom w:val="single" w:color="000000" w:sz="4" w:space="0"/>
              <w:right w:val="single" w:color="000000" w:sz="4" w:space="0"/>
            </w:tcBorders>
            <w:shd w:val="clear" w:color="auto" w:fill="auto"/>
            <w:vAlign w:val="center"/>
          </w:tcPr>
          <w:p w14:paraId="1E7B3F6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14:paraId="4CA96B8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14:paraId="0F0F9EC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14:paraId="0CFAD382">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14:paraId="6DB123FD">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72" w:type="pct"/>
            <w:tcBorders>
              <w:top w:val="nil"/>
              <w:left w:val="nil"/>
              <w:bottom w:val="single" w:color="000000" w:sz="4" w:space="0"/>
              <w:right w:val="single" w:color="000000" w:sz="4" w:space="0"/>
            </w:tcBorders>
            <w:shd w:val="clear" w:color="auto" w:fill="auto"/>
            <w:vAlign w:val="center"/>
          </w:tcPr>
          <w:p w14:paraId="4F455099">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902" w:type="pct"/>
            <w:tcBorders>
              <w:top w:val="nil"/>
              <w:left w:val="nil"/>
              <w:bottom w:val="single" w:color="000000" w:sz="4" w:space="0"/>
              <w:right w:val="single" w:color="000000" w:sz="4" w:space="0"/>
            </w:tcBorders>
            <w:shd w:val="clear" w:color="auto" w:fill="auto"/>
            <w:vAlign w:val="center"/>
          </w:tcPr>
          <w:p w14:paraId="75142A4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7DD5F1D">
        <w:tblPrEx>
          <w:tblCellMar>
            <w:top w:w="0" w:type="dxa"/>
            <w:left w:w="108" w:type="dxa"/>
            <w:bottom w:w="0" w:type="dxa"/>
            <w:right w:w="108" w:type="dxa"/>
          </w:tblCellMar>
        </w:tblPrEx>
        <w:trPr>
          <w:trHeight w:val="285"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3F80DF">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4" w:type="pct"/>
            <w:tcBorders>
              <w:top w:val="nil"/>
              <w:left w:val="nil"/>
              <w:bottom w:val="single" w:color="000000" w:sz="4" w:space="0"/>
              <w:right w:val="single" w:color="000000" w:sz="4" w:space="0"/>
            </w:tcBorders>
            <w:shd w:val="clear" w:color="auto" w:fill="auto"/>
            <w:vAlign w:val="center"/>
          </w:tcPr>
          <w:p w14:paraId="235AAC77">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2" w:type="pct"/>
            <w:tcBorders>
              <w:top w:val="nil"/>
              <w:left w:val="nil"/>
              <w:bottom w:val="single" w:color="000000" w:sz="4" w:space="0"/>
              <w:right w:val="single" w:color="000000" w:sz="4" w:space="0"/>
            </w:tcBorders>
            <w:shd w:val="clear" w:color="auto" w:fill="auto"/>
            <w:vAlign w:val="center"/>
          </w:tcPr>
          <w:p w14:paraId="3A49D6FD">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902" w:type="pct"/>
            <w:tcBorders>
              <w:top w:val="nil"/>
              <w:left w:val="nil"/>
              <w:bottom w:val="single" w:color="000000" w:sz="4" w:space="0"/>
              <w:right w:val="single" w:color="000000" w:sz="4" w:space="0"/>
            </w:tcBorders>
            <w:shd w:val="clear" w:color="auto" w:fill="auto"/>
            <w:vAlign w:val="center"/>
          </w:tcPr>
          <w:p w14:paraId="73EC80B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D4A79DB">
        <w:tblPrEx>
          <w:tblCellMar>
            <w:top w:w="0" w:type="dxa"/>
            <w:left w:w="108" w:type="dxa"/>
            <w:bottom w:w="0" w:type="dxa"/>
            <w:right w:w="108" w:type="dxa"/>
          </w:tblCellMar>
        </w:tblPrEx>
        <w:trPr>
          <w:trHeight w:val="60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14:paraId="25B5009E">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14:paraId="328F0E17">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已完成</w:t>
            </w:r>
          </w:p>
        </w:tc>
      </w:tr>
      <w:tr w14:paraId="5C0DFAB9">
        <w:tblPrEx>
          <w:tblCellMar>
            <w:top w:w="0" w:type="dxa"/>
            <w:left w:w="108" w:type="dxa"/>
            <w:bottom w:w="0" w:type="dxa"/>
            <w:right w:w="108" w:type="dxa"/>
          </w:tblCellMar>
        </w:tblPrEx>
        <w:trPr>
          <w:trHeight w:val="57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14:paraId="1B195D4D">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14:paraId="14EDB9E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244BD69">
        <w:tblPrEx>
          <w:tblCellMar>
            <w:top w:w="0" w:type="dxa"/>
            <w:left w:w="108" w:type="dxa"/>
            <w:bottom w:w="0" w:type="dxa"/>
            <w:right w:w="108" w:type="dxa"/>
          </w:tblCellMar>
        </w:tblPrEx>
        <w:trPr>
          <w:trHeight w:val="63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14:paraId="3D234A3F">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14:paraId="68AEAEB2">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27457E4F">
        <w:tblPrEx>
          <w:tblCellMar>
            <w:top w:w="0" w:type="dxa"/>
            <w:left w:w="108" w:type="dxa"/>
            <w:bottom w:w="0" w:type="dxa"/>
            <w:right w:w="108" w:type="dxa"/>
          </w:tblCellMar>
        </w:tblPrEx>
        <w:trPr>
          <w:trHeight w:val="285"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25EB6">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项目负责人：曾玉娟</w:t>
            </w:r>
          </w:p>
        </w:tc>
        <w:tc>
          <w:tcPr>
            <w:tcW w:w="2421" w:type="pct"/>
            <w:gridSpan w:val="6"/>
            <w:tcBorders>
              <w:top w:val="single" w:color="000000" w:sz="4" w:space="0"/>
              <w:left w:val="nil"/>
              <w:bottom w:val="single" w:color="000000" w:sz="4" w:space="0"/>
              <w:right w:val="single" w:color="000000" w:sz="4" w:space="0"/>
            </w:tcBorders>
            <w:shd w:val="clear" w:color="auto" w:fill="auto"/>
            <w:vAlign w:val="center"/>
          </w:tcPr>
          <w:p w14:paraId="7F47795F">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财务负责人：王渡敏</w:t>
            </w:r>
          </w:p>
        </w:tc>
      </w:tr>
      <w:tr w14:paraId="4BAB5517">
        <w:tblPrEx>
          <w:tblCellMar>
            <w:top w:w="0" w:type="dxa"/>
            <w:left w:w="108" w:type="dxa"/>
            <w:bottom w:w="0" w:type="dxa"/>
            <w:right w:w="108" w:type="dxa"/>
          </w:tblCellMar>
        </w:tblPrEx>
        <w:trPr>
          <w:trHeight w:val="285" w:hRule="atLeast"/>
        </w:trPr>
        <w:tc>
          <w:tcPr>
            <w:tcW w:w="247" w:type="pct"/>
            <w:tcBorders>
              <w:top w:val="nil"/>
              <w:left w:val="nil"/>
              <w:bottom w:val="nil"/>
              <w:right w:val="nil"/>
            </w:tcBorders>
            <w:shd w:val="clear" w:color="auto" w:fill="auto"/>
            <w:vAlign w:val="center"/>
          </w:tcPr>
          <w:p w14:paraId="3A43CF59">
            <w:pPr>
              <w:widowControl/>
              <w:jc w:val="left"/>
              <w:rPr>
                <w:rFonts w:ascii="宋体" w:hAnsi="宋体" w:cs="宋体"/>
                <w:kern w:val="0"/>
                <w:sz w:val="18"/>
                <w:szCs w:val="18"/>
              </w:rPr>
            </w:pPr>
            <w:r>
              <w:rPr>
                <w:rFonts w:hint="eastAsia" w:ascii="宋体" w:hAnsi="宋体" w:cs="宋体"/>
                <w:kern w:val="0"/>
                <w:sz w:val="18"/>
                <w:szCs w:val="18"/>
              </w:rPr>
              <w:t>　</w:t>
            </w:r>
          </w:p>
        </w:tc>
        <w:tc>
          <w:tcPr>
            <w:tcW w:w="726" w:type="pct"/>
            <w:tcBorders>
              <w:top w:val="nil"/>
              <w:left w:val="nil"/>
              <w:bottom w:val="nil"/>
              <w:right w:val="nil"/>
            </w:tcBorders>
            <w:shd w:val="clear" w:color="auto" w:fill="auto"/>
            <w:vAlign w:val="center"/>
          </w:tcPr>
          <w:p w14:paraId="01C3CE4E">
            <w:pPr>
              <w:widowControl/>
              <w:jc w:val="left"/>
              <w:rPr>
                <w:rFonts w:ascii="宋体" w:hAnsi="宋体" w:cs="宋体"/>
                <w:kern w:val="0"/>
                <w:sz w:val="18"/>
                <w:szCs w:val="18"/>
              </w:rPr>
            </w:pPr>
            <w:r>
              <w:rPr>
                <w:rFonts w:hint="eastAsia" w:ascii="宋体" w:hAnsi="宋体" w:cs="宋体"/>
                <w:kern w:val="0"/>
                <w:sz w:val="18"/>
                <w:szCs w:val="18"/>
              </w:rPr>
              <w:t>　</w:t>
            </w:r>
          </w:p>
        </w:tc>
        <w:tc>
          <w:tcPr>
            <w:tcW w:w="627" w:type="pct"/>
            <w:tcBorders>
              <w:top w:val="nil"/>
              <w:left w:val="nil"/>
              <w:bottom w:val="nil"/>
              <w:right w:val="nil"/>
            </w:tcBorders>
            <w:shd w:val="clear" w:color="auto" w:fill="auto"/>
            <w:vAlign w:val="center"/>
          </w:tcPr>
          <w:p w14:paraId="0978D2D5">
            <w:pPr>
              <w:widowControl/>
              <w:jc w:val="left"/>
              <w:rPr>
                <w:rFonts w:ascii="宋体" w:hAnsi="宋体" w:cs="宋体"/>
                <w:kern w:val="0"/>
                <w:sz w:val="18"/>
                <w:szCs w:val="18"/>
              </w:rPr>
            </w:pPr>
            <w:r>
              <w:rPr>
                <w:rFonts w:hint="eastAsia" w:ascii="宋体" w:hAnsi="宋体" w:cs="宋体"/>
                <w:kern w:val="0"/>
                <w:sz w:val="18"/>
                <w:szCs w:val="18"/>
              </w:rPr>
              <w:t>　</w:t>
            </w:r>
          </w:p>
        </w:tc>
        <w:tc>
          <w:tcPr>
            <w:tcW w:w="796" w:type="pct"/>
            <w:tcBorders>
              <w:top w:val="nil"/>
              <w:left w:val="nil"/>
              <w:bottom w:val="nil"/>
              <w:right w:val="nil"/>
            </w:tcBorders>
            <w:shd w:val="clear" w:color="auto" w:fill="auto"/>
            <w:vAlign w:val="center"/>
          </w:tcPr>
          <w:p w14:paraId="3D0E9DD3">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14:paraId="7BFFDBE1">
            <w:pPr>
              <w:widowControl/>
              <w:jc w:val="left"/>
              <w:rPr>
                <w:rFonts w:ascii="宋体" w:hAnsi="宋体" w:cs="宋体"/>
                <w:kern w:val="0"/>
                <w:sz w:val="18"/>
                <w:szCs w:val="18"/>
              </w:rPr>
            </w:pPr>
            <w:r>
              <w:rPr>
                <w:rFonts w:hint="eastAsia" w:ascii="宋体" w:hAnsi="宋体" w:cs="宋体"/>
                <w:kern w:val="0"/>
                <w:sz w:val="18"/>
                <w:szCs w:val="18"/>
              </w:rPr>
              <w:t>　</w:t>
            </w:r>
          </w:p>
        </w:tc>
        <w:tc>
          <w:tcPr>
            <w:tcW w:w="592" w:type="pct"/>
            <w:tcBorders>
              <w:top w:val="nil"/>
              <w:left w:val="nil"/>
              <w:bottom w:val="nil"/>
              <w:right w:val="nil"/>
            </w:tcBorders>
            <w:shd w:val="clear" w:color="auto" w:fill="auto"/>
            <w:vAlign w:val="center"/>
          </w:tcPr>
          <w:p w14:paraId="162DAF3C">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14:paraId="2E578D75">
            <w:pPr>
              <w:widowControl/>
              <w:jc w:val="left"/>
              <w:rPr>
                <w:rFonts w:ascii="宋体" w:hAnsi="宋体" w:cs="宋体"/>
                <w:kern w:val="0"/>
                <w:sz w:val="18"/>
                <w:szCs w:val="18"/>
              </w:rPr>
            </w:pPr>
            <w:r>
              <w:rPr>
                <w:rFonts w:hint="eastAsia" w:ascii="宋体" w:hAnsi="宋体" w:cs="宋体"/>
                <w:kern w:val="0"/>
                <w:sz w:val="18"/>
                <w:szCs w:val="18"/>
              </w:rPr>
              <w:t>　</w:t>
            </w:r>
          </w:p>
        </w:tc>
        <w:tc>
          <w:tcPr>
            <w:tcW w:w="388" w:type="pct"/>
            <w:tcBorders>
              <w:top w:val="nil"/>
              <w:left w:val="nil"/>
              <w:bottom w:val="nil"/>
              <w:right w:val="nil"/>
            </w:tcBorders>
            <w:shd w:val="clear" w:color="auto" w:fill="auto"/>
            <w:vAlign w:val="center"/>
          </w:tcPr>
          <w:p w14:paraId="13DAF103">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14:paraId="5CAFA3BE">
            <w:pPr>
              <w:widowControl/>
              <w:jc w:val="left"/>
              <w:rPr>
                <w:rFonts w:ascii="宋体" w:hAnsi="宋体" w:cs="宋体"/>
                <w:kern w:val="0"/>
                <w:sz w:val="18"/>
                <w:szCs w:val="18"/>
              </w:rPr>
            </w:pPr>
            <w:r>
              <w:rPr>
                <w:rFonts w:hint="eastAsia" w:ascii="宋体" w:hAnsi="宋体" w:cs="宋体"/>
                <w:kern w:val="0"/>
                <w:sz w:val="18"/>
                <w:szCs w:val="18"/>
              </w:rPr>
              <w:t>　</w:t>
            </w:r>
          </w:p>
        </w:tc>
        <w:tc>
          <w:tcPr>
            <w:tcW w:w="172" w:type="pct"/>
            <w:tcBorders>
              <w:top w:val="nil"/>
              <w:left w:val="nil"/>
              <w:bottom w:val="nil"/>
              <w:right w:val="nil"/>
            </w:tcBorders>
            <w:shd w:val="clear" w:color="auto" w:fill="auto"/>
            <w:vAlign w:val="center"/>
          </w:tcPr>
          <w:p w14:paraId="7CE8F13A">
            <w:pPr>
              <w:widowControl/>
              <w:jc w:val="left"/>
              <w:rPr>
                <w:rFonts w:ascii="宋体" w:hAnsi="宋体" w:cs="宋体"/>
                <w:kern w:val="0"/>
                <w:sz w:val="18"/>
                <w:szCs w:val="18"/>
              </w:rPr>
            </w:pPr>
            <w:r>
              <w:rPr>
                <w:rFonts w:hint="eastAsia" w:ascii="宋体" w:hAnsi="宋体" w:cs="宋体"/>
                <w:kern w:val="0"/>
                <w:sz w:val="18"/>
                <w:szCs w:val="18"/>
              </w:rPr>
              <w:t>　</w:t>
            </w:r>
          </w:p>
        </w:tc>
        <w:tc>
          <w:tcPr>
            <w:tcW w:w="902" w:type="pct"/>
            <w:tcBorders>
              <w:top w:val="nil"/>
              <w:left w:val="nil"/>
              <w:bottom w:val="nil"/>
              <w:right w:val="nil"/>
            </w:tcBorders>
            <w:shd w:val="clear" w:color="auto" w:fill="auto"/>
            <w:vAlign w:val="center"/>
          </w:tcPr>
          <w:p w14:paraId="12FA5C5A">
            <w:pPr>
              <w:widowControl/>
              <w:jc w:val="left"/>
              <w:rPr>
                <w:rFonts w:ascii="宋体" w:hAnsi="宋体" w:cs="宋体"/>
                <w:kern w:val="0"/>
                <w:sz w:val="18"/>
                <w:szCs w:val="18"/>
              </w:rPr>
            </w:pPr>
            <w:r>
              <w:rPr>
                <w:rFonts w:hint="eastAsia" w:ascii="宋体" w:hAnsi="宋体" w:cs="宋体"/>
                <w:kern w:val="0"/>
                <w:sz w:val="18"/>
                <w:szCs w:val="18"/>
              </w:rPr>
              <w:t>　</w:t>
            </w:r>
          </w:p>
        </w:tc>
      </w:tr>
      <w:tr w14:paraId="02174883">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B03063">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w:t>
            </w:r>
            <w:r>
              <w:rPr>
                <w:rFonts w:hint="eastAsia" w:ascii="黑体" w:hAnsi="黑体" w:eastAsia="黑体" w:cs="宋体"/>
                <w:b/>
                <w:bCs/>
                <w:color w:val="000000"/>
                <w:kern w:val="0"/>
                <w:sz w:val="30"/>
                <w:szCs w:val="30"/>
                <w:lang w:val="en-US" w:eastAsia="zh-CN"/>
              </w:rPr>
              <w:t>4</w:t>
            </w:r>
            <w:r>
              <w:rPr>
                <w:rFonts w:hint="eastAsia" w:ascii="黑体" w:hAnsi="黑体" w:eastAsia="黑体" w:cs="宋体"/>
                <w:b/>
                <w:bCs/>
                <w:color w:val="000000"/>
                <w:kern w:val="0"/>
                <w:sz w:val="30"/>
                <w:szCs w:val="30"/>
              </w:rPr>
              <w:t>年度）</w:t>
            </w:r>
          </w:p>
        </w:tc>
      </w:tr>
      <w:tr w14:paraId="23FCFAF5">
        <w:tblPrEx>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6B099">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14:paraId="293AF35A">
            <w:pPr>
              <w:widowControl/>
              <w:jc w:val="left"/>
              <w:rPr>
                <w:rFonts w:ascii="宋体" w:hAnsi="宋体" w:cs="宋体"/>
                <w:color w:val="000000"/>
                <w:kern w:val="0"/>
                <w:sz w:val="18"/>
                <w:szCs w:val="18"/>
              </w:rPr>
            </w:pPr>
            <w:r>
              <w:rPr>
                <w:rFonts w:hint="eastAsia" w:ascii="宋体" w:hAnsi="宋体" w:cs="宋体"/>
                <w:color w:val="000000"/>
                <w:kern w:val="0"/>
                <w:sz w:val="18"/>
                <w:szCs w:val="18"/>
              </w:rPr>
              <w:t>51320023R000009915221-单位缴费</w:t>
            </w:r>
          </w:p>
        </w:tc>
      </w:tr>
      <w:tr w14:paraId="6559A09B">
        <w:tblPrEx>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900F7">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14:paraId="6F26227D">
            <w:pPr>
              <w:widowControl/>
              <w:jc w:val="left"/>
              <w:rPr>
                <w:rFonts w:ascii="宋体" w:hAnsi="宋体" w:cs="宋体"/>
                <w:color w:val="000000"/>
                <w:kern w:val="0"/>
                <w:sz w:val="18"/>
                <w:szCs w:val="18"/>
              </w:rPr>
            </w:pPr>
            <w:r>
              <w:rPr>
                <w:rFonts w:hint="eastAsia" w:ascii="宋体" w:hAnsi="宋体" w:cs="宋体"/>
                <w:color w:val="000000"/>
                <w:kern w:val="0"/>
                <w:sz w:val="18"/>
                <w:szCs w:val="18"/>
              </w:rPr>
              <w:t>州生态环境局部门</w:t>
            </w:r>
          </w:p>
        </w:tc>
        <w:tc>
          <w:tcPr>
            <w:tcW w:w="388" w:type="pct"/>
            <w:tcBorders>
              <w:top w:val="nil"/>
              <w:left w:val="nil"/>
              <w:bottom w:val="nil"/>
              <w:right w:val="nil"/>
            </w:tcBorders>
            <w:shd w:val="clear" w:color="auto" w:fill="auto"/>
            <w:vAlign w:val="center"/>
          </w:tcPr>
          <w:p w14:paraId="336D2AA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F71F9">
            <w:pPr>
              <w:widowControl/>
              <w:jc w:val="center"/>
              <w:rPr>
                <w:rFonts w:ascii="宋体" w:hAnsi="宋体" w:cs="宋体"/>
                <w:color w:val="000000"/>
                <w:kern w:val="0"/>
                <w:sz w:val="18"/>
                <w:szCs w:val="18"/>
              </w:rPr>
            </w:pPr>
            <w:r>
              <w:rPr>
                <w:rFonts w:hint="eastAsia" w:ascii="宋体" w:hAnsi="宋体" w:cs="宋体"/>
                <w:color w:val="000000"/>
                <w:kern w:val="0"/>
                <w:sz w:val="18"/>
                <w:szCs w:val="18"/>
              </w:rPr>
              <w:t>金川县环境监测站</w:t>
            </w:r>
          </w:p>
        </w:tc>
      </w:tr>
      <w:tr w14:paraId="186E80D4">
        <w:tblPrEx>
          <w:tblCellMar>
            <w:top w:w="0" w:type="dxa"/>
            <w:left w:w="108" w:type="dxa"/>
            <w:bottom w:w="0" w:type="dxa"/>
            <w:right w:w="108" w:type="dxa"/>
          </w:tblCellMar>
        </w:tblPrEx>
        <w:trPr>
          <w:trHeight w:val="285"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14:paraId="6F20CD3D">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726" w:type="pct"/>
            <w:vMerge w:val="restart"/>
            <w:tcBorders>
              <w:top w:val="nil"/>
              <w:left w:val="single" w:color="000000" w:sz="4" w:space="0"/>
              <w:bottom w:val="single" w:color="000000" w:sz="4" w:space="0"/>
              <w:right w:val="single" w:color="000000" w:sz="4" w:space="0"/>
            </w:tcBorders>
            <w:shd w:val="clear" w:color="auto" w:fill="auto"/>
            <w:vAlign w:val="center"/>
          </w:tcPr>
          <w:p w14:paraId="758A67D1">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14:paraId="2B4A9B33">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14:paraId="071BFBD3">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485E120">
        <w:tblPrEx>
          <w:tblCellMar>
            <w:top w:w="0" w:type="dxa"/>
            <w:left w:w="108" w:type="dxa"/>
            <w:bottom w:w="0" w:type="dxa"/>
            <w:right w:w="108" w:type="dxa"/>
          </w:tblCellMar>
        </w:tblPrEx>
        <w:trPr>
          <w:trHeight w:val="709" w:hRule="atLeast"/>
        </w:trPr>
        <w:tc>
          <w:tcPr>
            <w:tcW w:w="247" w:type="pct"/>
            <w:vMerge w:val="continue"/>
            <w:tcBorders>
              <w:top w:val="nil"/>
              <w:left w:val="single" w:color="000000" w:sz="4" w:space="0"/>
              <w:bottom w:val="single" w:color="000000" w:sz="4" w:space="0"/>
              <w:right w:val="single" w:color="000000" w:sz="4" w:space="0"/>
            </w:tcBorders>
            <w:vAlign w:val="center"/>
          </w:tcPr>
          <w:p w14:paraId="24D09A70">
            <w:pPr>
              <w:widowControl/>
              <w:jc w:val="left"/>
              <w:rPr>
                <w:rFonts w:ascii="宋体" w:hAnsi="宋体" w:cs="宋体"/>
                <w:color w:val="000000"/>
                <w:kern w:val="0"/>
                <w:sz w:val="18"/>
                <w:szCs w:val="18"/>
              </w:rPr>
            </w:pPr>
          </w:p>
        </w:tc>
        <w:tc>
          <w:tcPr>
            <w:tcW w:w="726" w:type="pct"/>
            <w:vMerge w:val="continue"/>
            <w:tcBorders>
              <w:top w:val="nil"/>
              <w:left w:val="single" w:color="000000" w:sz="4" w:space="0"/>
              <w:bottom w:val="single" w:color="000000" w:sz="4" w:space="0"/>
              <w:right w:val="single" w:color="000000" w:sz="4" w:space="0"/>
            </w:tcBorders>
            <w:vAlign w:val="center"/>
          </w:tcPr>
          <w:p w14:paraId="61A0F47D">
            <w:pPr>
              <w:widowControl/>
              <w:jc w:val="left"/>
              <w:rPr>
                <w:rFonts w:ascii="宋体" w:hAnsi="宋体" w:cs="宋体"/>
                <w:color w:val="000000"/>
                <w:kern w:val="0"/>
                <w:sz w:val="18"/>
                <w:szCs w:val="18"/>
              </w:rPr>
            </w:pP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14:paraId="0447AECE">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严格执行相关政策，保障工资及时、足额发放或社保及时、足额缴纳，预算编制科学合理，减少结余资金。</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14:paraId="48303B3A">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2FABC131">
        <w:tblPrEx>
          <w:tblCellMar>
            <w:top w:w="0" w:type="dxa"/>
            <w:left w:w="108" w:type="dxa"/>
            <w:bottom w:w="0" w:type="dxa"/>
            <w:right w:w="108" w:type="dxa"/>
          </w:tblCellMar>
        </w:tblPrEx>
        <w:trPr>
          <w:trHeight w:val="694" w:hRule="atLeast"/>
        </w:trPr>
        <w:tc>
          <w:tcPr>
            <w:tcW w:w="247" w:type="pct"/>
            <w:vMerge w:val="continue"/>
            <w:tcBorders>
              <w:top w:val="nil"/>
              <w:left w:val="single" w:color="000000" w:sz="4" w:space="0"/>
              <w:bottom w:val="single" w:color="000000" w:sz="4" w:space="0"/>
              <w:right w:val="single" w:color="000000" w:sz="4" w:space="0"/>
            </w:tcBorders>
            <w:vAlign w:val="center"/>
          </w:tcPr>
          <w:p w14:paraId="1896F320">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3B51F77B">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14:paraId="3A6A8DE8">
            <w:pPr>
              <w:widowControl/>
              <w:jc w:val="left"/>
              <w:rPr>
                <w:rFonts w:ascii="宋体" w:hAnsi="宋体" w:cs="宋体"/>
                <w:color w:val="000000"/>
                <w:kern w:val="0"/>
                <w:sz w:val="18"/>
                <w:szCs w:val="18"/>
              </w:rPr>
            </w:pPr>
            <w:r>
              <w:rPr>
                <w:rFonts w:hint="eastAsia" w:ascii="宋体" w:hAnsi="宋体" w:cs="宋体"/>
                <w:color w:val="000000"/>
                <w:kern w:val="0"/>
                <w:sz w:val="18"/>
                <w:szCs w:val="18"/>
              </w:rPr>
              <w:t>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年保障在职在编人员保险按月按时正常缴纳。</w:t>
            </w:r>
          </w:p>
        </w:tc>
      </w:tr>
      <w:tr w14:paraId="3019B586">
        <w:tblPrEx>
          <w:tblCellMar>
            <w:top w:w="0" w:type="dxa"/>
            <w:left w:w="108" w:type="dxa"/>
            <w:bottom w:w="0" w:type="dxa"/>
            <w:right w:w="108" w:type="dxa"/>
          </w:tblCellMar>
        </w:tblPrEx>
        <w:trPr>
          <w:trHeight w:val="360"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14:paraId="1A370190">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726" w:type="pct"/>
            <w:tcBorders>
              <w:top w:val="nil"/>
              <w:left w:val="nil"/>
              <w:bottom w:val="single" w:color="000000" w:sz="4" w:space="0"/>
              <w:right w:val="single" w:color="000000" w:sz="4" w:space="0"/>
            </w:tcBorders>
            <w:shd w:val="clear" w:color="auto" w:fill="auto"/>
            <w:vAlign w:val="center"/>
          </w:tcPr>
          <w:p w14:paraId="267BED75">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27" w:type="pct"/>
            <w:tcBorders>
              <w:top w:val="nil"/>
              <w:left w:val="nil"/>
              <w:bottom w:val="single" w:color="000000" w:sz="4" w:space="0"/>
              <w:right w:val="single" w:color="000000" w:sz="4" w:space="0"/>
            </w:tcBorders>
            <w:shd w:val="clear" w:color="auto" w:fill="auto"/>
            <w:vAlign w:val="center"/>
          </w:tcPr>
          <w:p w14:paraId="4D80A52E">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96" w:type="pct"/>
            <w:tcBorders>
              <w:top w:val="nil"/>
              <w:left w:val="nil"/>
              <w:bottom w:val="single" w:color="000000" w:sz="4" w:space="0"/>
              <w:right w:val="single" w:color="000000" w:sz="4" w:space="0"/>
            </w:tcBorders>
            <w:shd w:val="clear" w:color="auto" w:fill="auto"/>
            <w:vAlign w:val="center"/>
          </w:tcPr>
          <w:p w14:paraId="2CCD0BF4">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14:paraId="515D9A9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8" w:type="pct"/>
            <w:tcBorders>
              <w:top w:val="nil"/>
              <w:left w:val="nil"/>
              <w:bottom w:val="single" w:color="000000" w:sz="4" w:space="0"/>
              <w:right w:val="single" w:color="000000" w:sz="4" w:space="0"/>
            </w:tcBorders>
            <w:shd w:val="clear" w:color="auto" w:fill="auto"/>
            <w:vAlign w:val="center"/>
          </w:tcPr>
          <w:p w14:paraId="2366A2C4">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4" w:type="pct"/>
            <w:tcBorders>
              <w:top w:val="nil"/>
              <w:left w:val="nil"/>
              <w:bottom w:val="single" w:color="000000" w:sz="4" w:space="0"/>
              <w:right w:val="single" w:color="000000" w:sz="4" w:space="0"/>
            </w:tcBorders>
            <w:shd w:val="clear" w:color="auto" w:fill="auto"/>
            <w:vAlign w:val="center"/>
          </w:tcPr>
          <w:p w14:paraId="28E55565">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14:paraId="7080438E">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14:paraId="36198C5C">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D563F07">
        <w:tblPrEx>
          <w:tblCellMar>
            <w:top w:w="0" w:type="dxa"/>
            <w:left w:w="108" w:type="dxa"/>
            <w:bottom w:w="0" w:type="dxa"/>
            <w:right w:w="108" w:type="dxa"/>
          </w:tblCellMar>
        </w:tblPrEx>
        <w:trPr>
          <w:trHeight w:val="345" w:hRule="atLeast"/>
        </w:trPr>
        <w:tc>
          <w:tcPr>
            <w:tcW w:w="247" w:type="pct"/>
            <w:vMerge w:val="continue"/>
            <w:tcBorders>
              <w:top w:val="nil"/>
              <w:left w:val="single" w:color="000000" w:sz="4" w:space="0"/>
              <w:bottom w:val="single" w:color="000000" w:sz="4" w:space="0"/>
              <w:right w:val="single" w:color="000000" w:sz="4" w:space="0"/>
            </w:tcBorders>
            <w:vAlign w:val="center"/>
          </w:tcPr>
          <w:p w14:paraId="6594DA2F">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4D8E280D">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95" w:type="dxa"/>
            <w:tcBorders>
              <w:top w:val="nil"/>
              <w:left w:val="nil"/>
              <w:bottom w:val="single" w:color="000000" w:sz="4" w:space="0"/>
              <w:right w:val="single" w:color="000000" w:sz="4" w:space="0"/>
            </w:tcBorders>
            <w:shd w:val="clear" w:color="auto" w:fill="auto"/>
            <w:vAlign w:val="center"/>
          </w:tcPr>
          <w:p w14:paraId="6EEBB47A">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64.95</w:t>
            </w:r>
          </w:p>
        </w:tc>
        <w:tc>
          <w:tcPr>
            <w:tcW w:w="1206" w:type="dxa"/>
            <w:tcBorders>
              <w:top w:val="nil"/>
              <w:left w:val="nil"/>
              <w:bottom w:val="single" w:color="000000" w:sz="4" w:space="0"/>
              <w:right w:val="single" w:color="000000" w:sz="4" w:space="0"/>
            </w:tcBorders>
            <w:shd w:val="clear" w:color="auto" w:fill="auto"/>
            <w:vAlign w:val="center"/>
          </w:tcPr>
          <w:p w14:paraId="44E413B4">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55.37</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72A6E800">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55.37</w:t>
            </w:r>
          </w:p>
        </w:tc>
        <w:tc>
          <w:tcPr>
            <w:tcW w:w="846" w:type="dxa"/>
            <w:tcBorders>
              <w:top w:val="nil"/>
              <w:left w:val="nil"/>
              <w:bottom w:val="single" w:color="000000" w:sz="4" w:space="0"/>
              <w:right w:val="single" w:color="000000" w:sz="4" w:space="0"/>
            </w:tcBorders>
            <w:shd w:val="clear" w:color="auto" w:fill="auto"/>
            <w:vAlign w:val="center"/>
          </w:tcPr>
          <w:p w14:paraId="4B0DA760">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184" w:type="pct"/>
            <w:tcBorders>
              <w:top w:val="nil"/>
              <w:left w:val="nil"/>
              <w:bottom w:val="single" w:color="000000" w:sz="4" w:space="0"/>
              <w:right w:val="single" w:color="000000" w:sz="4" w:space="0"/>
            </w:tcBorders>
            <w:shd w:val="clear" w:color="auto" w:fill="auto"/>
            <w:vAlign w:val="center"/>
          </w:tcPr>
          <w:p w14:paraId="237E429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2" w:type="pct"/>
            <w:tcBorders>
              <w:top w:val="nil"/>
              <w:left w:val="nil"/>
              <w:bottom w:val="single" w:color="000000" w:sz="4" w:space="0"/>
              <w:right w:val="single" w:color="000000" w:sz="4" w:space="0"/>
            </w:tcBorders>
            <w:shd w:val="clear" w:color="auto" w:fill="auto"/>
            <w:vAlign w:val="center"/>
          </w:tcPr>
          <w:p w14:paraId="4929A1AC">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02" w:type="pct"/>
            <w:vMerge w:val="restart"/>
            <w:tcBorders>
              <w:top w:val="nil"/>
              <w:left w:val="single" w:color="000000" w:sz="4" w:space="0"/>
              <w:bottom w:val="single" w:color="000000" w:sz="4" w:space="0"/>
              <w:right w:val="single" w:color="000000" w:sz="4" w:space="0"/>
            </w:tcBorders>
            <w:shd w:val="clear" w:color="auto" w:fill="auto"/>
            <w:vAlign w:val="center"/>
          </w:tcPr>
          <w:p w14:paraId="1D9310F8">
            <w:pPr>
              <w:widowControl/>
              <w:jc w:val="left"/>
              <w:rPr>
                <w:rFonts w:ascii="Courier New" w:hAnsi="Courier New" w:cs="Courier New"/>
                <w:i/>
                <w:iCs/>
                <w:color w:val="000000"/>
                <w:kern w:val="0"/>
                <w:sz w:val="18"/>
                <w:szCs w:val="18"/>
              </w:rPr>
            </w:pPr>
          </w:p>
        </w:tc>
      </w:tr>
      <w:tr w14:paraId="79C28E4E">
        <w:tblPrEx>
          <w:tblCellMar>
            <w:top w:w="0" w:type="dxa"/>
            <w:left w:w="108" w:type="dxa"/>
            <w:bottom w:w="0" w:type="dxa"/>
            <w:right w:w="108" w:type="dxa"/>
          </w:tblCellMar>
        </w:tblPrEx>
        <w:trPr>
          <w:trHeight w:val="390" w:hRule="atLeast"/>
        </w:trPr>
        <w:tc>
          <w:tcPr>
            <w:tcW w:w="247" w:type="pct"/>
            <w:vMerge w:val="continue"/>
            <w:tcBorders>
              <w:top w:val="nil"/>
              <w:left w:val="single" w:color="000000" w:sz="4" w:space="0"/>
              <w:bottom w:val="single" w:color="000000" w:sz="4" w:space="0"/>
              <w:right w:val="single" w:color="000000" w:sz="4" w:space="0"/>
            </w:tcBorders>
            <w:vAlign w:val="center"/>
          </w:tcPr>
          <w:p w14:paraId="6239EE7C">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65992373">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95" w:type="dxa"/>
            <w:tcBorders>
              <w:top w:val="nil"/>
              <w:left w:val="nil"/>
              <w:bottom w:val="single" w:color="000000" w:sz="4" w:space="0"/>
              <w:right w:val="single" w:color="000000" w:sz="4" w:space="0"/>
            </w:tcBorders>
            <w:shd w:val="clear" w:color="auto" w:fill="auto"/>
            <w:vAlign w:val="center"/>
          </w:tcPr>
          <w:p w14:paraId="54C5C1C2">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64.95</w:t>
            </w:r>
          </w:p>
        </w:tc>
        <w:tc>
          <w:tcPr>
            <w:tcW w:w="1206" w:type="dxa"/>
            <w:tcBorders>
              <w:top w:val="nil"/>
              <w:left w:val="nil"/>
              <w:bottom w:val="single" w:color="000000" w:sz="4" w:space="0"/>
              <w:right w:val="single" w:color="000000" w:sz="4" w:space="0"/>
            </w:tcBorders>
            <w:shd w:val="clear" w:color="auto" w:fill="auto"/>
            <w:vAlign w:val="center"/>
          </w:tcPr>
          <w:p w14:paraId="475D2223">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55.37</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0D48CBC0">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55.37</w:t>
            </w:r>
          </w:p>
        </w:tc>
        <w:tc>
          <w:tcPr>
            <w:tcW w:w="846" w:type="dxa"/>
            <w:tcBorders>
              <w:top w:val="nil"/>
              <w:left w:val="nil"/>
              <w:bottom w:val="single" w:color="000000" w:sz="4" w:space="0"/>
              <w:right w:val="single" w:color="000000" w:sz="4" w:space="0"/>
            </w:tcBorders>
            <w:shd w:val="clear" w:color="auto" w:fill="auto"/>
            <w:vAlign w:val="center"/>
          </w:tcPr>
          <w:p w14:paraId="3754B3E0">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184" w:type="pct"/>
            <w:tcBorders>
              <w:top w:val="nil"/>
              <w:left w:val="nil"/>
              <w:bottom w:val="single" w:color="000000" w:sz="4" w:space="0"/>
              <w:right w:val="single" w:color="000000" w:sz="4" w:space="0"/>
            </w:tcBorders>
            <w:shd w:val="clear" w:color="auto" w:fill="auto"/>
            <w:vAlign w:val="center"/>
          </w:tcPr>
          <w:p w14:paraId="45439E1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3B1A513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069703A0">
            <w:pPr>
              <w:widowControl/>
              <w:jc w:val="left"/>
              <w:rPr>
                <w:rFonts w:ascii="Courier New" w:hAnsi="Courier New" w:cs="Courier New"/>
                <w:i/>
                <w:iCs/>
                <w:color w:val="000000"/>
                <w:kern w:val="0"/>
                <w:sz w:val="18"/>
                <w:szCs w:val="18"/>
              </w:rPr>
            </w:pPr>
          </w:p>
        </w:tc>
      </w:tr>
      <w:tr w14:paraId="259F4C44">
        <w:tblPrEx>
          <w:tblCellMar>
            <w:top w:w="0" w:type="dxa"/>
            <w:left w:w="108" w:type="dxa"/>
            <w:bottom w:w="0" w:type="dxa"/>
            <w:right w:w="108" w:type="dxa"/>
          </w:tblCellMar>
        </w:tblPrEx>
        <w:trPr>
          <w:trHeight w:val="409" w:hRule="atLeast"/>
        </w:trPr>
        <w:tc>
          <w:tcPr>
            <w:tcW w:w="247" w:type="pct"/>
            <w:vMerge w:val="continue"/>
            <w:tcBorders>
              <w:top w:val="nil"/>
              <w:left w:val="single" w:color="000000" w:sz="4" w:space="0"/>
              <w:bottom w:val="single" w:color="000000" w:sz="4" w:space="0"/>
              <w:right w:val="single" w:color="000000" w:sz="4" w:space="0"/>
            </w:tcBorders>
            <w:vAlign w:val="center"/>
          </w:tcPr>
          <w:p w14:paraId="5245A6B1">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7E3E7452">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95" w:type="dxa"/>
            <w:tcBorders>
              <w:top w:val="nil"/>
              <w:left w:val="nil"/>
              <w:bottom w:val="single" w:color="000000" w:sz="4" w:space="0"/>
              <w:right w:val="single" w:color="000000" w:sz="4" w:space="0"/>
            </w:tcBorders>
            <w:shd w:val="clear" w:color="auto" w:fill="auto"/>
            <w:vAlign w:val="center"/>
          </w:tcPr>
          <w:p w14:paraId="1BC96C10">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06" w:type="dxa"/>
            <w:tcBorders>
              <w:top w:val="nil"/>
              <w:left w:val="nil"/>
              <w:bottom w:val="single" w:color="000000" w:sz="4" w:space="0"/>
              <w:right w:val="single" w:color="000000" w:sz="4" w:space="0"/>
            </w:tcBorders>
            <w:shd w:val="clear" w:color="auto" w:fill="auto"/>
            <w:vAlign w:val="center"/>
          </w:tcPr>
          <w:p w14:paraId="24B72E1A">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4FA10B33">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846" w:type="dxa"/>
            <w:tcBorders>
              <w:top w:val="nil"/>
              <w:left w:val="nil"/>
              <w:bottom w:val="single" w:color="000000" w:sz="4" w:space="0"/>
              <w:right w:val="single" w:color="000000" w:sz="4" w:space="0"/>
            </w:tcBorders>
            <w:shd w:val="clear" w:color="auto" w:fill="auto"/>
            <w:vAlign w:val="center"/>
          </w:tcPr>
          <w:p w14:paraId="5C8649AB">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84" w:type="pct"/>
            <w:tcBorders>
              <w:top w:val="nil"/>
              <w:left w:val="nil"/>
              <w:bottom w:val="single" w:color="000000" w:sz="4" w:space="0"/>
              <w:right w:val="single" w:color="000000" w:sz="4" w:space="0"/>
            </w:tcBorders>
            <w:shd w:val="clear" w:color="auto" w:fill="auto"/>
            <w:vAlign w:val="center"/>
          </w:tcPr>
          <w:p w14:paraId="6076538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4F6E1B8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14A380BA">
            <w:pPr>
              <w:widowControl/>
              <w:jc w:val="left"/>
              <w:rPr>
                <w:rFonts w:ascii="Courier New" w:hAnsi="Courier New" w:cs="Courier New"/>
                <w:i/>
                <w:iCs/>
                <w:color w:val="000000"/>
                <w:kern w:val="0"/>
                <w:sz w:val="18"/>
                <w:szCs w:val="18"/>
              </w:rPr>
            </w:pPr>
          </w:p>
        </w:tc>
      </w:tr>
      <w:tr w14:paraId="7BDB0DF9">
        <w:tblPrEx>
          <w:tblCellMar>
            <w:top w:w="0" w:type="dxa"/>
            <w:left w:w="108" w:type="dxa"/>
            <w:bottom w:w="0" w:type="dxa"/>
            <w:right w:w="108" w:type="dxa"/>
          </w:tblCellMar>
        </w:tblPrEx>
        <w:trPr>
          <w:trHeight w:val="360" w:hRule="atLeast"/>
        </w:trPr>
        <w:tc>
          <w:tcPr>
            <w:tcW w:w="247" w:type="pct"/>
            <w:vMerge w:val="continue"/>
            <w:tcBorders>
              <w:top w:val="nil"/>
              <w:left w:val="single" w:color="000000" w:sz="4" w:space="0"/>
              <w:bottom w:val="single" w:color="000000" w:sz="4" w:space="0"/>
              <w:right w:val="single" w:color="000000" w:sz="4" w:space="0"/>
            </w:tcBorders>
            <w:vAlign w:val="center"/>
          </w:tcPr>
          <w:p w14:paraId="19F80A3E">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60797407">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95" w:type="dxa"/>
            <w:tcBorders>
              <w:top w:val="nil"/>
              <w:left w:val="nil"/>
              <w:bottom w:val="single" w:color="000000" w:sz="4" w:space="0"/>
              <w:right w:val="single" w:color="000000" w:sz="4" w:space="0"/>
            </w:tcBorders>
            <w:shd w:val="clear" w:color="auto" w:fill="auto"/>
            <w:vAlign w:val="center"/>
          </w:tcPr>
          <w:p w14:paraId="016F1089">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06" w:type="dxa"/>
            <w:tcBorders>
              <w:top w:val="nil"/>
              <w:left w:val="nil"/>
              <w:bottom w:val="single" w:color="000000" w:sz="4" w:space="0"/>
              <w:right w:val="single" w:color="000000" w:sz="4" w:space="0"/>
            </w:tcBorders>
            <w:shd w:val="clear" w:color="auto" w:fill="auto"/>
            <w:vAlign w:val="center"/>
          </w:tcPr>
          <w:p w14:paraId="4990AAB3">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47D31A9A">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846" w:type="dxa"/>
            <w:tcBorders>
              <w:top w:val="nil"/>
              <w:left w:val="nil"/>
              <w:bottom w:val="single" w:color="000000" w:sz="4" w:space="0"/>
              <w:right w:val="single" w:color="000000" w:sz="4" w:space="0"/>
            </w:tcBorders>
            <w:shd w:val="clear" w:color="auto" w:fill="auto"/>
            <w:vAlign w:val="center"/>
          </w:tcPr>
          <w:p w14:paraId="0B1CB4F3">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84" w:type="pct"/>
            <w:tcBorders>
              <w:top w:val="nil"/>
              <w:left w:val="nil"/>
              <w:bottom w:val="single" w:color="000000" w:sz="4" w:space="0"/>
              <w:right w:val="single" w:color="000000" w:sz="4" w:space="0"/>
            </w:tcBorders>
            <w:shd w:val="clear" w:color="auto" w:fill="auto"/>
            <w:vAlign w:val="center"/>
          </w:tcPr>
          <w:p w14:paraId="61130B3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22F0E13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315D6F09">
            <w:pPr>
              <w:widowControl/>
              <w:jc w:val="left"/>
              <w:rPr>
                <w:rFonts w:ascii="Courier New" w:hAnsi="Courier New" w:cs="Courier New"/>
                <w:i/>
                <w:iCs/>
                <w:color w:val="000000"/>
                <w:kern w:val="0"/>
                <w:sz w:val="18"/>
                <w:szCs w:val="18"/>
              </w:rPr>
            </w:pPr>
          </w:p>
        </w:tc>
      </w:tr>
      <w:tr w14:paraId="7C18653F">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64F7DE39">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4F0A593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7" w:type="pct"/>
            <w:tcBorders>
              <w:top w:val="nil"/>
              <w:left w:val="nil"/>
              <w:bottom w:val="single" w:color="000000" w:sz="4" w:space="0"/>
              <w:right w:val="single" w:color="000000" w:sz="4" w:space="0"/>
            </w:tcBorders>
            <w:shd w:val="clear" w:color="auto" w:fill="auto"/>
            <w:vAlign w:val="center"/>
          </w:tcPr>
          <w:p w14:paraId="3E2ECE5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96" w:type="pct"/>
            <w:tcBorders>
              <w:top w:val="nil"/>
              <w:left w:val="nil"/>
              <w:bottom w:val="single" w:color="000000" w:sz="4" w:space="0"/>
              <w:right w:val="single" w:color="000000" w:sz="4" w:space="0"/>
            </w:tcBorders>
            <w:shd w:val="clear" w:color="auto" w:fill="auto"/>
            <w:vAlign w:val="center"/>
          </w:tcPr>
          <w:p w14:paraId="7AFBB02F">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14:paraId="6885438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8" w:type="pct"/>
            <w:tcBorders>
              <w:top w:val="nil"/>
              <w:left w:val="nil"/>
              <w:bottom w:val="single" w:color="000000" w:sz="4" w:space="0"/>
              <w:right w:val="single" w:color="000000" w:sz="4" w:space="0"/>
            </w:tcBorders>
            <w:shd w:val="clear" w:color="auto" w:fill="auto"/>
            <w:vAlign w:val="center"/>
          </w:tcPr>
          <w:p w14:paraId="213D1CD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4" w:type="pct"/>
            <w:tcBorders>
              <w:top w:val="nil"/>
              <w:left w:val="nil"/>
              <w:bottom w:val="single" w:color="000000" w:sz="4" w:space="0"/>
              <w:right w:val="single" w:color="000000" w:sz="4" w:space="0"/>
            </w:tcBorders>
            <w:shd w:val="clear" w:color="auto" w:fill="auto"/>
            <w:vAlign w:val="center"/>
          </w:tcPr>
          <w:p w14:paraId="7C95EB9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565CAADC">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00681DB2">
            <w:pPr>
              <w:widowControl/>
              <w:jc w:val="left"/>
              <w:rPr>
                <w:rFonts w:ascii="Courier New" w:hAnsi="Courier New" w:cs="Courier New"/>
                <w:i/>
                <w:iCs/>
                <w:color w:val="000000"/>
                <w:kern w:val="0"/>
                <w:sz w:val="18"/>
                <w:szCs w:val="18"/>
              </w:rPr>
            </w:pPr>
          </w:p>
        </w:tc>
      </w:tr>
      <w:tr w14:paraId="27F751FB">
        <w:tblPrEx>
          <w:tblCellMar>
            <w:top w:w="0" w:type="dxa"/>
            <w:left w:w="108" w:type="dxa"/>
            <w:bottom w:w="0" w:type="dxa"/>
            <w:right w:w="108" w:type="dxa"/>
          </w:tblCellMar>
        </w:tblPrEx>
        <w:trPr>
          <w:trHeight w:val="454"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14:paraId="24E5AC1B">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726" w:type="pct"/>
            <w:tcBorders>
              <w:top w:val="nil"/>
              <w:left w:val="nil"/>
              <w:bottom w:val="single" w:color="000000" w:sz="4" w:space="0"/>
              <w:right w:val="single" w:color="000000" w:sz="4" w:space="0"/>
            </w:tcBorders>
            <w:shd w:val="clear" w:color="auto" w:fill="auto"/>
            <w:vAlign w:val="center"/>
          </w:tcPr>
          <w:p w14:paraId="3B78FB21">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7" w:type="pct"/>
            <w:tcBorders>
              <w:top w:val="nil"/>
              <w:left w:val="nil"/>
              <w:bottom w:val="single" w:color="000000" w:sz="4" w:space="0"/>
              <w:right w:val="single" w:color="000000" w:sz="4" w:space="0"/>
            </w:tcBorders>
            <w:shd w:val="clear" w:color="auto" w:fill="auto"/>
            <w:vAlign w:val="center"/>
          </w:tcPr>
          <w:p w14:paraId="48057B4F">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96" w:type="pct"/>
            <w:tcBorders>
              <w:top w:val="nil"/>
              <w:left w:val="nil"/>
              <w:bottom w:val="single" w:color="000000" w:sz="4" w:space="0"/>
              <w:right w:val="single" w:color="000000" w:sz="4" w:space="0"/>
            </w:tcBorders>
            <w:shd w:val="clear" w:color="auto" w:fill="auto"/>
            <w:vAlign w:val="center"/>
          </w:tcPr>
          <w:p w14:paraId="0CC02DFE">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4" w:type="pct"/>
            <w:tcBorders>
              <w:top w:val="nil"/>
              <w:left w:val="nil"/>
              <w:bottom w:val="single" w:color="000000" w:sz="4" w:space="0"/>
              <w:right w:val="single" w:color="000000" w:sz="4" w:space="0"/>
            </w:tcBorders>
            <w:shd w:val="clear" w:color="auto" w:fill="auto"/>
            <w:vAlign w:val="center"/>
          </w:tcPr>
          <w:p w14:paraId="471F490E">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92" w:type="pct"/>
            <w:tcBorders>
              <w:top w:val="nil"/>
              <w:left w:val="nil"/>
              <w:bottom w:val="single" w:color="000000" w:sz="4" w:space="0"/>
              <w:right w:val="single" w:color="000000" w:sz="4" w:space="0"/>
            </w:tcBorders>
            <w:shd w:val="clear" w:color="auto" w:fill="auto"/>
            <w:vAlign w:val="center"/>
          </w:tcPr>
          <w:p w14:paraId="128681C6">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4" w:type="pct"/>
            <w:tcBorders>
              <w:top w:val="nil"/>
              <w:left w:val="nil"/>
              <w:bottom w:val="single" w:color="000000" w:sz="4" w:space="0"/>
              <w:right w:val="single" w:color="000000" w:sz="4" w:space="0"/>
            </w:tcBorders>
            <w:shd w:val="clear" w:color="auto" w:fill="auto"/>
            <w:vAlign w:val="center"/>
          </w:tcPr>
          <w:p w14:paraId="4C7E8BD5">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8" w:type="pct"/>
            <w:tcBorders>
              <w:top w:val="nil"/>
              <w:left w:val="nil"/>
              <w:bottom w:val="single" w:color="000000" w:sz="4" w:space="0"/>
              <w:right w:val="single" w:color="000000" w:sz="4" w:space="0"/>
            </w:tcBorders>
            <w:shd w:val="clear" w:color="auto" w:fill="auto"/>
            <w:vAlign w:val="center"/>
          </w:tcPr>
          <w:p w14:paraId="0AA2690C">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4" w:type="pct"/>
            <w:tcBorders>
              <w:top w:val="nil"/>
              <w:left w:val="nil"/>
              <w:bottom w:val="single" w:color="000000" w:sz="4" w:space="0"/>
              <w:right w:val="single" w:color="000000" w:sz="4" w:space="0"/>
            </w:tcBorders>
            <w:shd w:val="clear" w:color="auto" w:fill="auto"/>
            <w:vAlign w:val="center"/>
          </w:tcPr>
          <w:p w14:paraId="69BED27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14:paraId="78F66CB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14:paraId="225EB3A2">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EE354C1">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15D4305B">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083278A9">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7" w:type="pct"/>
            <w:tcBorders>
              <w:top w:val="nil"/>
              <w:left w:val="nil"/>
              <w:bottom w:val="single" w:color="000000" w:sz="4" w:space="0"/>
              <w:right w:val="single" w:color="000000" w:sz="4" w:space="0"/>
            </w:tcBorders>
            <w:shd w:val="clear" w:color="auto" w:fill="auto"/>
            <w:vAlign w:val="center"/>
          </w:tcPr>
          <w:p w14:paraId="2ED33DF2">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96" w:type="pct"/>
            <w:tcBorders>
              <w:top w:val="nil"/>
              <w:left w:val="nil"/>
              <w:bottom w:val="single" w:color="000000" w:sz="4" w:space="0"/>
              <w:right w:val="single" w:color="000000" w:sz="4" w:space="0"/>
            </w:tcBorders>
            <w:shd w:val="clear" w:color="auto" w:fill="auto"/>
            <w:vAlign w:val="center"/>
          </w:tcPr>
          <w:p w14:paraId="2BBD2E75">
            <w:pPr>
              <w:widowControl/>
              <w:jc w:val="center"/>
              <w:rPr>
                <w:rFonts w:ascii="宋体" w:hAnsi="宋体" w:cs="宋体"/>
                <w:color w:val="000000"/>
                <w:kern w:val="0"/>
                <w:sz w:val="18"/>
                <w:szCs w:val="18"/>
              </w:rPr>
            </w:pPr>
            <w:r>
              <w:rPr>
                <w:rFonts w:hint="eastAsia" w:ascii="宋体" w:hAnsi="宋体" w:cs="宋体"/>
                <w:color w:val="000000"/>
                <w:kern w:val="0"/>
                <w:sz w:val="18"/>
                <w:szCs w:val="18"/>
              </w:rPr>
              <w:t>发放（缴纳）覆盖率</w:t>
            </w:r>
          </w:p>
        </w:tc>
        <w:tc>
          <w:tcPr>
            <w:tcW w:w="184" w:type="pct"/>
            <w:tcBorders>
              <w:top w:val="nil"/>
              <w:left w:val="nil"/>
              <w:bottom w:val="single" w:color="000000" w:sz="4" w:space="0"/>
              <w:right w:val="single" w:color="000000" w:sz="4" w:space="0"/>
            </w:tcBorders>
            <w:shd w:val="clear" w:color="auto" w:fill="auto"/>
            <w:vAlign w:val="center"/>
          </w:tcPr>
          <w:p w14:paraId="572FCA4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14:paraId="7D57BCB5">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14:paraId="3EB1840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14:paraId="585BE0D0">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14:paraId="75442683">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172" w:type="pct"/>
            <w:tcBorders>
              <w:top w:val="nil"/>
              <w:left w:val="nil"/>
              <w:bottom w:val="single" w:color="000000" w:sz="4" w:space="0"/>
              <w:right w:val="single" w:color="000000" w:sz="4" w:space="0"/>
            </w:tcBorders>
            <w:shd w:val="clear" w:color="auto" w:fill="auto"/>
            <w:vAlign w:val="center"/>
          </w:tcPr>
          <w:p w14:paraId="5E1C2C32">
            <w:pPr>
              <w:widowControl/>
              <w:jc w:val="center"/>
              <w:rPr>
                <w:rFonts w:ascii="宋体" w:hAnsi="宋体" w:cs="宋体"/>
                <w:color w:val="000000"/>
                <w:kern w:val="0"/>
                <w:sz w:val="18"/>
                <w:szCs w:val="18"/>
              </w:rPr>
            </w:pPr>
            <w:r>
              <w:rPr>
                <w:rFonts w:hint="eastAsia" w:ascii="宋体" w:hAnsi="宋体" w:cs="宋体"/>
                <w:color w:val="000000"/>
                <w:kern w:val="0"/>
                <w:sz w:val="18"/>
                <w:szCs w:val="18"/>
              </w:rPr>
              <w:t>60</w:t>
            </w:r>
          </w:p>
        </w:tc>
        <w:tc>
          <w:tcPr>
            <w:tcW w:w="902" w:type="pct"/>
            <w:tcBorders>
              <w:top w:val="nil"/>
              <w:left w:val="nil"/>
              <w:bottom w:val="single" w:color="000000" w:sz="4" w:space="0"/>
              <w:right w:val="single" w:color="000000" w:sz="4" w:space="0"/>
            </w:tcBorders>
            <w:shd w:val="clear" w:color="auto" w:fill="auto"/>
            <w:vAlign w:val="center"/>
          </w:tcPr>
          <w:p w14:paraId="02D617F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FA5D77C">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78E96657">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541EC0B5">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7" w:type="pct"/>
            <w:tcBorders>
              <w:top w:val="nil"/>
              <w:left w:val="nil"/>
              <w:bottom w:val="single" w:color="000000" w:sz="4" w:space="0"/>
              <w:right w:val="single" w:color="000000" w:sz="4" w:space="0"/>
            </w:tcBorders>
            <w:shd w:val="clear" w:color="auto" w:fill="auto"/>
            <w:vAlign w:val="center"/>
          </w:tcPr>
          <w:p w14:paraId="10EFB9A5">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96" w:type="pct"/>
            <w:tcBorders>
              <w:top w:val="nil"/>
              <w:left w:val="nil"/>
              <w:bottom w:val="single" w:color="000000" w:sz="4" w:space="0"/>
              <w:right w:val="single" w:color="000000" w:sz="4" w:space="0"/>
            </w:tcBorders>
            <w:shd w:val="clear" w:color="auto" w:fill="auto"/>
            <w:vAlign w:val="center"/>
          </w:tcPr>
          <w:p w14:paraId="27466A61">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184" w:type="pct"/>
            <w:tcBorders>
              <w:top w:val="nil"/>
              <w:left w:val="nil"/>
              <w:bottom w:val="single" w:color="000000" w:sz="4" w:space="0"/>
              <w:right w:val="single" w:color="000000" w:sz="4" w:space="0"/>
            </w:tcBorders>
            <w:shd w:val="clear" w:color="auto" w:fill="auto"/>
            <w:vAlign w:val="center"/>
          </w:tcPr>
          <w:p w14:paraId="1A2157E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14:paraId="4C057FB9">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14:paraId="0274B4E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14:paraId="2F56611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14:paraId="053B5714">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72" w:type="pct"/>
            <w:tcBorders>
              <w:top w:val="nil"/>
              <w:left w:val="nil"/>
              <w:bottom w:val="single" w:color="000000" w:sz="4" w:space="0"/>
              <w:right w:val="single" w:color="000000" w:sz="4" w:space="0"/>
            </w:tcBorders>
            <w:shd w:val="clear" w:color="auto" w:fill="auto"/>
            <w:vAlign w:val="center"/>
          </w:tcPr>
          <w:p w14:paraId="4FFDDB13">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902" w:type="pct"/>
            <w:tcBorders>
              <w:top w:val="nil"/>
              <w:left w:val="nil"/>
              <w:bottom w:val="single" w:color="000000" w:sz="4" w:space="0"/>
              <w:right w:val="single" w:color="000000" w:sz="4" w:space="0"/>
            </w:tcBorders>
            <w:shd w:val="clear" w:color="auto" w:fill="auto"/>
            <w:vAlign w:val="center"/>
          </w:tcPr>
          <w:p w14:paraId="1F2BD69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2D568E5">
        <w:tblPrEx>
          <w:tblCellMar>
            <w:top w:w="0" w:type="dxa"/>
            <w:left w:w="108" w:type="dxa"/>
            <w:bottom w:w="0" w:type="dxa"/>
            <w:right w:w="108" w:type="dxa"/>
          </w:tblCellMar>
        </w:tblPrEx>
        <w:trPr>
          <w:trHeight w:val="285"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EAF42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4" w:type="pct"/>
            <w:tcBorders>
              <w:top w:val="nil"/>
              <w:left w:val="nil"/>
              <w:bottom w:val="single" w:color="000000" w:sz="4" w:space="0"/>
              <w:right w:val="single" w:color="000000" w:sz="4" w:space="0"/>
            </w:tcBorders>
            <w:shd w:val="clear" w:color="auto" w:fill="auto"/>
            <w:vAlign w:val="center"/>
          </w:tcPr>
          <w:p w14:paraId="10E90C12">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2" w:type="pct"/>
            <w:tcBorders>
              <w:top w:val="nil"/>
              <w:left w:val="nil"/>
              <w:bottom w:val="single" w:color="000000" w:sz="4" w:space="0"/>
              <w:right w:val="single" w:color="000000" w:sz="4" w:space="0"/>
            </w:tcBorders>
            <w:shd w:val="clear" w:color="auto" w:fill="auto"/>
            <w:vAlign w:val="center"/>
          </w:tcPr>
          <w:p w14:paraId="4E296582">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902" w:type="pct"/>
            <w:tcBorders>
              <w:top w:val="nil"/>
              <w:left w:val="nil"/>
              <w:bottom w:val="single" w:color="000000" w:sz="4" w:space="0"/>
              <w:right w:val="single" w:color="000000" w:sz="4" w:space="0"/>
            </w:tcBorders>
            <w:shd w:val="clear" w:color="auto" w:fill="auto"/>
            <w:vAlign w:val="center"/>
          </w:tcPr>
          <w:p w14:paraId="09DFCA22">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C48C7C5">
        <w:tblPrEx>
          <w:tblCellMar>
            <w:top w:w="0" w:type="dxa"/>
            <w:left w:w="108" w:type="dxa"/>
            <w:bottom w:w="0" w:type="dxa"/>
            <w:right w:w="108" w:type="dxa"/>
          </w:tblCellMar>
        </w:tblPrEx>
        <w:trPr>
          <w:trHeight w:val="60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14:paraId="6518C5C7">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14:paraId="49302D6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已完成</w:t>
            </w:r>
          </w:p>
        </w:tc>
      </w:tr>
      <w:tr w14:paraId="5519CF0D">
        <w:tblPrEx>
          <w:tblCellMar>
            <w:top w:w="0" w:type="dxa"/>
            <w:left w:w="108" w:type="dxa"/>
            <w:bottom w:w="0" w:type="dxa"/>
            <w:right w:w="108" w:type="dxa"/>
          </w:tblCellMar>
        </w:tblPrEx>
        <w:trPr>
          <w:trHeight w:val="57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14:paraId="22C4EC9F">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14:paraId="51D0F7C4">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9453620">
        <w:tblPrEx>
          <w:tblCellMar>
            <w:top w:w="0" w:type="dxa"/>
            <w:left w:w="108" w:type="dxa"/>
            <w:bottom w:w="0" w:type="dxa"/>
            <w:right w:w="108" w:type="dxa"/>
          </w:tblCellMar>
        </w:tblPrEx>
        <w:trPr>
          <w:trHeight w:val="63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14:paraId="08DB28BA">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14:paraId="41828F1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5D48242">
        <w:tblPrEx>
          <w:tblCellMar>
            <w:top w:w="0" w:type="dxa"/>
            <w:left w:w="108" w:type="dxa"/>
            <w:bottom w:w="0" w:type="dxa"/>
            <w:right w:w="108" w:type="dxa"/>
          </w:tblCellMar>
        </w:tblPrEx>
        <w:trPr>
          <w:trHeight w:val="285"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2229B">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项目负责人：曾玉娟</w:t>
            </w:r>
          </w:p>
        </w:tc>
        <w:tc>
          <w:tcPr>
            <w:tcW w:w="2421" w:type="pct"/>
            <w:gridSpan w:val="6"/>
            <w:tcBorders>
              <w:top w:val="single" w:color="000000" w:sz="4" w:space="0"/>
              <w:left w:val="nil"/>
              <w:bottom w:val="single" w:color="000000" w:sz="4" w:space="0"/>
              <w:right w:val="single" w:color="000000" w:sz="4" w:space="0"/>
            </w:tcBorders>
            <w:shd w:val="clear" w:color="auto" w:fill="auto"/>
            <w:vAlign w:val="center"/>
          </w:tcPr>
          <w:p w14:paraId="63FE445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财务负责人：王渡敏</w:t>
            </w:r>
          </w:p>
        </w:tc>
      </w:tr>
      <w:tr w14:paraId="5EF2DA3B">
        <w:tblPrEx>
          <w:tblCellMar>
            <w:top w:w="0" w:type="dxa"/>
            <w:left w:w="108" w:type="dxa"/>
            <w:bottom w:w="0" w:type="dxa"/>
            <w:right w:w="108" w:type="dxa"/>
          </w:tblCellMar>
        </w:tblPrEx>
        <w:trPr>
          <w:trHeight w:val="285" w:hRule="atLeast"/>
        </w:trPr>
        <w:tc>
          <w:tcPr>
            <w:tcW w:w="247" w:type="pct"/>
            <w:tcBorders>
              <w:top w:val="nil"/>
              <w:left w:val="nil"/>
              <w:bottom w:val="nil"/>
              <w:right w:val="nil"/>
            </w:tcBorders>
            <w:shd w:val="clear" w:color="auto" w:fill="auto"/>
            <w:vAlign w:val="center"/>
          </w:tcPr>
          <w:p w14:paraId="21035F6E">
            <w:pPr>
              <w:widowControl/>
              <w:jc w:val="left"/>
              <w:rPr>
                <w:rFonts w:ascii="宋体" w:hAnsi="宋体" w:cs="宋体"/>
                <w:kern w:val="0"/>
                <w:sz w:val="18"/>
                <w:szCs w:val="18"/>
              </w:rPr>
            </w:pPr>
            <w:r>
              <w:rPr>
                <w:rFonts w:hint="eastAsia" w:ascii="宋体" w:hAnsi="宋体" w:cs="宋体"/>
                <w:kern w:val="0"/>
                <w:sz w:val="18"/>
                <w:szCs w:val="18"/>
              </w:rPr>
              <w:t>　</w:t>
            </w:r>
          </w:p>
        </w:tc>
        <w:tc>
          <w:tcPr>
            <w:tcW w:w="726" w:type="pct"/>
            <w:tcBorders>
              <w:top w:val="nil"/>
              <w:left w:val="nil"/>
              <w:bottom w:val="nil"/>
              <w:right w:val="nil"/>
            </w:tcBorders>
            <w:shd w:val="clear" w:color="auto" w:fill="auto"/>
            <w:vAlign w:val="center"/>
          </w:tcPr>
          <w:p w14:paraId="355CA21B">
            <w:pPr>
              <w:widowControl/>
              <w:jc w:val="left"/>
              <w:rPr>
                <w:rFonts w:ascii="宋体" w:hAnsi="宋体" w:cs="宋体"/>
                <w:kern w:val="0"/>
                <w:sz w:val="18"/>
                <w:szCs w:val="18"/>
              </w:rPr>
            </w:pPr>
            <w:r>
              <w:rPr>
                <w:rFonts w:hint="eastAsia" w:ascii="宋体" w:hAnsi="宋体" w:cs="宋体"/>
                <w:kern w:val="0"/>
                <w:sz w:val="18"/>
                <w:szCs w:val="18"/>
              </w:rPr>
              <w:t>　</w:t>
            </w:r>
          </w:p>
        </w:tc>
        <w:tc>
          <w:tcPr>
            <w:tcW w:w="627" w:type="pct"/>
            <w:tcBorders>
              <w:top w:val="nil"/>
              <w:left w:val="nil"/>
              <w:bottom w:val="nil"/>
              <w:right w:val="nil"/>
            </w:tcBorders>
            <w:shd w:val="clear" w:color="auto" w:fill="auto"/>
            <w:vAlign w:val="center"/>
          </w:tcPr>
          <w:p w14:paraId="7F016988">
            <w:pPr>
              <w:widowControl/>
              <w:jc w:val="left"/>
              <w:rPr>
                <w:rFonts w:ascii="宋体" w:hAnsi="宋体" w:cs="宋体"/>
                <w:kern w:val="0"/>
                <w:sz w:val="18"/>
                <w:szCs w:val="18"/>
              </w:rPr>
            </w:pPr>
            <w:r>
              <w:rPr>
                <w:rFonts w:hint="eastAsia" w:ascii="宋体" w:hAnsi="宋体" w:cs="宋体"/>
                <w:kern w:val="0"/>
                <w:sz w:val="18"/>
                <w:szCs w:val="18"/>
              </w:rPr>
              <w:t>　</w:t>
            </w:r>
          </w:p>
        </w:tc>
        <w:tc>
          <w:tcPr>
            <w:tcW w:w="796" w:type="pct"/>
            <w:tcBorders>
              <w:top w:val="nil"/>
              <w:left w:val="nil"/>
              <w:bottom w:val="nil"/>
              <w:right w:val="nil"/>
            </w:tcBorders>
            <w:shd w:val="clear" w:color="auto" w:fill="auto"/>
            <w:vAlign w:val="center"/>
          </w:tcPr>
          <w:p w14:paraId="6E4EAE8F">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14:paraId="00CD62CC">
            <w:pPr>
              <w:widowControl/>
              <w:jc w:val="left"/>
              <w:rPr>
                <w:rFonts w:ascii="宋体" w:hAnsi="宋体" w:cs="宋体"/>
                <w:kern w:val="0"/>
                <w:sz w:val="18"/>
                <w:szCs w:val="18"/>
              </w:rPr>
            </w:pPr>
            <w:r>
              <w:rPr>
                <w:rFonts w:hint="eastAsia" w:ascii="宋体" w:hAnsi="宋体" w:cs="宋体"/>
                <w:kern w:val="0"/>
                <w:sz w:val="18"/>
                <w:szCs w:val="18"/>
              </w:rPr>
              <w:t>　</w:t>
            </w:r>
          </w:p>
        </w:tc>
        <w:tc>
          <w:tcPr>
            <w:tcW w:w="592" w:type="pct"/>
            <w:tcBorders>
              <w:top w:val="nil"/>
              <w:left w:val="nil"/>
              <w:bottom w:val="nil"/>
              <w:right w:val="nil"/>
            </w:tcBorders>
            <w:shd w:val="clear" w:color="auto" w:fill="auto"/>
            <w:vAlign w:val="center"/>
          </w:tcPr>
          <w:p w14:paraId="55A63F5B">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14:paraId="30E64234">
            <w:pPr>
              <w:widowControl/>
              <w:jc w:val="left"/>
              <w:rPr>
                <w:rFonts w:ascii="宋体" w:hAnsi="宋体" w:cs="宋体"/>
                <w:kern w:val="0"/>
                <w:sz w:val="18"/>
                <w:szCs w:val="18"/>
              </w:rPr>
            </w:pPr>
            <w:r>
              <w:rPr>
                <w:rFonts w:hint="eastAsia" w:ascii="宋体" w:hAnsi="宋体" w:cs="宋体"/>
                <w:kern w:val="0"/>
                <w:sz w:val="18"/>
                <w:szCs w:val="18"/>
              </w:rPr>
              <w:t>　</w:t>
            </w:r>
          </w:p>
        </w:tc>
        <w:tc>
          <w:tcPr>
            <w:tcW w:w="388" w:type="pct"/>
            <w:tcBorders>
              <w:top w:val="nil"/>
              <w:left w:val="nil"/>
              <w:bottom w:val="nil"/>
              <w:right w:val="nil"/>
            </w:tcBorders>
            <w:shd w:val="clear" w:color="auto" w:fill="auto"/>
            <w:vAlign w:val="center"/>
          </w:tcPr>
          <w:p w14:paraId="19F6AE37">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14:paraId="043F1732">
            <w:pPr>
              <w:widowControl/>
              <w:jc w:val="left"/>
              <w:rPr>
                <w:rFonts w:ascii="宋体" w:hAnsi="宋体" w:cs="宋体"/>
                <w:kern w:val="0"/>
                <w:sz w:val="18"/>
                <w:szCs w:val="18"/>
              </w:rPr>
            </w:pPr>
            <w:r>
              <w:rPr>
                <w:rFonts w:hint="eastAsia" w:ascii="宋体" w:hAnsi="宋体" w:cs="宋体"/>
                <w:kern w:val="0"/>
                <w:sz w:val="18"/>
                <w:szCs w:val="18"/>
              </w:rPr>
              <w:t>　</w:t>
            </w:r>
          </w:p>
        </w:tc>
        <w:tc>
          <w:tcPr>
            <w:tcW w:w="172" w:type="pct"/>
            <w:tcBorders>
              <w:top w:val="nil"/>
              <w:left w:val="nil"/>
              <w:bottom w:val="nil"/>
              <w:right w:val="nil"/>
            </w:tcBorders>
            <w:shd w:val="clear" w:color="auto" w:fill="auto"/>
            <w:vAlign w:val="center"/>
          </w:tcPr>
          <w:p w14:paraId="087EABDC">
            <w:pPr>
              <w:widowControl/>
              <w:jc w:val="left"/>
              <w:rPr>
                <w:rFonts w:ascii="宋体" w:hAnsi="宋体" w:cs="宋体"/>
                <w:kern w:val="0"/>
                <w:sz w:val="18"/>
                <w:szCs w:val="18"/>
              </w:rPr>
            </w:pPr>
            <w:r>
              <w:rPr>
                <w:rFonts w:hint="eastAsia" w:ascii="宋体" w:hAnsi="宋体" w:cs="宋体"/>
                <w:kern w:val="0"/>
                <w:sz w:val="18"/>
                <w:szCs w:val="18"/>
              </w:rPr>
              <w:t>　</w:t>
            </w:r>
          </w:p>
        </w:tc>
        <w:tc>
          <w:tcPr>
            <w:tcW w:w="902" w:type="pct"/>
            <w:tcBorders>
              <w:top w:val="nil"/>
              <w:left w:val="nil"/>
              <w:bottom w:val="nil"/>
              <w:right w:val="nil"/>
            </w:tcBorders>
            <w:shd w:val="clear" w:color="auto" w:fill="auto"/>
            <w:vAlign w:val="center"/>
          </w:tcPr>
          <w:p w14:paraId="3461261E">
            <w:pPr>
              <w:widowControl/>
              <w:jc w:val="left"/>
              <w:rPr>
                <w:rFonts w:ascii="宋体" w:hAnsi="宋体" w:cs="宋体"/>
                <w:kern w:val="0"/>
                <w:sz w:val="18"/>
                <w:szCs w:val="18"/>
              </w:rPr>
            </w:pPr>
            <w:r>
              <w:rPr>
                <w:rFonts w:hint="eastAsia" w:ascii="宋体" w:hAnsi="宋体" w:cs="宋体"/>
                <w:kern w:val="0"/>
                <w:sz w:val="18"/>
                <w:szCs w:val="18"/>
              </w:rPr>
              <w:t>　</w:t>
            </w:r>
          </w:p>
        </w:tc>
      </w:tr>
      <w:tr w14:paraId="30DACBCC">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C491EB">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w:t>
            </w:r>
            <w:r>
              <w:rPr>
                <w:rFonts w:hint="eastAsia" w:ascii="黑体" w:hAnsi="黑体" w:eastAsia="黑体" w:cs="宋体"/>
                <w:b/>
                <w:bCs/>
                <w:color w:val="000000"/>
                <w:kern w:val="0"/>
                <w:sz w:val="30"/>
                <w:szCs w:val="30"/>
                <w:lang w:val="en-US" w:eastAsia="zh-CN"/>
              </w:rPr>
              <w:t>4</w:t>
            </w:r>
            <w:r>
              <w:rPr>
                <w:rFonts w:hint="eastAsia" w:ascii="黑体" w:hAnsi="黑体" w:eastAsia="黑体" w:cs="宋体"/>
                <w:b/>
                <w:bCs/>
                <w:color w:val="000000"/>
                <w:kern w:val="0"/>
                <w:sz w:val="30"/>
                <w:szCs w:val="30"/>
              </w:rPr>
              <w:t>年度）</w:t>
            </w:r>
          </w:p>
        </w:tc>
      </w:tr>
      <w:tr w14:paraId="4258C000">
        <w:tblPrEx>
          <w:tblCellMar>
            <w:top w:w="0" w:type="dxa"/>
            <w:left w:w="108" w:type="dxa"/>
            <w:bottom w:w="0" w:type="dxa"/>
            <w:right w:w="108" w:type="dxa"/>
          </w:tblCellMar>
        </w:tblPrEx>
        <w:trPr>
          <w:trHeight w:val="285"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91D1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14:paraId="6E59D971">
            <w:pPr>
              <w:widowControl/>
              <w:jc w:val="left"/>
              <w:rPr>
                <w:rFonts w:ascii="宋体" w:hAnsi="宋体" w:cs="宋体"/>
                <w:color w:val="000000"/>
                <w:kern w:val="0"/>
                <w:sz w:val="18"/>
                <w:szCs w:val="18"/>
              </w:rPr>
            </w:pPr>
            <w:r>
              <w:rPr>
                <w:rFonts w:hint="eastAsia" w:ascii="宋体" w:hAnsi="宋体" w:cs="宋体"/>
                <w:color w:val="000000"/>
                <w:kern w:val="0"/>
                <w:sz w:val="18"/>
                <w:szCs w:val="18"/>
              </w:rPr>
              <w:t>51320023Y000009917272-日常公用经费</w:t>
            </w:r>
          </w:p>
        </w:tc>
      </w:tr>
      <w:tr w14:paraId="534C0DB3">
        <w:tblPrEx>
          <w:tblCellMar>
            <w:top w:w="0" w:type="dxa"/>
            <w:left w:w="108" w:type="dxa"/>
            <w:bottom w:w="0" w:type="dxa"/>
            <w:right w:w="108" w:type="dxa"/>
          </w:tblCellMar>
        </w:tblPrEx>
        <w:trPr>
          <w:trHeight w:val="514" w:hRule="atLeast"/>
        </w:trPr>
        <w:tc>
          <w:tcPr>
            <w:tcW w:w="9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10C0D">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14:paraId="7FBDDD48">
            <w:pPr>
              <w:widowControl/>
              <w:jc w:val="left"/>
              <w:rPr>
                <w:rFonts w:ascii="宋体" w:hAnsi="宋体" w:cs="宋体"/>
                <w:color w:val="000000"/>
                <w:kern w:val="0"/>
                <w:sz w:val="18"/>
                <w:szCs w:val="18"/>
              </w:rPr>
            </w:pPr>
            <w:r>
              <w:rPr>
                <w:rFonts w:hint="eastAsia" w:ascii="宋体" w:hAnsi="宋体" w:cs="宋体"/>
                <w:color w:val="000000"/>
                <w:kern w:val="0"/>
                <w:sz w:val="18"/>
                <w:szCs w:val="18"/>
              </w:rPr>
              <w:t>州生态环境局部门</w:t>
            </w:r>
          </w:p>
        </w:tc>
        <w:tc>
          <w:tcPr>
            <w:tcW w:w="388" w:type="pct"/>
            <w:tcBorders>
              <w:top w:val="nil"/>
              <w:left w:val="nil"/>
              <w:bottom w:val="nil"/>
              <w:right w:val="nil"/>
            </w:tcBorders>
            <w:shd w:val="clear" w:color="auto" w:fill="auto"/>
            <w:vAlign w:val="center"/>
          </w:tcPr>
          <w:p w14:paraId="77360912">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50631">
            <w:pPr>
              <w:widowControl/>
              <w:jc w:val="center"/>
              <w:rPr>
                <w:rFonts w:ascii="宋体" w:hAnsi="宋体" w:cs="宋体"/>
                <w:color w:val="000000"/>
                <w:kern w:val="0"/>
                <w:sz w:val="18"/>
                <w:szCs w:val="18"/>
              </w:rPr>
            </w:pPr>
            <w:r>
              <w:rPr>
                <w:rFonts w:hint="eastAsia" w:ascii="宋体" w:hAnsi="宋体" w:cs="宋体"/>
                <w:color w:val="000000"/>
                <w:kern w:val="0"/>
                <w:sz w:val="18"/>
                <w:szCs w:val="18"/>
              </w:rPr>
              <w:t>金川县环境监测站</w:t>
            </w:r>
          </w:p>
        </w:tc>
      </w:tr>
      <w:tr w14:paraId="52B256FE">
        <w:tblPrEx>
          <w:tblCellMar>
            <w:top w:w="0" w:type="dxa"/>
            <w:left w:w="108" w:type="dxa"/>
            <w:bottom w:w="0" w:type="dxa"/>
            <w:right w:w="108" w:type="dxa"/>
          </w:tblCellMar>
        </w:tblPrEx>
        <w:trPr>
          <w:trHeight w:val="285"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14:paraId="597D6C9B">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726" w:type="pct"/>
            <w:vMerge w:val="restart"/>
            <w:tcBorders>
              <w:top w:val="nil"/>
              <w:left w:val="single" w:color="000000" w:sz="4" w:space="0"/>
              <w:bottom w:val="single" w:color="000000" w:sz="4" w:space="0"/>
              <w:right w:val="single" w:color="000000" w:sz="4" w:space="0"/>
            </w:tcBorders>
            <w:shd w:val="clear" w:color="auto" w:fill="auto"/>
            <w:vAlign w:val="center"/>
          </w:tcPr>
          <w:p w14:paraId="1E91C173">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14:paraId="6887D695">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14:paraId="6DF5FC54">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14:paraId="3FD323EA">
        <w:tblPrEx>
          <w:tblCellMar>
            <w:top w:w="0" w:type="dxa"/>
            <w:left w:w="108" w:type="dxa"/>
            <w:bottom w:w="0" w:type="dxa"/>
            <w:right w:w="108" w:type="dxa"/>
          </w:tblCellMar>
        </w:tblPrEx>
        <w:trPr>
          <w:trHeight w:val="709" w:hRule="atLeast"/>
        </w:trPr>
        <w:tc>
          <w:tcPr>
            <w:tcW w:w="247" w:type="pct"/>
            <w:vMerge w:val="continue"/>
            <w:tcBorders>
              <w:top w:val="nil"/>
              <w:left w:val="single" w:color="000000" w:sz="4" w:space="0"/>
              <w:bottom w:val="single" w:color="000000" w:sz="4" w:space="0"/>
              <w:right w:val="single" w:color="000000" w:sz="4" w:space="0"/>
            </w:tcBorders>
            <w:vAlign w:val="center"/>
          </w:tcPr>
          <w:p w14:paraId="6BD698BD">
            <w:pPr>
              <w:widowControl/>
              <w:jc w:val="left"/>
              <w:rPr>
                <w:rFonts w:ascii="宋体" w:hAnsi="宋体" w:cs="宋体"/>
                <w:color w:val="000000"/>
                <w:kern w:val="0"/>
                <w:sz w:val="18"/>
                <w:szCs w:val="18"/>
              </w:rPr>
            </w:pPr>
          </w:p>
        </w:tc>
        <w:tc>
          <w:tcPr>
            <w:tcW w:w="726" w:type="pct"/>
            <w:vMerge w:val="continue"/>
            <w:tcBorders>
              <w:top w:val="nil"/>
              <w:left w:val="single" w:color="000000" w:sz="4" w:space="0"/>
              <w:bottom w:val="single" w:color="000000" w:sz="4" w:space="0"/>
              <w:right w:val="single" w:color="000000" w:sz="4" w:space="0"/>
            </w:tcBorders>
            <w:vAlign w:val="center"/>
          </w:tcPr>
          <w:p w14:paraId="722BF9BC">
            <w:pPr>
              <w:widowControl/>
              <w:jc w:val="left"/>
              <w:rPr>
                <w:rFonts w:ascii="宋体" w:hAnsi="宋体" w:cs="宋体"/>
                <w:color w:val="000000"/>
                <w:kern w:val="0"/>
                <w:sz w:val="18"/>
                <w:szCs w:val="18"/>
              </w:rPr>
            </w:pPr>
          </w:p>
        </w:tc>
        <w:tc>
          <w:tcPr>
            <w:tcW w:w="2382" w:type="pct"/>
            <w:gridSpan w:val="5"/>
            <w:tcBorders>
              <w:top w:val="single" w:color="000000" w:sz="4" w:space="0"/>
              <w:left w:val="nil"/>
              <w:bottom w:val="single" w:color="000000" w:sz="4" w:space="0"/>
              <w:right w:val="single" w:color="000000" w:sz="4" w:space="0"/>
            </w:tcBorders>
            <w:shd w:val="clear" w:color="auto" w:fill="auto"/>
            <w:vAlign w:val="center"/>
          </w:tcPr>
          <w:p w14:paraId="2D203868">
            <w:pPr>
              <w:widowControl/>
              <w:jc w:val="left"/>
              <w:rPr>
                <w:rFonts w:ascii="宋体" w:hAnsi="宋体" w:cs="宋体"/>
                <w:color w:val="000000"/>
                <w:kern w:val="0"/>
                <w:sz w:val="18"/>
                <w:szCs w:val="18"/>
              </w:rPr>
            </w:pPr>
            <w:r>
              <w:rPr>
                <w:rFonts w:hint="eastAsia" w:ascii="宋体" w:hAnsi="宋体" w:cs="宋体"/>
                <w:color w:val="000000"/>
                <w:kern w:val="0"/>
                <w:sz w:val="18"/>
                <w:szCs w:val="18"/>
              </w:rPr>
              <w:t>提高预算编制质量，严格执行预算，保障单位日常运转。</w:t>
            </w:r>
          </w:p>
        </w:tc>
        <w:tc>
          <w:tcPr>
            <w:tcW w:w="1645" w:type="pct"/>
            <w:gridSpan w:val="4"/>
            <w:tcBorders>
              <w:top w:val="single" w:color="000000" w:sz="4" w:space="0"/>
              <w:left w:val="nil"/>
              <w:bottom w:val="single" w:color="000000" w:sz="4" w:space="0"/>
              <w:right w:val="single" w:color="000000" w:sz="4" w:space="0"/>
            </w:tcBorders>
            <w:shd w:val="clear" w:color="auto" w:fill="auto"/>
            <w:vAlign w:val="center"/>
          </w:tcPr>
          <w:p w14:paraId="3E7A8623">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对照年度目标，说明相关任务目标的完成情况（100字以内）</w:t>
            </w:r>
          </w:p>
        </w:tc>
      </w:tr>
      <w:tr w14:paraId="417A3140">
        <w:tblPrEx>
          <w:tblCellMar>
            <w:top w:w="0" w:type="dxa"/>
            <w:left w:w="108" w:type="dxa"/>
            <w:bottom w:w="0" w:type="dxa"/>
            <w:right w:w="108" w:type="dxa"/>
          </w:tblCellMar>
        </w:tblPrEx>
        <w:trPr>
          <w:trHeight w:val="694" w:hRule="atLeast"/>
        </w:trPr>
        <w:tc>
          <w:tcPr>
            <w:tcW w:w="247" w:type="pct"/>
            <w:vMerge w:val="continue"/>
            <w:tcBorders>
              <w:top w:val="nil"/>
              <w:left w:val="single" w:color="000000" w:sz="4" w:space="0"/>
              <w:bottom w:val="single" w:color="000000" w:sz="4" w:space="0"/>
              <w:right w:val="single" w:color="000000" w:sz="4" w:space="0"/>
            </w:tcBorders>
            <w:vAlign w:val="center"/>
          </w:tcPr>
          <w:p w14:paraId="24600FC7">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0D7D7178">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4028" w:type="pct"/>
            <w:gridSpan w:val="9"/>
            <w:tcBorders>
              <w:top w:val="single" w:color="000000" w:sz="4" w:space="0"/>
              <w:left w:val="nil"/>
              <w:bottom w:val="single" w:color="000000" w:sz="4" w:space="0"/>
              <w:right w:val="single" w:color="000000" w:sz="4" w:space="0"/>
            </w:tcBorders>
            <w:shd w:val="clear" w:color="auto" w:fill="auto"/>
            <w:vAlign w:val="center"/>
          </w:tcPr>
          <w:p w14:paraId="1253728F">
            <w:pPr>
              <w:widowControl/>
              <w:jc w:val="left"/>
              <w:rPr>
                <w:rFonts w:ascii="宋体" w:hAnsi="宋体" w:cs="宋体"/>
                <w:color w:val="000000"/>
                <w:kern w:val="0"/>
                <w:sz w:val="18"/>
                <w:szCs w:val="18"/>
              </w:rPr>
            </w:pPr>
            <w:r>
              <w:rPr>
                <w:rFonts w:hint="eastAsia" w:ascii="宋体" w:hAnsi="宋体" w:cs="宋体"/>
                <w:color w:val="000000"/>
                <w:kern w:val="0"/>
                <w:sz w:val="18"/>
                <w:szCs w:val="18"/>
              </w:rPr>
              <w:t>保障监测站办公运转必须的水电、印刷、邮电、差旅等日常支出，为监测站工作开展保障了物资基础等。</w:t>
            </w:r>
          </w:p>
        </w:tc>
      </w:tr>
      <w:tr w14:paraId="61710273">
        <w:tblPrEx>
          <w:tblCellMar>
            <w:top w:w="0" w:type="dxa"/>
            <w:left w:w="108" w:type="dxa"/>
            <w:bottom w:w="0" w:type="dxa"/>
            <w:right w:w="108" w:type="dxa"/>
          </w:tblCellMar>
        </w:tblPrEx>
        <w:trPr>
          <w:trHeight w:val="360"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14:paraId="3C8BB4FA">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726" w:type="pct"/>
            <w:tcBorders>
              <w:top w:val="nil"/>
              <w:left w:val="nil"/>
              <w:bottom w:val="single" w:color="000000" w:sz="4" w:space="0"/>
              <w:right w:val="single" w:color="000000" w:sz="4" w:space="0"/>
            </w:tcBorders>
            <w:shd w:val="clear" w:color="auto" w:fill="auto"/>
            <w:vAlign w:val="center"/>
          </w:tcPr>
          <w:p w14:paraId="79F73797">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27" w:type="pct"/>
            <w:tcBorders>
              <w:top w:val="nil"/>
              <w:left w:val="nil"/>
              <w:bottom w:val="single" w:color="000000" w:sz="4" w:space="0"/>
              <w:right w:val="single" w:color="000000" w:sz="4" w:space="0"/>
            </w:tcBorders>
            <w:shd w:val="clear" w:color="auto" w:fill="auto"/>
            <w:vAlign w:val="center"/>
          </w:tcPr>
          <w:p w14:paraId="291F3E73">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796" w:type="pct"/>
            <w:tcBorders>
              <w:top w:val="nil"/>
              <w:left w:val="nil"/>
              <w:bottom w:val="single" w:color="000000" w:sz="4" w:space="0"/>
              <w:right w:val="single" w:color="000000" w:sz="4" w:space="0"/>
            </w:tcBorders>
            <w:shd w:val="clear" w:color="auto" w:fill="auto"/>
            <w:vAlign w:val="center"/>
          </w:tcPr>
          <w:p w14:paraId="36C464AC">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14:paraId="1C607BBC">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388" w:type="pct"/>
            <w:tcBorders>
              <w:top w:val="nil"/>
              <w:left w:val="nil"/>
              <w:bottom w:val="single" w:color="000000" w:sz="4" w:space="0"/>
              <w:right w:val="single" w:color="000000" w:sz="4" w:space="0"/>
            </w:tcBorders>
            <w:shd w:val="clear" w:color="auto" w:fill="auto"/>
            <w:vAlign w:val="center"/>
          </w:tcPr>
          <w:p w14:paraId="6A739091">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4" w:type="pct"/>
            <w:tcBorders>
              <w:top w:val="nil"/>
              <w:left w:val="nil"/>
              <w:bottom w:val="single" w:color="000000" w:sz="4" w:space="0"/>
              <w:right w:val="single" w:color="000000" w:sz="4" w:space="0"/>
            </w:tcBorders>
            <w:shd w:val="clear" w:color="auto" w:fill="auto"/>
            <w:vAlign w:val="center"/>
          </w:tcPr>
          <w:p w14:paraId="6304CAF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14:paraId="4790FB6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14:paraId="5A7A779B">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4AEE2D93">
        <w:tblPrEx>
          <w:tblCellMar>
            <w:top w:w="0" w:type="dxa"/>
            <w:left w:w="108" w:type="dxa"/>
            <w:bottom w:w="0" w:type="dxa"/>
            <w:right w:w="108" w:type="dxa"/>
          </w:tblCellMar>
        </w:tblPrEx>
        <w:trPr>
          <w:trHeight w:val="345" w:hRule="atLeast"/>
        </w:trPr>
        <w:tc>
          <w:tcPr>
            <w:tcW w:w="247" w:type="pct"/>
            <w:vMerge w:val="continue"/>
            <w:tcBorders>
              <w:top w:val="nil"/>
              <w:left w:val="single" w:color="000000" w:sz="4" w:space="0"/>
              <w:bottom w:val="single" w:color="000000" w:sz="4" w:space="0"/>
              <w:right w:val="single" w:color="000000" w:sz="4" w:space="0"/>
            </w:tcBorders>
            <w:vAlign w:val="center"/>
          </w:tcPr>
          <w:p w14:paraId="480063D7">
            <w:pPr>
              <w:widowControl/>
              <w:jc w:val="left"/>
              <w:rPr>
                <w:rFonts w:ascii="宋体" w:hAnsi="宋体" w:cs="宋体"/>
                <w:color w:val="000000"/>
                <w:kern w:val="0"/>
                <w:sz w:val="18"/>
                <w:szCs w:val="18"/>
              </w:rPr>
            </w:pPr>
            <w:bookmarkStart w:id="93" w:name="_GoBack" w:colFirst="2" w:colLast="7"/>
          </w:p>
        </w:tc>
        <w:tc>
          <w:tcPr>
            <w:tcW w:w="726" w:type="pct"/>
            <w:tcBorders>
              <w:top w:val="nil"/>
              <w:left w:val="nil"/>
              <w:bottom w:val="single" w:color="000000" w:sz="4" w:space="0"/>
              <w:right w:val="single" w:color="000000" w:sz="4" w:space="0"/>
            </w:tcBorders>
            <w:shd w:val="clear" w:color="auto" w:fill="auto"/>
            <w:vAlign w:val="center"/>
          </w:tcPr>
          <w:p w14:paraId="758B4174">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895" w:type="dxa"/>
            <w:tcBorders>
              <w:top w:val="nil"/>
              <w:left w:val="nil"/>
              <w:bottom w:val="single" w:color="000000" w:sz="4" w:space="0"/>
              <w:right w:val="single" w:color="000000" w:sz="4" w:space="0"/>
            </w:tcBorders>
            <w:shd w:val="clear" w:color="auto" w:fill="auto"/>
            <w:vAlign w:val="center"/>
          </w:tcPr>
          <w:p w14:paraId="162EB27D">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25.46</w:t>
            </w:r>
          </w:p>
        </w:tc>
        <w:tc>
          <w:tcPr>
            <w:tcW w:w="1206" w:type="dxa"/>
            <w:tcBorders>
              <w:top w:val="nil"/>
              <w:left w:val="nil"/>
              <w:bottom w:val="single" w:color="000000" w:sz="4" w:space="0"/>
              <w:right w:val="single" w:color="000000" w:sz="4" w:space="0"/>
            </w:tcBorders>
            <w:shd w:val="clear" w:color="auto" w:fill="auto"/>
            <w:vAlign w:val="center"/>
          </w:tcPr>
          <w:p w14:paraId="5F38F587">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22.80</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0BA4C3C7">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22.80</w:t>
            </w:r>
          </w:p>
        </w:tc>
        <w:tc>
          <w:tcPr>
            <w:tcW w:w="846" w:type="dxa"/>
            <w:tcBorders>
              <w:top w:val="nil"/>
              <w:left w:val="nil"/>
              <w:bottom w:val="single" w:color="000000" w:sz="4" w:space="0"/>
              <w:right w:val="single" w:color="000000" w:sz="4" w:space="0"/>
            </w:tcBorders>
            <w:shd w:val="clear" w:color="auto" w:fill="auto"/>
            <w:vAlign w:val="center"/>
          </w:tcPr>
          <w:p w14:paraId="6FE3C34D">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184" w:type="pct"/>
            <w:tcBorders>
              <w:top w:val="nil"/>
              <w:left w:val="nil"/>
              <w:bottom w:val="single" w:color="000000" w:sz="4" w:space="0"/>
              <w:right w:val="single" w:color="000000" w:sz="4" w:space="0"/>
            </w:tcBorders>
            <w:shd w:val="clear" w:color="auto" w:fill="auto"/>
            <w:vAlign w:val="center"/>
          </w:tcPr>
          <w:p w14:paraId="1BD95BC8">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72" w:type="pct"/>
            <w:tcBorders>
              <w:top w:val="nil"/>
              <w:left w:val="nil"/>
              <w:bottom w:val="single" w:color="000000" w:sz="4" w:space="0"/>
              <w:right w:val="single" w:color="000000" w:sz="4" w:space="0"/>
            </w:tcBorders>
            <w:shd w:val="clear" w:color="auto" w:fill="auto"/>
            <w:vAlign w:val="center"/>
          </w:tcPr>
          <w:p w14:paraId="55660E8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902" w:type="pct"/>
            <w:vMerge w:val="restart"/>
            <w:tcBorders>
              <w:top w:val="nil"/>
              <w:left w:val="single" w:color="000000" w:sz="4" w:space="0"/>
              <w:bottom w:val="single" w:color="000000" w:sz="4" w:space="0"/>
              <w:right w:val="single" w:color="000000" w:sz="4" w:space="0"/>
            </w:tcBorders>
            <w:shd w:val="clear" w:color="auto" w:fill="auto"/>
            <w:vAlign w:val="center"/>
          </w:tcPr>
          <w:p w14:paraId="7BAE1C39">
            <w:pPr>
              <w:widowControl/>
              <w:jc w:val="left"/>
              <w:rPr>
                <w:rFonts w:ascii="Courier New" w:hAnsi="Courier New" w:cs="Courier New"/>
                <w:i/>
                <w:iCs/>
                <w:color w:val="000000"/>
                <w:kern w:val="0"/>
                <w:sz w:val="18"/>
                <w:szCs w:val="18"/>
              </w:rPr>
            </w:pPr>
          </w:p>
        </w:tc>
      </w:tr>
      <w:tr w14:paraId="7FE3F718">
        <w:tblPrEx>
          <w:tblCellMar>
            <w:top w:w="0" w:type="dxa"/>
            <w:left w:w="108" w:type="dxa"/>
            <w:bottom w:w="0" w:type="dxa"/>
            <w:right w:w="108" w:type="dxa"/>
          </w:tblCellMar>
        </w:tblPrEx>
        <w:trPr>
          <w:trHeight w:val="390" w:hRule="atLeast"/>
        </w:trPr>
        <w:tc>
          <w:tcPr>
            <w:tcW w:w="247" w:type="pct"/>
            <w:vMerge w:val="continue"/>
            <w:tcBorders>
              <w:top w:val="nil"/>
              <w:left w:val="single" w:color="000000" w:sz="4" w:space="0"/>
              <w:bottom w:val="single" w:color="000000" w:sz="4" w:space="0"/>
              <w:right w:val="single" w:color="000000" w:sz="4" w:space="0"/>
            </w:tcBorders>
            <w:vAlign w:val="center"/>
          </w:tcPr>
          <w:p w14:paraId="79445AE1">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0CEABE3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895" w:type="dxa"/>
            <w:tcBorders>
              <w:top w:val="nil"/>
              <w:left w:val="nil"/>
              <w:bottom w:val="single" w:color="000000" w:sz="4" w:space="0"/>
              <w:right w:val="single" w:color="000000" w:sz="4" w:space="0"/>
            </w:tcBorders>
            <w:shd w:val="clear" w:color="auto" w:fill="auto"/>
            <w:vAlign w:val="center"/>
          </w:tcPr>
          <w:p w14:paraId="761028B5">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25.46</w:t>
            </w:r>
          </w:p>
        </w:tc>
        <w:tc>
          <w:tcPr>
            <w:tcW w:w="1206" w:type="dxa"/>
            <w:tcBorders>
              <w:top w:val="nil"/>
              <w:left w:val="nil"/>
              <w:bottom w:val="single" w:color="000000" w:sz="4" w:space="0"/>
              <w:right w:val="single" w:color="000000" w:sz="4" w:space="0"/>
            </w:tcBorders>
            <w:shd w:val="clear" w:color="auto" w:fill="auto"/>
            <w:vAlign w:val="center"/>
          </w:tcPr>
          <w:p w14:paraId="61E35391">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22.80</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6C78786A">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22.80</w:t>
            </w:r>
          </w:p>
        </w:tc>
        <w:tc>
          <w:tcPr>
            <w:tcW w:w="846" w:type="dxa"/>
            <w:tcBorders>
              <w:top w:val="nil"/>
              <w:left w:val="nil"/>
              <w:bottom w:val="single" w:color="000000" w:sz="4" w:space="0"/>
              <w:right w:val="single" w:color="000000" w:sz="4" w:space="0"/>
            </w:tcBorders>
            <w:shd w:val="clear" w:color="auto" w:fill="auto"/>
            <w:vAlign w:val="center"/>
          </w:tcPr>
          <w:p w14:paraId="08425A38">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100.00%</w:t>
            </w:r>
          </w:p>
        </w:tc>
        <w:tc>
          <w:tcPr>
            <w:tcW w:w="184" w:type="pct"/>
            <w:tcBorders>
              <w:top w:val="nil"/>
              <w:left w:val="nil"/>
              <w:bottom w:val="single" w:color="000000" w:sz="4" w:space="0"/>
              <w:right w:val="single" w:color="000000" w:sz="4" w:space="0"/>
            </w:tcBorders>
            <w:shd w:val="clear" w:color="auto" w:fill="auto"/>
            <w:vAlign w:val="center"/>
          </w:tcPr>
          <w:p w14:paraId="28A6936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352DD37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28BC5A03">
            <w:pPr>
              <w:widowControl/>
              <w:jc w:val="left"/>
              <w:rPr>
                <w:rFonts w:ascii="Courier New" w:hAnsi="Courier New" w:cs="Courier New"/>
                <w:i/>
                <w:iCs/>
                <w:color w:val="000000"/>
                <w:kern w:val="0"/>
                <w:sz w:val="18"/>
                <w:szCs w:val="18"/>
              </w:rPr>
            </w:pPr>
          </w:p>
        </w:tc>
      </w:tr>
      <w:tr w14:paraId="4218B2D5">
        <w:tblPrEx>
          <w:tblCellMar>
            <w:top w:w="0" w:type="dxa"/>
            <w:left w:w="108" w:type="dxa"/>
            <w:bottom w:w="0" w:type="dxa"/>
            <w:right w:w="108" w:type="dxa"/>
          </w:tblCellMar>
        </w:tblPrEx>
        <w:trPr>
          <w:trHeight w:val="409" w:hRule="atLeast"/>
        </w:trPr>
        <w:tc>
          <w:tcPr>
            <w:tcW w:w="247" w:type="pct"/>
            <w:vMerge w:val="continue"/>
            <w:tcBorders>
              <w:top w:val="nil"/>
              <w:left w:val="single" w:color="000000" w:sz="4" w:space="0"/>
              <w:bottom w:val="single" w:color="000000" w:sz="4" w:space="0"/>
              <w:right w:val="single" w:color="000000" w:sz="4" w:space="0"/>
            </w:tcBorders>
            <w:vAlign w:val="center"/>
          </w:tcPr>
          <w:p w14:paraId="61FB46B4">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442B81AC">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895" w:type="dxa"/>
            <w:tcBorders>
              <w:top w:val="nil"/>
              <w:left w:val="nil"/>
              <w:bottom w:val="single" w:color="000000" w:sz="4" w:space="0"/>
              <w:right w:val="single" w:color="000000" w:sz="4" w:space="0"/>
            </w:tcBorders>
            <w:shd w:val="clear" w:color="auto" w:fill="auto"/>
            <w:vAlign w:val="center"/>
          </w:tcPr>
          <w:p w14:paraId="3978FF79">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06" w:type="dxa"/>
            <w:tcBorders>
              <w:top w:val="nil"/>
              <w:left w:val="nil"/>
              <w:bottom w:val="single" w:color="000000" w:sz="4" w:space="0"/>
              <w:right w:val="single" w:color="000000" w:sz="4" w:space="0"/>
            </w:tcBorders>
            <w:shd w:val="clear" w:color="auto" w:fill="auto"/>
            <w:vAlign w:val="center"/>
          </w:tcPr>
          <w:p w14:paraId="7F426477">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785B7DF6">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846" w:type="dxa"/>
            <w:tcBorders>
              <w:top w:val="nil"/>
              <w:left w:val="nil"/>
              <w:bottom w:val="single" w:color="000000" w:sz="4" w:space="0"/>
              <w:right w:val="single" w:color="000000" w:sz="4" w:space="0"/>
            </w:tcBorders>
            <w:shd w:val="clear" w:color="auto" w:fill="auto"/>
            <w:vAlign w:val="center"/>
          </w:tcPr>
          <w:p w14:paraId="78636E09">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84" w:type="pct"/>
            <w:tcBorders>
              <w:top w:val="nil"/>
              <w:left w:val="nil"/>
              <w:bottom w:val="single" w:color="000000" w:sz="4" w:space="0"/>
              <w:right w:val="single" w:color="000000" w:sz="4" w:space="0"/>
            </w:tcBorders>
            <w:shd w:val="clear" w:color="auto" w:fill="auto"/>
            <w:vAlign w:val="center"/>
          </w:tcPr>
          <w:p w14:paraId="0FAC409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5361E11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0B08687B">
            <w:pPr>
              <w:widowControl/>
              <w:jc w:val="left"/>
              <w:rPr>
                <w:rFonts w:ascii="Courier New" w:hAnsi="Courier New" w:cs="Courier New"/>
                <w:i/>
                <w:iCs/>
                <w:color w:val="000000"/>
                <w:kern w:val="0"/>
                <w:sz w:val="18"/>
                <w:szCs w:val="18"/>
              </w:rPr>
            </w:pPr>
          </w:p>
        </w:tc>
      </w:tr>
      <w:tr w14:paraId="4B612120">
        <w:tblPrEx>
          <w:tblCellMar>
            <w:top w:w="0" w:type="dxa"/>
            <w:left w:w="108" w:type="dxa"/>
            <w:bottom w:w="0" w:type="dxa"/>
            <w:right w:w="108" w:type="dxa"/>
          </w:tblCellMar>
        </w:tblPrEx>
        <w:trPr>
          <w:trHeight w:val="360" w:hRule="atLeast"/>
        </w:trPr>
        <w:tc>
          <w:tcPr>
            <w:tcW w:w="247" w:type="pct"/>
            <w:vMerge w:val="continue"/>
            <w:tcBorders>
              <w:top w:val="nil"/>
              <w:left w:val="single" w:color="000000" w:sz="4" w:space="0"/>
              <w:bottom w:val="single" w:color="000000" w:sz="4" w:space="0"/>
              <w:right w:val="single" w:color="000000" w:sz="4" w:space="0"/>
            </w:tcBorders>
            <w:vAlign w:val="center"/>
          </w:tcPr>
          <w:p w14:paraId="2885BA69">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42897728">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895" w:type="dxa"/>
            <w:tcBorders>
              <w:top w:val="nil"/>
              <w:left w:val="nil"/>
              <w:bottom w:val="single" w:color="000000" w:sz="4" w:space="0"/>
              <w:right w:val="single" w:color="000000" w:sz="4" w:space="0"/>
            </w:tcBorders>
            <w:shd w:val="clear" w:color="auto" w:fill="auto"/>
            <w:vAlign w:val="center"/>
          </w:tcPr>
          <w:p w14:paraId="0B238F92">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206" w:type="dxa"/>
            <w:tcBorders>
              <w:top w:val="nil"/>
              <w:left w:val="nil"/>
              <w:bottom w:val="single" w:color="000000" w:sz="4" w:space="0"/>
              <w:right w:val="single" w:color="000000" w:sz="4" w:space="0"/>
            </w:tcBorders>
            <w:shd w:val="clear" w:color="auto" w:fill="auto"/>
            <w:vAlign w:val="center"/>
          </w:tcPr>
          <w:p w14:paraId="23CC5D9A">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604" w:type="dxa"/>
            <w:gridSpan w:val="3"/>
            <w:tcBorders>
              <w:top w:val="single" w:color="000000" w:sz="4" w:space="0"/>
              <w:left w:val="nil"/>
              <w:bottom w:val="single" w:color="000000" w:sz="4" w:space="0"/>
              <w:right w:val="single" w:color="000000" w:sz="4" w:space="0"/>
            </w:tcBorders>
            <w:shd w:val="clear" w:color="auto" w:fill="auto"/>
            <w:vAlign w:val="center"/>
          </w:tcPr>
          <w:p w14:paraId="597229F3">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846" w:type="dxa"/>
            <w:tcBorders>
              <w:top w:val="nil"/>
              <w:left w:val="nil"/>
              <w:bottom w:val="single" w:color="000000" w:sz="4" w:space="0"/>
              <w:right w:val="single" w:color="000000" w:sz="4" w:space="0"/>
            </w:tcBorders>
            <w:shd w:val="clear" w:color="auto" w:fill="auto"/>
            <w:vAlign w:val="center"/>
          </w:tcPr>
          <w:p w14:paraId="30BDCA36">
            <w:pPr>
              <w:keepNext w:val="0"/>
              <w:keepLines w:val="0"/>
              <w:widowControl/>
              <w:suppressLineNumbers w:val="0"/>
              <w:jc w:val="center"/>
              <w:textAlignment w:val="center"/>
              <w:rPr>
                <w:rFonts w:ascii="宋体" w:hAnsi="宋体" w:cs="宋体"/>
                <w:color w:val="000000"/>
                <w:kern w:val="0"/>
                <w:sz w:val="18"/>
                <w:szCs w:val="18"/>
              </w:rPr>
            </w:pPr>
            <w:r>
              <w:rPr>
                <w:rFonts w:ascii="宋体" w:hAnsi="宋体" w:eastAsia="宋体" w:cs="宋体"/>
                <w:i w:val="0"/>
                <w:iCs w:val="0"/>
                <w:color w:val="000000"/>
                <w:kern w:val="0"/>
                <w:sz w:val="18"/>
                <w:szCs w:val="18"/>
                <w:u w:val="none"/>
                <w:lang w:val="en-US" w:eastAsia="zh-CN" w:bidi="ar"/>
              </w:rPr>
              <w:t>0.00%</w:t>
            </w:r>
          </w:p>
        </w:tc>
        <w:tc>
          <w:tcPr>
            <w:tcW w:w="184" w:type="pct"/>
            <w:tcBorders>
              <w:top w:val="nil"/>
              <w:left w:val="nil"/>
              <w:bottom w:val="single" w:color="000000" w:sz="4" w:space="0"/>
              <w:right w:val="single" w:color="000000" w:sz="4" w:space="0"/>
            </w:tcBorders>
            <w:shd w:val="clear" w:color="auto" w:fill="auto"/>
            <w:vAlign w:val="center"/>
          </w:tcPr>
          <w:p w14:paraId="68D8404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3718717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2D97A54D">
            <w:pPr>
              <w:widowControl/>
              <w:jc w:val="left"/>
              <w:rPr>
                <w:rFonts w:ascii="Courier New" w:hAnsi="Courier New" w:cs="Courier New"/>
                <w:i/>
                <w:iCs/>
                <w:color w:val="000000"/>
                <w:kern w:val="0"/>
                <w:sz w:val="18"/>
                <w:szCs w:val="18"/>
              </w:rPr>
            </w:pPr>
          </w:p>
        </w:tc>
      </w:tr>
      <w:bookmarkEnd w:id="93"/>
      <w:tr w14:paraId="4BF0C4DA">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36595E77">
            <w:pPr>
              <w:widowControl/>
              <w:jc w:val="left"/>
              <w:rPr>
                <w:rFonts w:ascii="宋体" w:hAnsi="宋体" w:cs="宋体"/>
                <w:color w:val="000000"/>
                <w:kern w:val="0"/>
                <w:sz w:val="18"/>
                <w:szCs w:val="18"/>
              </w:rPr>
            </w:pPr>
          </w:p>
        </w:tc>
        <w:tc>
          <w:tcPr>
            <w:tcW w:w="726" w:type="pct"/>
            <w:tcBorders>
              <w:top w:val="nil"/>
              <w:left w:val="nil"/>
              <w:bottom w:val="single" w:color="000000" w:sz="4" w:space="0"/>
              <w:right w:val="single" w:color="000000" w:sz="4" w:space="0"/>
            </w:tcBorders>
            <w:shd w:val="clear" w:color="auto" w:fill="auto"/>
            <w:vAlign w:val="center"/>
          </w:tcPr>
          <w:p w14:paraId="4AC1ABCC">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27" w:type="pct"/>
            <w:tcBorders>
              <w:top w:val="nil"/>
              <w:left w:val="nil"/>
              <w:bottom w:val="single" w:color="000000" w:sz="4" w:space="0"/>
              <w:right w:val="single" w:color="000000" w:sz="4" w:space="0"/>
            </w:tcBorders>
            <w:shd w:val="clear" w:color="auto" w:fill="auto"/>
            <w:vAlign w:val="center"/>
          </w:tcPr>
          <w:p w14:paraId="72C6058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96" w:type="pct"/>
            <w:tcBorders>
              <w:top w:val="nil"/>
              <w:left w:val="nil"/>
              <w:bottom w:val="single" w:color="000000" w:sz="4" w:space="0"/>
              <w:right w:val="single" w:color="000000" w:sz="4" w:space="0"/>
            </w:tcBorders>
            <w:shd w:val="clear" w:color="auto" w:fill="auto"/>
            <w:vAlign w:val="center"/>
          </w:tcPr>
          <w:p w14:paraId="5D4CC61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59" w:type="pct"/>
            <w:gridSpan w:val="3"/>
            <w:tcBorders>
              <w:top w:val="single" w:color="000000" w:sz="4" w:space="0"/>
              <w:left w:val="nil"/>
              <w:bottom w:val="single" w:color="000000" w:sz="4" w:space="0"/>
              <w:right w:val="single" w:color="000000" w:sz="4" w:space="0"/>
            </w:tcBorders>
            <w:shd w:val="clear" w:color="auto" w:fill="auto"/>
            <w:vAlign w:val="center"/>
          </w:tcPr>
          <w:p w14:paraId="2ABC860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388" w:type="pct"/>
            <w:tcBorders>
              <w:top w:val="nil"/>
              <w:left w:val="nil"/>
              <w:bottom w:val="single" w:color="000000" w:sz="4" w:space="0"/>
              <w:right w:val="single" w:color="000000" w:sz="4" w:space="0"/>
            </w:tcBorders>
            <w:shd w:val="clear" w:color="auto" w:fill="auto"/>
            <w:vAlign w:val="center"/>
          </w:tcPr>
          <w:p w14:paraId="00925563">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4" w:type="pct"/>
            <w:tcBorders>
              <w:top w:val="nil"/>
              <w:left w:val="nil"/>
              <w:bottom w:val="single" w:color="000000" w:sz="4" w:space="0"/>
              <w:right w:val="single" w:color="000000" w:sz="4" w:space="0"/>
            </w:tcBorders>
            <w:shd w:val="clear" w:color="auto" w:fill="auto"/>
            <w:vAlign w:val="center"/>
          </w:tcPr>
          <w:p w14:paraId="2E313B3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72" w:type="pct"/>
            <w:tcBorders>
              <w:top w:val="nil"/>
              <w:left w:val="nil"/>
              <w:bottom w:val="single" w:color="000000" w:sz="4" w:space="0"/>
              <w:right w:val="single" w:color="000000" w:sz="4" w:space="0"/>
            </w:tcBorders>
            <w:shd w:val="clear" w:color="auto" w:fill="auto"/>
            <w:vAlign w:val="center"/>
          </w:tcPr>
          <w:p w14:paraId="5D29C5A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02" w:type="pct"/>
            <w:vMerge w:val="continue"/>
            <w:tcBorders>
              <w:top w:val="nil"/>
              <w:left w:val="single" w:color="000000" w:sz="4" w:space="0"/>
              <w:bottom w:val="single" w:color="000000" w:sz="4" w:space="0"/>
              <w:right w:val="single" w:color="000000" w:sz="4" w:space="0"/>
            </w:tcBorders>
            <w:vAlign w:val="center"/>
          </w:tcPr>
          <w:p w14:paraId="343A9C0A">
            <w:pPr>
              <w:widowControl/>
              <w:jc w:val="left"/>
              <w:rPr>
                <w:rFonts w:ascii="Courier New" w:hAnsi="Courier New" w:cs="Courier New"/>
                <w:i/>
                <w:iCs/>
                <w:color w:val="000000"/>
                <w:kern w:val="0"/>
                <w:sz w:val="18"/>
                <w:szCs w:val="18"/>
              </w:rPr>
            </w:pPr>
          </w:p>
        </w:tc>
      </w:tr>
      <w:tr w14:paraId="6CEC5FC1">
        <w:tblPrEx>
          <w:tblCellMar>
            <w:top w:w="0" w:type="dxa"/>
            <w:left w:w="108" w:type="dxa"/>
            <w:bottom w:w="0" w:type="dxa"/>
            <w:right w:w="108" w:type="dxa"/>
          </w:tblCellMar>
        </w:tblPrEx>
        <w:trPr>
          <w:trHeight w:val="454" w:hRule="atLeast"/>
        </w:trPr>
        <w:tc>
          <w:tcPr>
            <w:tcW w:w="247" w:type="pct"/>
            <w:vMerge w:val="restart"/>
            <w:tcBorders>
              <w:top w:val="nil"/>
              <w:left w:val="single" w:color="000000" w:sz="4" w:space="0"/>
              <w:bottom w:val="single" w:color="000000" w:sz="4" w:space="0"/>
              <w:right w:val="single" w:color="000000" w:sz="4" w:space="0"/>
            </w:tcBorders>
            <w:shd w:val="clear" w:color="auto" w:fill="auto"/>
            <w:vAlign w:val="center"/>
          </w:tcPr>
          <w:p w14:paraId="7E474092">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726" w:type="pct"/>
            <w:tcBorders>
              <w:top w:val="nil"/>
              <w:left w:val="nil"/>
              <w:bottom w:val="single" w:color="000000" w:sz="4" w:space="0"/>
              <w:right w:val="single" w:color="000000" w:sz="4" w:space="0"/>
            </w:tcBorders>
            <w:shd w:val="clear" w:color="auto" w:fill="auto"/>
            <w:vAlign w:val="center"/>
          </w:tcPr>
          <w:p w14:paraId="622F2AC0">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27" w:type="pct"/>
            <w:tcBorders>
              <w:top w:val="nil"/>
              <w:left w:val="nil"/>
              <w:bottom w:val="single" w:color="000000" w:sz="4" w:space="0"/>
              <w:right w:val="single" w:color="000000" w:sz="4" w:space="0"/>
            </w:tcBorders>
            <w:shd w:val="clear" w:color="auto" w:fill="auto"/>
            <w:vAlign w:val="center"/>
          </w:tcPr>
          <w:p w14:paraId="1D699A02">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796" w:type="pct"/>
            <w:tcBorders>
              <w:top w:val="nil"/>
              <w:left w:val="nil"/>
              <w:bottom w:val="single" w:color="000000" w:sz="4" w:space="0"/>
              <w:right w:val="single" w:color="000000" w:sz="4" w:space="0"/>
            </w:tcBorders>
            <w:shd w:val="clear" w:color="auto" w:fill="auto"/>
            <w:vAlign w:val="center"/>
          </w:tcPr>
          <w:p w14:paraId="035C953E">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84" w:type="pct"/>
            <w:tcBorders>
              <w:top w:val="nil"/>
              <w:left w:val="nil"/>
              <w:bottom w:val="single" w:color="000000" w:sz="4" w:space="0"/>
              <w:right w:val="single" w:color="000000" w:sz="4" w:space="0"/>
            </w:tcBorders>
            <w:shd w:val="clear" w:color="auto" w:fill="auto"/>
            <w:vAlign w:val="center"/>
          </w:tcPr>
          <w:p w14:paraId="687390F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592" w:type="pct"/>
            <w:tcBorders>
              <w:top w:val="nil"/>
              <w:left w:val="nil"/>
              <w:bottom w:val="single" w:color="000000" w:sz="4" w:space="0"/>
              <w:right w:val="single" w:color="000000" w:sz="4" w:space="0"/>
            </w:tcBorders>
            <w:shd w:val="clear" w:color="auto" w:fill="auto"/>
            <w:vAlign w:val="center"/>
          </w:tcPr>
          <w:p w14:paraId="55DFBF00">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184" w:type="pct"/>
            <w:tcBorders>
              <w:top w:val="nil"/>
              <w:left w:val="nil"/>
              <w:bottom w:val="single" w:color="000000" w:sz="4" w:space="0"/>
              <w:right w:val="single" w:color="000000" w:sz="4" w:space="0"/>
            </w:tcBorders>
            <w:shd w:val="clear" w:color="auto" w:fill="auto"/>
            <w:vAlign w:val="center"/>
          </w:tcPr>
          <w:p w14:paraId="429C359B">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388" w:type="pct"/>
            <w:tcBorders>
              <w:top w:val="nil"/>
              <w:left w:val="nil"/>
              <w:bottom w:val="single" w:color="000000" w:sz="4" w:space="0"/>
              <w:right w:val="single" w:color="000000" w:sz="4" w:space="0"/>
            </w:tcBorders>
            <w:shd w:val="clear" w:color="auto" w:fill="auto"/>
            <w:vAlign w:val="center"/>
          </w:tcPr>
          <w:p w14:paraId="6E65B0A3">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4" w:type="pct"/>
            <w:tcBorders>
              <w:top w:val="nil"/>
              <w:left w:val="nil"/>
              <w:bottom w:val="single" w:color="000000" w:sz="4" w:space="0"/>
              <w:right w:val="single" w:color="000000" w:sz="4" w:space="0"/>
            </w:tcBorders>
            <w:shd w:val="clear" w:color="auto" w:fill="auto"/>
            <w:vAlign w:val="center"/>
          </w:tcPr>
          <w:p w14:paraId="74AB4C69">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172" w:type="pct"/>
            <w:tcBorders>
              <w:top w:val="nil"/>
              <w:left w:val="nil"/>
              <w:bottom w:val="single" w:color="000000" w:sz="4" w:space="0"/>
              <w:right w:val="single" w:color="000000" w:sz="4" w:space="0"/>
            </w:tcBorders>
            <w:shd w:val="clear" w:color="auto" w:fill="auto"/>
            <w:vAlign w:val="center"/>
          </w:tcPr>
          <w:p w14:paraId="7A0D876C">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902" w:type="pct"/>
            <w:tcBorders>
              <w:top w:val="nil"/>
              <w:left w:val="nil"/>
              <w:bottom w:val="single" w:color="000000" w:sz="4" w:space="0"/>
              <w:right w:val="single" w:color="000000" w:sz="4" w:space="0"/>
            </w:tcBorders>
            <w:shd w:val="clear" w:color="auto" w:fill="auto"/>
            <w:vAlign w:val="center"/>
          </w:tcPr>
          <w:p w14:paraId="097057ED">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A8A56FB">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12E8F034">
            <w:pPr>
              <w:widowControl/>
              <w:jc w:val="left"/>
              <w:rPr>
                <w:rFonts w:ascii="宋体" w:hAnsi="宋体" w:cs="宋体"/>
                <w:color w:val="000000"/>
                <w:kern w:val="0"/>
                <w:sz w:val="18"/>
                <w:szCs w:val="18"/>
              </w:rPr>
            </w:pPr>
          </w:p>
        </w:tc>
        <w:tc>
          <w:tcPr>
            <w:tcW w:w="726" w:type="pct"/>
            <w:vMerge w:val="restart"/>
            <w:tcBorders>
              <w:top w:val="nil"/>
              <w:left w:val="single" w:color="000000" w:sz="4" w:space="0"/>
              <w:bottom w:val="single" w:color="000000" w:sz="4" w:space="0"/>
              <w:right w:val="single" w:color="000000" w:sz="4" w:space="0"/>
            </w:tcBorders>
            <w:shd w:val="clear" w:color="auto" w:fill="auto"/>
            <w:vAlign w:val="center"/>
          </w:tcPr>
          <w:p w14:paraId="077EBFCD">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627" w:type="pct"/>
            <w:tcBorders>
              <w:top w:val="nil"/>
              <w:left w:val="nil"/>
              <w:bottom w:val="single" w:color="000000" w:sz="4" w:space="0"/>
              <w:right w:val="single" w:color="000000" w:sz="4" w:space="0"/>
            </w:tcBorders>
            <w:shd w:val="clear" w:color="auto" w:fill="auto"/>
            <w:vAlign w:val="center"/>
          </w:tcPr>
          <w:p w14:paraId="3F9D6BD8">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796" w:type="pct"/>
            <w:tcBorders>
              <w:top w:val="nil"/>
              <w:left w:val="nil"/>
              <w:bottom w:val="single" w:color="000000" w:sz="4" w:space="0"/>
              <w:right w:val="single" w:color="000000" w:sz="4" w:space="0"/>
            </w:tcBorders>
            <w:shd w:val="clear" w:color="auto" w:fill="auto"/>
            <w:vAlign w:val="center"/>
          </w:tcPr>
          <w:p w14:paraId="0D5CA87F">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184" w:type="pct"/>
            <w:tcBorders>
              <w:top w:val="nil"/>
              <w:left w:val="nil"/>
              <w:bottom w:val="single" w:color="000000" w:sz="4" w:space="0"/>
              <w:right w:val="single" w:color="000000" w:sz="4" w:space="0"/>
            </w:tcBorders>
            <w:shd w:val="clear" w:color="auto" w:fill="auto"/>
            <w:vAlign w:val="center"/>
          </w:tcPr>
          <w:p w14:paraId="6719BA49">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14:paraId="17D50FCE">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4" w:type="pct"/>
            <w:tcBorders>
              <w:top w:val="nil"/>
              <w:left w:val="nil"/>
              <w:bottom w:val="single" w:color="000000" w:sz="4" w:space="0"/>
              <w:right w:val="single" w:color="000000" w:sz="4" w:space="0"/>
            </w:tcBorders>
            <w:shd w:val="clear" w:color="auto" w:fill="auto"/>
            <w:vAlign w:val="center"/>
          </w:tcPr>
          <w:p w14:paraId="6E4DE4B2">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388" w:type="pct"/>
            <w:tcBorders>
              <w:top w:val="nil"/>
              <w:left w:val="nil"/>
              <w:bottom w:val="single" w:color="000000" w:sz="4" w:space="0"/>
              <w:right w:val="single" w:color="000000" w:sz="4" w:space="0"/>
            </w:tcBorders>
            <w:shd w:val="clear" w:color="auto" w:fill="auto"/>
            <w:vAlign w:val="center"/>
          </w:tcPr>
          <w:p w14:paraId="535B284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184" w:type="pct"/>
            <w:tcBorders>
              <w:top w:val="nil"/>
              <w:left w:val="nil"/>
              <w:bottom w:val="single" w:color="000000" w:sz="4" w:space="0"/>
              <w:right w:val="single" w:color="000000" w:sz="4" w:space="0"/>
            </w:tcBorders>
            <w:shd w:val="clear" w:color="auto" w:fill="auto"/>
            <w:vAlign w:val="center"/>
          </w:tcPr>
          <w:p w14:paraId="7108E129">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2" w:type="pct"/>
            <w:tcBorders>
              <w:top w:val="nil"/>
              <w:left w:val="nil"/>
              <w:bottom w:val="single" w:color="000000" w:sz="4" w:space="0"/>
              <w:right w:val="single" w:color="000000" w:sz="4" w:space="0"/>
            </w:tcBorders>
            <w:shd w:val="clear" w:color="auto" w:fill="auto"/>
            <w:vAlign w:val="center"/>
          </w:tcPr>
          <w:p w14:paraId="0736BB9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02" w:type="pct"/>
            <w:tcBorders>
              <w:top w:val="nil"/>
              <w:left w:val="nil"/>
              <w:bottom w:val="single" w:color="000000" w:sz="4" w:space="0"/>
              <w:right w:val="single" w:color="000000" w:sz="4" w:space="0"/>
            </w:tcBorders>
            <w:shd w:val="clear" w:color="auto" w:fill="auto"/>
            <w:vAlign w:val="center"/>
          </w:tcPr>
          <w:p w14:paraId="38FF0E7A">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717DD61">
        <w:tblPrEx>
          <w:tblCellMar>
            <w:top w:w="0" w:type="dxa"/>
            <w:left w:w="108" w:type="dxa"/>
            <w:bottom w:w="0" w:type="dxa"/>
            <w:right w:w="108" w:type="dxa"/>
          </w:tblCellMar>
        </w:tblPrEx>
        <w:trPr>
          <w:trHeight w:val="679" w:hRule="atLeast"/>
        </w:trPr>
        <w:tc>
          <w:tcPr>
            <w:tcW w:w="247" w:type="pct"/>
            <w:vMerge w:val="continue"/>
            <w:tcBorders>
              <w:top w:val="nil"/>
              <w:left w:val="single" w:color="000000" w:sz="4" w:space="0"/>
              <w:bottom w:val="single" w:color="000000" w:sz="4" w:space="0"/>
              <w:right w:val="single" w:color="000000" w:sz="4" w:space="0"/>
            </w:tcBorders>
            <w:vAlign w:val="center"/>
          </w:tcPr>
          <w:p w14:paraId="3FAA8F2C">
            <w:pPr>
              <w:widowControl/>
              <w:jc w:val="left"/>
              <w:rPr>
                <w:rFonts w:ascii="宋体" w:hAnsi="宋体" w:cs="宋体"/>
                <w:color w:val="000000"/>
                <w:kern w:val="0"/>
                <w:sz w:val="18"/>
                <w:szCs w:val="18"/>
              </w:rPr>
            </w:pPr>
          </w:p>
        </w:tc>
        <w:tc>
          <w:tcPr>
            <w:tcW w:w="726" w:type="pct"/>
            <w:vMerge w:val="continue"/>
            <w:tcBorders>
              <w:top w:val="nil"/>
              <w:left w:val="single" w:color="000000" w:sz="4" w:space="0"/>
              <w:bottom w:val="single" w:color="000000" w:sz="4" w:space="0"/>
              <w:right w:val="single" w:color="000000" w:sz="4" w:space="0"/>
            </w:tcBorders>
            <w:vAlign w:val="center"/>
          </w:tcPr>
          <w:p w14:paraId="7BFEA21B">
            <w:pPr>
              <w:widowControl/>
              <w:jc w:val="left"/>
              <w:rPr>
                <w:rFonts w:ascii="宋体" w:hAnsi="宋体" w:cs="宋体"/>
                <w:color w:val="000000"/>
                <w:kern w:val="0"/>
                <w:sz w:val="18"/>
                <w:szCs w:val="18"/>
              </w:rPr>
            </w:pPr>
          </w:p>
        </w:tc>
        <w:tc>
          <w:tcPr>
            <w:tcW w:w="627" w:type="pct"/>
            <w:tcBorders>
              <w:top w:val="nil"/>
              <w:left w:val="nil"/>
              <w:bottom w:val="single" w:color="000000" w:sz="4" w:space="0"/>
              <w:right w:val="single" w:color="000000" w:sz="4" w:space="0"/>
            </w:tcBorders>
            <w:shd w:val="clear" w:color="auto" w:fill="auto"/>
            <w:vAlign w:val="center"/>
          </w:tcPr>
          <w:p w14:paraId="3F6A84AB">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796" w:type="pct"/>
            <w:tcBorders>
              <w:top w:val="nil"/>
              <w:left w:val="nil"/>
              <w:bottom w:val="single" w:color="000000" w:sz="4" w:space="0"/>
              <w:right w:val="single" w:color="000000" w:sz="4" w:space="0"/>
            </w:tcBorders>
            <w:shd w:val="clear" w:color="auto" w:fill="auto"/>
            <w:vAlign w:val="center"/>
          </w:tcPr>
          <w:p w14:paraId="59AEF88E">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184" w:type="pct"/>
            <w:tcBorders>
              <w:top w:val="nil"/>
              <w:left w:val="nil"/>
              <w:bottom w:val="single" w:color="000000" w:sz="4" w:space="0"/>
              <w:right w:val="single" w:color="000000" w:sz="4" w:space="0"/>
            </w:tcBorders>
            <w:shd w:val="clear" w:color="auto" w:fill="auto"/>
            <w:vAlign w:val="center"/>
          </w:tcPr>
          <w:p w14:paraId="0DF9C46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14:paraId="19127146">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84" w:type="pct"/>
            <w:tcBorders>
              <w:top w:val="nil"/>
              <w:left w:val="nil"/>
              <w:bottom w:val="single" w:color="000000" w:sz="4" w:space="0"/>
              <w:right w:val="single" w:color="000000" w:sz="4" w:space="0"/>
            </w:tcBorders>
            <w:shd w:val="clear" w:color="auto" w:fill="auto"/>
            <w:vAlign w:val="center"/>
          </w:tcPr>
          <w:p w14:paraId="45FB3781">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14:paraId="4D31ABC1">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5</w:t>
            </w:r>
          </w:p>
        </w:tc>
        <w:tc>
          <w:tcPr>
            <w:tcW w:w="184" w:type="pct"/>
            <w:tcBorders>
              <w:top w:val="nil"/>
              <w:left w:val="nil"/>
              <w:bottom w:val="single" w:color="000000" w:sz="4" w:space="0"/>
              <w:right w:val="single" w:color="000000" w:sz="4" w:space="0"/>
            </w:tcBorders>
            <w:shd w:val="clear" w:color="auto" w:fill="auto"/>
            <w:vAlign w:val="center"/>
          </w:tcPr>
          <w:p w14:paraId="4F3AFD7C">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72" w:type="pct"/>
            <w:tcBorders>
              <w:top w:val="nil"/>
              <w:left w:val="nil"/>
              <w:bottom w:val="single" w:color="000000" w:sz="4" w:space="0"/>
              <w:right w:val="single" w:color="000000" w:sz="4" w:space="0"/>
            </w:tcBorders>
            <w:shd w:val="clear" w:color="auto" w:fill="auto"/>
            <w:vAlign w:val="center"/>
          </w:tcPr>
          <w:p w14:paraId="5E600B24">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902" w:type="pct"/>
            <w:tcBorders>
              <w:top w:val="nil"/>
              <w:left w:val="nil"/>
              <w:bottom w:val="single" w:color="000000" w:sz="4" w:space="0"/>
              <w:right w:val="single" w:color="000000" w:sz="4" w:space="0"/>
            </w:tcBorders>
            <w:shd w:val="clear" w:color="auto" w:fill="auto"/>
            <w:vAlign w:val="center"/>
          </w:tcPr>
          <w:p w14:paraId="451D6D8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B362DCD">
        <w:tblPrEx>
          <w:tblCellMar>
            <w:top w:w="0" w:type="dxa"/>
            <w:left w:w="108" w:type="dxa"/>
            <w:bottom w:w="0" w:type="dxa"/>
            <w:right w:w="108" w:type="dxa"/>
          </w:tblCellMar>
        </w:tblPrEx>
        <w:trPr>
          <w:trHeight w:val="904" w:hRule="atLeast"/>
        </w:trPr>
        <w:tc>
          <w:tcPr>
            <w:tcW w:w="247" w:type="pct"/>
            <w:vMerge w:val="continue"/>
            <w:tcBorders>
              <w:top w:val="nil"/>
              <w:left w:val="single" w:color="000000" w:sz="4" w:space="0"/>
              <w:bottom w:val="single" w:color="000000" w:sz="4" w:space="0"/>
              <w:right w:val="single" w:color="000000" w:sz="4" w:space="0"/>
            </w:tcBorders>
            <w:vAlign w:val="center"/>
          </w:tcPr>
          <w:p w14:paraId="7F0F9FD9">
            <w:pPr>
              <w:widowControl/>
              <w:jc w:val="left"/>
              <w:rPr>
                <w:rFonts w:ascii="宋体" w:hAnsi="宋体" w:cs="宋体"/>
                <w:color w:val="000000"/>
                <w:kern w:val="0"/>
                <w:sz w:val="18"/>
                <w:szCs w:val="18"/>
              </w:rPr>
            </w:pPr>
          </w:p>
        </w:tc>
        <w:tc>
          <w:tcPr>
            <w:tcW w:w="726" w:type="pct"/>
            <w:vMerge w:val="restart"/>
            <w:tcBorders>
              <w:top w:val="nil"/>
              <w:left w:val="single" w:color="000000" w:sz="4" w:space="0"/>
              <w:bottom w:val="single" w:color="000000" w:sz="4" w:space="0"/>
              <w:right w:val="single" w:color="000000" w:sz="4" w:space="0"/>
            </w:tcBorders>
            <w:shd w:val="clear" w:color="auto" w:fill="auto"/>
            <w:vAlign w:val="center"/>
          </w:tcPr>
          <w:p w14:paraId="41D10A8B">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27" w:type="pct"/>
            <w:tcBorders>
              <w:top w:val="nil"/>
              <w:left w:val="nil"/>
              <w:bottom w:val="single" w:color="000000" w:sz="4" w:space="0"/>
              <w:right w:val="single" w:color="000000" w:sz="4" w:space="0"/>
            </w:tcBorders>
            <w:shd w:val="clear" w:color="auto" w:fill="auto"/>
            <w:vAlign w:val="center"/>
          </w:tcPr>
          <w:p w14:paraId="60BCDB4A">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796" w:type="pct"/>
            <w:tcBorders>
              <w:top w:val="nil"/>
              <w:left w:val="nil"/>
              <w:bottom w:val="single" w:color="000000" w:sz="4" w:space="0"/>
              <w:right w:val="single" w:color="000000" w:sz="4" w:space="0"/>
            </w:tcBorders>
            <w:shd w:val="clear" w:color="auto" w:fill="auto"/>
            <w:vAlign w:val="center"/>
          </w:tcPr>
          <w:p w14:paraId="5DAA5C5D">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184" w:type="pct"/>
            <w:tcBorders>
              <w:top w:val="nil"/>
              <w:left w:val="nil"/>
              <w:bottom w:val="single" w:color="000000" w:sz="4" w:space="0"/>
              <w:right w:val="single" w:color="000000" w:sz="4" w:space="0"/>
            </w:tcBorders>
            <w:shd w:val="clear" w:color="auto" w:fill="auto"/>
            <w:vAlign w:val="center"/>
          </w:tcPr>
          <w:p w14:paraId="4160FAA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14:paraId="57EF108E">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14:paraId="19E4908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14:paraId="5A874E89">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14:paraId="7ECA5D2A">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2" w:type="pct"/>
            <w:tcBorders>
              <w:top w:val="nil"/>
              <w:left w:val="nil"/>
              <w:bottom w:val="single" w:color="000000" w:sz="4" w:space="0"/>
              <w:right w:val="single" w:color="000000" w:sz="4" w:space="0"/>
            </w:tcBorders>
            <w:shd w:val="clear" w:color="auto" w:fill="auto"/>
            <w:vAlign w:val="center"/>
          </w:tcPr>
          <w:p w14:paraId="16872CA1">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02" w:type="pct"/>
            <w:tcBorders>
              <w:top w:val="nil"/>
              <w:left w:val="nil"/>
              <w:bottom w:val="single" w:color="000000" w:sz="4" w:space="0"/>
              <w:right w:val="single" w:color="000000" w:sz="4" w:space="0"/>
            </w:tcBorders>
            <w:shd w:val="clear" w:color="auto" w:fill="auto"/>
            <w:vAlign w:val="center"/>
          </w:tcPr>
          <w:p w14:paraId="55295AA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D5DF998">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7F4CE628">
            <w:pPr>
              <w:widowControl/>
              <w:jc w:val="left"/>
              <w:rPr>
                <w:rFonts w:ascii="宋体" w:hAnsi="宋体" w:cs="宋体"/>
                <w:color w:val="000000"/>
                <w:kern w:val="0"/>
                <w:sz w:val="18"/>
                <w:szCs w:val="18"/>
              </w:rPr>
            </w:pPr>
          </w:p>
        </w:tc>
        <w:tc>
          <w:tcPr>
            <w:tcW w:w="726" w:type="pct"/>
            <w:vMerge w:val="continue"/>
            <w:tcBorders>
              <w:top w:val="nil"/>
              <w:left w:val="single" w:color="000000" w:sz="4" w:space="0"/>
              <w:bottom w:val="single" w:color="000000" w:sz="4" w:space="0"/>
              <w:right w:val="single" w:color="000000" w:sz="4" w:space="0"/>
            </w:tcBorders>
            <w:vAlign w:val="center"/>
          </w:tcPr>
          <w:p w14:paraId="2E5B3375">
            <w:pPr>
              <w:widowControl/>
              <w:jc w:val="left"/>
              <w:rPr>
                <w:rFonts w:ascii="宋体" w:hAnsi="宋体" w:cs="宋体"/>
                <w:color w:val="000000"/>
                <w:kern w:val="0"/>
                <w:sz w:val="18"/>
                <w:szCs w:val="18"/>
              </w:rPr>
            </w:pPr>
          </w:p>
        </w:tc>
        <w:tc>
          <w:tcPr>
            <w:tcW w:w="627" w:type="pct"/>
            <w:tcBorders>
              <w:top w:val="nil"/>
              <w:left w:val="nil"/>
              <w:bottom w:val="single" w:color="000000" w:sz="4" w:space="0"/>
              <w:right w:val="single" w:color="000000" w:sz="4" w:space="0"/>
            </w:tcBorders>
            <w:shd w:val="clear" w:color="auto" w:fill="auto"/>
            <w:vAlign w:val="center"/>
          </w:tcPr>
          <w:p w14:paraId="4E8CA945">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796" w:type="pct"/>
            <w:tcBorders>
              <w:top w:val="nil"/>
              <w:left w:val="nil"/>
              <w:bottom w:val="single" w:color="000000" w:sz="4" w:space="0"/>
              <w:right w:val="single" w:color="000000" w:sz="4" w:space="0"/>
            </w:tcBorders>
            <w:shd w:val="clear" w:color="auto" w:fill="auto"/>
            <w:vAlign w:val="center"/>
          </w:tcPr>
          <w:p w14:paraId="530DCD1E">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184" w:type="pct"/>
            <w:tcBorders>
              <w:top w:val="nil"/>
              <w:left w:val="nil"/>
              <w:bottom w:val="single" w:color="000000" w:sz="4" w:space="0"/>
              <w:right w:val="single" w:color="000000" w:sz="4" w:space="0"/>
            </w:tcBorders>
            <w:shd w:val="clear" w:color="auto" w:fill="auto"/>
            <w:vAlign w:val="center"/>
          </w:tcPr>
          <w:p w14:paraId="4DA78FC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592" w:type="pct"/>
            <w:tcBorders>
              <w:top w:val="nil"/>
              <w:left w:val="nil"/>
              <w:bottom w:val="single" w:color="000000" w:sz="4" w:space="0"/>
              <w:right w:val="single" w:color="000000" w:sz="4" w:space="0"/>
            </w:tcBorders>
            <w:shd w:val="clear" w:color="auto" w:fill="auto"/>
            <w:vAlign w:val="center"/>
          </w:tcPr>
          <w:p w14:paraId="528B8138">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84" w:type="pct"/>
            <w:tcBorders>
              <w:top w:val="nil"/>
              <w:left w:val="nil"/>
              <w:bottom w:val="single" w:color="000000" w:sz="4" w:space="0"/>
              <w:right w:val="single" w:color="000000" w:sz="4" w:space="0"/>
            </w:tcBorders>
            <w:shd w:val="clear" w:color="auto" w:fill="auto"/>
            <w:vAlign w:val="center"/>
          </w:tcPr>
          <w:p w14:paraId="148E539D">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388" w:type="pct"/>
            <w:tcBorders>
              <w:top w:val="nil"/>
              <w:left w:val="nil"/>
              <w:bottom w:val="single" w:color="000000" w:sz="4" w:space="0"/>
              <w:right w:val="single" w:color="000000" w:sz="4" w:space="0"/>
            </w:tcBorders>
            <w:shd w:val="clear" w:color="auto" w:fill="auto"/>
            <w:vAlign w:val="center"/>
          </w:tcPr>
          <w:p w14:paraId="48F0011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184" w:type="pct"/>
            <w:tcBorders>
              <w:top w:val="nil"/>
              <w:left w:val="nil"/>
              <w:bottom w:val="single" w:color="000000" w:sz="4" w:space="0"/>
              <w:right w:val="single" w:color="000000" w:sz="4" w:space="0"/>
            </w:tcBorders>
            <w:shd w:val="clear" w:color="auto" w:fill="auto"/>
            <w:vAlign w:val="center"/>
          </w:tcPr>
          <w:p w14:paraId="17063BE0">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72" w:type="pct"/>
            <w:tcBorders>
              <w:top w:val="nil"/>
              <w:left w:val="nil"/>
              <w:bottom w:val="single" w:color="000000" w:sz="4" w:space="0"/>
              <w:right w:val="single" w:color="000000" w:sz="4" w:space="0"/>
            </w:tcBorders>
            <w:shd w:val="clear" w:color="auto" w:fill="auto"/>
            <w:vAlign w:val="center"/>
          </w:tcPr>
          <w:p w14:paraId="00A2C066">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902" w:type="pct"/>
            <w:tcBorders>
              <w:top w:val="nil"/>
              <w:left w:val="nil"/>
              <w:bottom w:val="single" w:color="000000" w:sz="4" w:space="0"/>
              <w:right w:val="single" w:color="000000" w:sz="4" w:space="0"/>
            </w:tcBorders>
            <w:shd w:val="clear" w:color="auto" w:fill="auto"/>
            <w:vAlign w:val="center"/>
          </w:tcPr>
          <w:p w14:paraId="5B318EE6">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B9A5170">
        <w:tblPrEx>
          <w:tblCellMar>
            <w:top w:w="0" w:type="dxa"/>
            <w:left w:w="108" w:type="dxa"/>
            <w:bottom w:w="0" w:type="dxa"/>
            <w:right w:w="108" w:type="dxa"/>
          </w:tblCellMar>
        </w:tblPrEx>
        <w:trPr>
          <w:trHeight w:val="285"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727D6C">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4" w:type="pct"/>
            <w:tcBorders>
              <w:top w:val="nil"/>
              <w:left w:val="nil"/>
              <w:bottom w:val="single" w:color="000000" w:sz="4" w:space="0"/>
              <w:right w:val="single" w:color="000000" w:sz="4" w:space="0"/>
            </w:tcBorders>
            <w:shd w:val="clear" w:color="auto" w:fill="auto"/>
            <w:vAlign w:val="center"/>
          </w:tcPr>
          <w:p w14:paraId="346E1793">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72" w:type="pct"/>
            <w:tcBorders>
              <w:top w:val="nil"/>
              <w:left w:val="nil"/>
              <w:bottom w:val="single" w:color="000000" w:sz="4" w:space="0"/>
              <w:right w:val="single" w:color="000000" w:sz="4" w:space="0"/>
            </w:tcBorders>
            <w:shd w:val="clear" w:color="auto" w:fill="auto"/>
            <w:vAlign w:val="center"/>
          </w:tcPr>
          <w:p w14:paraId="4E545110">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902" w:type="pct"/>
            <w:tcBorders>
              <w:top w:val="nil"/>
              <w:left w:val="nil"/>
              <w:bottom w:val="single" w:color="000000" w:sz="4" w:space="0"/>
              <w:right w:val="single" w:color="000000" w:sz="4" w:space="0"/>
            </w:tcBorders>
            <w:shd w:val="clear" w:color="auto" w:fill="auto"/>
            <w:vAlign w:val="center"/>
          </w:tcPr>
          <w:p w14:paraId="3F253100">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56D6319">
        <w:tblPrEx>
          <w:tblCellMar>
            <w:top w:w="0" w:type="dxa"/>
            <w:left w:w="108" w:type="dxa"/>
            <w:bottom w:w="0" w:type="dxa"/>
            <w:right w:w="108" w:type="dxa"/>
          </w:tblCellMar>
        </w:tblPrEx>
        <w:trPr>
          <w:trHeight w:val="60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14:paraId="511B95BD">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14:paraId="76B45B4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已完成</w:t>
            </w:r>
          </w:p>
        </w:tc>
      </w:tr>
      <w:tr w14:paraId="2D2081E6">
        <w:tblPrEx>
          <w:tblCellMar>
            <w:top w:w="0" w:type="dxa"/>
            <w:left w:w="108" w:type="dxa"/>
            <w:bottom w:w="0" w:type="dxa"/>
            <w:right w:w="108" w:type="dxa"/>
          </w:tblCellMar>
        </w:tblPrEx>
        <w:trPr>
          <w:trHeight w:val="57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14:paraId="4091DE42">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14:paraId="30CDFFC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B9691D4">
        <w:tblPrEx>
          <w:tblCellMar>
            <w:top w:w="0" w:type="dxa"/>
            <w:left w:w="108" w:type="dxa"/>
            <w:bottom w:w="0" w:type="dxa"/>
            <w:right w:w="108" w:type="dxa"/>
          </w:tblCellMar>
        </w:tblPrEx>
        <w:trPr>
          <w:trHeight w:val="634" w:hRule="atLeast"/>
        </w:trPr>
        <w:tc>
          <w:tcPr>
            <w:tcW w:w="247" w:type="pct"/>
            <w:tcBorders>
              <w:top w:val="nil"/>
              <w:left w:val="single" w:color="000000" w:sz="4" w:space="0"/>
              <w:bottom w:val="single" w:color="000000" w:sz="4" w:space="0"/>
              <w:right w:val="single" w:color="000000" w:sz="4" w:space="0"/>
            </w:tcBorders>
            <w:shd w:val="clear" w:color="auto" w:fill="auto"/>
            <w:vAlign w:val="center"/>
          </w:tcPr>
          <w:p w14:paraId="30D53A5C">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4753" w:type="pct"/>
            <w:gridSpan w:val="10"/>
            <w:tcBorders>
              <w:top w:val="single" w:color="000000" w:sz="4" w:space="0"/>
              <w:left w:val="nil"/>
              <w:bottom w:val="single" w:color="000000" w:sz="4" w:space="0"/>
              <w:right w:val="single" w:color="000000" w:sz="4" w:space="0"/>
            </w:tcBorders>
            <w:shd w:val="clear" w:color="auto" w:fill="auto"/>
            <w:vAlign w:val="center"/>
          </w:tcPr>
          <w:p w14:paraId="6D1C23A3">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4DA428B">
        <w:tblPrEx>
          <w:tblCellMar>
            <w:top w:w="0" w:type="dxa"/>
            <w:left w:w="108" w:type="dxa"/>
            <w:bottom w:w="0" w:type="dxa"/>
            <w:right w:w="108" w:type="dxa"/>
          </w:tblCellMar>
        </w:tblPrEx>
        <w:trPr>
          <w:trHeight w:val="285"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FEF19C">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项目负责人：曾玉娟</w:t>
            </w:r>
          </w:p>
        </w:tc>
        <w:tc>
          <w:tcPr>
            <w:tcW w:w="2421" w:type="pct"/>
            <w:gridSpan w:val="6"/>
            <w:tcBorders>
              <w:top w:val="single" w:color="000000" w:sz="4" w:space="0"/>
              <w:left w:val="nil"/>
              <w:bottom w:val="single" w:color="000000" w:sz="4" w:space="0"/>
              <w:right w:val="single" w:color="000000" w:sz="4" w:space="0"/>
            </w:tcBorders>
            <w:shd w:val="clear" w:color="auto" w:fill="auto"/>
            <w:vAlign w:val="center"/>
          </w:tcPr>
          <w:p w14:paraId="32E87FD0">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财务负责人：王渡敏</w:t>
            </w:r>
          </w:p>
        </w:tc>
      </w:tr>
      <w:tr w14:paraId="51E6BE06">
        <w:tblPrEx>
          <w:tblCellMar>
            <w:top w:w="0" w:type="dxa"/>
            <w:left w:w="108" w:type="dxa"/>
            <w:bottom w:w="0" w:type="dxa"/>
            <w:right w:w="108" w:type="dxa"/>
          </w:tblCellMar>
        </w:tblPrEx>
        <w:trPr>
          <w:trHeight w:val="285" w:hRule="atLeast"/>
        </w:trPr>
        <w:tc>
          <w:tcPr>
            <w:tcW w:w="247" w:type="pct"/>
            <w:tcBorders>
              <w:top w:val="nil"/>
              <w:left w:val="nil"/>
              <w:bottom w:val="nil"/>
              <w:right w:val="nil"/>
            </w:tcBorders>
            <w:shd w:val="clear" w:color="auto" w:fill="auto"/>
            <w:vAlign w:val="center"/>
          </w:tcPr>
          <w:p w14:paraId="2E9DC935">
            <w:pPr>
              <w:widowControl/>
              <w:jc w:val="left"/>
              <w:rPr>
                <w:rFonts w:ascii="宋体" w:hAnsi="宋体" w:cs="宋体"/>
                <w:kern w:val="0"/>
                <w:sz w:val="18"/>
                <w:szCs w:val="18"/>
              </w:rPr>
            </w:pPr>
            <w:r>
              <w:rPr>
                <w:rFonts w:hint="eastAsia" w:ascii="宋体" w:hAnsi="宋体" w:cs="宋体"/>
                <w:kern w:val="0"/>
                <w:sz w:val="18"/>
                <w:szCs w:val="18"/>
              </w:rPr>
              <w:t>　</w:t>
            </w:r>
          </w:p>
        </w:tc>
        <w:tc>
          <w:tcPr>
            <w:tcW w:w="726" w:type="pct"/>
            <w:tcBorders>
              <w:top w:val="nil"/>
              <w:left w:val="nil"/>
              <w:bottom w:val="nil"/>
              <w:right w:val="nil"/>
            </w:tcBorders>
            <w:shd w:val="clear" w:color="auto" w:fill="auto"/>
            <w:vAlign w:val="center"/>
          </w:tcPr>
          <w:p w14:paraId="59A60DEF">
            <w:pPr>
              <w:widowControl/>
              <w:jc w:val="left"/>
              <w:rPr>
                <w:rFonts w:ascii="宋体" w:hAnsi="宋体" w:cs="宋体"/>
                <w:kern w:val="0"/>
                <w:sz w:val="18"/>
                <w:szCs w:val="18"/>
              </w:rPr>
            </w:pPr>
            <w:r>
              <w:rPr>
                <w:rFonts w:hint="eastAsia" w:ascii="宋体" w:hAnsi="宋体" w:cs="宋体"/>
                <w:kern w:val="0"/>
                <w:sz w:val="18"/>
                <w:szCs w:val="18"/>
              </w:rPr>
              <w:t>　</w:t>
            </w:r>
          </w:p>
        </w:tc>
        <w:tc>
          <w:tcPr>
            <w:tcW w:w="627" w:type="pct"/>
            <w:tcBorders>
              <w:top w:val="nil"/>
              <w:left w:val="nil"/>
              <w:bottom w:val="nil"/>
              <w:right w:val="nil"/>
            </w:tcBorders>
            <w:shd w:val="clear" w:color="auto" w:fill="auto"/>
            <w:vAlign w:val="center"/>
          </w:tcPr>
          <w:p w14:paraId="165CD108">
            <w:pPr>
              <w:widowControl/>
              <w:jc w:val="left"/>
              <w:rPr>
                <w:rFonts w:ascii="宋体" w:hAnsi="宋体" w:cs="宋体"/>
                <w:kern w:val="0"/>
                <w:sz w:val="18"/>
                <w:szCs w:val="18"/>
              </w:rPr>
            </w:pPr>
            <w:r>
              <w:rPr>
                <w:rFonts w:hint="eastAsia" w:ascii="宋体" w:hAnsi="宋体" w:cs="宋体"/>
                <w:kern w:val="0"/>
                <w:sz w:val="18"/>
                <w:szCs w:val="18"/>
              </w:rPr>
              <w:t>　</w:t>
            </w:r>
          </w:p>
        </w:tc>
        <w:tc>
          <w:tcPr>
            <w:tcW w:w="796" w:type="pct"/>
            <w:tcBorders>
              <w:top w:val="nil"/>
              <w:left w:val="nil"/>
              <w:bottom w:val="nil"/>
              <w:right w:val="nil"/>
            </w:tcBorders>
            <w:shd w:val="clear" w:color="auto" w:fill="auto"/>
            <w:vAlign w:val="center"/>
          </w:tcPr>
          <w:p w14:paraId="4E65E884">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14:paraId="2B917BE5">
            <w:pPr>
              <w:widowControl/>
              <w:jc w:val="left"/>
              <w:rPr>
                <w:rFonts w:ascii="宋体" w:hAnsi="宋体" w:cs="宋体"/>
                <w:kern w:val="0"/>
                <w:sz w:val="18"/>
                <w:szCs w:val="18"/>
              </w:rPr>
            </w:pPr>
            <w:r>
              <w:rPr>
                <w:rFonts w:hint="eastAsia" w:ascii="宋体" w:hAnsi="宋体" w:cs="宋体"/>
                <w:kern w:val="0"/>
                <w:sz w:val="18"/>
                <w:szCs w:val="18"/>
              </w:rPr>
              <w:t>　</w:t>
            </w:r>
          </w:p>
        </w:tc>
        <w:tc>
          <w:tcPr>
            <w:tcW w:w="592" w:type="pct"/>
            <w:tcBorders>
              <w:top w:val="nil"/>
              <w:left w:val="nil"/>
              <w:bottom w:val="nil"/>
              <w:right w:val="nil"/>
            </w:tcBorders>
            <w:shd w:val="clear" w:color="auto" w:fill="auto"/>
            <w:vAlign w:val="center"/>
          </w:tcPr>
          <w:p w14:paraId="401248FA">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14:paraId="63555063">
            <w:pPr>
              <w:widowControl/>
              <w:jc w:val="left"/>
              <w:rPr>
                <w:rFonts w:ascii="宋体" w:hAnsi="宋体" w:cs="宋体"/>
                <w:kern w:val="0"/>
                <w:sz w:val="18"/>
                <w:szCs w:val="18"/>
              </w:rPr>
            </w:pPr>
            <w:r>
              <w:rPr>
                <w:rFonts w:hint="eastAsia" w:ascii="宋体" w:hAnsi="宋体" w:cs="宋体"/>
                <w:kern w:val="0"/>
                <w:sz w:val="18"/>
                <w:szCs w:val="18"/>
              </w:rPr>
              <w:t>　</w:t>
            </w:r>
          </w:p>
        </w:tc>
        <w:tc>
          <w:tcPr>
            <w:tcW w:w="388" w:type="pct"/>
            <w:tcBorders>
              <w:top w:val="nil"/>
              <w:left w:val="nil"/>
              <w:bottom w:val="nil"/>
              <w:right w:val="nil"/>
            </w:tcBorders>
            <w:shd w:val="clear" w:color="auto" w:fill="auto"/>
            <w:vAlign w:val="center"/>
          </w:tcPr>
          <w:p w14:paraId="44F30BCC">
            <w:pPr>
              <w:widowControl/>
              <w:jc w:val="left"/>
              <w:rPr>
                <w:rFonts w:ascii="宋体" w:hAnsi="宋体" w:cs="宋体"/>
                <w:kern w:val="0"/>
                <w:sz w:val="18"/>
                <w:szCs w:val="18"/>
              </w:rPr>
            </w:pPr>
            <w:r>
              <w:rPr>
                <w:rFonts w:hint="eastAsia" w:ascii="宋体" w:hAnsi="宋体" w:cs="宋体"/>
                <w:kern w:val="0"/>
                <w:sz w:val="18"/>
                <w:szCs w:val="18"/>
              </w:rPr>
              <w:t>　</w:t>
            </w:r>
          </w:p>
        </w:tc>
        <w:tc>
          <w:tcPr>
            <w:tcW w:w="184" w:type="pct"/>
            <w:tcBorders>
              <w:top w:val="nil"/>
              <w:left w:val="nil"/>
              <w:bottom w:val="nil"/>
              <w:right w:val="nil"/>
            </w:tcBorders>
            <w:shd w:val="clear" w:color="auto" w:fill="auto"/>
            <w:vAlign w:val="center"/>
          </w:tcPr>
          <w:p w14:paraId="0892A570">
            <w:pPr>
              <w:widowControl/>
              <w:jc w:val="left"/>
              <w:rPr>
                <w:rFonts w:ascii="宋体" w:hAnsi="宋体" w:cs="宋体"/>
                <w:kern w:val="0"/>
                <w:sz w:val="18"/>
                <w:szCs w:val="18"/>
              </w:rPr>
            </w:pPr>
            <w:r>
              <w:rPr>
                <w:rFonts w:hint="eastAsia" w:ascii="宋体" w:hAnsi="宋体" w:cs="宋体"/>
                <w:kern w:val="0"/>
                <w:sz w:val="18"/>
                <w:szCs w:val="18"/>
              </w:rPr>
              <w:t>　</w:t>
            </w:r>
          </w:p>
        </w:tc>
        <w:tc>
          <w:tcPr>
            <w:tcW w:w="172" w:type="pct"/>
            <w:tcBorders>
              <w:top w:val="nil"/>
              <w:left w:val="nil"/>
              <w:bottom w:val="nil"/>
              <w:right w:val="nil"/>
            </w:tcBorders>
            <w:shd w:val="clear" w:color="auto" w:fill="auto"/>
            <w:vAlign w:val="center"/>
          </w:tcPr>
          <w:p w14:paraId="44DB97F9">
            <w:pPr>
              <w:widowControl/>
              <w:jc w:val="left"/>
              <w:rPr>
                <w:rFonts w:ascii="宋体" w:hAnsi="宋体" w:cs="宋体"/>
                <w:kern w:val="0"/>
                <w:sz w:val="18"/>
                <w:szCs w:val="18"/>
              </w:rPr>
            </w:pPr>
            <w:r>
              <w:rPr>
                <w:rFonts w:hint="eastAsia" w:ascii="宋体" w:hAnsi="宋体" w:cs="宋体"/>
                <w:kern w:val="0"/>
                <w:sz w:val="18"/>
                <w:szCs w:val="18"/>
              </w:rPr>
              <w:t>　</w:t>
            </w:r>
          </w:p>
        </w:tc>
        <w:tc>
          <w:tcPr>
            <w:tcW w:w="902" w:type="pct"/>
            <w:tcBorders>
              <w:top w:val="nil"/>
              <w:left w:val="nil"/>
              <w:bottom w:val="nil"/>
              <w:right w:val="nil"/>
            </w:tcBorders>
            <w:shd w:val="clear" w:color="auto" w:fill="auto"/>
            <w:vAlign w:val="center"/>
          </w:tcPr>
          <w:p w14:paraId="7B006B7A">
            <w:pPr>
              <w:widowControl/>
              <w:jc w:val="left"/>
              <w:rPr>
                <w:rFonts w:ascii="宋体" w:hAnsi="宋体" w:cs="宋体"/>
                <w:kern w:val="0"/>
                <w:sz w:val="18"/>
                <w:szCs w:val="18"/>
              </w:rPr>
            </w:pPr>
            <w:r>
              <w:rPr>
                <w:rFonts w:hint="eastAsia" w:ascii="宋体" w:hAnsi="宋体" w:cs="宋体"/>
                <w:kern w:val="0"/>
                <w:sz w:val="18"/>
                <w:szCs w:val="18"/>
              </w:rPr>
              <w:t>　</w:t>
            </w:r>
          </w:p>
        </w:tc>
      </w:tr>
      <w:tr w14:paraId="11B4236C">
        <w:tblPrEx>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14:paraId="10C67C48">
            <w:pPr>
              <w:widowControl/>
              <w:jc w:val="left"/>
              <w:rPr>
                <w:rFonts w:ascii="宋体" w:hAnsi="宋体" w:cs="宋体"/>
                <w:kern w:val="0"/>
                <w:sz w:val="18"/>
                <w:szCs w:val="18"/>
              </w:rPr>
            </w:pPr>
            <w:r>
              <w:rPr>
                <w:rFonts w:hint="eastAsia" w:ascii="宋体" w:hAnsi="宋体" w:cs="宋体"/>
                <w:kern w:val="0"/>
                <w:sz w:val="18"/>
                <w:szCs w:val="18"/>
              </w:rPr>
              <w:t>1、报表说明:该报表查询项目信息、绩效目标信息、预算及执行情况，用于预算单位查询导出开展项目自评。</w:t>
            </w:r>
          </w:p>
        </w:tc>
      </w:tr>
      <w:tr w14:paraId="0779D531">
        <w:tblPrEx>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14:paraId="03597972">
            <w:pPr>
              <w:widowControl/>
              <w:jc w:val="left"/>
              <w:rPr>
                <w:rFonts w:ascii="宋体" w:hAnsi="宋体" w:cs="宋体"/>
                <w:kern w:val="0"/>
                <w:sz w:val="18"/>
                <w:szCs w:val="18"/>
              </w:rPr>
            </w:pPr>
            <w:r>
              <w:rPr>
                <w:rFonts w:hint="eastAsia" w:ascii="宋体" w:hAnsi="宋体" w:cs="宋体"/>
                <w:kern w:val="0"/>
                <w:sz w:val="18"/>
                <w:szCs w:val="18"/>
              </w:rPr>
              <w:t>2、取数口径：部门项目绩效目标表信息，包括年初预算、追加预算、结转预算和调整预算的绩效目标（以项目的最终绩效目标为准）。</w:t>
            </w:r>
          </w:p>
        </w:tc>
      </w:tr>
      <w:tr w14:paraId="62F3149F">
        <w:tblPrEx>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14:paraId="411C5E65">
            <w:pPr>
              <w:widowControl/>
              <w:jc w:val="left"/>
              <w:rPr>
                <w:rFonts w:ascii="宋体" w:hAnsi="宋体" w:cs="宋体"/>
                <w:kern w:val="0"/>
                <w:sz w:val="18"/>
                <w:szCs w:val="18"/>
              </w:rPr>
            </w:pPr>
            <w:r>
              <w:rPr>
                <w:rFonts w:hint="eastAsia" w:ascii="宋体" w:hAnsi="宋体" w:cs="宋体"/>
                <w:kern w:val="0"/>
                <w:sz w:val="18"/>
                <w:szCs w:val="18"/>
              </w:rPr>
              <w:t>适用地区：全省范围</w:t>
            </w:r>
          </w:p>
        </w:tc>
      </w:tr>
      <w:tr w14:paraId="72648887">
        <w:tblPrEx>
          <w:tblCellMar>
            <w:top w:w="0" w:type="dxa"/>
            <w:left w:w="108" w:type="dxa"/>
            <w:bottom w:w="0" w:type="dxa"/>
            <w:right w:w="108" w:type="dxa"/>
          </w:tblCellMar>
        </w:tblPrEx>
        <w:trPr>
          <w:trHeight w:val="285" w:hRule="atLeast"/>
        </w:trPr>
        <w:tc>
          <w:tcPr>
            <w:tcW w:w="5000" w:type="pct"/>
            <w:gridSpan w:val="11"/>
            <w:tcBorders>
              <w:top w:val="nil"/>
              <w:left w:val="nil"/>
              <w:bottom w:val="nil"/>
              <w:right w:val="nil"/>
            </w:tcBorders>
            <w:shd w:val="clear" w:color="auto" w:fill="auto"/>
            <w:vAlign w:val="center"/>
          </w:tcPr>
          <w:p w14:paraId="583A1B0A">
            <w:pPr>
              <w:widowControl/>
              <w:jc w:val="left"/>
              <w:rPr>
                <w:rFonts w:ascii="宋体" w:hAnsi="宋体" w:cs="宋体"/>
                <w:kern w:val="0"/>
                <w:sz w:val="18"/>
                <w:szCs w:val="18"/>
              </w:rPr>
            </w:pPr>
            <w:r>
              <w:rPr>
                <w:rFonts w:hint="eastAsia" w:ascii="宋体" w:hAnsi="宋体" w:cs="宋体"/>
                <w:kern w:val="0"/>
                <w:sz w:val="18"/>
                <w:szCs w:val="18"/>
              </w:rPr>
              <w:t>适用用户：部门用户、单位用户</w:t>
            </w:r>
          </w:p>
        </w:tc>
      </w:tr>
    </w:tbl>
    <w:p w14:paraId="4B259BD4">
      <w:pPr>
        <w:pStyle w:val="6"/>
      </w:pPr>
    </w:p>
    <w:p w14:paraId="7B444DA1">
      <w:pPr>
        <w:pStyle w:val="3"/>
        <w:jc w:val="center"/>
        <w:rPr>
          <w:rFonts w:ascii="黑体" w:hAnsi="黑体" w:eastAsia="黑体" w:cs="黑体"/>
        </w:rPr>
      </w:pPr>
      <w:bookmarkStart w:id="76" w:name="_Toc79163885"/>
      <w:bookmarkStart w:id="77" w:name="_Toc79163635"/>
      <w:bookmarkStart w:id="78" w:name="_Toc111208512"/>
      <w:bookmarkStart w:id="79" w:name="_Toc21616"/>
      <w:r>
        <w:rPr>
          <w:rFonts w:hint="eastAsia" w:ascii="黑体" w:hAnsi="黑体" w:eastAsia="黑体" w:cs="黑体"/>
        </w:rPr>
        <w:t>第五部分 附表</w:t>
      </w:r>
      <w:bookmarkEnd w:id="76"/>
      <w:bookmarkEnd w:id="77"/>
      <w:bookmarkEnd w:id="78"/>
      <w:bookmarkEnd w:id="79"/>
    </w:p>
    <w:p w14:paraId="53C82E2E">
      <w:pPr>
        <w:pStyle w:val="4"/>
        <w:ind w:firstLine="643" w:firstLineChars="200"/>
        <w:rPr>
          <w:rFonts w:ascii="黑体" w:eastAsia="黑体" w:cs="Times New Roman"/>
          <w:bCs w:val="0"/>
          <w:color w:val="000000"/>
        </w:rPr>
      </w:pPr>
      <w:bookmarkStart w:id="80" w:name="_Toc13329"/>
      <w:r>
        <w:rPr>
          <w:rFonts w:hint="eastAsia" w:ascii="黑体" w:eastAsia="黑体" w:cs="Times New Roman"/>
          <w:bCs w:val="0"/>
          <w:color w:val="000000"/>
        </w:rPr>
        <w:t>一、收入支出决算总表</w:t>
      </w:r>
      <w:bookmarkEnd w:id="80"/>
    </w:p>
    <w:p w14:paraId="621FF6C1">
      <w:pPr>
        <w:pStyle w:val="4"/>
        <w:ind w:firstLine="643" w:firstLineChars="200"/>
        <w:rPr>
          <w:rFonts w:ascii="黑体" w:eastAsia="黑体" w:cs="Times New Roman"/>
          <w:bCs w:val="0"/>
          <w:color w:val="000000"/>
        </w:rPr>
      </w:pPr>
      <w:bookmarkStart w:id="81" w:name="_Toc16910"/>
      <w:r>
        <w:rPr>
          <w:rFonts w:hint="eastAsia" w:ascii="黑体" w:eastAsia="黑体" w:cs="Times New Roman"/>
          <w:bCs w:val="0"/>
          <w:color w:val="000000"/>
        </w:rPr>
        <w:t>二、收入决算表</w:t>
      </w:r>
      <w:bookmarkEnd w:id="81"/>
    </w:p>
    <w:p w14:paraId="6DCF4A5D">
      <w:pPr>
        <w:pStyle w:val="4"/>
        <w:ind w:firstLine="643" w:firstLineChars="200"/>
        <w:rPr>
          <w:rFonts w:ascii="黑体" w:eastAsia="黑体" w:cs="Times New Roman"/>
          <w:bCs w:val="0"/>
          <w:color w:val="000000"/>
        </w:rPr>
      </w:pPr>
      <w:bookmarkStart w:id="82" w:name="_Toc11818"/>
      <w:r>
        <w:rPr>
          <w:rFonts w:hint="eastAsia" w:ascii="黑体" w:eastAsia="黑体" w:cs="Times New Roman"/>
          <w:bCs w:val="0"/>
          <w:color w:val="000000"/>
        </w:rPr>
        <w:t>三、支出决算表</w:t>
      </w:r>
      <w:bookmarkEnd w:id="82"/>
    </w:p>
    <w:p w14:paraId="0FC42F86">
      <w:pPr>
        <w:pStyle w:val="4"/>
        <w:ind w:firstLine="643" w:firstLineChars="200"/>
        <w:rPr>
          <w:rFonts w:ascii="黑体" w:eastAsia="黑体" w:cs="Times New Roman"/>
          <w:bCs w:val="0"/>
          <w:color w:val="000000"/>
        </w:rPr>
      </w:pPr>
      <w:bookmarkStart w:id="83" w:name="_Toc4496"/>
      <w:r>
        <w:rPr>
          <w:rFonts w:hint="eastAsia" w:ascii="黑体" w:eastAsia="黑体" w:cs="Times New Roman"/>
          <w:bCs w:val="0"/>
          <w:color w:val="000000"/>
        </w:rPr>
        <w:t>四、财政拨款收入支出决算总表</w:t>
      </w:r>
      <w:bookmarkEnd w:id="83"/>
    </w:p>
    <w:p w14:paraId="0E116B8E">
      <w:pPr>
        <w:pStyle w:val="4"/>
        <w:ind w:firstLine="643" w:firstLineChars="200"/>
        <w:rPr>
          <w:rFonts w:ascii="黑体" w:eastAsia="黑体" w:cs="Times New Roman"/>
          <w:bCs w:val="0"/>
          <w:color w:val="000000"/>
        </w:rPr>
      </w:pPr>
      <w:bookmarkStart w:id="84" w:name="_Toc29277"/>
      <w:r>
        <w:rPr>
          <w:rFonts w:hint="eastAsia" w:ascii="黑体" w:eastAsia="黑体" w:cs="Times New Roman"/>
          <w:bCs w:val="0"/>
          <w:color w:val="000000"/>
        </w:rPr>
        <w:t>五、财政拨款支出决算明细表</w:t>
      </w:r>
      <w:bookmarkEnd w:id="84"/>
    </w:p>
    <w:p w14:paraId="1D3D2855">
      <w:pPr>
        <w:pStyle w:val="4"/>
        <w:ind w:firstLine="643" w:firstLineChars="200"/>
        <w:rPr>
          <w:rFonts w:ascii="黑体" w:eastAsia="黑体" w:cs="Times New Roman"/>
          <w:bCs w:val="0"/>
          <w:color w:val="000000"/>
        </w:rPr>
      </w:pPr>
      <w:bookmarkStart w:id="85" w:name="_Toc26727"/>
      <w:r>
        <w:rPr>
          <w:rFonts w:hint="eastAsia" w:ascii="黑体" w:eastAsia="黑体" w:cs="Times New Roman"/>
          <w:bCs w:val="0"/>
          <w:color w:val="000000"/>
        </w:rPr>
        <w:t>六、一般公共预算财政拨款支出决算表</w:t>
      </w:r>
      <w:bookmarkEnd w:id="85"/>
    </w:p>
    <w:p w14:paraId="716831BE">
      <w:pPr>
        <w:pStyle w:val="4"/>
        <w:ind w:firstLine="643" w:firstLineChars="200"/>
        <w:rPr>
          <w:rFonts w:ascii="黑体" w:eastAsia="黑体" w:cs="Times New Roman"/>
          <w:bCs w:val="0"/>
          <w:color w:val="000000"/>
        </w:rPr>
      </w:pPr>
      <w:bookmarkStart w:id="86" w:name="_Toc20647"/>
      <w:r>
        <w:rPr>
          <w:rFonts w:hint="eastAsia" w:ascii="黑体" w:eastAsia="黑体" w:cs="Times New Roman"/>
          <w:bCs w:val="0"/>
          <w:color w:val="000000"/>
        </w:rPr>
        <w:t>七、一般公共预算财政拨款支出决算明细表</w:t>
      </w:r>
      <w:bookmarkEnd w:id="86"/>
    </w:p>
    <w:p w14:paraId="6C719116">
      <w:pPr>
        <w:pStyle w:val="4"/>
        <w:ind w:firstLine="643" w:firstLineChars="200"/>
        <w:rPr>
          <w:rFonts w:ascii="黑体" w:eastAsia="黑体" w:cs="Times New Roman"/>
          <w:bCs w:val="0"/>
          <w:color w:val="000000"/>
        </w:rPr>
      </w:pPr>
      <w:bookmarkStart w:id="87" w:name="_Toc15810"/>
      <w:r>
        <w:rPr>
          <w:rFonts w:hint="eastAsia" w:ascii="黑体" w:eastAsia="黑体" w:cs="Times New Roman"/>
          <w:bCs w:val="0"/>
          <w:color w:val="000000"/>
        </w:rPr>
        <w:t>八、一般公共预算财政拨款基本支出决算表</w:t>
      </w:r>
      <w:bookmarkEnd w:id="87"/>
    </w:p>
    <w:p w14:paraId="0770A144">
      <w:pPr>
        <w:pStyle w:val="4"/>
        <w:ind w:firstLine="643" w:firstLineChars="200"/>
        <w:rPr>
          <w:rFonts w:ascii="黑体" w:eastAsia="黑体" w:cs="Times New Roman"/>
          <w:bCs w:val="0"/>
          <w:color w:val="000000"/>
        </w:rPr>
      </w:pPr>
      <w:bookmarkStart w:id="88" w:name="_Toc13840"/>
      <w:r>
        <w:rPr>
          <w:rFonts w:hint="eastAsia" w:ascii="黑体" w:eastAsia="黑体" w:cs="Times New Roman"/>
          <w:bCs w:val="0"/>
          <w:color w:val="000000"/>
        </w:rPr>
        <w:t>九、一般公共预算财政拨款项目支出决算表</w:t>
      </w:r>
      <w:bookmarkEnd w:id="88"/>
    </w:p>
    <w:p w14:paraId="493F9A3D">
      <w:pPr>
        <w:pStyle w:val="4"/>
        <w:ind w:firstLine="643" w:firstLineChars="200"/>
        <w:rPr>
          <w:rFonts w:ascii="黑体" w:eastAsia="黑体" w:cs="Times New Roman"/>
          <w:bCs w:val="0"/>
          <w:color w:val="000000"/>
        </w:rPr>
      </w:pPr>
      <w:bookmarkStart w:id="89" w:name="_Toc15028"/>
      <w:r>
        <w:rPr>
          <w:rFonts w:hint="eastAsia" w:ascii="黑体" w:eastAsia="黑体" w:cs="Times New Roman"/>
          <w:bCs w:val="0"/>
          <w:color w:val="000000"/>
        </w:rPr>
        <w:t>十、政府性基金预算财政拨款收入支出决算表</w:t>
      </w:r>
      <w:bookmarkEnd w:id="89"/>
    </w:p>
    <w:p w14:paraId="5F5E6E5C">
      <w:pPr>
        <w:pStyle w:val="4"/>
        <w:ind w:firstLine="643" w:firstLineChars="200"/>
        <w:rPr>
          <w:rFonts w:ascii="黑体" w:eastAsia="黑体" w:cs="Times New Roman"/>
          <w:bCs w:val="0"/>
          <w:color w:val="000000"/>
        </w:rPr>
      </w:pPr>
      <w:bookmarkStart w:id="90" w:name="_Toc7884"/>
      <w:r>
        <w:rPr>
          <w:rFonts w:hint="eastAsia" w:ascii="黑体" w:eastAsia="黑体" w:cs="Times New Roman"/>
          <w:bCs w:val="0"/>
          <w:color w:val="000000"/>
        </w:rPr>
        <w:t>十一、国有资本经营预算财政拨款收入支出决算表</w:t>
      </w:r>
      <w:bookmarkEnd w:id="90"/>
    </w:p>
    <w:p w14:paraId="53648321">
      <w:pPr>
        <w:pStyle w:val="4"/>
        <w:ind w:firstLine="643" w:firstLineChars="200"/>
        <w:rPr>
          <w:rFonts w:ascii="黑体" w:eastAsia="黑体" w:cs="Times New Roman"/>
          <w:bCs w:val="0"/>
          <w:color w:val="000000"/>
        </w:rPr>
      </w:pPr>
      <w:bookmarkStart w:id="91" w:name="_Toc11371"/>
      <w:r>
        <w:rPr>
          <w:rFonts w:hint="eastAsia" w:ascii="黑体" w:eastAsia="黑体" w:cs="Times New Roman"/>
          <w:bCs w:val="0"/>
          <w:color w:val="000000"/>
        </w:rPr>
        <w:t>十二、国有资本经营预算财政拨款支出决算表</w:t>
      </w:r>
      <w:bookmarkEnd w:id="91"/>
    </w:p>
    <w:p w14:paraId="71B78102">
      <w:pPr>
        <w:pStyle w:val="4"/>
        <w:ind w:firstLine="643" w:firstLineChars="200"/>
        <w:rPr>
          <w:rFonts w:ascii="黑体" w:eastAsia="黑体" w:cs="Times New Roman"/>
          <w:b w:val="0"/>
          <w:color w:val="000000"/>
        </w:rPr>
      </w:pPr>
      <w:bookmarkStart w:id="92" w:name="_Toc26123"/>
      <w:r>
        <w:rPr>
          <w:rFonts w:hint="eastAsia" w:ascii="黑体" w:eastAsia="黑体" w:cs="Times New Roman"/>
          <w:bCs w:val="0"/>
          <w:color w:val="000000"/>
        </w:rPr>
        <w:t>十三、财政拨款“三公”经费支出决算表</w:t>
      </w:r>
      <w:bookmarkEnd w:id="9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0000000000000000000"/>
    <w:charset w:val="86"/>
    <w:family w:val="auto"/>
    <w:pitch w:val="default"/>
    <w:sig w:usb0="00000000" w:usb1="00000000" w:usb2="00000000" w:usb3="00000000" w:csb0="00040000" w:csb1="00000000"/>
  </w:font>
  <w:font w:name="方正仿宋_GBK">
    <w:altName w:val="Arial Unicode MS"/>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A61CD22">
        <w:pPr>
          <w:pStyle w:val="11"/>
          <w:jc w:val="center"/>
        </w:pPr>
        <w:r>
          <w:fldChar w:fldCharType="begin"/>
        </w:r>
        <w:r>
          <w:instrText xml:space="preserve">PAGE   \* MERGEFORMAT</w:instrText>
        </w:r>
        <w:r>
          <w:fldChar w:fldCharType="separate"/>
        </w:r>
        <w:r>
          <w:rPr>
            <w:lang w:val="zh-CN"/>
          </w:rPr>
          <w:t>3</w:t>
        </w:r>
        <w:r>
          <w:rPr>
            <w:lang w:val="zh-CN"/>
          </w:rPr>
          <w:fldChar w:fldCharType="end"/>
        </w:r>
      </w:p>
    </w:sdtContent>
  </w:sdt>
  <w:p w14:paraId="03BE6E6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0AB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MzUxYjNkNTNlNzIwODhmMDJmOTY1ZGE0YmRmNTI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46F"/>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3DCF"/>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57F"/>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4DDB"/>
    <w:rsid w:val="00915BE4"/>
    <w:rsid w:val="009205F5"/>
    <w:rsid w:val="009215C3"/>
    <w:rsid w:val="00923564"/>
    <w:rsid w:val="0092392E"/>
    <w:rsid w:val="00923F58"/>
    <w:rsid w:val="00924FB0"/>
    <w:rsid w:val="00925360"/>
    <w:rsid w:val="00925C57"/>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873"/>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0C6A"/>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5647CC"/>
    <w:rsid w:val="0463543B"/>
    <w:rsid w:val="048D6B52"/>
    <w:rsid w:val="04A56E6E"/>
    <w:rsid w:val="04D550AF"/>
    <w:rsid w:val="051A6F96"/>
    <w:rsid w:val="05C25E8C"/>
    <w:rsid w:val="06951176"/>
    <w:rsid w:val="07001BE1"/>
    <w:rsid w:val="07267DE7"/>
    <w:rsid w:val="081D7A53"/>
    <w:rsid w:val="088E4F3D"/>
    <w:rsid w:val="088F55D5"/>
    <w:rsid w:val="089C4B49"/>
    <w:rsid w:val="09081517"/>
    <w:rsid w:val="091B747D"/>
    <w:rsid w:val="0A19737C"/>
    <w:rsid w:val="0B7218AA"/>
    <w:rsid w:val="0B99373B"/>
    <w:rsid w:val="0BA37CB5"/>
    <w:rsid w:val="0BAE0408"/>
    <w:rsid w:val="0D0429D6"/>
    <w:rsid w:val="0D093B48"/>
    <w:rsid w:val="0D322E51"/>
    <w:rsid w:val="0D6C338E"/>
    <w:rsid w:val="0DB37F58"/>
    <w:rsid w:val="0E4000F7"/>
    <w:rsid w:val="0E6D2010"/>
    <w:rsid w:val="0E8A633C"/>
    <w:rsid w:val="0F5E6610"/>
    <w:rsid w:val="0FDB629D"/>
    <w:rsid w:val="10C055FF"/>
    <w:rsid w:val="11761AF6"/>
    <w:rsid w:val="11851C0B"/>
    <w:rsid w:val="11D56DF6"/>
    <w:rsid w:val="11ED6591"/>
    <w:rsid w:val="13367661"/>
    <w:rsid w:val="15F1786F"/>
    <w:rsid w:val="16BB723D"/>
    <w:rsid w:val="17283764"/>
    <w:rsid w:val="17BC7656"/>
    <w:rsid w:val="17EA348C"/>
    <w:rsid w:val="1840212F"/>
    <w:rsid w:val="184656CF"/>
    <w:rsid w:val="193C261A"/>
    <w:rsid w:val="19943114"/>
    <w:rsid w:val="19DE22C0"/>
    <w:rsid w:val="1AB026BC"/>
    <w:rsid w:val="1ABB32B6"/>
    <w:rsid w:val="1BF70747"/>
    <w:rsid w:val="1C06153F"/>
    <w:rsid w:val="1C986C96"/>
    <w:rsid w:val="1D214A68"/>
    <w:rsid w:val="1D7371C3"/>
    <w:rsid w:val="1DDC2BB3"/>
    <w:rsid w:val="1E34479D"/>
    <w:rsid w:val="1EF81F78"/>
    <w:rsid w:val="1F620905"/>
    <w:rsid w:val="201A6AB0"/>
    <w:rsid w:val="203B66A0"/>
    <w:rsid w:val="211A679A"/>
    <w:rsid w:val="23902475"/>
    <w:rsid w:val="23FA0B3C"/>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824F56"/>
    <w:rsid w:val="29FD04D3"/>
    <w:rsid w:val="2A067935"/>
    <w:rsid w:val="2B9618FA"/>
    <w:rsid w:val="2C1E1BB4"/>
    <w:rsid w:val="2CAE1BBE"/>
    <w:rsid w:val="2CCF04B2"/>
    <w:rsid w:val="2DF079DB"/>
    <w:rsid w:val="2E4C04E0"/>
    <w:rsid w:val="2EE71A3F"/>
    <w:rsid w:val="2F803D16"/>
    <w:rsid w:val="30CB71E3"/>
    <w:rsid w:val="30E36C85"/>
    <w:rsid w:val="31810DA9"/>
    <w:rsid w:val="31903F88"/>
    <w:rsid w:val="319F7F4E"/>
    <w:rsid w:val="323A1C2F"/>
    <w:rsid w:val="329448A6"/>
    <w:rsid w:val="32F45598"/>
    <w:rsid w:val="33447C07"/>
    <w:rsid w:val="35244754"/>
    <w:rsid w:val="3649069A"/>
    <w:rsid w:val="364C2B74"/>
    <w:rsid w:val="364D41F6"/>
    <w:rsid w:val="36D700CC"/>
    <w:rsid w:val="36FD0156"/>
    <w:rsid w:val="38207F4E"/>
    <w:rsid w:val="38681D8F"/>
    <w:rsid w:val="38D8034A"/>
    <w:rsid w:val="38F8371D"/>
    <w:rsid w:val="39226F5F"/>
    <w:rsid w:val="39902098"/>
    <w:rsid w:val="3A3A0F35"/>
    <w:rsid w:val="3A4E1148"/>
    <w:rsid w:val="3AB5249E"/>
    <w:rsid w:val="3AF15A98"/>
    <w:rsid w:val="3C8D2F9D"/>
    <w:rsid w:val="3CE0510E"/>
    <w:rsid w:val="3D0E3B71"/>
    <w:rsid w:val="3D1927CA"/>
    <w:rsid w:val="3D1E4B3E"/>
    <w:rsid w:val="3D8344ED"/>
    <w:rsid w:val="3E03620E"/>
    <w:rsid w:val="3E343C22"/>
    <w:rsid w:val="3E9C5D1B"/>
    <w:rsid w:val="3F512FA9"/>
    <w:rsid w:val="3FAC4683"/>
    <w:rsid w:val="3FEA5DFB"/>
    <w:rsid w:val="401C35B7"/>
    <w:rsid w:val="40B300C0"/>
    <w:rsid w:val="4119235A"/>
    <w:rsid w:val="41677310"/>
    <w:rsid w:val="422C2C46"/>
    <w:rsid w:val="4251506E"/>
    <w:rsid w:val="42B75819"/>
    <w:rsid w:val="43684120"/>
    <w:rsid w:val="444F07DA"/>
    <w:rsid w:val="44601E28"/>
    <w:rsid w:val="453A003B"/>
    <w:rsid w:val="46B9342F"/>
    <w:rsid w:val="475E72DC"/>
    <w:rsid w:val="47F514AF"/>
    <w:rsid w:val="4839282C"/>
    <w:rsid w:val="48FD75BD"/>
    <w:rsid w:val="4A0E5A33"/>
    <w:rsid w:val="4A745623"/>
    <w:rsid w:val="4B187071"/>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A6F17"/>
    <w:rsid w:val="53BE2B80"/>
    <w:rsid w:val="541505F1"/>
    <w:rsid w:val="54992FD0"/>
    <w:rsid w:val="55872E29"/>
    <w:rsid w:val="56D0674C"/>
    <w:rsid w:val="58BA52C3"/>
    <w:rsid w:val="58BC5D23"/>
    <w:rsid w:val="59E11CD3"/>
    <w:rsid w:val="5A857BDE"/>
    <w:rsid w:val="5BE202EA"/>
    <w:rsid w:val="5CFA7F1D"/>
    <w:rsid w:val="5D9F600A"/>
    <w:rsid w:val="5E2506F8"/>
    <w:rsid w:val="5E5E7F75"/>
    <w:rsid w:val="5EA316D6"/>
    <w:rsid w:val="5ECE1AC8"/>
    <w:rsid w:val="5F3A07D2"/>
    <w:rsid w:val="5F593A88"/>
    <w:rsid w:val="5FF901AE"/>
    <w:rsid w:val="60651EAC"/>
    <w:rsid w:val="60BB3927"/>
    <w:rsid w:val="62A42EE2"/>
    <w:rsid w:val="62F14F12"/>
    <w:rsid w:val="630D013F"/>
    <w:rsid w:val="63347FC4"/>
    <w:rsid w:val="63604CB9"/>
    <w:rsid w:val="64A36D0B"/>
    <w:rsid w:val="64C656C1"/>
    <w:rsid w:val="64F77166"/>
    <w:rsid w:val="658466A7"/>
    <w:rsid w:val="65DF63C9"/>
    <w:rsid w:val="662A7F2C"/>
    <w:rsid w:val="66D65FFA"/>
    <w:rsid w:val="67EB36EB"/>
    <w:rsid w:val="68DA2DB6"/>
    <w:rsid w:val="69725134"/>
    <w:rsid w:val="6A3F1ACC"/>
    <w:rsid w:val="6B4666B6"/>
    <w:rsid w:val="6CC85DA9"/>
    <w:rsid w:val="6D2A5F93"/>
    <w:rsid w:val="6D746B73"/>
    <w:rsid w:val="6D8F2D6B"/>
    <w:rsid w:val="6DB91990"/>
    <w:rsid w:val="6DC31436"/>
    <w:rsid w:val="6ECB49CF"/>
    <w:rsid w:val="6ECB5A2B"/>
    <w:rsid w:val="70202A42"/>
    <w:rsid w:val="70ED3F4C"/>
    <w:rsid w:val="72227D09"/>
    <w:rsid w:val="72E476B5"/>
    <w:rsid w:val="73BE3A62"/>
    <w:rsid w:val="746C7E4B"/>
    <w:rsid w:val="750E6C6B"/>
    <w:rsid w:val="755E374E"/>
    <w:rsid w:val="75B310E7"/>
    <w:rsid w:val="75B318F4"/>
    <w:rsid w:val="760A7ED3"/>
    <w:rsid w:val="76377F56"/>
    <w:rsid w:val="764B35A7"/>
    <w:rsid w:val="769E6A57"/>
    <w:rsid w:val="77B238DE"/>
    <w:rsid w:val="78A4106B"/>
    <w:rsid w:val="79975481"/>
    <w:rsid w:val="79B855EC"/>
    <w:rsid w:val="79F60BE5"/>
    <w:rsid w:val="7A1B4027"/>
    <w:rsid w:val="7A965738"/>
    <w:rsid w:val="7ABC1C9C"/>
    <w:rsid w:val="7B022DCE"/>
    <w:rsid w:val="7B272834"/>
    <w:rsid w:val="7B8F71DF"/>
    <w:rsid w:val="7C1568F9"/>
    <w:rsid w:val="7CB2612E"/>
    <w:rsid w:val="7CC25607"/>
    <w:rsid w:val="7DE859ED"/>
    <w:rsid w:val="7E4C610E"/>
    <w:rsid w:val="7F09108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style>
  <w:style w:type="paragraph" w:styleId="6">
    <w:name w:val="Normal Indent"/>
    <w:basedOn w:val="1"/>
    <w:unhideWhenUsed/>
    <w:qFormat/>
    <w:uiPriority w:val="99"/>
    <w:pPr>
      <w:ind w:firstLine="680"/>
    </w:pPr>
  </w:style>
  <w:style w:type="paragraph" w:styleId="7">
    <w:name w:val="annotation text"/>
    <w:basedOn w:val="1"/>
    <w:semiHidden/>
    <w:unhideWhenUsed/>
    <w:qFormat/>
    <w:uiPriority w:val="99"/>
    <w:pPr>
      <w:jc w:val="left"/>
    </w:p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NormalIndent"/>
    <w:basedOn w:val="1"/>
    <w:qFormat/>
    <w:uiPriority w:val="0"/>
    <w:pPr>
      <w:suppressAutoHyphens/>
      <w:ind w:firstLine="420" w:firstLineChars="200"/>
      <w:textAlignment w:val="baseline"/>
    </w:pPr>
    <w:rPr>
      <w:rFonts w:cs="Times New Roman"/>
      <w:color w:val="00000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Sheet1!$B$2:$B$3</c:f>
              <c:numCache>
                <c:formatCode>General</c:formatCode>
                <c:ptCount val="2"/>
                <c:pt idx="0">
                  <c:v>173.84</c:v>
                </c:pt>
                <c:pt idx="1" c:formatCode="#,##0.00">
                  <c:v>183.15</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2023年</c:v>
                </c:pt>
                <c:pt idx="1">
                  <c:v>2024年</c:v>
                </c:pt>
              </c:strCache>
            </c:strRef>
          </c:cat>
          <c:val>
            <c:numRef>
              <c:f>Sheet1!$C$2:$C$4</c:f>
              <c:numCache>
                <c:formatCode>General</c:formatCode>
                <c:ptCount val="3"/>
                <c:pt idx="0">
                  <c:v>165.84</c:v>
                </c:pt>
                <c:pt idx="1" c:formatCode="#,##0.00">
                  <c:v>167.83</c:v>
                </c:pt>
              </c:numCache>
            </c:numRef>
          </c:val>
        </c:ser>
        <c:dLbls>
          <c:showLegendKey val="0"/>
          <c:showVal val="1"/>
          <c:showCatName val="0"/>
          <c:showSerName val="0"/>
          <c:showPercent val="0"/>
          <c:showBubbleSize val="0"/>
        </c:dLbls>
        <c:gapWidth val="150"/>
        <c:axId val="266759168"/>
        <c:axId val="280953984"/>
      </c:barChart>
      <c:catAx>
        <c:axId val="2667591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80953984"/>
        <c:crosses val="autoZero"/>
        <c:auto val="1"/>
        <c:lblAlgn val="ctr"/>
        <c:lblOffset val="100"/>
        <c:noMultiLvlLbl val="0"/>
      </c:catAx>
      <c:valAx>
        <c:axId val="2809539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675916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9364322-3411-4c0a-a13a-463f13284686}"/>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一般公共预算财政拨款收入</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上级补助收入</c:v>
                </c:pt>
                <c:pt idx="4">
                  <c:v>事业收入</c:v>
                </c:pt>
                <c:pt idx="5">
                  <c:v>经营收入</c:v>
                </c:pt>
                <c:pt idx="6">
                  <c:v>其他收入</c:v>
                </c:pt>
              </c:strCache>
            </c:strRef>
          </c:cat>
          <c:val>
            <c:numRef>
              <c:f>Sheet1!$B$2:$B$8</c:f>
              <c:numCache>
                <c:formatCode>General</c:formatCode>
                <c:ptCount val="7"/>
                <c:pt idx="0">
                  <c:v>183.15</c:v>
                </c:pt>
                <c:pt idx="1">
                  <c:v>0</c:v>
                </c:pt>
                <c:pt idx="2">
                  <c:v>0</c:v>
                </c:pt>
                <c:pt idx="3">
                  <c:v>0</c:v>
                </c:pt>
                <c:pt idx="4">
                  <c:v>0</c:v>
                </c:pt>
                <c:pt idx="5">
                  <c:v>0</c:v>
                </c:pt>
                <c:pt idx="6">
                  <c:v>0</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5639f82-0d8c-43d7-a9b8-bc8b98f30766}"/>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支出决算数</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167.83</c:v>
                </c:pt>
                <c:pt idx="1">
                  <c:v>0</c:v>
                </c:pt>
                <c:pt idx="2">
                  <c:v>0</c:v>
                </c:pt>
                <c:pt idx="3">
                  <c:v>0</c:v>
                </c:pt>
                <c:pt idx="4">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955a8b5-6825-40fa-8a27-4dc88d1938ab}"/>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ndar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173.84</c:v>
                </c:pt>
                <c:pt idx="1">
                  <c:v>183.15</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Sheet1!$C$2:$C$3</c:f>
              <c:numCache>
                <c:formatCode>General</c:formatCode>
                <c:ptCount val="2"/>
                <c:pt idx="0">
                  <c:v>165.84</c:v>
                </c:pt>
                <c:pt idx="1">
                  <c:v>167.83</c:v>
                </c:pt>
              </c:numCache>
            </c:numRef>
          </c:val>
        </c:ser>
        <c:dLbls>
          <c:showLegendKey val="0"/>
          <c:showVal val="1"/>
          <c:showCatName val="0"/>
          <c:showSerName val="0"/>
          <c:showPercent val="0"/>
          <c:showBubbleSize val="0"/>
        </c:dLbls>
        <c:gapWidth val="150"/>
        <c:axId val="335333248"/>
        <c:axId val="335334784"/>
      </c:barChart>
      <c:catAx>
        <c:axId val="3353332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5334784"/>
        <c:crosses val="autoZero"/>
        <c:auto val="1"/>
        <c:lblAlgn val="ctr"/>
        <c:lblOffset val="100"/>
        <c:noMultiLvlLbl val="0"/>
      </c:catAx>
      <c:valAx>
        <c:axId val="3353347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5333248"/>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42c9ecb-3e2a-42d3-a39b-87d193183539}"/>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6107073721492"/>
          <c:y val="0.179576964644125"/>
          <c:w val="0.708715832023526"/>
          <c:h val="0.639425660027791"/>
        </c:manualLayout>
      </c:layout>
      <c:barChart>
        <c:barDir val="col"/>
        <c:grouping val="clustered"/>
        <c:varyColors val="0"/>
        <c:ser>
          <c:idx val="0"/>
          <c:order val="0"/>
          <c:tx>
            <c:strRef>
              <c:f>Sheet1!$A$2</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f>
              <c:strCache>
                <c:ptCount val="1"/>
                <c:pt idx="0">
                  <c:v>一般公共预算财政拨款支出数</c:v>
                </c:pt>
              </c:strCache>
            </c:strRef>
          </c:cat>
          <c:val>
            <c:numRef>
              <c:f>Sheet1!$B$2</c:f>
              <c:numCache>
                <c:formatCode>General</c:formatCode>
                <c:ptCount val="1"/>
                <c:pt idx="0">
                  <c:v>165.84</c:v>
                </c:pt>
              </c:numCache>
            </c:numRef>
          </c:val>
        </c:ser>
        <c:ser>
          <c:idx val="1"/>
          <c:order val="1"/>
          <c:tx>
            <c:strRef>
              <c:f>Sheet1!$A$3</c:f>
              <c:strCache>
                <c:ptCount val="1"/>
                <c:pt idx="0">
                  <c:v>2024年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f>
              <c:strCache>
                <c:ptCount val="1"/>
                <c:pt idx="0">
                  <c:v>一般公共预算财政拨款支出数</c:v>
                </c:pt>
              </c:strCache>
            </c:strRef>
          </c:cat>
          <c:val>
            <c:numRef>
              <c:f>Sheet1!$B$3</c:f>
              <c:numCache>
                <c:formatCode>General</c:formatCode>
                <c:ptCount val="1"/>
                <c:pt idx="0">
                  <c:v>167.83</c:v>
                </c:pt>
              </c:numCache>
            </c:numRef>
          </c:val>
        </c:ser>
        <c:dLbls>
          <c:showLegendKey val="0"/>
          <c:showVal val="1"/>
          <c:showCatName val="0"/>
          <c:showSerName val="0"/>
          <c:showPercent val="0"/>
          <c:showBubbleSize val="0"/>
        </c:dLbls>
        <c:gapWidth val="150"/>
        <c:axId val="331854208"/>
        <c:axId val="331855744"/>
      </c:barChart>
      <c:catAx>
        <c:axId val="3318542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1855744"/>
        <c:crosses val="autoZero"/>
        <c:auto val="1"/>
        <c:lblAlgn val="ctr"/>
        <c:lblOffset val="100"/>
        <c:noMultiLvlLbl val="0"/>
      </c:catAx>
      <c:valAx>
        <c:axId val="3318557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31854208"/>
        <c:crosses val="autoZero"/>
        <c:crossBetween val="between"/>
      </c:valAx>
    </c:plotArea>
    <c:legend>
      <c:legendPos val="r"/>
      <c:layout>
        <c:manualLayout>
          <c:xMode val="edge"/>
          <c:yMode val="edge"/>
          <c:x val="0.152457288251923"/>
          <c:y val="0.872000195022062"/>
          <c:w val="0.508029107124913"/>
          <c:h val="0.12452353672509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9f019b0-78ce-4133-a9a0-f34e172a4565}"/>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c:v>
                </c:pt>
              </c:strCache>
            </c:strRef>
          </c:tx>
          <c:explosion val="25"/>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卫生健康支出</c:v>
                </c:pt>
                <c:pt idx="2">
                  <c:v>节能环保支出</c:v>
                </c:pt>
                <c:pt idx="3">
                  <c:v>住房保障支出</c:v>
                </c:pt>
              </c:strCache>
            </c:strRef>
          </c:cat>
          <c:val>
            <c:numRef>
              <c:f>Sheet1!$B$2:$B$5</c:f>
              <c:numCache>
                <c:formatCode>0.00%</c:formatCode>
                <c:ptCount val="4"/>
                <c:pt idx="0">
                  <c:v>0.1617</c:v>
                </c:pt>
                <c:pt idx="1">
                  <c:v>0.0669</c:v>
                </c:pt>
                <c:pt idx="2">
                  <c:v>0.683</c:v>
                </c:pt>
                <c:pt idx="3">
                  <c:v>0.0884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09c0d22-914f-4ff9-9f4e-4d2c015d68b5}"/>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73174-76C4-4149-AB5B-A6F7E7FE3C5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1220</Words>
  <Characters>1262</Characters>
  <Lines>80</Lines>
  <Paragraphs>22</Paragraphs>
  <TotalTime>53</TotalTime>
  <ScaleCrop>false</ScaleCrop>
  <LinksUpToDate>false</LinksUpToDate>
  <CharactersWithSpaces>1299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lenovo</cp:lastModifiedBy>
  <cp:lastPrinted>2021-09-26T08:39:00Z</cp:lastPrinted>
  <dcterms:modified xsi:type="dcterms:W3CDTF">2025-09-16T03:00:48Z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6B09AB732A4344C2BE2131ABABCC26FC_13</vt:lpwstr>
  </property>
  <property fmtid="{D5CDD505-2E9C-101B-9397-08002B2CF9AE}" pid="4" name="KSOTemplateDocerSaveRecord">
    <vt:lpwstr>eyJoZGlkIjoiMDNkNmQ3Y2IxM2M3OTlkYjI2ZTBkNWYwMTc5NDcxMmMifQ==</vt:lpwstr>
  </property>
</Properties>
</file>