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A8C7A">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hint="default" w:ascii="Times New Roman" w:hAnsi="Times New Roman" w:eastAsia="宋体"/>
          <w:lang w:val="en-US" w:eastAsia="zh-CN"/>
        </w:rPr>
      </w:pPr>
      <w:r>
        <w:rPr>
          <w:rFonts w:hint="eastAsia" w:ascii="Times New Roman" w:hAnsi="Times New Roman"/>
          <w:lang w:val="en-US" w:eastAsia="zh-CN"/>
        </w:rPr>
        <w:t xml:space="preserve">                                                                                                                                                                                                                                                                                                                                                                                                                                                                                                                                                                                                                                                                                                                                                                                                                                                                                                                                                                                                                                                                                                                                                                                                                                                                                                                                                                                                                                                                                                                                                                                                                                                                                                                                                                                                                                                                                                                                                                                                                                                                                                                                                                                                                                                                                                                                                                                                                                                                                                                                                                                                                                                                                                                                                                                                                                                                                                                                                                                                                                                                                                                                                                                                                                                                                                                                                                                                                                                                                                                                                                                                                                                                                                                                                                                                                                                                                                                                                                                                                                                                                                                                                                                                                </w:t>
      </w:r>
      <w:r>
        <w:rPr>
          <w:rFonts w:hint="eastAsia" w:ascii="Times New Roman" w:hAnsi="Times New Roman"/>
          <w:lang w:val="en-US" w:eastAsia="zh-CN"/>
        </w:rPr>
        <w:t xml:space="preserve">                                                                                                                                                                                                                                                                                                                                                                                                                                                                                                                                                                                                                                                                                                                                                                                                                                                                                                                                                                                                                                                                                                                                                                                                                                                                                                                                                                                                                                                                                                                                                                                                                                                                                                                                                                                                                                                                                                                                                                                                                                                                                                                                                                                                                                                                                                                                                                                                                                                                                                                                                                                                                                                                                                                                                                                                                                                                                                                                                                                                                                                                                                                                                                                                                                                                                                                                                                                                                                                                                                                                                                                                                                                                                                                                                                                                                                                                                                                                                                                                                                                                                                                                                                                                                </w:t>
      </w:r>
      <w:r>
        <w:rPr>
          <w:rFonts w:hint="eastAsia" w:ascii="Times New Roman" w:hAnsi="Times New Roman"/>
          <w:lang w:val="en-US" w:eastAsia="zh-CN"/>
        </w:rPr>
        <w:t xml:space="preserve">                                                                                                                                                                                                                                                                                                                                                                                                                                                                                                                                                                                                                                                                                                                                                                                                                                                                                                                                                                                                                                                                                                                                                                                                                                                                                                                                                                                                                                                                                                                                                                                                                                                                                                                                                                                                                                                                                                                                                                                                                                                                                                                                                                                                                                                                                                                                                                                                                                                                                                                                                                                                                                                                                                                                                                                                                                                                                                                                                                                                                                                                                                                                                                                                                                                                                                                                                                                                                                                                                                                                                                                                                                                                                                                                                                                                                                                                                                                                                                                                                                                                                                                                                                                                                </w:t>
      </w:r>
      <w:r>
        <w:rPr>
          <w:rFonts w:hint="eastAsia" w:ascii="Times New Roman" w:hAnsi="Times New Roman"/>
          <w:lang w:val="en-US" w:eastAsia="zh-CN"/>
        </w:rPr>
        <w:t xml:space="preserve">                                                                                                                                                                                                                                                                                                                                                                                                                                                                                                                                                                                                                                                                                                                                                                                                                                                                                                                                                                                                                                                                                                                                                                                                                                                                                                                                                                                                                                                                                                                                                                                                                                                                                                                                                                                                                                                                                                                                                                                                                                                                                                                                                                                                                                                                                                                                                                                                                                                                                                                                                                                                                                                                                                                                                                                                                                                                                                                                                                                                                                                                                                                                                                                                                                                                                                                                                                                                                                                                                                                                                                                                                                                                                                                                                                                                                                                                                                                                                                                                                                                                                                                                                                                                                </w:t>
      </w:r>
      <w:r>
        <w:rPr>
          <w:rFonts w:hint="eastAsia" w:ascii="Times New Roman" w:hAnsi="Times New Roman"/>
          <w:lang w:val="en-US" w:eastAsia="zh-CN"/>
        </w:rPr>
        <w:t xml:space="preserve">                                                                                                                                                                                                                                                                                                                                                                                                                                                                                                                                                                                                                                                                                                                                                                                                                                                                                                                                                                                                                                                                                                                                                                                                                                                                                                                                                                                                                                                                                                                                                                                                                                                                                                                                                                                                                                                                                                                                                                                                                                                                                                                                                                                                                                                                                                                                                                                                                                                                                                                                                                                                                                                                                                                                                                                                                                                                                                                                                                                                                                                                                                                                                                                                                                                                                                                                                                                                                                                                                                                                                                                                                                                                                                                                                                                                                                                                                                                                                                                                                                                                                                                                                                                                                </w:t>
      </w:r>
      <w:r>
        <w:rPr>
          <w:rFonts w:hint="eastAsia" w:ascii="Times New Roman" w:hAnsi="Times New Roman"/>
          <w:lang w:val="en-US" w:eastAsia="zh-CN"/>
        </w:rPr>
        <w:t xml:space="preserve">                                                                                                                                                                                                                                                                                                                                                                                                                                                                                                                                                                                                                                                                                                                                                                                                                                                                                                                                                                                                                                                                                                                                                                                                                                                                                                                                                                                                                                                                                                                                                                                                                                                                                                                                                                                                                                                                                                                                                                                                                                                                                                                                                                                                                                                                                                                                                                                                                                                                                                                                                                                                                                                                                                                                                                                                                                                                                                                                                                                                                                                                                                                                                                                                                                                                                                                                                                                                                                                                                                                                                                                                                                                                                                                                                                                                                                                                                                                                                                                                                                                                                                                                                                                                                </w:t>
      </w:r>
      <w:r>
        <w:rPr>
          <w:rFonts w:hint="eastAsia" w:ascii="Times New Roman" w:hAnsi="Times New Roman"/>
          <w:lang w:val="en-US" w:eastAsia="zh-CN"/>
        </w:rPr>
        <w:t xml:space="preserve">                                                                                                                                                                                                                                                                                                                                                                                                                                                                                                                                                                                                                                                                                                                                                                                                                                                                                                                                                                                                                                                                                                                                                                                                                                                                                                                                                                                                                                                                                                                                                                                                                                                                                                                                                                                                                                                                                                                                                                                                                                                                                                                                                                                                                                                                                                                                                                                                                                                                                                                                                                                      </w:t>
      </w:r>
    </w:p>
    <w:p w14:paraId="61570914">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rPr>
      </w:pPr>
    </w:p>
    <w:p w14:paraId="63C13496">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rPr>
      </w:pPr>
    </w:p>
    <w:p w14:paraId="0EAB65E3">
      <w:pPr>
        <w:keepNext w:val="0"/>
        <w:keepLines w:val="0"/>
        <w:pageBreakBefore w:val="0"/>
        <w:widowControl w:val="0"/>
        <w:kinsoku/>
        <w:wordWrap/>
        <w:overflowPunct w:val="0"/>
        <w:topLinePunct w:val="0"/>
        <w:autoSpaceDE/>
        <w:autoSpaceDN/>
        <w:bidi w:val="0"/>
        <w:adjustRightInd w:val="0"/>
        <w:snapToGrid w:val="0"/>
        <w:spacing w:line="576" w:lineRule="exact"/>
        <w:ind w:firstLine="1050" w:firstLineChars="500"/>
        <w:textAlignment w:val="auto"/>
        <w:rPr>
          <w:rFonts w:ascii="Times New Roman" w:hAnsi="Times New Roman"/>
        </w:rPr>
      </w:pPr>
    </w:p>
    <w:p w14:paraId="45FC6D58">
      <w:pPr>
        <w:keepNext w:val="0"/>
        <w:keepLines w:val="0"/>
        <w:pageBreakBefore w:val="0"/>
        <w:widowControl w:val="0"/>
        <w:kinsoku/>
        <w:wordWrap/>
        <w:overflowPunct w:val="0"/>
        <w:topLinePunct w:val="0"/>
        <w:autoSpaceDE/>
        <w:autoSpaceDN/>
        <w:bidi w:val="0"/>
        <w:adjustRightInd w:val="0"/>
        <w:snapToGrid w:val="0"/>
        <w:spacing w:line="576" w:lineRule="exact"/>
        <w:ind w:firstLine="1050" w:firstLineChars="500"/>
        <w:textAlignment w:val="auto"/>
        <w:rPr>
          <w:rFonts w:ascii="Times New Roman" w:hAnsi="Times New Roman"/>
        </w:rPr>
      </w:pPr>
    </w:p>
    <w:p w14:paraId="6CE9874A">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0ECA7E30">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30EFB2DC">
      <w:pPr>
        <w:pStyle w:val="10"/>
        <w:keepNext w:val="0"/>
        <w:keepLines w:val="0"/>
        <w:pageBreakBefore w:val="0"/>
        <w:widowControl w:val="0"/>
        <w:kinsoku/>
        <w:wordWrap/>
        <w:overflowPunct w:val="0"/>
        <w:topLinePunct w:val="0"/>
        <w:autoSpaceDE/>
        <w:autoSpaceDN/>
        <w:bidi w:val="0"/>
        <w:spacing w:line="576" w:lineRule="exact"/>
        <w:ind w:firstLine="640" w:firstLineChars="200"/>
        <w:textAlignment w:val="auto"/>
      </w:pPr>
    </w:p>
    <w:p w14:paraId="27998F8C">
      <w:pPr>
        <w:keepNext w:val="0"/>
        <w:keepLines w:val="0"/>
        <w:pageBreakBefore w:val="0"/>
        <w:widowControl w:val="0"/>
        <w:kinsoku/>
        <w:wordWrap/>
        <w:overflowPunct w:val="0"/>
        <w:topLinePunct w:val="0"/>
        <w:autoSpaceDE/>
        <w:autoSpaceDN/>
        <w:bidi w:val="0"/>
        <w:adjustRightInd w:val="0"/>
        <w:snapToGrid w:val="0"/>
        <w:spacing w:line="576" w:lineRule="exact"/>
        <w:jc w:val="center"/>
        <w:textAlignment w:val="auto"/>
        <w:rPr>
          <w:rFonts w:hint="eastAsia" w:ascii="方正小标宋简体" w:eastAsia="方正小标宋简体" w:cs="方正小标宋简体"/>
          <w:bCs/>
          <w:sz w:val="44"/>
          <w:szCs w:val="44"/>
          <w:shd w:val="clear" w:color="auto" w:fill="auto"/>
          <w:lang w:eastAsia="zh-CN"/>
        </w:rPr>
      </w:pPr>
      <w:r>
        <w:rPr>
          <w:rFonts w:hint="eastAsia" w:ascii="方正小标宋简体" w:eastAsia="方正小标宋简体" w:cs="方正小标宋简体"/>
          <w:bCs/>
          <w:sz w:val="44"/>
          <w:szCs w:val="44"/>
          <w:shd w:val="clear" w:color="auto" w:fill="auto"/>
          <w:lang w:eastAsia="zh-CN"/>
        </w:rPr>
        <w:t>阿坝州供销社</w:t>
      </w:r>
    </w:p>
    <w:p w14:paraId="5041EC3B">
      <w:pPr>
        <w:keepNext w:val="0"/>
        <w:keepLines w:val="0"/>
        <w:pageBreakBefore w:val="0"/>
        <w:widowControl w:val="0"/>
        <w:kinsoku/>
        <w:wordWrap/>
        <w:overflowPunct w:val="0"/>
        <w:topLinePunct w:val="0"/>
        <w:autoSpaceDE/>
        <w:autoSpaceDN/>
        <w:bidi w:val="0"/>
        <w:adjustRightInd w:val="0"/>
        <w:snapToGrid w:val="0"/>
        <w:spacing w:line="576" w:lineRule="exact"/>
        <w:jc w:val="center"/>
        <w:textAlignment w:val="auto"/>
        <w:rPr>
          <w:rFonts w:hint="eastAsia" w:ascii="方正小标宋简体" w:eastAsia="方正小标宋简体" w:cs="方正小标宋简体"/>
          <w:bCs/>
          <w:sz w:val="44"/>
          <w:szCs w:val="44"/>
          <w:shd w:val="clear" w:color="auto" w:fill="auto"/>
        </w:rPr>
      </w:pPr>
      <w:r>
        <w:rPr>
          <w:rFonts w:hint="eastAsia" w:ascii="方正小标宋简体" w:eastAsia="方正小标宋简体" w:cs="方正小标宋简体"/>
          <w:bCs/>
          <w:sz w:val="44"/>
          <w:szCs w:val="44"/>
          <w:shd w:val="clear" w:color="auto" w:fill="auto"/>
        </w:rPr>
        <w:t>202</w:t>
      </w:r>
      <w:r>
        <w:rPr>
          <w:rFonts w:hint="eastAsia" w:ascii="方正小标宋简体" w:eastAsia="方正小标宋简体" w:cs="方正小标宋简体"/>
          <w:bCs/>
          <w:sz w:val="44"/>
          <w:szCs w:val="44"/>
          <w:shd w:val="clear" w:color="auto" w:fill="auto"/>
          <w:lang w:val="en-US" w:eastAsia="zh-CN"/>
        </w:rPr>
        <w:t>6</w:t>
      </w:r>
      <w:r>
        <w:rPr>
          <w:rFonts w:hint="eastAsia" w:ascii="方正小标宋简体" w:eastAsia="方正小标宋简体" w:cs="方正小标宋简体"/>
          <w:bCs/>
          <w:sz w:val="44"/>
          <w:szCs w:val="44"/>
          <w:shd w:val="clear" w:color="auto" w:fill="auto"/>
        </w:rPr>
        <w:t>年部门预算</w:t>
      </w:r>
    </w:p>
    <w:p w14:paraId="6B19C584">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561134D9">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01FC851F">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4E90BCF4">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32D0F79E">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1B8497A4">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7692E057">
      <w:pPr>
        <w:pStyle w:val="10"/>
        <w:keepNext w:val="0"/>
        <w:keepLines w:val="0"/>
        <w:pageBreakBefore w:val="0"/>
        <w:widowControl w:val="0"/>
        <w:kinsoku/>
        <w:wordWrap/>
        <w:overflowPunct w:val="0"/>
        <w:topLinePunct w:val="0"/>
        <w:autoSpaceDE/>
        <w:autoSpaceDN/>
        <w:bidi w:val="0"/>
        <w:spacing w:line="576" w:lineRule="exact"/>
        <w:ind w:firstLine="640" w:firstLineChars="200"/>
        <w:textAlignment w:val="auto"/>
      </w:pPr>
    </w:p>
    <w:p w14:paraId="114BD17E">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73878BA8">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0D53EDA9">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132FA1A7">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0956B083">
      <w:pPr>
        <w:keepNext w:val="0"/>
        <w:keepLines w:val="0"/>
        <w:pageBreakBefore w:val="0"/>
        <w:widowControl w:val="0"/>
        <w:kinsoku/>
        <w:wordWrap/>
        <w:overflowPunct w:val="0"/>
        <w:topLinePunct w:val="0"/>
        <w:autoSpaceDE/>
        <w:autoSpaceDN/>
        <w:bidi w:val="0"/>
        <w:adjustRightInd w:val="0"/>
        <w:snapToGrid w:val="0"/>
        <w:spacing w:line="576" w:lineRule="exact"/>
        <w:ind w:firstLine="1760" w:firstLineChars="400"/>
        <w:textAlignment w:val="auto"/>
        <w:rPr>
          <w:rFonts w:ascii="Times New Roman" w:hAnsi="Times New Roman" w:eastAsia="黑体"/>
          <w:sz w:val="44"/>
          <w:szCs w:val="44"/>
        </w:rPr>
      </w:pPr>
    </w:p>
    <w:p w14:paraId="6007622E">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黑体"/>
          <w:sz w:val="44"/>
          <w:szCs w:val="44"/>
        </w:rPr>
      </w:pPr>
    </w:p>
    <w:p w14:paraId="510A50E2">
      <w:pPr>
        <w:keepNext w:val="0"/>
        <w:keepLines w:val="0"/>
        <w:pageBreakBefore w:val="0"/>
        <w:widowControl w:val="0"/>
        <w:kinsoku/>
        <w:wordWrap/>
        <w:overflowPunct w:val="0"/>
        <w:topLinePunct w:val="0"/>
        <w:autoSpaceDE/>
        <w:autoSpaceDN/>
        <w:bidi w:val="0"/>
        <w:adjustRightInd w:val="0"/>
        <w:snapToGrid w:val="0"/>
        <w:spacing w:line="576" w:lineRule="exact"/>
        <w:ind w:left="0"/>
        <w:jc w:val="center"/>
        <w:textAlignment w:val="auto"/>
        <w:rPr>
          <w:rFonts w:ascii="Times New Roman" w:hAnsi="Times New Roman" w:eastAsia="方正小标宋_GBK"/>
          <w:sz w:val="44"/>
          <w:szCs w:val="44"/>
          <w:shd w:val="clear" w:color="auto" w:fill="auto"/>
        </w:rPr>
      </w:pPr>
      <w:r>
        <w:rPr>
          <w:rFonts w:ascii="Times New Roman" w:hAnsi="Times New Roman" w:eastAsia="方正小标宋_GBK"/>
          <w:sz w:val="44"/>
          <w:szCs w:val="44"/>
          <w:shd w:val="clear" w:color="auto" w:fill="auto"/>
        </w:rPr>
        <w:t>目录</w:t>
      </w:r>
    </w:p>
    <w:p w14:paraId="416D33C2">
      <w:pPr>
        <w:keepNext w:val="0"/>
        <w:keepLines w:val="0"/>
        <w:pageBreakBefore w:val="0"/>
        <w:widowControl w:val="0"/>
        <w:kinsoku/>
        <w:wordWrap/>
        <w:overflowPunct w:val="0"/>
        <w:topLinePunct w:val="0"/>
        <w:autoSpaceDE/>
        <w:autoSpaceDN/>
        <w:bidi w:val="0"/>
        <w:adjustRightInd w:val="0"/>
        <w:snapToGrid w:val="0"/>
        <w:spacing w:line="576" w:lineRule="exact"/>
        <w:ind w:firstLine="3080" w:firstLineChars="700"/>
        <w:textAlignment w:val="auto"/>
        <w:rPr>
          <w:rFonts w:ascii="Times New Roman" w:hAnsi="Times New Roman" w:eastAsia="黑体"/>
          <w:sz w:val="44"/>
          <w:szCs w:val="44"/>
        </w:rPr>
      </w:pPr>
    </w:p>
    <w:p w14:paraId="16486EC7">
      <w:pPr>
        <w:pStyle w:val="17"/>
        <w:keepNext w:val="0"/>
        <w:keepLines w:val="0"/>
        <w:pageBreakBefore w:val="0"/>
        <w:widowControl w:val="0"/>
        <w:kinsoku/>
        <w:wordWrap/>
        <w:overflowPunct w:val="0"/>
        <w:topLinePunct w:val="0"/>
        <w:autoSpaceDE/>
        <w:autoSpaceDN/>
        <w:bidi w:val="0"/>
        <w:adjustRightInd w:val="0"/>
        <w:snapToGrid w:val="0"/>
        <w:spacing w:line="576" w:lineRule="exact"/>
        <w:ind w:firstLine="0" w:firstLineChars="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一、基本职能及主要工作</w:t>
      </w:r>
    </w:p>
    <w:p w14:paraId="5729311F">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（一）部门职能简介</w:t>
      </w:r>
    </w:p>
    <w:p w14:paraId="10CBABD0">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（二）202</w:t>
      </w:r>
      <w:r>
        <w:rPr>
          <w:rFonts w:hint="eastAsia" w:ascii="Times New Roman" w:hAnsi="Times New Roman" w:eastAsia="方正楷体_GBK"/>
          <w:b/>
          <w:bCs/>
          <w:color w:val="000000"/>
          <w:kern w:val="0"/>
          <w:sz w:val="32"/>
          <w:szCs w:val="32"/>
          <w:shd w:val="clear" w:color="auto" w:fill="FFFFFF"/>
          <w:lang w:val="en-US" w:eastAsia="zh-CN"/>
        </w:rPr>
        <w:t>6</w:t>
      </w:r>
      <w:r>
        <w:rPr>
          <w:rFonts w:ascii="Times New Roman" w:hAnsi="Times New Roman" w:eastAsia="方正楷体_GBK"/>
          <w:b/>
          <w:bCs/>
          <w:color w:val="000000"/>
          <w:kern w:val="0"/>
          <w:sz w:val="32"/>
          <w:szCs w:val="32"/>
          <w:shd w:val="clear" w:color="auto" w:fill="FFFFFF"/>
          <w:lang w:val="zh-CN"/>
        </w:rPr>
        <w:t>年重点工作</w:t>
      </w:r>
    </w:p>
    <w:p w14:paraId="2D610970">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二、部门预算单位构成</w:t>
      </w:r>
    </w:p>
    <w:p w14:paraId="12D3ED3E">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三、收支预算情况说明</w:t>
      </w:r>
    </w:p>
    <w:p w14:paraId="1414F589">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（一）收入预算情况</w:t>
      </w:r>
    </w:p>
    <w:p w14:paraId="34F3F999">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（二）支出预算情况</w:t>
      </w:r>
    </w:p>
    <w:p w14:paraId="4801E6F2">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四、财政拨款收支预算情况说明</w:t>
      </w:r>
    </w:p>
    <w:p w14:paraId="2574362B">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五、一般公共预算当年拨款情况说明</w:t>
      </w:r>
    </w:p>
    <w:p w14:paraId="5D26A1BC">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eastAsia="zh-CN"/>
        </w:rPr>
      </w:pPr>
      <w:r>
        <w:rPr>
          <w:rFonts w:ascii="Times New Roman" w:hAnsi="Times New Roman" w:eastAsia="方正楷体_GBK"/>
          <w:b/>
          <w:bCs/>
          <w:color w:val="000000"/>
          <w:kern w:val="0"/>
          <w:sz w:val="32"/>
          <w:szCs w:val="32"/>
          <w:shd w:val="clear" w:color="auto" w:fill="FFFFFF"/>
          <w:lang w:val="zh-CN"/>
        </w:rPr>
        <w:t>（一）一般公共预算当年拨款规模变化情况</w:t>
      </w:r>
    </w:p>
    <w:p w14:paraId="4AE75E0E">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eastAsia="zh-CN"/>
        </w:rPr>
      </w:pPr>
      <w:r>
        <w:rPr>
          <w:rFonts w:ascii="Times New Roman" w:hAnsi="Times New Roman" w:eastAsia="方正楷体_GBK"/>
          <w:b/>
          <w:bCs/>
          <w:color w:val="000000"/>
          <w:kern w:val="0"/>
          <w:sz w:val="32"/>
          <w:szCs w:val="32"/>
          <w:shd w:val="clear" w:color="auto" w:fill="FFFFFF"/>
          <w:lang w:val="zh-CN"/>
        </w:rPr>
        <w:t>（二）一般公共预算当年拨款结构情况</w:t>
      </w:r>
    </w:p>
    <w:p w14:paraId="2A975524">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楷体_GBK"/>
          <w:b/>
          <w:bCs/>
          <w:color w:val="000000"/>
          <w:kern w:val="0"/>
          <w:sz w:val="32"/>
          <w:szCs w:val="32"/>
          <w:shd w:val="clear" w:color="auto" w:fill="FFFFFF"/>
          <w:lang w:val="zh-CN" w:eastAsia="zh-CN"/>
        </w:rPr>
      </w:pPr>
      <w:r>
        <w:rPr>
          <w:rFonts w:ascii="Times New Roman" w:hAnsi="Times New Roman" w:eastAsia="方正楷体_GBK"/>
          <w:b/>
          <w:bCs/>
          <w:color w:val="000000"/>
          <w:kern w:val="0"/>
          <w:sz w:val="32"/>
          <w:szCs w:val="32"/>
          <w:shd w:val="clear" w:color="auto" w:fill="FFFFFF"/>
          <w:lang w:val="zh-CN"/>
        </w:rPr>
        <w:t>（三）一般公共预算当年拨款具体使用情况</w:t>
      </w:r>
    </w:p>
    <w:p w14:paraId="5D79D4C1">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eastAsia="zh-CN"/>
        </w:rPr>
      </w:pPr>
      <w:r>
        <w:rPr>
          <w:rFonts w:ascii="Times New Roman" w:hAnsi="Times New Roman" w:eastAsia="方正黑体_GBK"/>
          <w:color w:val="000000"/>
          <w:kern w:val="0"/>
          <w:sz w:val="32"/>
          <w:szCs w:val="32"/>
          <w:shd w:val="clear" w:color="auto" w:fill="FFFFFF"/>
          <w:lang w:val="zh-CN"/>
        </w:rPr>
        <w:t>六、一般公共预算基本支出情况说明</w:t>
      </w:r>
    </w:p>
    <w:p w14:paraId="72739659">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eastAsia="zh-CN"/>
        </w:rPr>
      </w:pPr>
      <w:r>
        <w:rPr>
          <w:rFonts w:ascii="Times New Roman" w:hAnsi="Times New Roman" w:eastAsia="方正黑体_GBK"/>
          <w:color w:val="000000"/>
          <w:kern w:val="0"/>
          <w:sz w:val="32"/>
          <w:szCs w:val="32"/>
          <w:shd w:val="clear" w:color="auto" w:fill="FFFFFF"/>
          <w:lang w:val="zh-CN"/>
        </w:rPr>
        <w:t>七、“三公”经费财政拨款预算安排情况说明</w:t>
      </w:r>
    </w:p>
    <w:p w14:paraId="40A40BCB">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eastAsia="zh-CN"/>
        </w:rPr>
      </w:pPr>
      <w:r>
        <w:rPr>
          <w:rFonts w:ascii="Times New Roman" w:hAnsi="Times New Roman" w:eastAsia="方正黑体_GBK"/>
          <w:color w:val="000000"/>
          <w:kern w:val="0"/>
          <w:sz w:val="32"/>
          <w:szCs w:val="32"/>
          <w:shd w:val="clear" w:color="auto" w:fill="FFFFFF"/>
          <w:lang w:val="zh-CN"/>
        </w:rPr>
        <w:t>八、政府性基金预算支出情况说明</w:t>
      </w:r>
    </w:p>
    <w:p w14:paraId="5CE1A67E">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eastAsia="zh-CN"/>
        </w:rPr>
      </w:pPr>
      <w:r>
        <w:rPr>
          <w:rFonts w:ascii="Times New Roman" w:hAnsi="Times New Roman" w:eastAsia="方正黑体_GBK"/>
          <w:color w:val="000000"/>
          <w:kern w:val="0"/>
          <w:sz w:val="32"/>
          <w:szCs w:val="32"/>
          <w:shd w:val="clear" w:color="auto" w:fill="FFFFFF"/>
          <w:lang w:val="zh-CN"/>
        </w:rPr>
        <w:t>九、其他重要事项的情况说明</w:t>
      </w:r>
    </w:p>
    <w:p w14:paraId="541EB61A">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十、名称解释</w:t>
      </w:r>
    </w:p>
    <w:p w14:paraId="28A769A9">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黑体"/>
          <w:sz w:val="32"/>
          <w:szCs w:val="32"/>
        </w:rPr>
      </w:pPr>
    </w:p>
    <w:p w14:paraId="1F896892">
      <w:pPr>
        <w:pStyle w:val="10"/>
        <w:keepNext w:val="0"/>
        <w:keepLines w:val="0"/>
        <w:pageBreakBefore w:val="0"/>
        <w:widowControl w:val="0"/>
        <w:kinsoku/>
        <w:wordWrap/>
        <w:overflowPunct w:val="0"/>
        <w:topLinePunct w:val="0"/>
        <w:autoSpaceDE/>
        <w:autoSpaceDN/>
        <w:bidi w:val="0"/>
        <w:spacing w:line="576" w:lineRule="exact"/>
        <w:textAlignment w:val="auto"/>
      </w:pPr>
    </w:p>
    <w:p w14:paraId="410CE36B">
      <w:pPr>
        <w:keepNext w:val="0"/>
        <w:keepLines w:val="0"/>
        <w:pageBreakBefore w:val="0"/>
        <w:widowControl w:val="0"/>
        <w:kinsoku/>
        <w:wordWrap/>
        <w:overflowPunct w:val="0"/>
        <w:topLinePunct w:val="0"/>
        <w:autoSpaceDE/>
        <w:autoSpaceDN/>
        <w:bidi w:val="0"/>
        <w:spacing w:line="576" w:lineRule="exact"/>
        <w:textAlignment w:val="auto"/>
        <w:sectPr>
          <w:headerReference r:id="rId3" w:type="default"/>
          <w:footerReference r:id="rId4" w:type="default"/>
          <w:footerReference r:id="rId5" w:type="even"/>
          <w:pgSz w:w="11907" w:h="16840"/>
          <w:pgMar w:top="2098" w:right="1474" w:bottom="1985" w:left="1588" w:header="851" w:footer="992" w:gutter="0"/>
          <w:pgNumType w:fmt="numberInDash" w:start="1"/>
          <w:cols w:space="720" w:num="1"/>
          <w:docGrid w:type="lines" w:linePitch="312" w:charSpace="0"/>
        </w:sectPr>
      </w:pPr>
    </w:p>
    <w:p w14:paraId="33E5C152">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一、基本职能及主要工作</w:t>
      </w:r>
    </w:p>
    <w:p w14:paraId="65E011B1">
      <w:pPr>
        <w:keepNext w:val="0"/>
        <w:keepLines w:val="0"/>
        <w:pageBreakBefore w:val="0"/>
        <w:widowControl w:val="0"/>
        <w:kinsoku/>
        <w:wordWrap/>
        <w:overflowPunct w:val="0"/>
        <w:topLinePunct w:val="0"/>
        <w:autoSpaceDE/>
        <w:autoSpaceDN/>
        <w:bidi w:val="0"/>
        <w:adjustRightInd w:val="0"/>
        <w:snapToGrid w:val="0"/>
        <w:spacing w:line="576" w:lineRule="exact"/>
        <w:ind w:firstLine="482" w:firstLineChars="150"/>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（一）部门职能简介</w:t>
      </w:r>
    </w:p>
    <w:p w14:paraId="44F5EBF9">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1.宣传贯彻中央“三农”工作方针政策和州委、州政府有关决策部署，指导全州供销合作事业发展。</w:t>
      </w:r>
    </w:p>
    <w:p w14:paraId="1A5A7121">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2.负责研究制定全州供销合作社发展规划并组织实施，指导服务全州供销合作社系统改革发展。</w:t>
      </w:r>
    </w:p>
    <w:p w14:paraId="6993E241">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3.履行社有资产运营指导和监督管理职责，发展社有企业，确保社有企业为农服务方向，落实社有资产保值增值和安全责任。</w:t>
      </w:r>
    </w:p>
    <w:p w14:paraId="58D8D9A4">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4.根据授权对重要生产生活资料的经营、储备进行组织、协调和管理，指导全州县（市）供销合作社承担政府委托的公益性服务和其他任务。</w:t>
      </w:r>
    </w:p>
    <w:p w14:paraId="6F10DC92">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5.指导全州供销合作社开展农业生产经营服务、城乡消费品流通服务、再生资源回收利用服务和生产、供销、信用“三位一体”综合合作等业务活动。</w:t>
      </w:r>
    </w:p>
    <w:p w14:paraId="1352068F">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6.参与公益性农产品市场建设，承担国有控股的农产品批发市场的建设、运营和管护。</w:t>
      </w:r>
    </w:p>
    <w:p w14:paraId="743A6178">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7.领办创办农民专业合作社，发展基层供销合作社，更好履行为农服务职责。</w:t>
      </w:r>
    </w:p>
    <w:p w14:paraId="12E4CB30">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8.推进供销合作社法治建设，研究提出促进农村经济社会和行业发展的政策法规建议，维护全州供销合作社的合法权益。</w:t>
      </w:r>
    </w:p>
    <w:p w14:paraId="3FBCB94F">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9.指导全州供销合作社开展教育培训工作。</w:t>
      </w:r>
    </w:p>
    <w:p w14:paraId="667CA75F">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textAlignment w:val="auto"/>
        <w:rPr>
          <w:rFonts w:hint="eastAsia" w:ascii="Times New Roman" w:hAnsi="Times New Roman" w:eastAsia="方正仿宋_GBK"/>
          <w:sz w:val="32"/>
          <w:szCs w:val="32"/>
          <w:shd w:val="clear" w:color="auto" w:fill="auto"/>
          <w:lang w:val="en-US" w:eastAsia="zh-CN" w:bidi="ar-SA"/>
        </w:rPr>
      </w:pPr>
      <w:r>
        <w:rPr>
          <w:rFonts w:hint="eastAsia" w:ascii="Times New Roman" w:hAnsi="Times New Roman" w:eastAsia="方正仿宋_GBK"/>
          <w:sz w:val="32"/>
          <w:szCs w:val="32"/>
          <w:shd w:val="clear" w:color="auto" w:fill="auto"/>
          <w:lang w:val="en-US" w:eastAsia="zh-CN" w:bidi="ar-SA"/>
        </w:rPr>
        <w:t>10.完成州委、州政府交办的其他任务。</w:t>
      </w:r>
    </w:p>
    <w:p w14:paraId="63D0B2E1">
      <w:pPr>
        <w:keepNext w:val="0"/>
        <w:keepLines w:val="0"/>
        <w:pageBreakBefore w:val="0"/>
        <w:widowControl w:val="0"/>
        <w:kinsoku/>
        <w:wordWrap/>
        <w:overflowPunct w:val="0"/>
        <w:topLinePunct w:val="0"/>
        <w:autoSpaceDE/>
        <w:autoSpaceDN/>
        <w:bidi w:val="0"/>
        <w:adjustRightInd w:val="0"/>
        <w:snapToGrid w:val="0"/>
        <w:spacing w:line="576" w:lineRule="exact"/>
        <w:ind w:firstLine="643" w:firstLineChars="200"/>
        <w:textAlignment w:val="auto"/>
        <w:rPr>
          <w:rFonts w:ascii="Times New Roman" w:hAnsi="Times New Roman" w:eastAsia="方正楷体_GBK"/>
          <w:b/>
          <w:bCs/>
          <w:color w:val="000000"/>
          <w:kern w:val="0"/>
          <w:sz w:val="32"/>
          <w:szCs w:val="32"/>
          <w:shd w:val="clear" w:color="auto" w:fill="FFFFFF"/>
          <w:lang w:val="zh-CN"/>
        </w:rPr>
      </w:pPr>
      <w:r>
        <w:rPr>
          <w:rFonts w:ascii="Times New Roman" w:hAnsi="Times New Roman" w:eastAsia="方正楷体_GBK"/>
          <w:b/>
          <w:bCs/>
          <w:color w:val="000000"/>
          <w:kern w:val="0"/>
          <w:sz w:val="32"/>
          <w:szCs w:val="32"/>
          <w:shd w:val="clear" w:color="auto" w:fill="FFFFFF"/>
          <w:lang w:val="zh-CN"/>
        </w:rPr>
        <w:t>（二）202</w:t>
      </w:r>
      <w:r>
        <w:rPr>
          <w:rFonts w:hint="eastAsia" w:ascii="Times New Roman" w:hAnsi="Times New Roman" w:eastAsia="方正楷体_GBK"/>
          <w:b/>
          <w:bCs/>
          <w:color w:val="000000"/>
          <w:kern w:val="0"/>
          <w:sz w:val="32"/>
          <w:szCs w:val="32"/>
          <w:shd w:val="clear" w:color="auto" w:fill="FFFFFF"/>
          <w:lang w:val="en-US" w:eastAsia="zh-CN"/>
        </w:rPr>
        <w:t>6</w:t>
      </w:r>
      <w:r>
        <w:rPr>
          <w:rFonts w:ascii="Times New Roman" w:hAnsi="Times New Roman" w:eastAsia="方正楷体_GBK"/>
          <w:b/>
          <w:bCs/>
          <w:color w:val="000000"/>
          <w:kern w:val="0"/>
          <w:sz w:val="32"/>
          <w:szCs w:val="32"/>
          <w:shd w:val="clear" w:color="auto" w:fill="FFFFFF"/>
          <w:lang w:val="zh-CN"/>
        </w:rPr>
        <w:t>年重点工作</w:t>
      </w:r>
    </w:p>
    <w:p w14:paraId="0E2B9E9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_GB2312" w:eastAsia="仿宋_GB2312" w:cs="仿宋_GB2312"/>
          <w:color w:val="000000"/>
          <w:sz w:val="32"/>
          <w:szCs w:val="32"/>
        </w:rPr>
      </w:pPr>
      <w:r>
        <w:rPr>
          <w:rFonts w:hint="eastAsia" w:ascii="楷体_GB2312" w:eastAsia="楷体_GB2312" w:cs="楷体_GB2312"/>
          <w:color w:val="000000"/>
          <w:sz w:val="32"/>
          <w:szCs w:val="32"/>
        </w:rPr>
        <w:t>一是抓好</w:t>
      </w:r>
      <w:r>
        <w:rPr>
          <w:rFonts w:hint="eastAsia" w:ascii="楷体_GB2312" w:eastAsia="楷体_GB2312" w:cs="楷体_GB2312"/>
          <w:color w:val="000000"/>
          <w:sz w:val="32"/>
          <w:szCs w:val="32"/>
          <w:lang w:eastAsia="zh-CN"/>
        </w:rPr>
        <w:t>“</w:t>
      </w:r>
      <w:r>
        <w:rPr>
          <w:rFonts w:hint="eastAsia" w:ascii="楷体_GB2312" w:eastAsia="楷体_GB2312" w:cs="楷体_GB2312"/>
          <w:color w:val="000000"/>
          <w:sz w:val="32"/>
          <w:szCs w:val="32"/>
        </w:rPr>
        <w:t>十五五</w:t>
      </w:r>
      <w:r>
        <w:rPr>
          <w:rFonts w:hint="eastAsia" w:ascii="楷体_GB2312" w:eastAsia="楷体_GB2312" w:cs="楷体_GB2312"/>
          <w:color w:val="000000"/>
          <w:sz w:val="32"/>
          <w:szCs w:val="32"/>
          <w:lang w:eastAsia="zh-CN"/>
        </w:rPr>
        <w:t>”</w:t>
      </w:r>
      <w:r>
        <w:rPr>
          <w:rFonts w:hint="eastAsia" w:ascii="楷体_GB2312" w:eastAsia="楷体_GB2312" w:cs="楷体_GB2312"/>
          <w:color w:val="000000"/>
          <w:sz w:val="32"/>
          <w:szCs w:val="32"/>
        </w:rPr>
        <w:t>开局工作。</w:t>
      </w:r>
      <w:r>
        <w:rPr>
          <w:rFonts w:ascii="仿宋_GB2312" w:eastAsia="仿宋_GB2312" w:cs="仿宋_GB2312"/>
          <w:b w:val="0"/>
          <w:bCs w:val="0"/>
          <w:i w:val="0"/>
          <w:iCs w:val="0"/>
          <w:kern w:val="2"/>
          <w:sz w:val="32"/>
          <w:szCs w:val="32"/>
          <w:highlight w:val="none"/>
          <w:vertAlign w:val="baseline"/>
          <w:lang w:eastAsia="zh-CN"/>
        </w:rPr>
        <w:t>对</w:t>
      </w:r>
      <w:r>
        <w:rPr>
          <w:rFonts w:hint="eastAsia" w:ascii="仿宋_GB2312" w:eastAsia="仿宋_GB2312" w:cs="仿宋_GB2312"/>
          <w:b w:val="0"/>
          <w:bCs w:val="0"/>
          <w:i w:val="0"/>
          <w:iCs w:val="0"/>
          <w:kern w:val="2"/>
          <w:sz w:val="32"/>
          <w:szCs w:val="32"/>
          <w:highlight w:val="none"/>
          <w:vertAlign w:val="baseline"/>
          <w:lang w:eastAsia="zh-CN"/>
        </w:rPr>
        <w:t>“</w:t>
      </w:r>
      <w:r>
        <w:rPr>
          <w:rFonts w:ascii="仿宋_GB2312" w:eastAsia="仿宋_GB2312" w:cs="仿宋_GB2312"/>
          <w:b w:val="0"/>
          <w:bCs w:val="0"/>
          <w:i w:val="0"/>
          <w:iCs w:val="0"/>
          <w:kern w:val="2"/>
          <w:sz w:val="32"/>
          <w:szCs w:val="32"/>
          <w:highlight w:val="none"/>
          <w:vertAlign w:val="baseline"/>
          <w:lang w:val="en-US" w:eastAsia="zh-CN"/>
        </w:rPr>
        <w:t>十五五</w:t>
      </w:r>
      <w:r>
        <w:rPr>
          <w:rFonts w:hint="eastAsia" w:ascii="仿宋_GB2312" w:eastAsia="仿宋_GB2312" w:cs="仿宋_GB2312"/>
          <w:b w:val="0"/>
          <w:bCs w:val="0"/>
          <w:i w:val="0"/>
          <w:iCs w:val="0"/>
          <w:kern w:val="2"/>
          <w:sz w:val="32"/>
          <w:szCs w:val="32"/>
          <w:highlight w:val="none"/>
          <w:vertAlign w:val="baseline"/>
          <w:lang w:eastAsia="zh-CN"/>
        </w:rPr>
        <w:t>”</w:t>
      </w:r>
      <w:r>
        <w:rPr>
          <w:rFonts w:ascii="仿宋_GB2312" w:eastAsia="仿宋_GB2312" w:cs="仿宋_GB2312"/>
          <w:b w:val="0"/>
          <w:bCs w:val="0"/>
          <w:i w:val="0"/>
          <w:iCs w:val="0"/>
          <w:kern w:val="2"/>
          <w:sz w:val="32"/>
          <w:szCs w:val="32"/>
          <w:highlight w:val="none"/>
          <w:vertAlign w:val="baseline"/>
          <w:lang w:val="en-US" w:eastAsia="zh-CN"/>
        </w:rPr>
        <w:t>主要目标、重点任务和重要举措</w:t>
      </w:r>
      <w:r>
        <w:rPr>
          <w:rFonts w:hint="eastAsia" w:ascii="仿宋_GB2312" w:eastAsia="仿宋_GB2312" w:cs="仿宋_GB2312"/>
          <w:b w:val="0"/>
          <w:bCs w:val="0"/>
          <w:i w:val="0"/>
          <w:iCs w:val="0"/>
          <w:kern w:val="2"/>
          <w:sz w:val="32"/>
          <w:szCs w:val="32"/>
          <w:highlight w:val="none"/>
          <w:vertAlign w:val="baseline"/>
          <w:lang w:val="en-US" w:eastAsia="zh-CN"/>
        </w:rPr>
        <w:t>，</w:t>
      </w:r>
      <w:bookmarkStart w:id="0" w:name="_GoBack"/>
      <w:bookmarkEnd w:id="0"/>
      <w:r>
        <w:rPr>
          <w:rFonts w:ascii="仿宋_GB2312" w:eastAsia="仿宋_GB2312" w:cs="仿宋_GB2312"/>
          <w:sz w:val="32"/>
          <w:szCs w:val="32"/>
        </w:rPr>
        <w:t>目标、指标、路径</w:t>
      </w:r>
      <w:r>
        <w:rPr>
          <w:rFonts w:hint="eastAsia" w:ascii="仿宋_GB2312" w:eastAsia="仿宋_GB2312" w:cs="仿宋_GB2312"/>
          <w:sz w:val="32"/>
          <w:szCs w:val="32"/>
          <w:lang w:eastAsia="zh-CN"/>
        </w:rPr>
        <w:t>等</w:t>
      </w:r>
      <w:r>
        <w:rPr>
          <w:rFonts w:ascii="仿宋_GB2312" w:eastAsia="仿宋_GB2312" w:cs="仿宋_GB2312"/>
          <w:sz w:val="32"/>
          <w:szCs w:val="32"/>
        </w:rPr>
        <w:t>任务进行细化，确保开好局起好步。认真梳理2026年目标任务，抢抓政策机遇，科学谋划项目，突出一批可行性、可落地、有支撑、有保障的项目落地开工建设。</w:t>
      </w:r>
    </w:p>
    <w:p w14:paraId="488822AE">
      <w:pPr>
        <w:keepNext w:val="0"/>
        <w:keepLines w:val="0"/>
        <w:pageBreakBefore w:val="0"/>
        <w:kinsoku/>
        <w:wordWrap/>
        <w:topLinePunct w:val="0"/>
        <w:autoSpaceDE/>
        <w:autoSpaceDN/>
        <w:bidi w:val="0"/>
        <w:spacing w:line="576" w:lineRule="exact"/>
        <w:ind w:firstLine="640" w:firstLineChars="200"/>
        <w:textAlignment w:val="auto"/>
        <w:rPr>
          <w:rFonts w:ascii="仿宋_GB2312" w:eastAsia="仿宋_GB2312" w:cs="仿宋_GB2312"/>
          <w:sz w:val="32"/>
          <w:szCs w:val="32"/>
        </w:rPr>
      </w:pPr>
      <w:r>
        <w:rPr>
          <w:rFonts w:ascii="楷体_GB2312" w:eastAsia="楷体_GB2312" w:cs="楷体_GB2312"/>
          <w:color w:val="000000"/>
          <w:sz w:val="32"/>
          <w:szCs w:val="32"/>
        </w:rPr>
        <w:t>二是</w:t>
      </w:r>
      <w:r>
        <w:rPr>
          <w:rFonts w:hint="eastAsia" w:ascii="楷体_GB2312" w:eastAsia="楷体_GB2312" w:cs="楷体_GB2312"/>
          <w:color w:val="000000"/>
          <w:sz w:val="32"/>
          <w:szCs w:val="32"/>
        </w:rPr>
        <w:t>推动主营业务上台阶。</w:t>
      </w:r>
      <w:r>
        <w:rPr>
          <w:rFonts w:ascii="仿宋_GB2312" w:eastAsia="仿宋_GB2312" w:cs="仿宋_GB2312"/>
          <w:sz w:val="32"/>
          <w:szCs w:val="32"/>
        </w:rPr>
        <w:t>统筹推进农资保供稳价、农产品销售、日用品销售、农业社会化服务、再生资源回收利用协调发展，在质、量、效上寻求新突破，力争各项业务工作再上新台阶。</w:t>
      </w:r>
    </w:p>
    <w:p w14:paraId="750CE423">
      <w:pPr>
        <w:keepNext w:val="0"/>
        <w:keepLines w:val="0"/>
        <w:pageBreakBefore w:val="0"/>
        <w:kinsoku/>
        <w:wordWrap/>
        <w:topLinePunct w:val="0"/>
        <w:autoSpaceDE/>
        <w:autoSpaceDN/>
        <w:bidi w:val="0"/>
        <w:spacing w:line="576" w:lineRule="exact"/>
        <w:ind w:firstLine="640" w:firstLineChars="200"/>
        <w:textAlignment w:val="auto"/>
        <w:rPr>
          <w:rFonts w:ascii="仿宋_GB2312" w:eastAsia="仿宋_GB2312" w:cs="仿宋_GB2312"/>
          <w:sz w:val="32"/>
          <w:szCs w:val="32"/>
        </w:rPr>
      </w:pPr>
      <w:r>
        <w:rPr>
          <w:rFonts w:ascii="楷体_GB2312" w:eastAsia="楷体_GB2312" w:cs="楷体_GB2312"/>
          <w:color w:val="000000"/>
          <w:sz w:val="32"/>
          <w:szCs w:val="32"/>
        </w:rPr>
        <w:t>三是</w:t>
      </w:r>
      <w:r>
        <w:rPr>
          <w:rFonts w:hint="eastAsia" w:ascii="楷体_GB2312" w:eastAsia="楷体_GB2312" w:cs="楷体_GB2312"/>
          <w:color w:val="000000"/>
          <w:sz w:val="32"/>
          <w:szCs w:val="32"/>
        </w:rPr>
        <w:t>着力社</w:t>
      </w:r>
      <w:r>
        <w:rPr>
          <w:rFonts w:hint="eastAsia" w:ascii="楷体_GB2312" w:eastAsia="楷体_GB2312" w:cs="楷体_GB2312"/>
          <w:color w:val="000000"/>
          <w:sz w:val="32"/>
          <w:szCs w:val="32"/>
          <w:lang w:eastAsia="zh-CN"/>
        </w:rPr>
        <w:t>有</w:t>
      </w:r>
      <w:r>
        <w:rPr>
          <w:rFonts w:hint="eastAsia" w:ascii="楷体_GB2312" w:eastAsia="楷体_GB2312" w:cs="楷体_GB2312"/>
          <w:color w:val="000000"/>
          <w:sz w:val="32"/>
          <w:szCs w:val="32"/>
        </w:rPr>
        <w:t>企业发展。</w:t>
      </w:r>
      <w:r>
        <w:rPr>
          <w:rFonts w:ascii="仿宋_GB2312" w:eastAsia="仿宋_GB2312" w:cs="仿宋_GB2312"/>
          <w:sz w:val="32"/>
          <w:szCs w:val="32"/>
        </w:rPr>
        <w:t>以现代企业制度为引领，规范公司治理结构，完善内控管理制度，依法合规经营。以</w:t>
      </w:r>
      <w:r>
        <w:rPr>
          <w:rFonts w:hint="eastAsia" w:ascii="仿宋_GB2312" w:eastAsia="仿宋_GB2312" w:cs="仿宋_GB2312"/>
          <w:sz w:val="32"/>
          <w:szCs w:val="32"/>
        </w:rPr>
        <w:t>“</w:t>
      </w:r>
      <w:r>
        <w:rPr>
          <w:rFonts w:ascii="仿宋_GB2312" w:eastAsia="仿宋_GB2312" w:cs="仿宋_GB2312"/>
          <w:sz w:val="32"/>
          <w:szCs w:val="32"/>
        </w:rPr>
        <w:t>培养核心竞争力、稳定增收</w:t>
      </w:r>
      <w:r>
        <w:rPr>
          <w:rFonts w:hint="eastAsia" w:ascii="仿宋_GB2312" w:eastAsia="仿宋_GB2312" w:cs="仿宋_GB2312"/>
          <w:sz w:val="32"/>
          <w:szCs w:val="32"/>
          <w:lang w:eastAsia="zh-CN"/>
        </w:rPr>
        <w:t>盈</w:t>
      </w:r>
      <w:r>
        <w:rPr>
          <w:rFonts w:ascii="仿宋_GB2312" w:eastAsia="仿宋_GB2312" w:cs="仿宋_GB2312"/>
          <w:sz w:val="32"/>
          <w:szCs w:val="32"/>
        </w:rPr>
        <w:t>利</w:t>
      </w:r>
      <w:r>
        <w:rPr>
          <w:rFonts w:hint="eastAsia" w:ascii="仿宋_GB2312" w:eastAsia="仿宋_GB2312" w:cs="仿宋_GB2312"/>
          <w:sz w:val="32"/>
          <w:szCs w:val="32"/>
        </w:rPr>
        <w:t>”</w:t>
      </w:r>
      <w:r>
        <w:rPr>
          <w:rFonts w:ascii="仿宋_GB2312" w:eastAsia="仿宋_GB2312" w:cs="仿宋_GB2312"/>
          <w:sz w:val="32"/>
          <w:szCs w:val="32"/>
        </w:rPr>
        <w:t>为目标，找准市场定位，扬优补短锻长，培树供销品牌信誉度美誉度，线上线下融合，谋经营强管理，开源节流，降本增效，走出一条稳健经营、可持续发展之路。</w:t>
      </w:r>
    </w:p>
    <w:p w14:paraId="5CAA9C53">
      <w:pPr>
        <w:pStyle w:val="8"/>
        <w:keepNext w:val="0"/>
        <w:keepLines w:val="0"/>
        <w:pageBreakBefore w:val="0"/>
        <w:kinsoku/>
        <w:wordWrap/>
        <w:topLinePunct w:val="0"/>
        <w:autoSpaceDE/>
        <w:autoSpaceDN/>
        <w:bidi w:val="0"/>
        <w:spacing w:line="576" w:lineRule="exact"/>
        <w:ind w:firstLine="640" w:firstLineChars="200"/>
        <w:textAlignment w:val="auto"/>
        <w:rPr>
          <w:rFonts w:ascii="仿宋_GB2312" w:eastAsia="仿宋_GB2312" w:cs="仿宋_GB2312"/>
          <w:kern w:val="2"/>
          <w:sz w:val="32"/>
          <w:szCs w:val="32"/>
          <w:lang w:val="en-US" w:eastAsia="zh-CN" w:bidi="ar-SA"/>
        </w:rPr>
      </w:pPr>
      <w:r>
        <w:rPr>
          <w:rFonts w:ascii="楷体_GB2312" w:eastAsia="楷体_GB2312" w:cs="楷体_GB2312"/>
          <w:color w:val="000000"/>
          <w:kern w:val="2"/>
          <w:sz w:val="32"/>
          <w:szCs w:val="32"/>
          <w:lang w:val="en-US" w:eastAsia="zh-CN" w:bidi="ar-SA"/>
        </w:rPr>
        <w:t>四是搭建为农服务平台。</w:t>
      </w:r>
      <w:r>
        <w:rPr>
          <w:rFonts w:ascii="仿宋_GB2312" w:eastAsia="仿宋_GB2312" w:cs="仿宋_GB2312"/>
          <w:kern w:val="2"/>
          <w:sz w:val="32"/>
          <w:szCs w:val="32"/>
          <w:lang w:eastAsia="zh-CN" w:bidi="ar-SA"/>
        </w:rPr>
        <w:t>以服务为准绳，以发展为主线，根据供销实际情况逐步</w:t>
      </w:r>
      <w:r>
        <w:rPr>
          <w:rFonts w:ascii="仿宋_GB2312" w:eastAsia="仿宋_GB2312" w:cs="仿宋_GB2312"/>
          <w:kern w:val="2"/>
          <w:sz w:val="32"/>
          <w:szCs w:val="32"/>
          <w:lang w:val="en-US" w:eastAsia="zh-CN" w:bidi="ar-SA"/>
        </w:rPr>
        <w:t>搭建起城乡综合服务、农资现代经营服务、城乡再生资源回收利用网络、农产品经营服务、农村电商交易五大平台，持续为</w:t>
      </w:r>
      <w:r>
        <w:rPr>
          <w:rFonts w:hint="eastAsia" w:ascii="仿宋_GB2312" w:eastAsia="仿宋_GB2312" w:cs="仿宋_GB2312"/>
          <w:kern w:val="2"/>
          <w:sz w:val="32"/>
          <w:szCs w:val="32"/>
          <w:lang w:val="en-US" w:eastAsia="zh-CN" w:bidi="ar-SA"/>
        </w:rPr>
        <w:t>“三农”服务</w:t>
      </w:r>
      <w:r>
        <w:rPr>
          <w:rFonts w:ascii="仿宋_GB2312" w:eastAsia="仿宋_GB2312" w:cs="仿宋_GB2312"/>
          <w:kern w:val="2"/>
          <w:sz w:val="32"/>
          <w:szCs w:val="32"/>
          <w:lang w:val="en-US" w:eastAsia="zh-CN" w:bidi="ar-SA"/>
        </w:rPr>
        <w:t>。</w:t>
      </w:r>
    </w:p>
    <w:p w14:paraId="65752878">
      <w:pPr>
        <w:pStyle w:val="17"/>
        <w:keepNext w:val="0"/>
        <w:keepLines w:val="0"/>
        <w:pageBreakBefore w:val="0"/>
        <w:widowControl w:val="0"/>
        <w:numPr>
          <w:ilvl w:val="0"/>
          <w:numId w:val="1"/>
        </w:numPr>
        <w:kinsoku/>
        <w:wordWrap/>
        <w:overflowPunct w:val="0"/>
        <w:topLinePunct w:val="0"/>
        <w:autoSpaceDE/>
        <w:autoSpaceDN/>
        <w:bidi w:val="0"/>
        <w:adjustRightInd w:val="0"/>
        <w:snapToGrid w:val="0"/>
        <w:spacing w:line="576" w:lineRule="exact"/>
        <w:ind w:firstLineChars="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部门预算单位构成</w:t>
      </w:r>
    </w:p>
    <w:p w14:paraId="7578B084">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rPr>
      </w:pPr>
      <w:r>
        <w:rPr>
          <w:rFonts w:ascii="Times New Roman" w:hAnsi="Times New Roman" w:eastAsia="方正仿宋_GBK"/>
          <w:bCs/>
          <w:color w:val="000000"/>
          <w:kern w:val="0"/>
          <w:sz w:val="32"/>
          <w:szCs w:val="32"/>
          <w:shd w:val="clear" w:color="auto" w:fill="auto"/>
          <w:lang w:val="zh-CN"/>
        </w:rPr>
        <w:t>阿坝州供销社属一级预算单位，无下属二级预算单位</w:t>
      </w:r>
      <w:r>
        <w:rPr>
          <w:rFonts w:hint="eastAsia" w:ascii="Times New Roman" w:hAnsi="Times New Roman" w:eastAsia="方正仿宋_GBK"/>
          <w:bCs/>
          <w:color w:val="000000"/>
          <w:kern w:val="0"/>
          <w:sz w:val="32"/>
          <w:szCs w:val="32"/>
          <w:shd w:val="clear" w:color="auto" w:fill="auto"/>
          <w:lang w:val="zh-CN"/>
        </w:rPr>
        <w:t>，</w:t>
      </w:r>
      <w:r>
        <w:rPr>
          <w:rFonts w:ascii="Times New Roman" w:hAnsi="Times New Roman" w:eastAsia="方正仿宋_GBK"/>
          <w:bCs/>
          <w:color w:val="000000"/>
          <w:kern w:val="0"/>
          <w:sz w:val="32"/>
          <w:szCs w:val="32"/>
          <w:shd w:val="clear" w:color="auto" w:fill="auto"/>
          <w:lang w:val="zh-CN"/>
        </w:rPr>
        <w:t>属参照公务员管理的事业单位。</w:t>
      </w:r>
    </w:p>
    <w:p w14:paraId="5EABD429">
      <w:pPr>
        <w:pStyle w:val="17"/>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三、收支预算情况说明</w:t>
      </w:r>
    </w:p>
    <w:p w14:paraId="44D79472">
      <w:pPr>
        <w:keepNext w:val="0"/>
        <w:keepLines w:val="0"/>
        <w:pageBreakBefore w:val="0"/>
        <w:widowControl w:val="0"/>
        <w:kinsoku/>
        <w:wordWrap/>
        <w:overflowPunct w:val="0"/>
        <w:topLinePunct w:val="0"/>
        <w:autoSpaceDE/>
        <w:autoSpaceDN/>
        <w:bidi w:val="0"/>
        <w:adjustRightInd w:val="0"/>
        <w:snapToGrid w:val="0"/>
        <w:spacing w:line="576" w:lineRule="exact"/>
        <w:ind w:firstLine="643" w:firstLineChars="200"/>
        <w:textAlignment w:val="auto"/>
        <w:rPr>
          <w:rFonts w:ascii="Times New Roman" w:hAnsi="Times New Roman" w:eastAsia="方正楷体_GBK"/>
          <w:b/>
          <w:bCs/>
          <w:color w:val="000000"/>
          <w:kern w:val="0"/>
          <w:sz w:val="32"/>
          <w:szCs w:val="32"/>
          <w:shd w:val="clear" w:color="auto" w:fill="FFFFFF"/>
          <w:lang w:val="zh-CN" w:eastAsia="zh-CN"/>
        </w:rPr>
      </w:pPr>
      <w:r>
        <w:rPr>
          <w:rFonts w:ascii="Times New Roman" w:hAnsi="Times New Roman" w:eastAsia="方正楷体_GBK"/>
          <w:b/>
          <w:bCs/>
          <w:color w:val="000000"/>
          <w:kern w:val="0"/>
          <w:sz w:val="32"/>
          <w:szCs w:val="32"/>
          <w:shd w:val="clear" w:color="auto" w:fill="FFFFFF"/>
          <w:lang w:val="zh-CN"/>
        </w:rPr>
        <w:t>（一）收入预算情况</w:t>
      </w:r>
    </w:p>
    <w:p w14:paraId="64DEF70D">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eastAsia="zh-CN"/>
        </w:rPr>
      </w:pPr>
      <w:r>
        <w:rPr>
          <w:rFonts w:ascii="Times New Roman" w:hAnsi="Times New Roman" w:eastAsia="方正仿宋_GBK"/>
          <w:bCs/>
          <w:color w:val="000000"/>
          <w:kern w:val="0"/>
          <w:sz w:val="32"/>
          <w:szCs w:val="32"/>
          <w:shd w:val="clear" w:color="auto" w:fill="auto"/>
          <w:lang w:val="zh-CN" w:eastAsia="zh-CN" w:bidi="ar-SA"/>
        </w:rPr>
        <w:t>阿坝州供销社202</w:t>
      </w:r>
      <w:r>
        <w:rPr>
          <w:rFonts w:hint="eastAsia" w:ascii="Times New Roman" w:hAnsi="Times New Roman" w:eastAsia="方正仿宋_GBK"/>
          <w:bCs/>
          <w:color w:val="000000"/>
          <w:kern w:val="0"/>
          <w:sz w:val="32"/>
          <w:szCs w:val="32"/>
          <w:shd w:val="clear" w:color="auto" w:fill="auto"/>
          <w:lang w:val="en-US" w:eastAsia="zh-CN" w:bidi="ar-SA"/>
        </w:rPr>
        <w:t>6</w:t>
      </w:r>
      <w:r>
        <w:rPr>
          <w:rFonts w:ascii="Times New Roman" w:hAnsi="Times New Roman" w:eastAsia="方正仿宋_GBK"/>
          <w:bCs/>
          <w:color w:val="000000"/>
          <w:kern w:val="0"/>
          <w:sz w:val="32"/>
          <w:szCs w:val="32"/>
          <w:shd w:val="clear" w:color="auto" w:fill="auto"/>
          <w:lang w:val="zh-CN" w:eastAsia="zh-CN" w:bidi="ar-SA"/>
        </w:rPr>
        <w:t>年收入预算</w:t>
      </w:r>
      <w:r>
        <w:rPr>
          <w:rFonts w:hint="eastAsia" w:ascii="Times New Roman" w:hAnsi="Times New Roman" w:eastAsia="方正仿宋_GBK"/>
          <w:bCs/>
          <w:color w:val="000000"/>
          <w:kern w:val="0"/>
          <w:sz w:val="32"/>
          <w:szCs w:val="32"/>
          <w:shd w:val="clear" w:color="auto" w:fill="auto"/>
          <w:lang w:val="en-US" w:eastAsia="zh-CN" w:bidi="ar-SA"/>
        </w:rPr>
        <w:t>801.17</w:t>
      </w:r>
      <w:r>
        <w:rPr>
          <w:rFonts w:ascii="Times New Roman" w:hAnsi="Times New Roman" w:eastAsia="方正仿宋_GBK"/>
          <w:bCs/>
          <w:color w:val="000000"/>
          <w:kern w:val="0"/>
          <w:sz w:val="32"/>
          <w:szCs w:val="32"/>
          <w:shd w:val="clear" w:color="auto" w:fill="auto"/>
          <w:lang w:val="zh-CN" w:eastAsia="zh-CN" w:bidi="ar-SA"/>
        </w:rPr>
        <w:t>万元，其中：一般公共预算拨款收入</w:t>
      </w:r>
      <w:r>
        <w:rPr>
          <w:rFonts w:hint="eastAsia" w:ascii="Times New Roman" w:hAnsi="Times New Roman" w:eastAsia="方正仿宋_GBK"/>
          <w:bCs/>
          <w:color w:val="000000"/>
          <w:kern w:val="0"/>
          <w:sz w:val="32"/>
          <w:szCs w:val="32"/>
          <w:shd w:val="clear" w:color="auto" w:fill="auto"/>
          <w:lang w:val="en-US" w:eastAsia="zh-CN" w:bidi="ar-SA"/>
        </w:rPr>
        <w:t>801.17</w:t>
      </w:r>
      <w:r>
        <w:rPr>
          <w:rFonts w:ascii="Times New Roman" w:hAnsi="Times New Roman" w:eastAsia="方正仿宋_GBK"/>
          <w:bCs/>
          <w:color w:val="000000"/>
          <w:kern w:val="0"/>
          <w:sz w:val="32"/>
          <w:szCs w:val="32"/>
          <w:shd w:val="clear" w:color="auto" w:fill="auto"/>
          <w:lang w:val="zh-CN" w:eastAsia="zh-CN" w:bidi="ar-SA"/>
        </w:rPr>
        <w:t>万元，占100%。</w:t>
      </w:r>
    </w:p>
    <w:p w14:paraId="3279EDFA">
      <w:pPr>
        <w:keepNext w:val="0"/>
        <w:keepLines w:val="0"/>
        <w:pageBreakBefore w:val="0"/>
        <w:widowControl w:val="0"/>
        <w:kinsoku/>
        <w:wordWrap/>
        <w:overflowPunct w:val="0"/>
        <w:topLinePunct w:val="0"/>
        <w:autoSpaceDE/>
        <w:autoSpaceDN/>
        <w:bidi w:val="0"/>
        <w:adjustRightInd w:val="0"/>
        <w:snapToGrid w:val="0"/>
        <w:spacing w:line="576" w:lineRule="exact"/>
        <w:ind w:firstLine="643" w:firstLineChars="200"/>
        <w:textAlignment w:val="auto"/>
        <w:rPr>
          <w:rFonts w:ascii="Times New Roman" w:hAnsi="Times New Roman" w:eastAsia="方正楷体_GBK"/>
          <w:b/>
          <w:bCs/>
          <w:color w:val="000000"/>
          <w:kern w:val="0"/>
          <w:sz w:val="32"/>
          <w:szCs w:val="32"/>
          <w:shd w:val="clear" w:color="auto" w:fill="FFFFFF"/>
          <w:lang w:val="zh-CN" w:eastAsia="zh-CN"/>
        </w:rPr>
      </w:pPr>
      <w:r>
        <w:rPr>
          <w:rFonts w:ascii="Times New Roman" w:hAnsi="Times New Roman" w:eastAsia="方正楷体_GBK"/>
          <w:b/>
          <w:bCs/>
          <w:color w:val="000000"/>
          <w:kern w:val="0"/>
          <w:sz w:val="32"/>
          <w:szCs w:val="32"/>
          <w:shd w:val="clear" w:color="auto" w:fill="FFFFFF"/>
          <w:lang w:val="zh-CN"/>
        </w:rPr>
        <w:t>（二）支出预算情况</w:t>
      </w:r>
    </w:p>
    <w:p w14:paraId="4BEF2539">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rPr>
      </w:pPr>
      <w:r>
        <w:rPr>
          <w:rFonts w:ascii="Times New Roman" w:hAnsi="Times New Roman" w:eastAsia="方正仿宋_GBK"/>
          <w:bCs/>
          <w:color w:val="000000"/>
          <w:kern w:val="0"/>
          <w:sz w:val="32"/>
          <w:szCs w:val="32"/>
          <w:shd w:val="clear" w:color="auto" w:fill="auto"/>
          <w:lang w:val="zh-CN"/>
        </w:rPr>
        <w:t>阿坝州供销社202</w:t>
      </w:r>
      <w:r>
        <w:rPr>
          <w:rFonts w:hint="eastAsia" w:ascii="Times New Roman" w:hAnsi="Times New Roman" w:eastAsia="方正仿宋_GBK"/>
          <w:bCs/>
          <w:color w:val="000000"/>
          <w:kern w:val="0"/>
          <w:sz w:val="32"/>
          <w:szCs w:val="32"/>
          <w:shd w:val="clear" w:color="auto" w:fill="auto"/>
          <w:lang w:val="en-US" w:eastAsia="zh-CN"/>
        </w:rPr>
        <w:t>6</w:t>
      </w:r>
      <w:r>
        <w:rPr>
          <w:rFonts w:ascii="Times New Roman" w:hAnsi="Times New Roman" w:eastAsia="方正仿宋_GBK"/>
          <w:bCs/>
          <w:color w:val="000000"/>
          <w:kern w:val="0"/>
          <w:sz w:val="32"/>
          <w:szCs w:val="32"/>
          <w:shd w:val="clear" w:color="auto" w:fill="auto"/>
          <w:lang w:val="zh-CN"/>
        </w:rPr>
        <w:t>年支出预算</w:t>
      </w:r>
      <w:r>
        <w:rPr>
          <w:rFonts w:hint="eastAsia" w:ascii="Times New Roman" w:hAnsi="Times New Roman" w:eastAsia="方正仿宋_GBK"/>
          <w:bCs/>
          <w:color w:val="000000"/>
          <w:kern w:val="0"/>
          <w:sz w:val="32"/>
          <w:szCs w:val="32"/>
          <w:shd w:val="clear" w:color="auto" w:fill="auto"/>
          <w:lang w:val="en-US" w:eastAsia="zh-CN"/>
        </w:rPr>
        <w:t>801.17</w:t>
      </w:r>
      <w:r>
        <w:rPr>
          <w:rFonts w:ascii="Times New Roman" w:hAnsi="Times New Roman" w:eastAsia="方正仿宋_GBK"/>
          <w:bCs/>
          <w:color w:val="000000"/>
          <w:kern w:val="0"/>
          <w:sz w:val="32"/>
          <w:szCs w:val="32"/>
          <w:shd w:val="clear" w:color="auto" w:fill="auto"/>
          <w:lang w:val="zh-CN"/>
        </w:rPr>
        <w:t>万元，其中：基本支出</w:t>
      </w:r>
      <w:r>
        <w:rPr>
          <w:rFonts w:hint="eastAsia" w:ascii="Times New Roman" w:hAnsi="Times New Roman" w:eastAsia="方正仿宋_GBK"/>
          <w:bCs/>
          <w:color w:val="000000"/>
          <w:kern w:val="0"/>
          <w:sz w:val="32"/>
          <w:szCs w:val="32"/>
          <w:shd w:val="clear" w:color="auto" w:fill="auto"/>
          <w:lang w:val="en-US" w:eastAsia="zh-CN"/>
        </w:rPr>
        <w:t>744.17</w:t>
      </w:r>
      <w:r>
        <w:rPr>
          <w:rFonts w:ascii="Times New Roman" w:hAnsi="Times New Roman" w:eastAsia="方正仿宋_GBK"/>
          <w:bCs/>
          <w:color w:val="000000"/>
          <w:kern w:val="0"/>
          <w:sz w:val="32"/>
          <w:szCs w:val="32"/>
          <w:shd w:val="clear" w:color="auto" w:fill="auto"/>
          <w:lang w:val="zh-CN"/>
        </w:rPr>
        <w:t>万元，占比9</w:t>
      </w:r>
      <w:r>
        <w:rPr>
          <w:rFonts w:hint="eastAsia" w:ascii="Times New Roman" w:hAnsi="Times New Roman" w:eastAsia="方正仿宋_GBK"/>
          <w:bCs/>
          <w:color w:val="000000"/>
          <w:kern w:val="0"/>
          <w:sz w:val="32"/>
          <w:szCs w:val="32"/>
          <w:shd w:val="clear" w:color="auto" w:fill="auto"/>
          <w:lang w:val="en-US" w:eastAsia="zh-CN"/>
        </w:rPr>
        <w:t>2.89</w:t>
      </w:r>
      <w:r>
        <w:rPr>
          <w:rFonts w:ascii="Times New Roman" w:hAnsi="Times New Roman" w:eastAsia="方正仿宋_GBK"/>
          <w:bCs/>
          <w:color w:val="000000"/>
          <w:kern w:val="0"/>
          <w:sz w:val="32"/>
          <w:szCs w:val="32"/>
          <w:shd w:val="clear" w:color="auto" w:fill="auto"/>
          <w:lang w:val="zh-CN"/>
        </w:rPr>
        <w:t>%；项目支出</w:t>
      </w:r>
      <w:r>
        <w:rPr>
          <w:rFonts w:hint="eastAsia" w:ascii="Times New Roman" w:hAnsi="Times New Roman" w:eastAsia="方正仿宋_GBK"/>
          <w:bCs/>
          <w:color w:val="000000"/>
          <w:kern w:val="0"/>
          <w:sz w:val="32"/>
          <w:szCs w:val="32"/>
          <w:shd w:val="clear" w:color="auto" w:fill="auto"/>
          <w:lang w:val="en-US" w:eastAsia="zh-CN"/>
        </w:rPr>
        <w:t>57</w:t>
      </w:r>
      <w:r>
        <w:rPr>
          <w:rFonts w:ascii="Times New Roman" w:hAnsi="Times New Roman" w:eastAsia="方正仿宋_GBK"/>
          <w:bCs/>
          <w:color w:val="000000"/>
          <w:kern w:val="0"/>
          <w:sz w:val="32"/>
          <w:szCs w:val="32"/>
          <w:shd w:val="clear" w:color="auto" w:fill="auto"/>
          <w:lang w:val="zh-CN"/>
        </w:rPr>
        <w:t>万元，占比</w:t>
      </w:r>
      <w:r>
        <w:rPr>
          <w:rFonts w:hint="eastAsia" w:ascii="Times New Roman" w:hAnsi="Times New Roman" w:eastAsia="方正仿宋_GBK"/>
          <w:bCs/>
          <w:color w:val="000000"/>
          <w:kern w:val="0"/>
          <w:sz w:val="32"/>
          <w:szCs w:val="32"/>
          <w:shd w:val="clear" w:color="auto" w:fill="auto"/>
          <w:lang w:val="en-US" w:eastAsia="zh-CN"/>
        </w:rPr>
        <w:t>7.11</w:t>
      </w:r>
      <w:r>
        <w:rPr>
          <w:rFonts w:ascii="Times New Roman" w:hAnsi="Times New Roman" w:eastAsia="方正仿宋_GBK"/>
          <w:bCs/>
          <w:color w:val="000000"/>
          <w:kern w:val="0"/>
          <w:sz w:val="32"/>
          <w:szCs w:val="32"/>
          <w:shd w:val="clear" w:color="auto" w:fill="auto"/>
          <w:lang w:val="zh-CN"/>
        </w:rPr>
        <w:t>%。</w:t>
      </w:r>
    </w:p>
    <w:p w14:paraId="0B605F1D">
      <w:pPr>
        <w:keepNext w:val="0"/>
        <w:keepLines w:val="0"/>
        <w:pageBreakBefore w:val="0"/>
        <w:widowControl w:val="0"/>
        <w:kinsoku/>
        <w:wordWrap/>
        <w:overflowPunct w:val="0"/>
        <w:topLinePunct w:val="0"/>
        <w:autoSpaceDE/>
        <w:autoSpaceDN/>
        <w:bidi w:val="0"/>
        <w:adjustRightInd w:val="0"/>
        <w:snapToGrid w:val="0"/>
        <w:spacing w:line="576" w:lineRule="exact"/>
        <w:ind w:left="638" w:leftChars="304"/>
        <w:textAlignment w:val="auto"/>
        <w:rPr>
          <w:rFonts w:ascii="Times New Roman" w:hAnsi="Times New Roman" w:eastAsia="方正黑体_GBK"/>
          <w:color w:val="000000"/>
          <w:kern w:val="0"/>
          <w:sz w:val="32"/>
          <w:szCs w:val="32"/>
          <w:shd w:val="clear" w:color="auto" w:fill="FFFFFF"/>
          <w:lang w:val="zh-CN" w:eastAsia="zh-CN"/>
        </w:rPr>
      </w:pPr>
      <w:r>
        <w:rPr>
          <w:rFonts w:ascii="Times New Roman" w:hAnsi="Times New Roman" w:eastAsia="方正黑体_GBK"/>
          <w:color w:val="000000"/>
          <w:kern w:val="0"/>
          <w:sz w:val="32"/>
          <w:szCs w:val="32"/>
          <w:shd w:val="clear" w:color="auto" w:fill="FFFFFF"/>
          <w:lang w:val="zh-CN"/>
        </w:rPr>
        <w:t>四、财政拨款收支预算情况说明</w:t>
      </w:r>
    </w:p>
    <w:p w14:paraId="5115506B">
      <w:pPr>
        <w:keepNext w:val="0"/>
        <w:keepLines w:val="0"/>
        <w:pageBreakBefore w:val="0"/>
        <w:widowControl/>
        <w:suppressLineNumbers w:val="0"/>
        <w:kinsoku/>
        <w:wordWrap/>
        <w:topLinePunct w:val="0"/>
        <w:autoSpaceDE/>
        <w:autoSpaceDN/>
        <w:bidi w:val="0"/>
        <w:spacing w:line="576" w:lineRule="exact"/>
        <w:ind w:firstLine="640" w:firstLineChars="200"/>
        <w:jc w:val="left"/>
        <w:textAlignment w:val="auto"/>
        <w:rPr>
          <w:rFonts w:hint="eastAsia" w:ascii="Times New Roman" w:hAnsi="Times New Roman" w:eastAsia="方正仿宋_GBK" w:cs="Times New Roman"/>
          <w:bCs/>
          <w:color w:val="000000"/>
          <w:kern w:val="0"/>
          <w:sz w:val="32"/>
          <w:szCs w:val="32"/>
          <w:shd w:val="clear" w:color="auto" w:fill="auto"/>
          <w:lang w:val="zh-CN" w:eastAsia="zh-CN"/>
        </w:rPr>
      </w:pPr>
      <w:r>
        <w:rPr>
          <w:rFonts w:ascii="Times New Roman" w:hAnsi="Times New Roman" w:eastAsia="方正仿宋_GBK"/>
          <w:bCs/>
          <w:color w:val="000000"/>
          <w:kern w:val="0"/>
          <w:sz w:val="32"/>
          <w:szCs w:val="32"/>
          <w:shd w:val="clear" w:color="auto" w:fill="auto"/>
          <w:lang w:val="zh-CN" w:eastAsia="zh-CN" w:bidi="ar-SA"/>
        </w:rPr>
        <w:t>阿坝州供销社202</w:t>
      </w:r>
      <w:r>
        <w:rPr>
          <w:rFonts w:hint="eastAsia" w:ascii="Times New Roman" w:hAnsi="Times New Roman" w:eastAsia="方正仿宋_GBK"/>
          <w:bCs/>
          <w:color w:val="000000"/>
          <w:kern w:val="0"/>
          <w:sz w:val="32"/>
          <w:szCs w:val="32"/>
          <w:shd w:val="clear" w:color="auto" w:fill="auto"/>
          <w:lang w:val="en-US" w:eastAsia="zh-CN" w:bidi="ar-SA"/>
        </w:rPr>
        <w:t>6</w:t>
      </w:r>
      <w:r>
        <w:rPr>
          <w:rFonts w:ascii="Times New Roman" w:hAnsi="Times New Roman" w:eastAsia="方正仿宋_GBK"/>
          <w:bCs/>
          <w:color w:val="000000"/>
          <w:kern w:val="0"/>
          <w:sz w:val="32"/>
          <w:szCs w:val="32"/>
          <w:shd w:val="clear" w:color="auto" w:fill="auto"/>
          <w:lang w:val="zh-CN" w:eastAsia="zh-CN" w:bidi="ar-SA"/>
        </w:rPr>
        <w:t>年财政拨款收支总预算</w:t>
      </w:r>
      <w:r>
        <w:rPr>
          <w:rFonts w:hint="eastAsia" w:ascii="Times New Roman" w:hAnsi="Times New Roman" w:eastAsia="方正仿宋_GBK"/>
          <w:bCs/>
          <w:color w:val="000000"/>
          <w:kern w:val="0"/>
          <w:sz w:val="32"/>
          <w:szCs w:val="32"/>
          <w:shd w:val="clear" w:color="auto" w:fill="auto"/>
          <w:lang w:val="en-US" w:eastAsia="zh-CN" w:bidi="ar-SA"/>
        </w:rPr>
        <w:t>801.17</w:t>
      </w:r>
      <w:r>
        <w:rPr>
          <w:rFonts w:ascii="Times New Roman" w:hAnsi="Times New Roman" w:eastAsia="方正仿宋_GBK"/>
          <w:bCs/>
          <w:color w:val="000000"/>
          <w:kern w:val="0"/>
          <w:sz w:val="32"/>
          <w:szCs w:val="32"/>
          <w:shd w:val="clear" w:color="auto" w:fill="auto"/>
          <w:lang w:val="zh-CN" w:eastAsia="zh-CN" w:bidi="ar-SA"/>
        </w:rPr>
        <w:t>万元,比202</w:t>
      </w:r>
      <w:r>
        <w:rPr>
          <w:rFonts w:hint="eastAsia" w:ascii="Times New Roman" w:hAnsi="Times New Roman" w:eastAsia="方正仿宋_GBK"/>
          <w:bCs/>
          <w:color w:val="000000"/>
          <w:kern w:val="0"/>
          <w:sz w:val="32"/>
          <w:szCs w:val="32"/>
          <w:shd w:val="clear" w:color="auto" w:fill="auto"/>
          <w:lang w:val="en-US" w:eastAsia="zh-CN" w:bidi="ar-SA"/>
        </w:rPr>
        <w:t>5</w:t>
      </w:r>
      <w:r>
        <w:rPr>
          <w:rFonts w:ascii="Times New Roman" w:hAnsi="Times New Roman" w:eastAsia="方正仿宋_GBK"/>
          <w:bCs/>
          <w:color w:val="000000"/>
          <w:kern w:val="0"/>
          <w:sz w:val="32"/>
          <w:szCs w:val="32"/>
          <w:shd w:val="clear" w:color="auto" w:fill="auto"/>
          <w:lang w:val="zh-CN" w:eastAsia="zh-CN" w:bidi="ar-SA"/>
        </w:rPr>
        <w:t>年财政拨款收支总预算</w:t>
      </w:r>
      <w:r>
        <w:rPr>
          <w:rFonts w:hint="eastAsia" w:ascii="Times New Roman" w:hAnsi="Times New Roman" w:eastAsia="方正仿宋_GBK"/>
          <w:bCs/>
          <w:color w:val="000000"/>
          <w:kern w:val="0"/>
          <w:sz w:val="32"/>
          <w:szCs w:val="32"/>
          <w:shd w:val="clear" w:color="auto" w:fill="auto"/>
          <w:lang w:val="zh-CN" w:eastAsia="zh-CN" w:bidi="ar-SA"/>
        </w:rPr>
        <w:t>增加</w:t>
      </w:r>
      <w:r>
        <w:rPr>
          <w:rFonts w:hint="eastAsia" w:ascii="Times New Roman" w:hAnsi="Times New Roman" w:eastAsia="方正仿宋_GBK"/>
          <w:bCs/>
          <w:color w:val="000000"/>
          <w:kern w:val="0"/>
          <w:sz w:val="32"/>
          <w:szCs w:val="32"/>
          <w:shd w:val="clear" w:color="auto" w:fill="auto"/>
          <w:lang w:val="en-US" w:eastAsia="zh-CN" w:bidi="ar-SA"/>
        </w:rPr>
        <w:t>43.95</w:t>
      </w:r>
      <w:r>
        <w:rPr>
          <w:rFonts w:ascii="Times New Roman" w:hAnsi="Times New Roman" w:eastAsia="方正仿宋_GBK"/>
          <w:bCs/>
          <w:color w:val="000000"/>
          <w:kern w:val="0"/>
          <w:sz w:val="32"/>
          <w:szCs w:val="32"/>
          <w:shd w:val="clear" w:color="auto" w:fill="auto"/>
          <w:lang w:val="zh-CN" w:eastAsia="zh-CN" w:bidi="ar-SA"/>
        </w:rPr>
        <w:t>万元，主要原因为</w:t>
      </w:r>
      <w:r>
        <w:rPr>
          <w:rFonts w:hint="eastAsia" w:ascii="Times New Roman" w:hAnsi="Times New Roman" w:eastAsia="方正仿宋_GBK"/>
          <w:bCs/>
          <w:color w:val="000000"/>
          <w:kern w:val="0"/>
          <w:sz w:val="32"/>
          <w:szCs w:val="32"/>
          <w:shd w:val="clear" w:color="auto" w:fill="auto"/>
          <w:lang w:val="zh-CN" w:eastAsia="zh-CN" w:bidi="ar-SA"/>
        </w:rPr>
        <w:t>：1.</w:t>
      </w:r>
      <w:r>
        <w:rPr>
          <w:rFonts w:hint="eastAsia" w:ascii="Times New Roman" w:hAnsi="Times New Roman" w:eastAsia="方正仿宋_GBK"/>
          <w:bCs/>
          <w:color w:val="000000"/>
          <w:kern w:val="0"/>
          <w:sz w:val="32"/>
          <w:szCs w:val="32"/>
          <w:shd w:val="clear" w:color="auto" w:fill="auto"/>
          <w:lang w:val="zh-CN"/>
        </w:rPr>
        <w:t>202</w:t>
      </w:r>
      <w:r>
        <w:rPr>
          <w:rFonts w:hint="eastAsia" w:ascii="Times New Roman" w:hAnsi="Times New Roman" w:eastAsia="方正仿宋_GBK"/>
          <w:bCs/>
          <w:color w:val="000000"/>
          <w:kern w:val="0"/>
          <w:sz w:val="32"/>
          <w:szCs w:val="32"/>
          <w:shd w:val="clear" w:color="auto" w:fill="auto"/>
          <w:lang w:val="en-US" w:eastAsia="zh-CN"/>
        </w:rPr>
        <w:t>6</w:t>
      </w:r>
      <w:r>
        <w:rPr>
          <w:rFonts w:hint="eastAsia" w:ascii="Times New Roman" w:hAnsi="Times New Roman" w:eastAsia="方正仿宋_GBK"/>
          <w:bCs/>
          <w:color w:val="000000"/>
          <w:kern w:val="0"/>
          <w:sz w:val="32"/>
          <w:szCs w:val="32"/>
          <w:shd w:val="clear" w:color="auto" w:fill="auto"/>
          <w:lang w:val="zh-CN"/>
        </w:rPr>
        <w:t>年纳入预算申报的人数较上年增加一名；</w:t>
      </w:r>
      <w:r>
        <w:rPr>
          <w:rFonts w:hint="eastAsia" w:ascii="Times New Roman" w:hAnsi="Times New Roman" w:eastAsia="方正仿宋_GBK"/>
          <w:bCs/>
          <w:color w:val="000000"/>
          <w:kern w:val="0"/>
          <w:sz w:val="32"/>
          <w:szCs w:val="32"/>
          <w:shd w:val="clear" w:color="auto" w:fill="auto"/>
          <w:lang w:val="en-US" w:eastAsia="zh-CN"/>
        </w:rPr>
        <w:t>2.</w:t>
      </w:r>
      <w:r>
        <w:rPr>
          <w:rFonts w:hint="eastAsia" w:ascii="Times New Roman" w:hAnsi="Times New Roman" w:eastAsia="方正仿宋_GBK" w:cs="Times New Roman"/>
          <w:bCs/>
          <w:color w:val="000000"/>
          <w:kern w:val="0"/>
          <w:sz w:val="32"/>
          <w:szCs w:val="32"/>
          <w:shd w:val="clear" w:color="auto" w:fill="auto"/>
          <w:lang w:val="en-US" w:eastAsia="zh-CN"/>
        </w:rPr>
        <w:t>由于职工基本工资及“五险两金”缴费基数上调，相关预算相应增加</w:t>
      </w:r>
      <w:r>
        <w:rPr>
          <w:rFonts w:hint="eastAsia" w:ascii="Times New Roman" w:hAnsi="Times New Roman" w:eastAsia="方正仿宋_GBK" w:cs="Times New Roman"/>
          <w:bCs/>
          <w:color w:val="000000"/>
          <w:kern w:val="0"/>
          <w:sz w:val="32"/>
          <w:szCs w:val="32"/>
          <w:shd w:val="clear" w:color="auto" w:fill="auto"/>
          <w:lang w:val="zh-CN" w:eastAsia="zh-CN"/>
        </w:rPr>
        <w:t>。</w:t>
      </w:r>
    </w:p>
    <w:p w14:paraId="00218564">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eastAsia="zh-CN" w:bidi="ar-SA"/>
        </w:rPr>
      </w:pPr>
      <w:r>
        <w:rPr>
          <w:rFonts w:ascii="Times New Roman" w:hAnsi="Times New Roman" w:eastAsia="方正仿宋_GBK"/>
          <w:bCs/>
          <w:color w:val="000000"/>
          <w:kern w:val="0"/>
          <w:sz w:val="32"/>
          <w:szCs w:val="32"/>
          <w:shd w:val="clear" w:color="auto" w:fill="auto"/>
          <w:lang w:val="zh-CN" w:eastAsia="zh-CN" w:bidi="ar-SA"/>
        </w:rPr>
        <w:t>收入包括：一般公共预算拨款收入</w:t>
      </w:r>
      <w:r>
        <w:rPr>
          <w:rFonts w:hint="eastAsia" w:ascii="Times New Roman" w:hAnsi="Times New Roman" w:eastAsia="方正仿宋_GBK"/>
          <w:bCs/>
          <w:color w:val="000000"/>
          <w:kern w:val="0"/>
          <w:sz w:val="32"/>
          <w:szCs w:val="32"/>
          <w:shd w:val="clear" w:color="auto" w:fill="auto"/>
          <w:lang w:val="en-US" w:eastAsia="zh-CN" w:bidi="ar-SA"/>
        </w:rPr>
        <w:t>801.17</w:t>
      </w:r>
      <w:r>
        <w:rPr>
          <w:rFonts w:ascii="Times New Roman" w:hAnsi="Times New Roman" w:eastAsia="方正仿宋_GBK"/>
          <w:bCs/>
          <w:color w:val="000000"/>
          <w:kern w:val="0"/>
          <w:sz w:val="32"/>
          <w:szCs w:val="32"/>
          <w:shd w:val="clear" w:color="auto" w:fill="auto"/>
          <w:lang w:val="zh-CN" w:eastAsia="zh-CN" w:bidi="ar-SA"/>
        </w:rPr>
        <w:t>万元。</w:t>
      </w:r>
    </w:p>
    <w:p w14:paraId="6030A917">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eastAsia="zh-CN" w:bidi="ar-SA"/>
        </w:rPr>
      </w:pPr>
      <w:r>
        <w:rPr>
          <w:rFonts w:ascii="Times New Roman" w:hAnsi="Times New Roman" w:eastAsia="方正仿宋_GBK"/>
          <w:bCs/>
          <w:color w:val="000000"/>
          <w:kern w:val="0"/>
          <w:sz w:val="32"/>
          <w:szCs w:val="32"/>
          <w:shd w:val="clear" w:color="auto" w:fill="auto"/>
          <w:lang w:val="zh-CN" w:eastAsia="zh-CN" w:bidi="ar-SA"/>
        </w:rPr>
        <w:t>支出包括：社会保障和就业支出</w:t>
      </w:r>
      <w:r>
        <w:rPr>
          <w:rFonts w:hint="eastAsia" w:ascii="Times New Roman" w:hAnsi="Times New Roman" w:eastAsia="方正仿宋_GBK"/>
          <w:bCs/>
          <w:color w:val="000000"/>
          <w:kern w:val="0"/>
          <w:sz w:val="32"/>
          <w:szCs w:val="32"/>
          <w:shd w:val="clear" w:color="auto" w:fill="auto"/>
          <w:lang w:val="en-US" w:eastAsia="zh-CN" w:bidi="ar-SA"/>
        </w:rPr>
        <w:t>94.85</w:t>
      </w:r>
      <w:r>
        <w:rPr>
          <w:rFonts w:ascii="Times New Roman" w:hAnsi="Times New Roman" w:eastAsia="方正仿宋_GBK"/>
          <w:bCs/>
          <w:color w:val="000000"/>
          <w:kern w:val="0"/>
          <w:sz w:val="32"/>
          <w:szCs w:val="32"/>
          <w:shd w:val="clear" w:color="auto" w:fill="auto"/>
          <w:lang w:val="zh-CN" w:eastAsia="zh-CN" w:bidi="ar-SA"/>
        </w:rPr>
        <w:t>万元，卫生健康支出</w:t>
      </w:r>
      <w:r>
        <w:rPr>
          <w:rFonts w:hint="eastAsia" w:ascii="Times New Roman" w:hAnsi="Times New Roman" w:eastAsia="方正仿宋_GBK"/>
          <w:bCs/>
          <w:color w:val="000000"/>
          <w:kern w:val="0"/>
          <w:sz w:val="32"/>
          <w:szCs w:val="32"/>
          <w:shd w:val="clear" w:color="auto" w:fill="auto"/>
          <w:lang w:val="en-US" w:eastAsia="zh-CN" w:bidi="ar-SA"/>
        </w:rPr>
        <w:t>38.05</w:t>
      </w:r>
      <w:r>
        <w:rPr>
          <w:rFonts w:ascii="Times New Roman" w:hAnsi="Times New Roman" w:eastAsia="方正仿宋_GBK"/>
          <w:bCs/>
          <w:color w:val="000000"/>
          <w:kern w:val="0"/>
          <w:sz w:val="32"/>
          <w:szCs w:val="32"/>
          <w:shd w:val="clear" w:color="auto" w:fill="auto"/>
          <w:lang w:val="zh-CN" w:eastAsia="zh-CN" w:bidi="ar-SA"/>
        </w:rPr>
        <w:t>万元，住房保障支出</w:t>
      </w:r>
      <w:r>
        <w:rPr>
          <w:rFonts w:hint="eastAsia" w:ascii="Times New Roman" w:hAnsi="Times New Roman" w:eastAsia="方正仿宋_GBK"/>
          <w:bCs/>
          <w:color w:val="000000"/>
          <w:kern w:val="0"/>
          <w:sz w:val="32"/>
          <w:szCs w:val="32"/>
          <w:shd w:val="clear" w:color="auto" w:fill="auto"/>
          <w:lang w:val="en-US" w:eastAsia="zh-CN" w:bidi="ar-SA"/>
        </w:rPr>
        <w:t>46.06</w:t>
      </w:r>
      <w:r>
        <w:rPr>
          <w:rFonts w:ascii="Times New Roman" w:hAnsi="Times New Roman" w:eastAsia="方正仿宋_GBK"/>
          <w:bCs/>
          <w:color w:val="000000"/>
          <w:kern w:val="0"/>
          <w:sz w:val="32"/>
          <w:szCs w:val="32"/>
          <w:shd w:val="clear" w:color="auto" w:fill="auto"/>
          <w:lang w:val="zh-CN" w:eastAsia="zh-CN" w:bidi="ar-SA"/>
        </w:rPr>
        <w:t>万元，商业服务业等支出</w:t>
      </w:r>
      <w:r>
        <w:rPr>
          <w:rFonts w:hint="eastAsia" w:ascii="Times New Roman" w:hAnsi="Times New Roman" w:eastAsia="方正仿宋_GBK"/>
          <w:bCs/>
          <w:color w:val="000000"/>
          <w:kern w:val="0"/>
          <w:sz w:val="32"/>
          <w:szCs w:val="32"/>
          <w:shd w:val="clear" w:color="auto" w:fill="auto"/>
          <w:lang w:val="en-US" w:eastAsia="zh-CN" w:bidi="ar-SA"/>
        </w:rPr>
        <w:t>622.20</w:t>
      </w:r>
      <w:r>
        <w:rPr>
          <w:rFonts w:ascii="Times New Roman" w:hAnsi="Times New Roman" w:eastAsia="方正仿宋_GBK"/>
          <w:bCs/>
          <w:color w:val="000000"/>
          <w:kern w:val="0"/>
          <w:sz w:val="32"/>
          <w:szCs w:val="32"/>
          <w:shd w:val="clear" w:color="auto" w:fill="auto"/>
          <w:lang w:val="zh-CN" w:eastAsia="zh-CN" w:bidi="ar-SA"/>
        </w:rPr>
        <w:t>万元。</w:t>
      </w:r>
    </w:p>
    <w:p w14:paraId="15892649">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五、一般公共预算当年拨款情况说明</w:t>
      </w:r>
    </w:p>
    <w:p w14:paraId="51F20EBA">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（一）一般公共预算当年拨款规模变化情况</w:t>
      </w:r>
    </w:p>
    <w:p w14:paraId="3CACF009">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hint="eastAsia" w:ascii="Times New Roman" w:hAnsi="Times New Roman" w:eastAsia="方正仿宋_GBK"/>
          <w:bCs/>
          <w:color w:val="000000"/>
          <w:kern w:val="0"/>
          <w:sz w:val="32"/>
          <w:szCs w:val="32"/>
          <w:shd w:val="clear" w:color="auto" w:fill="auto"/>
          <w:lang w:val="zh-CN"/>
        </w:rPr>
      </w:pPr>
      <w:r>
        <w:rPr>
          <w:rFonts w:hint="eastAsia" w:ascii="Times New Roman" w:hAnsi="Times New Roman" w:eastAsia="方正仿宋_GBK"/>
          <w:bCs/>
          <w:color w:val="000000"/>
          <w:kern w:val="0"/>
          <w:sz w:val="32"/>
          <w:szCs w:val="32"/>
          <w:shd w:val="clear" w:color="auto" w:fill="auto"/>
          <w:lang w:val="zh-CN"/>
        </w:rPr>
        <w:t>阿坝州供销社202</w:t>
      </w:r>
      <w:r>
        <w:rPr>
          <w:rFonts w:hint="eastAsia" w:ascii="Times New Roman" w:hAnsi="Times New Roman" w:eastAsia="方正仿宋_GBK"/>
          <w:bCs/>
          <w:color w:val="000000"/>
          <w:kern w:val="0"/>
          <w:sz w:val="32"/>
          <w:szCs w:val="32"/>
          <w:shd w:val="clear" w:color="auto" w:fill="auto"/>
          <w:lang w:val="en-US" w:eastAsia="zh-CN"/>
        </w:rPr>
        <w:t>6</w:t>
      </w:r>
      <w:r>
        <w:rPr>
          <w:rFonts w:hint="eastAsia" w:ascii="Times New Roman" w:hAnsi="Times New Roman" w:eastAsia="方正仿宋_GBK"/>
          <w:bCs/>
          <w:color w:val="000000"/>
          <w:kern w:val="0"/>
          <w:sz w:val="32"/>
          <w:szCs w:val="32"/>
          <w:shd w:val="clear" w:color="auto" w:fill="auto"/>
          <w:lang w:val="zh-CN"/>
        </w:rPr>
        <w:t>年一般公共预算当年拨款</w:t>
      </w:r>
      <w:r>
        <w:rPr>
          <w:rFonts w:hint="eastAsia" w:ascii="Times New Roman" w:hAnsi="Times New Roman" w:eastAsia="方正仿宋_GBK"/>
          <w:bCs/>
          <w:color w:val="000000"/>
          <w:kern w:val="0"/>
          <w:sz w:val="32"/>
          <w:szCs w:val="32"/>
          <w:shd w:val="clear" w:color="auto" w:fill="auto"/>
          <w:lang w:val="en-US" w:eastAsia="zh-CN" w:bidi="ar-SA"/>
        </w:rPr>
        <w:t>801.17</w:t>
      </w:r>
      <w:r>
        <w:rPr>
          <w:rFonts w:hint="eastAsia" w:ascii="Times New Roman" w:hAnsi="Times New Roman" w:eastAsia="方正仿宋_GBK"/>
          <w:bCs/>
          <w:color w:val="000000"/>
          <w:kern w:val="0"/>
          <w:sz w:val="32"/>
          <w:szCs w:val="32"/>
          <w:shd w:val="clear" w:color="auto" w:fill="auto"/>
          <w:lang w:val="zh-CN"/>
        </w:rPr>
        <w:t>万元,比202</w:t>
      </w:r>
      <w:r>
        <w:rPr>
          <w:rFonts w:hint="eastAsia" w:ascii="Times New Roman" w:hAnsi="Times New Roman" w:eastAsia="方正仿宋_GBK"/>
          <w:bCs/>
          <w:color w:val="000000"/>
          <w:kern w:val="0"/>
          <w:sz w:val="32"/>
          <w:szCs w:val="32"/>
          <w:shd w:val="clear" w:color="auto" w:fill="auto"/>
          <w:lang w:val="en-US" w:eastAsia="zh-CN"/>
        </w:rPr>
        <w:t>5</w:t>
      </w:r>
      <w:r>
        <w:rPr>
          <w:rFonts w:hint="eastAsia" w:ascii="Times New Roman" w:hAnsi="Times New Roman" w:eastAsia="方正仿宋_GBK"/>
          <w:bCs/>
          <w:color w:val="000000"/>
          <w:kern w:val="0"/>
          <w:sz w:val="32"/>
          <w:szCs w:val="32"/>
          <w:shd w:val="clear" w:color="auto" w:fill="auto"/>
          <w:lang w:val="zh-CN"/>
        </w:rPr>
        <w:t>年财政拨款收支总预算增加</w:t>
      </w:r>
      <w:r>
        <w:rPr>
          <w:rFonts w:hint="eastAsia" w:ascii="Times New Roman" w:hAnsi="Times New Roman" w:eastAsia="方正仿宋_GBK"/>
          <w:bCs/>
          <w:color w:val="000000"/>
          <w:kern w:val="0"/>
          <w:sz w:val="32"/>
          <w:szCs w:val="32"/>
          <w:shd w:val="clear" w:color="auto" w:fill="auto"/>
          <w:lang w:val="en-US" w:eastAsia="zh-CN"/>
        </w:rPr>
        <w:t>43.95</w:t>
      </w:r>
      <w:r>
        <w:rPr>
          <w:rFonts w:hint="eastAsia" w:ascii="Times New Roman" w:hAnsi="Times New Roman" w:eastAsia="方正仿宋_GBK"/>
          <w:bCs/>
          <w:color w:val="000000"/>
          <w:kern w:val="0"/>
          <w:sz w:val="32"/>
          <w:szCs w:val="32"/>
          <w:shd w:val="clear" w:color="auto" w:fill="auto"/>
          <w:lang w:val="zh-CN"/>
        </w:rPr>
        <w:t>万元，主要原因为：</w:t>
      </w:r>
      <w:r>
        <w:rPr>
          <w:rFonts w:hint="eastAsia" w:ascii="Times New Roman" w:hAnsi="Times New Roman" w:eastAsia="方正仿宋_GBK"/>
          <w:bCs/>
          <w:color w:val="000000"/>
          <w:kern w:val="0"/>
          <w:sz w:val="32"/>
          <w:szCs w:val="32"/>
          <w:shd w:val="clear" w:color="auto" w:fill="auto"/>
          <w:lang w:val="zh-CN" w:eastAsia="zh-CN" w:bidi="ar-SA"/>
        </w:rPr>
        <w:t>1.</w:t>
      </w:r>
      <w:r>
        <w:rPr>
          <w:rFonts w:hint="eastAsia" w:ascii="Times New Roman" w:hAnsi="Times New Roman" w:eastAsia="方正仿宋_GBK"/>
          <w:bCs/>
          <w:color w:val="000000"/>
          <w:kern w:val="0"/>
          <w:sz w:val="32"/>
          <w:szCs w:val="32"/>
          <w:shd w:val="clear" w:color="auto" w:fill="auto"/>
          <w:lang w:val="zh-CN"/>
        </w:rPr>
        <w:t>202</w:t>
      </w:r>
      <w:r>
        <w:rPr>
          <w:rFonts w:hint="eastAsia" w:ascii="Times New Roman" w:hAnsi="Times New Roman" w:eastAsia="方正仿宋_GBK"/>
          <w:bCs/>
          <w:color w:val="000000"/>
          <w:kern w:val="0"/>
          <w:sz w:val="32"/>
          <w:szCs w:val="32"/>
          <w:shd w:val="clear" w:color="auto" w:fill="auto"/>
          <w:lang w:val="en-US" w:eastAsia="zh-CN"/>
        </w:rPr>
        <w:t>6</w:t>
      </w:r>
      <w:r>
        <w:rPr>
          <w:rFonts w:hint="eastAsia" w:ascii="Times New Roman" w:hAnsi="Times New Roman" w:eastAsia="方正仿宋_GBK"/>
          <w:bCs/>
          <w:color w:val="000000"/>
          <w:kern w:val="0"/>
          <w:sz w:val="32"/>
          <w:szCs w:val="32"/>
          <w:shd w:val="clear" w:color="auto" w:fill="auto"/>
          <w:lang w:val="zh-CN"/>
        </w:rPr>
        <w:t>年纳入预算申报的人数较上年增加一名；</w:t>
      </w:r>
      <w:r>
        <w:rPr>
          <w:rFonts w:hint="eastAsia" w:ascii="Times New Roman" w:hAnsi="Times New Roman" w:eastAsia="方正仿宋_GBK"/>
          <w:bCs/>
          <w:color w:val="000000"/>
          <w:kern w:val="0"/>
          <w:sz w:val="32"/>
          <w:szCs w:val="32"/>
          <w:shd w:val="clear" w:color="auto" w:fill="auto"/>
          <w:lang w:val="en-US" w:eastAsia="zh-CN"/>
        </w:rPr>
        <w:t>2.</w:t>
      </w:r>
      <w:r>
        <w:rPr>
          <w:rFonts w:hint="eastAsia" w:ascii="Times New Roman" w:hAnsi="Times New Roman" w:eastAsia="方正仿宋_GBK" w:cs="Times New Roman"/>
          <w:bCs/>
          <w:color w:val="000000"/>
          <w:kern w:val="0"/>
          <w:sz w:val="32"/>
          <w:szCs w:val="32"/>
          <w:shd w:val="clear" w:color="auto" w:fill="auto"/>
          <w:lang w:val="en-US" w:eastAsia="zh-CN"/>
        </w:rPr>
        <w:t>由于职工基本工资及“五险两金”缴费基数上调，相关预算相应增加</w:t>
      </w:r>
      <w:r>
        <w:rPr>
          <w:rFonts w:hint="eastAsia" w:ascii="Times New Roman" w:hAnsi="Times New Roman" w:eastAsia="方正仿宋_GBK" w:cs="Times New Roman"/>
          <w:bCs/>
          <w:color w:val="000000"/>
          <w:kern w:val="0"/>
          <w:sz w:val="32"/>
          <w:szCs w:val="32"/>
          <w:shd w:val="clear" w:color="auto" w:fill="auto"/>
          <w:lang w:val="zh-CN" w:eastAsia="zh-CN"/>
        </w:rPr>
        <w:t>。</w:t>
      </w:r>
    </w:p>
    <w:p w14:paraId="5455AAAA">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eastAsia="zh-CN"/>
        </w:rPr>
      </w:pPr>
      <w:r>
        <w:rPr>
          <w:rFonts w:ascii="Times New Roman" w:hAnsi="Times New Roman" w:eastAsia="方正楷体_GBK"/>
          <w:b/>
          <w:bCs/>
          <w:color w:val="000000"/>
          <w:sz w:val="32"/>
          <w:szCs w:val="32"/>
          <w:shd w:val="clear" w:color="auto" w:fill="FFFFFF"/>
          <w:lang w:val="zh-CN"/>
        </w:rPr>
        <w:t>（二）一般公共预算当年拨款结构情况</w:t>
      </w:r>
    </w:p>
    <w:p w14:paraId="1D45B61D">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eastAsia="zh-CN"/>
        </w:rPr>
      </w:pPr>
      <w:r>
        <w:rPr>
          <w:rFonts w:ascii="Times New Roman" w:hAnsi="Times New Roman" w:eastAsia="方正仿宋_GBK"/>
          <w:bCs/>
          <w:color w:val="000000"/>
          <w:kern w:val="0"/>
          <w:sz w:val="32"/>
          <w:szCs w:val="32"/>
          <w:shd w:val="clear" w:color="auto" w:fill="auto"/>
          <w:lang w:val="zh-CN" w:eastAsia="zh-CN"/>
        </w:rPr>
        <w:t>社会保障和就业支出</w:t>
      </w:r>
      <w:r>
        <w:rPr>
          <w:rFonts w:hint="eastAsia" w:ascii="Times New Roman" w:hAnsi="Times New Roman" w:eastAsia="方正仿宋_GBK"/>
          <w:bCs/>
          <w:color w:val="000000"/>
          <w:kern w:val="0"/>
          <w:sz w:val="32"/>
          <w:szCs w:val="32"/>
          <w:shd w:val="clear" w:color="auto" w:fill="auto"/>
          <w:lang w:val="en-US" w:eastAsia="zh-CN" w:bidi="ar-SA"/>
        </w:rPr>
        <w:t>94.85</w:t>
      </w:r>
      <w:r>
        <w:rPr>
          <w:rFonts w:ascii="Times New Roman" w:hAnsi="Times New Roman" w:eastAsia="方正仿宋_GBK"/>
          <w:bCs/>
          <w:color w:val="000000"/>
          <w:kern w:val="0"/>
          <w:sz w:val="32"/>
          <w:szCs w:val="32"/>
          <w:shd w:val="clear" w:color="auto" w:fill="auto"/>
          <w:lang w:val="zh-CN" w:eastAsia="zh-CN" w:bidi="ar-SA"/>
        </w:rPr>
        <w:t>万元</w:t>
      </w:r>
      <w:r>
        <w:rPr>
          <w:rFonts w:ascii="Times New Roman" w:hAnsi="Times New Roman" w:eastAsia="方正仿宋_GBK"/>
          <w:bCs/>
          <w:color w:val="000000"/>
          <w:kern w:val="0"/>
          <w:sz w:val="32"/>
          <w:szCs w:val="32"/>
          <w:shd w:val="clear" w:color="auto" w:fill="auto"/>
          <w:lang w:val="zh-CN" w:eastAsia="zh-CN"/>
        </w:rPr>
        <w:t>，占11.</w:t>
      </w:r>
      <w:r>
        <w:rPr>
          <w:rFonts w:hint="eastAsia" w:ascii="Times New Roman" w:hAnsi="Times New Roman" w:eastAsia="方正仿宋_GBK"/>
          <w:bCs/>
          <w:color w:val="000000"/>
          <w:kern w:val="0"/>
          <w:sz w:val="32"/>
          <w:szCs w:val="32"/>
          <w:shd w:val="clear" w:color="auto" w:fill="auto"/>
          <w:lang w:val="en-US" w:eastAsia="zh-CN"/>
        </w:rPr>
        <w:t>84</w:t>
      </w:r>
      <w:r>
        <w:rPr>
          <w:rFonts w:ascii="Times New Roman" w:hAnsi="Times New Roman" w:eastAsia="方正仿宋_GBK"/>
          <w:bCs/>
          <w:color w:val="000000"/>
          <w:kern w:val="0"/>
          <w:sz w:val="32"/>
          <w:szCs w:val="32"/>
          <w:shd w:val="clear" w:color="auto" w:fill="auto"/>
          <w:lang w:val="zh-CN" w:eastAsia="zh-CN"/>
        </w:rPr>
        <w:t>%；卫生健康支出</w:t>
      </w:r>
      <w:r>
        <w:rPr>
          <w:rFonts w:hint="eastAsia" w:ascii="Times New Roman" w:hAnsi="Times New Roman" w:eastAsia="方正仿宋_GBK"/>
          <w:bCs/>
          <w:color w:val="000000"/>
          <w:kern w:val="0"/>
          <w:sz w:val="32"/>
          <w:szCs w:val="32"/>
          <w:shd w:val="clear" w:color="auto" w:fill="auto"/>
          <w:lang w:val="en-US" w:eastAsia="zh-CN" w:bidi="ar-SA"/>
        </w:rPr>
        <w:t>38.05</w:t>
      </w:r>
      <w:r>
        <w:rPr>
          <w:rFonts w:ascii="Times New Roman" w:hAnsi="Times New Roman" w:eastAsia="方正仿宋_GBK"/>
          <w:bCs/>
          <w:color w:val="000000"/>
          <w:kern w:val="0"/>
          <w:sz w:val="32"/>
          <w:szCs w:val="32"/>
          <w:shd w:val="clear" w:color="auto" w:fill="auto"/>
          <w:lang w:val="zh-CN" w:eastAsia="zh-CN"/>
        </w:rPr>
        <w:t>万元，占4.</w:t>
      </w:r>
      <w:r>
        <w:rPr>
          <w:rFonts w:hint="eastAsia" w:ascii="Times New Roman" w:hAnsi="Times New Roman" w:eastAsia="方正仿宋_GBK"/>
          <w:bCs/>
          <w:color w:val="000000"/>
          <w:kern w:val="0"/>
          <w:sz w:val="32"/>
          <w:szCs w:val="32"/>
          <w:shd w:val="clear" w:color="auto" w:fill="auto"/>
          <w:lang w:val="en-US" w:eastAsia="zh-CN"/>
        </w:rPr>
        <w:t>75</w:t>
      </w:r>
      <w:r>
        <w:rPr>
          <w:rFonts w:ascii="Times New Roman" w:hAnsi="Times New Roman" w:eastAsia="方正仿宋_GBK"/>
          <w:bCs/>
          <w:color w:val="000000"/>
          <w:kern w:val="0"/>
          <w:sz w:val="32"/>
          <w:szCs w:val="32"/>
          <w:shd w:val="clear" w:color="auto" w:fill="auto"/>
          <w:lang w:val="zh-CN" w:eastAsia="zh-CN"/>
        </w:rPr>
        <w:t>%；住房保障支出</w:t>
      </w:r>
      <w:r>
        <w:rPr>
          <w:rFonts w:hint="eastAsia" w:ascii="Times New Roman" w:hAnsi="Times New Roman" w:eastAsia="方正仿宋_GBK"/>
          <w:bCs/>
          <w:color w:val="000000"/>
          <w:kern w:val="0"/>
          <w:sz w:val="32"/>
          <w:szCs w:val="32"/>
          <w:shd w:val="clear" w:color="auto" w:fill="auto"/>
          <w:lang w:val="en-US" w:eastAsia="zh-CN" w:bidi="ar-SA"/>
        </w:rPr>
        <w:t>46.06</w:t>
      </w:r>
      <w:r>
        <w:rPr>
          <w:rFonts w:ascii="Times New Roman" w:hAnsi="Times New Roman" w:eastAsia="方正仿宋_GBK"/>
          <w:bCs/>
          <w:color w:val="000000"/>
          <w:kern w:val="0"/>
          <w:sz w:val="32"/>
          <w:szCs w:val="32"/>
          <w:shd w:val="clear" w:color="auto" w:fill="auto"/>
          <w:lang w:val="zh-CN" w:eastAsia="zh-CN"/>
        </w:rPr>
        <w:t>万元，占</w:t>
      </w:r>
      <w:r>
        <w:rPr>
          <w:rFonts w:hint="eastAsia" w:ascii="Times New Roman" w:hAnsi="Times New Roman" w:eastAsia="方正仿宋_GBK"/>
          <w:bCs/>
          <w:color w:val="000000"/>
          <w:kern w:val="0"/>
          <w:sz w:val="32"/>
          <w:szCs w:val="32"/>
          <w:shd w:val="clear" w:color="auto" w:fill="auto"/>
          <w:lang w:val="en-US" w:eastAsia="zh-CN"/>
        </w:rPr>
        <w:t>5.75</w:t>
      </w:r>
      <w:r>
        <w:rPr>
          <w:rFonts w:ascii="Times New Roman" w:hAnsi="Times New Roman" w:eastAsia="方正仿宋_GBK"/>
          <w:bCs/>
          <w:color w:val="000000"/>
          <w:kern w:val="0"/>
          <w:sz w:val="32"/>
          <w:szCs w:val="32"/>
          <w:shd w:val="clear" w:color="auto" w:fill="auto"/>
          <w:lang w:val="zh-CN" w:eastAsia="zh-CN"/>
        </w:rPr>
        <w:t>%；商业服务业等支出</w:t>
      </w:r>
      <w:r>
        <w:rPr>
          <w:rFonts w:hint="eastAsia" w:ascii="Times New Roman" w:hAnsi="Times New Roman" w:eastAsia="方正仿宋_GBK"/>
          <w:bCs/>
          <w:color w:val="000000"/>
          <w:kern w:val="0"/>
          <w:sz w:val="32"/>
          <w:szCs w:val="32"/>
          <w:shd w:val="clear" w:color="auto" w:fill="auto"/>
          <w:lang w:val="en-US" w:eastAsia="zh-CN" w:bidi="ar-SA"/>
        </w:rPr>
        <w:t>622.20</w:t>
      </w:r>
      <w:r>
        <w:rPr>
          <w:rFonts w:ascii="Times New Roman" w:hAnsi="Times New Roman" w:eastAsia="方正仿宋_GBK"/>
          <w:bCs/>
          <w:color w:val="000000"/>
          <w:kern w:val="0"/>
          <w:sz w:val="32"/>
          <w:szCs w:val="32"/>
          <w:shd w:val="clear" w:color="auto" w:fill="auto"/>
          <w:lang w:val="zh-CN" w:eastAsia="zh-CN"/>
        </w:rPr>
        <w:t>万元，占7</w:t>
      </w:r>
      <w:r>
        <w:rPr>
          <w:rFonts w:hint="eastAsia" w:ascii="Times New Roman" w:hAnsi="Times New Roman" w:eastAsia="方正仿宋_GBK"/>
          <w:bCs/>
          <w:color w:val="000000"/>
          <w:kern w:val="0"/>
          <w:sz w:val="32"/>
          <w:szCs w:val="32"/>
          <w:shd w:val="clear" w:color="auto" w:fill="auto"/>
          <w:lang w:val="en-US" w:eastAsia="zh-CN"/>
        </w:rPr>
        <w:t>7.66</w:t>
      </w:r>
      <w:r>
        <w:rPr>
          <w:rFonts w:ascii="Times New Roman" w:hAnsi="Times New Roman" w:eastAsia="方正仿宋_GBK"/>
          <w:bCs/>
          <w:color w:val="000000"/>
          <w:kern w:val="0"/>
          <w:sz w:val="32"/>
          <w:szCs w:val="32"/>
          <w:shd w:val="clear" w:color="auto" w:fill="auto"/>
          <w:lang w:val="zh-CN" w:eastAsia="zh-CN"/>
        </w:rPr>
        <w:t>%。</w:t>
      </w:r>
    </w:p>
    <w:p w14:paraId="4E6C3DF2">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（三）一般公共预算当年拨款具体使用情况</w:t>
      </w:r>
    </w:p>
    <w:p w14:paraId="71BCEC62">
      <w:pPr>
        <w:keepNext w:val="0"/>
        <w:keepLines w:val="0"/>
        <w:pageBreakBefore w:val="0"/>
        <w:widowControl w:val="0"/>
        <w:kinsoku/>
        <w:wordWrap/>
        <w:overflowPunct w:val="0"/>
        <w:topLinePunct w:val="0"/>
        <w:autoSpaceDE/>
        <w:autoSpaceDN/>
        <w:bidi w:val="0"/>
        <w:adjustRightInd w:val="0"/>
        <w:snapToGrid w:val="0"/>
        <w:spacing w:line="576" w:lineRule="exact"/>
        <w:ind w:left="0" w:firstLine="640" w:firstLineChars="200"/>
        <w:textAlignment w:val="auto"/>
        <w:rPr>
          <w:rFonts w:ascii="Times New Roman" w:hAnsi="Times New Roman" w:eastAsia="方正仿宋_GBK"/>
          <w:bCs/>
          <w:color w:val="000000"/>
          <w:kern w:val="0"/>
          <w:sz w:val="32"/>
          <w:szCs w:val="32"/>
          <w:shd w:val="clear" w:color="auto" w:fill="auto"/>
          <w:lang w:val="zh-CN"/>
        </w:rPr>
      </w:pPr>
      <w:r>
        <w:rPr>
          <w:rFonts w:ascii="Times New Roman" w:hAnsi="Times New Roman" w:eastAsia="方正仿宋_GBK"/>
          <w:bCs/>
          <w:color w:val="000000"/>
          <w:kern w:val="0"/>
          <w:sz w:val="32"/>
          <w:szCs w:val="32"/>
          <w:shd w:val="clear" w:color="auto" w:fill="auto"/>
          <w:lang w:val="zh-CN"/>
        </w:rPr>
        <w:t>1.社会保障和就业支出（类）行政事业单位离退休（款）机关事业单位基本养老保险缴费支出（项目）202</w:t>
      </w:r>
      <w:r>
        <w:rPr>
          <w:rFonts w:hint="eastAsia" w:ascii="Times New Roman" w:hAnsi="Times New Roman" w:eastAsia="方正仿宋_GBK"/>
          <w:bCs/>
          <w:color w:val="000000"/>
          <w:kern w:val="0"/>
          <w:sz w:val="32"/>
          <w:szCs w:val="32"/>
          <w:shd w:val="clear" w:color="auto" w:fill="auto"/>
          <w:lang w:val="en-US" w:eastAsia="zh-CN"/>
        </w:rPr>
        <w:t>6</w:t>
      </w:r>
      <w:r>
        <w:rPr>
          <w:rFonts w:ascii="Times New Roman" w:hAnsi="Times New Roman" w:eastAsia="方正仿宋_GBK"/>
          <w:bCs/>
          <w:color w:val="000000"/>
          <w:kern w:val="0"/>
          <w:sz w:val="32"/>
          <w:szCs w:val="32"/>
          <w:shd w:val="clear" w:color="auto" w:fill="auto"/>
          <w:lang w:val="zh-CN"/>
        </w:rPr>
        <w:t>年预算数为</w:t>
      </w:r>
      <w:r>
        <w:rPr>
          <w:rFonts w:hint="eastAsia" w:ascii="Times New Roman" w:hAnsi="Times New Roman" w:eastAsia="方正仿宋_GBK"/>
          <w:bCs/>
          <w:color w:val="000000"/>
          <w:kern w:val="0"/>
          <w:sz w:val="32"/>
          <w:szCs w:val="32"/>
          <w:shd w:val="clear" w:color="auto" w:fill="auto"/>
          <w:lang w:val="en-US" w:eastAsia="zh-CN"/>
        </w:rPr>
        <w:t>63.24</w:t>
      </w:r>
      <w:r>
        <w:rPr>
          <w:rFonts w:ascii="Times New Roman" w:hAnsi="Times New Roman" w:eastAsia="方正仿宋_GBK"/>
          <w:bCs/>
          <w:color w:val="000000"/>
          <w:kern w:val="0"/>
          <w:sz w:val="32"/>
          <w:szCs w:val="32"/>
          <w:shd w:val="clear" w:color="auto" w:fill="auto"/>
          <w:lang w:val="zh-CN"/>
        </w:rPr>
        <w:t>万元，主要用于按规定缴纳在职职工单位应承担的养老保险。</w:t>
      </w:r>
    </w:p>
    <w:p w14:paraId="1C132920">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rPr>
      </w:pPr>
      <w:r>
        <w:rPr>
          <w:rFonts w:ascii="Times New Roman" w:hAnsi="Times New Roman" w:eastAsia="方正仿宋_GBK"/>
          <w:bCs/>
          <w:color w:val="000000"/>
          <w:kern w:val="0"/>
          <w:sz w:val="32"/>
          <w:szCs w:val="32"/>
          <w:shd w:val="clear" w:color="auto" w:fill="auto"/>
          <w:lang w:val="zh-CN"/>
        </w:rPr>
        <w:t>2．社会保障和就业支出（类）行政事业单位离退休（款）机关事业单位职业年金缴费支出（项目）202</w:t>
      </w:r>
      <w:r>
        <w:rPr>
          <w:rFonts w:hint="eastAsia" w:ascii="Times New Roman" w:hAnsi="Times New Roman" w:eastAsia="方正仿宋_GBK"/>
          <w:bCs/>
          <w:color w:val="000000"/>
          <w:kern w:val="0"/>
          <w:sz w:val="32"/>
          <w:szCs w:val="32"/>
          <w:shd w:val="clear" w:color="auto" w:fill="auto"/>
          <w:lang w:val="en-US" w:eastAsia="zh-CN"/>
        </w:rPr>
        <w:t>6</w:t>
      </w:r>
      <w:r>
        <w:rPr>
          <w:rFonts w:ascii="Times New Roman" w:hAnsi="Times New Roman" w:eastAsia="方正仿宋_GBK"/>
          <w:bCs/>
          <w:color w:val="000000"/>
          <w:kern w:val="0"/>
          <w:sz w:val="32"/>
          <w:szCs w:val="32"/>
          <w:shd w:val="clear" w:color="auto" w:fill="auto"/>
          <w:lang w:val="zh-CN"/>
        </w:rPr>
        <w:t>年预算数为</w:t>
      </w:r>
      <w:r>
        <w:rPr>
          <w:rFonts w:hint="eastAsia" w:ascii="Times New Roman" w:hAnsi="Times New Roman" w:eastAsia="方正仿宋_GBK"/>
          <w:bCs/>
          <w:color w:val="000000"/>
          <w:kern w:val="0"/>
          <w:sz w:val="32"/>
          <w:szCs w:val="32"/>
          <w:shd w:val="clear" w:color="auto" w:fill="auto"/>
          <w:lang w:val="en-US" w:eastAsia="zh-CN"/>
        </w:rPr>
        <w:t>31.62</w:t>
      </w:r>
      <w:r>
        <w:rPr>
          <w:rFonts w:ascii="Times New Roman" w:hAnsi="Times New Roman" w:eastAsia="方正仿宋_GBK"/>
          <w:bCs/>
          <w:color w:val="000000"/>
          <w:kern w:val="0"/>
          <w:sz w:val="32"/>
          <w:szCs w:val="32"/>
          <w:shd w:val="clear" w:color="auto" w:fill="auto"/>
          <w:lang w:val="zh-CN"/>
        </w:rPr>
        <w:t>万元，主要用于按规定缴纳在职职工单位应承担的职业年金</w:t>
      </w:r>
      <w:r>
        <w:rPr>
          <w:rFonts w:hint="eastAsia" w:ascii="Times New Roman" w:hAnsi="Times New Roman" w:eastAsia="方正仿宋_GBK"/>
          <w:bCs/>
          <w:color w:val="000000"/>
          <w:kern w:val="0"/>
          <w:sz w:val="32"/>
          <w:szCs w:val="32"/>
          <w:shd w:val="clear" w:color="auto" w:fill="auto"/>
          <w:lang w:val="zh-CN"/>
        </w:rPr>
        <w:t>部分</w:t>
      </w:r>
      <w:r>
        <w:rPr>
          <w:rFonts w:ascii="Times New Roman" w:hAnsi="Times New Roman" w:eastAsia="方正仿宋_GBK"/>
          <w:bCs/>
          <w:color w:val="000000"/>
          <w:kern w:val="0"/>
          <w:sz w:val="32"/>
          <w:szCs w:val="32"/>
          <w:shd w:val="clear" w:color="auto" w:fill="auto"/>
          <w:lang w:val="zh-CN"/>
        </w:rPr>
        <w:t>。</w:t>
      </w:r>
    </w:p>
    <w:p w14:paraId="3B83D8FB">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rPr>
      </w:pPr>
      <w:r>
        <w:rPr>
          <w:rFonts w:ascii="Times New Roman" w:hAnsi="Times New Roman" w:eastAsia="方正仿宋_GBK"/>
          <w:bCs/>
          <w:color w:val="000000"/>
          <w:kern w:val="0"/>
          <w:sz w:val="32"/>
          <w:szCs w:val="32"/>
          <w:shd w:val="clear" w:color="auto" w:fill="auto"/>
          <w:lang w:val="zh-CN"/>
        </w:rPr>
        <w:t>3.卫生健康支出（类）行政事业单位医疗（款）行政单位医疗（项目）202</w:t>
      </w:r>
      <w:r>
        <w:rPr>
          <w:rFonts w:hint="eastAsia" w:ascii="Times New Roman" w:hAnsi="Times New Roman" w:eastAsia="方正仿宋_GBK"/>
          <w:bCs/>
          <w:color w:val="000000"/>
          <w:kern w:val="0"/>
          <w:sz w:val="32"/>
          <w:szCs w:val="32"/>
          <w:shd w:val="clear" w:color="auto" w:fill="auto"/>
          <w:lang w:val="en-US" w:eastAsia="zh-CN"/>
        </w:rPr>
        <w:t>6</w:t>
      </w:r>
      <w:r>
        <w:rPr>
          <w:rFonts w:ascii="Times New Roman" w:hAnsi="Times New Roman" w:eastAsia="方正仿宋_GBK"/>
          <w:bCs/>
          <w:color w:val="000000"/>
          <w:kern w:val="0"/>
          <w:sz w:val="32"/>
          <w:szCs w:val="32"/>
          <w:shd w:val="clear" w:color="auto" w:fill="auto"/>
          <w:lang w:val="zh-CN"/>
        </w:rPr>
        <w:t>年预算数为</w:t>
      </w:r>
      <w:r>
        <w:rPr>
          <w:rFonts w:hint="eastAsia" w:ascii="Times New Roman" w:hAnsi="Times New Roman" w:eastAsia="方正仿宋_GBK"/>
          <w:bCs/>
          <w:color w:val="000000"/>
          <w:kern w:val="0"/>
          <w:sz w:val="32"/>
          <w:szCs w:val="32"/>
          <w:shd w:val="clear" w:color="auto" w:fill="auto"/>
          <w:lang w:val="en-US" w:eastAsia="zh-CN"/>
        </w:rPr>
        <w:t>27.67</w:t>
      </w:r>
      <w:r>
        <w:rPr>
          <w:rFonts w:ascii="Times New Roman" w:hAnsi="Times New Roman" w:eastAsia="方正仿宋_GBK"/>
          <w:bCs/>
          <w:color w:val="000000"/>
          <w:kern w:val="0"/>
          <w:sz w:val="32"/>
          <w:szCs w:val="32"/>
          <w:shd w:val="clear" w:color="auto" w:fill="auto"/>
          <w:lang w:val="zh-CN"/>
        </w:rPr>
        <w:t>万元，主要用于缴纳职工的医疗保险单位应缴部分。</w:t>
      </w:r>
    </w:p>
    <w:p w14:paraId="4A82FAEF">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rPr>
      </w:pPr>
      <w:r>
        <w:rPr>
          <w:rFonts w:ascii="Times New Roman" w:hAnsi="Times New Roman" w:eastAsia="方正仿宋_GBK"/>
          <w:bCs/>
          <w:color w:val="000000"/>
          <w:kern w:val="0"/>
          <w:sz w:val="32"/>
          <w:szCs w:val="32"/>
          <w:shd w:val="clear" w:color="auto" w:fill="auto"/>
          <w:lang w:val="zh-CN"/>
        </w:rPr>
        <w:t>4.卫生健康支出（类）行政事业单位医疗（款）公务员医疗补助（项目）202</w:t>
      </w:r>
      <w:r>
        <w:rPr>
          <w:rFonts w:hint="eastAsia" w:ascii="Times New Roman" w:hAnsi="Times New Roman" w:eastAsia="方正仿宋_GBK"/>
          <w:bCs/>
          <w:color w:val="000000"/>
          <w:kern w:val="0"/>
          <w:sz w:val="32"/>
          <w:szCs w:val="32"/>
          <w:shd w:val="clear" w:color="auto" w:fill="auto"/>
          <w:lang w:val="en-US" w:eastAsia="zh-CN"/>
        </w:rPr>
        <w:t>6</w:t>
      </w:r>
      <w:r>
        <w:rPr>
          <w:rFonts w:ascii="Times New Roman" w:hAnsi="Times New Roman" w:eastAsia="方正仿宋_GBK"/>
          <w:bCs/>
          <w:color w:val="000000"/>
          <w:kern w:val="0"/>
          <w:sz w:val="32"/>
          <w:szCs w:val="32"/>
          <w:shd w:val="clear" w:color="auto" w:fill="auto"/>
          <w:lang w:val="zh-CN"/>
        </w:rPr>
        <w:t>年预算数为</w:t>
      </w:r>
      <w:r>
        <w:rPr>
          <w:rFonts w:hint="eastAsia" w:ascii="Times New Roman" w:hAnsi="Times New Roman" w:eastAsia="方正仿宋_GBK"/>
          <w:bCs/>
          <w:color w:val="000000"/>
          <w:kern w:val="0"/>
          <w:sz w:val="32"/>
          <w:szCs w:val="32"/>
          <w:shd w:val="clear" w:color="auto" w:fill="auto"/>
          <w:lang w:val="en-US" w:eastAsia="zh-CN"/>
        </w:rPr>
        <w:t>10.39</w:t>
      </w:r>
      <w:r>
        <w:rPr>
          <w:rFonts w:ascii="Times New Roman" w:hAnsi="Times New Roman" w:eastAsia="方正仿宋_GBK"/>
          <w:bCs/>
          <w:color w:val="000000"/>
          <w:kern w:val="0"/>
          <w:sz w:val="32"/>
          <w:szCs w:val="32"/>
          <w:shd w:val="clear" w:color="auto" w:fill="auto"/>
          <w:lang w:val="zh-CN"/>
        </w:rPr>
        <w:t>万元，主要用于缴纳在职及退休职工的补充医疗保险。</w:t>
      </w:r>
    </w:p>
    <w:p w14:paraId="416CEECD">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仿宋_GBK"/>
          <w:bCs/>
          <w:color w:val="000000"/>
          <w:kern w:val="0"/>
          <w:sz w:val="32"/>
          <w:szCs w:val="32"/>
          <w:shd w:val="clear" w:color="auto" w:fill="auto"/>
          <w:lang w:val="zh-CN" w:eastAsia="zh-CN"/>
        </w:rPr>
      </w:pPr>
      <w:r>
        <w:rPr>
          <w:rFonts w:ascii="Times New Roman" w:hAnsi="Times New Roman" w:eastAsia="方正仿宋_GBK"/>
          <w:bCs/>
          <w:color w:val="000000"/>
          <w:kern w:val="0"/>
          <w:sz w:val="32"/>
          <w:szCs w:val="32"/>
          <w:shd w:val="clear" w:color="auto" w:fill="auto"/>
          <w:lang w:val="zh-CN"/>
        </w:rPr>
        <w:t>5.商业服务业等支出（类）商业流通事务（款）行政运行（项目）202</w:t>
      </w:r>
      <w:r>
        <w:rPr>
          <w:rFonts w:hint="eastAsia" w:ascii="Times New Roman" w:hAnsi="Times New Roman" w:eastAsia="方正仿宋_GBK"/>
          <w:bCs/>
          <w:color w:val="000000"/>
          <w:kern w:val="0"/>
          <w:sz w:val="32"/>
          <w:szCs w:val="32"/>
          <w:shd w:val="clear" w:color="auto" w:fill="auto"/>
          <w:lang w:val="en-US" w:eastAsia="zh-CN"/>
        </w:rPr>
        <w:t>6</w:t>
      </w:r>
      <w:r>
        <w:rPr>
          <w:rFonts w:ascii="Times New Roman" w:hAnsi="Times New Roman" w:eastAsia="方正仿宋_GBK"/>
          <w:bCs/>
          <w:color w:val="000000"/>
          <w:kern w:val="0"/>
          <w:sz w:val="32"/>
          <w:szCs w:val="32"/>
          <w:shd w:val="clear" w:color="auto" w:fill="auto"/>
          <w:lang w:val="zh-CN"/>
        </w:rPr>
        <w:t>年预算数为</w:t>
      </w:r>
      <w:r>
        <w:rPr>
          <w:rFonts w:hint="eastAsia" w:ascii="Times New Roman" w:hAnsi="Times New Roman" w:eastAsia="方正仿宋_GBK"/>
          <w:bCs/>
          <w:color w:val="000000"/>
          <w:kern w:val="0"/>
          <w:sz w:val="32"/>
          <w:szCs w:val="32"/>
          <w:shd w:val="clear" w:color="auto" w:fill="auto"/>
          <w:lang w:val="en-US" w:eastAsia="zh-CN"/>
        </w:rPr>
        <w:t>572.20</w:t>
      </w:r>
      <w:r>
        <w:rPr>
          <w:rFonts w:ascii="Times New Roman" w:hAnsi="Times New Roman" w:eastAsia="方正仿宋_GBK"/>
          <w:bCs/>
          <w:color w:val="000000"/>
          <w:kern w:val="0"/>
          <w:sz w:val="32"/>
          <w:szCs w:val="32"/>
          <w:shd w:val="clear" w:color="auto" w:fill="auto"/>
          <w:lang w:val="zh-CN"/>
        </w:rPr>
        <w:t>万元，主要用于职工的工资薪金和单位的日常办公经费、</w:t>
      </w:r>
      <w:r>
        <w:rPr>
          <w:rFonts w:ascii="Times New Roman" w:hAnsi="Times New Roman" w:eastAsia="方正仿宋_GBK"/>
          <w:bCs/>
          <w:color w:val="000000"/>
          <w:kern w:val="0"/>
          <w:sz w:val="32"/>
          <w:szCs w:val="32"/>
          <w:shd w:val="clear" w:color="auto" w:fill="auto"/>
          <w:lang w:val="zh-CN" w:eastAsia="zh-CN"/>
        </w:rPr>
        <w:t>培训费、</w:t>
      </w:r>
      <w:r>
        <w:rPr>
          <w:rFonts w:hint="eastAsia" w:ascii="Times New Roman" w:hAnsi="Times New Roman" w:eastAsia="方正仿宋_GBK"/>
          <w:bCs/>
          <w:color w:val="000000"/>
          <w:kern w:val="0"/>
          <w:sz w:val="32"/>
          <w:szCs w:val="32"/>
          <w:shd w:val="clear" w:color="auto" w:fill="auto"/>
          <w:lang w:val="zh-CN" w:eastAsia="zh-CN"/>
        </w:rPr>
        <w:t>“</w:t>
      </w:r>
      <w:r>
        <w:rPr>
          <w:rFonts w:ascii="Times New Roman" w:hAnsi="Times New Roman" w:eastAsia="方正仿宋_GBK"/>
          <w:bCs/>
          <w:color w:val="000000"/>
          <w:kern w:val="0"/>
          <w:sz w:val="32"/>
          <w:szCs w:val="32"/>
          <w:shd w:val="clear" w:color="auto" w:fill="auto"/>
          <w:lang w:val="zh-CN" w:eastAsia="zh-CN"/>
        </w:rPr>
        <w:t>三公</w:t>
      </w:r>
      <w:r>
        <w:rPr>
          <w:rFonts w:hint="eastAsia" w:ascii="Times New Roman" w:hAnsi="Times New Roman" w:eastAsia="方正仿宋_GBK"/>
          <w:bCs/>
          <w:color w:val="000000"/>
          <w:kern w:val="0"/>
          <w:sz w:val="32"/>
          <w:szCs w:val="32"/>
          <w:shd w:val="clear" w:color="auto" w:fill="auto"/>
          <w:lang w:val="zh-CN" w:eastAsia="zh-CN"/>
        </w:rPr>
        <w:t>”</w:t>
      </w:r>
      <w:r>
        <w:rPr>
          <w:rFonts w:ascii="Times New Roman" w:hAnsi="Times New Roman" w:eastAsia="方正仿宋_GBK"/>
          <w:bCs/>
          <w:color w:val="000000"/>
          <w:kern w:val="0"/>
          <w:sz w:val="32"/>
          <w:szCs w:val="32"/>
          <w:shd w:val="clear" w:color="auto" w:fill="auto"/>
          <w:lang w:val="zh-CN" w:eastAsia="zh-CN"/>
        </w:rPr>
        <w:t>经费等费用。</w:t>
      </w:r>
    </w:p>
    <w:p w14:paraId="0F20D8CD">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eastAsia="zh-CN"/>
        </w:rPr>
      </w:pPr>
      <w:r>
        <w:rPr>
          <w:rFonts w:ascii="Times New Roman" w:hAnsi="Times New Roman" w:eastAsia="方正仿宋_GBK"/>
          <w:bCs/>
          <w:color w:val="000000"/>
          <w:sz w:val="32"/>
          <w:szCs w:val="32"/>
          <w:shd w:val="clear" w:color="auto" w:fill="auto"/>
          <w:lang w:val="zh-CN" w:eastAsia="zh-CN"/>
        </w:rPr>
        <w:t>6.商业服务业等支出（类）商业流通事务（款）</w:t>
      </w:r>
      <w:r>
        <w:rPr>
          <w:rFonts w:hint="eastAsia" w:ascii="Times New Roman" w:hAnsi="Times New Roman" w:eastAsia="方正仿宋_GBK"/>
          <w:bCs/>
          <w:color w:val="000000"/>
          <w:sz w:val="32"/>
          <w:szCs w:val="32"/>
          <w:shd w:val="clear" w:color="auto" w:fill="auto"/>
          <w:lang w:val="zh-CN" w:eastAsia="zh-CN"/>
        </w:rPr>
        <w:t>一般行政管理事务</w:t>
      </w:r>
      <w:r>
        <w:rPr>
          <w:rFonts w:ascii="Times New Roman" w:hAnsi="Times New Roman" w:eastAsia="方正仿宋_GBK"/>
          <w:bCs/>
          <w:color w:val="000000"/>
          <w:sz w:val="32"/>
          <w:szCs w:val="32"/>
          <w:shd w:val="clear" w:color="auto" w:fill="auto"/>
          <w:lang w:val="zh-CN" w:eastAsia="zh-CN"/>
        </w:rPr>
        <w:t>（项目）202</w:t>
      </w:r>
      <w:r>
        <w:rPr>
          <w:rFonts w:hint="eastAsia" w:ascii="Times New Roman" w:hAnsi="Times New Roman" w:eastAsia="方正仿宋_GBK"/>
          <w:bCs/>
          <w:color w:val="000000"/>
          <w:sz w:val="32"/>
          <w:szCs w:val="32"/>
          <w:shd w:val="clear" w:color="auto" w:fill="auto"/>
          <w:lang w:val="en-US" w:eastAsia="zh-CN"/>
        </w:rPr>
        <w:t>6</w:t>
      </w:r>
      <w:r>
        <w:rPr>
          <w:rFonts w:ascii="Times New Roman" w:hAnsi="Times New Roman" w:eastAsia="方正仿宋_GBK"/>
          <w:bCs/>
          <w:color w:val="000000"/>
          <w:sz w:val="32"/>
          <w:szCs w:val="32"/>
          <w:shd w:val="clear" w:color="auto" w:fill="auto"/>
          <w:lang w:val="zh-CN" w:eastAsia="zh-CN"/>
        </w:rPr>
        <w:t>年预算数为</w:t>
      </w:r>
      <w:r>
        <w:rPr>
          <w:rFonts w:hint="eastAsia" w:ascii="Times New Roman" w:hAnsi="Times New Roman" w:eastAsia="方正仿宋_GBK"/>
          <w:bCs/>
          <w:color w:val="000000"/>
          <w:sz w:val="32"/>
          <w:szCs w:val="32"/>
          <w:shd w:val="clear" w:color="auto" w:fill="auto"/>
          <w:lang w:val="en-US" w:eastAsia="zh-CN"/>
        </w:rPr>
        <w:t>50</w:t>
      </w:r>
      <w:r>
        <w:rPr>
          <w:rFonts w:ascii="Times New Roman" w:hAnsi="Times New Roman" w:eastAsia="方正仿宋_GBK"/>
          <w:bCs/>
          <w:color w:val="000000"/>
          <w:sz w:val="32"/>
          <w:szCs w:val="32"/>
          <w:shd w:val="clear" w:color="auto" w:fill="auto"/>
          <w:lang w:val="zh-CN" w:eastAsia="zh-CN"/>
        </w:rPr>
        <w:t>万元，主要用于壮大供销合作发展基金</w:t>
      </w:r>
      <w:r>
        <w:rPr>
          <w:rFonts w:hint="eastAsia" w:ascii="Times New Roman" w:hAnsi="Times New Roman" w:eastAsia="方正仿宋_GBK"/>
          <w:bCs/>
          <w:color w:val="000000"/>
          <w:sz w:val="32"/>
          <w:szCs w:val="32"/>
          <w:shd w:val="clear" w:color="auto" w:fill="auto"/>
          <w:lang w:val="zh-CN" w:eastAsia="zh-CN"/>
        </w:rPr>
        <w:t>和阿坝州供销系统再生资源回收站点建设项目</w:t>
      </w:r>
      <w:r>
        <w:rPr>
          <w:rFonts w:ascii="Times New Roman" w:hAnsi="Times New Roman" w:eastAsia="方正仿宋_GBK"/>
          <w:bCs/>
          <w:color w:val="000000"/>
          <w:sz w:val="32"/>
          <w:szCs w:val="32"/>
          <w:shd w:val="clear" w:color="auto" w:fill="auto"/>
          <w:lang w:val="zh-CN" w:eastAsia="zh-CN"/>
        </w:rPr>
        <w:t>。</w:t>
      </w:r>
    </w:p>
    <w:p w14:paraId="30A9D4B9">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eastAsia="zh-CN"/>
        </w:rPr>
      </w:pPr>
      <w:r>
        <w:rPr>
          <w:rFonts w:ascii="Times New Roman" w:hAnsi="Times New Roman" w:eastAsia="方正仿宋_GBK"/>
          <w:bCs/>
          <w:color w:val="000000"/>
          <w:sz w:val="32"/>
          <w:szCs w:val="32"/>
          <w:shd w:val="clear" w:color="auto" w:fill="auto"/>
          <w:lang w:val="zh-CN" w:eastAsia="zh-CN"/>
        </w:rPr>
        <w:t>7.住房保障支出（类）住房改革支出（款）住房公积金（项目）202</w:t>
      </w:r>
      <w:r>
        <w:rPr>
          <w:rFonts w:hint="eastAsia" w:ascii="Times New Roman" w:hAnsi="Times New Roman" w:eastAsia="方正仿宋_GBK"/>
          <w:bCs/>
          <w:color w:val="000000"/>
          <w:sz w:val="32"/>
          <w:szCs w:val="32"/>
          <w:shd w:val="clear" w:color="auto" w:fill="auto"/>
          <w:lang w:val="en-US" w:eastAsia="zh-CN"/>
        </w:rPr>
        <w:t>6</w:t>
      </w:r>
      <w:r>
        <w:rPr>
          <w:rFonts w:ascii="Times New Roman" w:hAnsi="Times New Roman" w:eastAsia="方正仿宋_GBK"/>
          <w:bCs/>
          <w:color w:val="000000"/>
          <w:sz w:val="32"/>
          <w:szCs w:val="32"/>
          <w:shd w:val="clear" w:color="auto" w:fill="auto"/>
          <w:lang w:val="zh-CN" w:eastAsia="zh-CN"/>
        </w:rPr>
        <w:t>年预算数为</w:t>
      </w:r>
      <w:r>
        <w:rPr>
          <w:rFonts w:hint="eastAsia" w:ascii="Times New Roman" w:hAnsi="Times New Roman" w:eastAsia="方正仿宋_GBK"/>
          <w:bCs/>
          <w:color w:val="000000"/>
          <w:sz w:val="32"/>
          <w:szCs w:val="32"/>
          <w:shd w:val="clear" w:color="auto" w:fill="auto"/>
          <w:lang w:val="en-US" w:eastAsia="zh-CN"/>
        </w:rPr>
        <w:t>46.06</w:t>
      </w:r>
      <w:r>
        <w:rPr>
          <w:rFonts w:ascii="Times New Roman" w:hAnsi="Times New Roman" w:eastAsia="方正仿宋_GBK"/>
          <w:bCs/>
          <w:color w:val="000000"/>
          <w:sz w:val="32"/>
          <w:szCs w:val="32"/>
          <w:shd w:val="clear" w:color="auto" w:fill="auto"/>
          <w:lang w:val="zh-CN" w:eastAsia="zh-CN"/>
        </w:rPr>
        <w:t>万元，主要用于缴纳职工住房公积金单位应缴部分。</w:t>
      </w:r>
    </w:p>
    <w:p w14:paraId="0B53B61D">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color w:val="000000"/>
          <w:kern w:val="0"/>
          <w:sz w:val="32"/>
          <w:szCs w:val="32"/>
          <w:shd w:val="clear" w:color="auto" w:fill="FFFFFF"/>
          <w:lang w:val="zh-CN"/>
        </w:rPr>
      </w:pPr>
      <w:r>
        <w:rPr>
          <w:rFonts w:ascii="Times New Roman" w:hAnsi="Times New Roman" w:eastAsia="方正黑体_GBK"/>
          <w:color w:val="000000"/>
          <w:kern w:val="0"/>
          <w:sz w:val="32"/>
          <w:szCs w:val="32"/>
          <w:shd w:val="clear" w:color="auto" w:fill="FFFFFF"/>
          <w:lang w:val="zh-CN"/>
        </w:rPr>
        <w:t>六、一般公共预算基本支出情况说明</w:t>
      </w:r>
    </w:p>
    <w:p w14:paraId="64EECEA2">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left="0" w:firstLine="640" w:firstLineChars="200"/>
        <w:textAlignment w:val="auto"/>
        <w:rPr>
          <w:rFonts w:ascii="Times New Roman" w:hAnsi="Times New Roman" w:eastAsia="方正仿宋_GBK"/>
          <w:bCs/>
          <w:color w:val="000000"/>
          <w:sz w:val="32"/>
          <w:szCs w:val="32"/>
          <w:shd w:val="clear" w:color="auto" w:fill="auto"/>
          <w:lang w:val="zh-CN" w:bidi="ar-SA"/>
        </w:rPr>
      </w:pPr>
      <w:r>
        <w:rPr>
          <w:rFonts w:ascii="Times New Roman" w:hAnsi="Times New Roman" w:eastAsia="方正仿宋_GBK"/>
          <w:bCs/>
          <w:color w:val="000000"/>
          <w:sz w:val="32"/>
          <w:szCs w:val="32"/>
          <w:shd w:val="clear" w:color="auto" w:fill="auto"/>
          <w:lang w:val="zh-CN" w:bidi="ar-SA"/>
        </w:rPr>
        <w:t>阿坝州供销社202</w:t>
      </w:r>
      <w:r>
        <w:rPr>
          <w:rFonts w:hint="eastAsia" w:ascii="Times New Roman" w:hAnsi="Times New Roman" w:eastAsia="方正仿宋_GBK"/>
          <w:bCs/>
          <w:color w:val="000000"/>
          <w:sz w:val="32"/>
          <w:szCs w:val="32"/>
          <w:shd w:val="clear" w:color="auto" w:fill="auto"/>
          <w:lang w:val="en-US" w:eastAsia="zh-CN" w:bidi="ar-SA"/>
        </w:rPr>
        <w:t>6</w:t>
      </w:r>
      <w:r>
        <w:rPr>
          <w:rFonts w:ascii="Times New Roman" w:hAnsi="Times New Roman" w:eastAsia="方正仿宋_GBK"/>
          <w:bCs/>
          <w:color w:val="000000"/>
          <w:sz w:val="32"/>
          <w:szCs w:val="32"/>
          <w:shd w:val="clear" w:color="auto" w:fill="auto"/>
          <w:lang w:val="zh-CN" w:bidi="ar-SA"/>
        </w:rPr>
        <w:t>年一般公共预算基本支出</w:t>
      </w:r>
      <w:r>
        <w:rPr>
          <w:rFonts w:hint="eastAsia" w:ascii="Times New Roman" w:hAnsi="Times New Roman" w:eastAsia="方正仿宋_GBK"/>
          <w:bCs/>
          <w:color w:val="000000"/>
          <w:sz w:val="32"/>
          <w:szCs w:val="32"/>
          <w:shd w:val="clear" w:color="auto" w:fill="auto"/>
          <w:lang w:val="en-US" w:eastAsia="zh-CN" w:bidi="ar-SA"/>
        </w:rPr>
        <w:t>744.17</w:t>
      </w:r>
      <w:r>
        <w:rPr>
          <w:rFonts w:ascii="Times New Roman" w:hAnsi="Times New Roman" w:eastAsia="方正仿宋_GBK"/>
          <w:bCs/>
          <w:color w:val="000000"/>
          <w:sz w:val="32"/>
          <w:szCs w:val="32"/>
          <w:shd w:val="clear" w:color="auto" w:fill="auto"/>
          <w:lang w:val="zh-CN" w:bidi="ar-SA"/>
        </w:rPr>
        <w:t>万元，其中：</w:t>
      </w:r>
    </w:p>
    <w:p w14:paraId="15C4C54E">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left="0"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bidi="ar-SA"/>
        </w:rPr>
        <w:t>人员经费</w:t>
      </w:r>
      <w:r>
        <w:rPr>
          <w:rFonts w:hint="eastAsia" w:ascii="Times New Roman" w:hAnsi="Times New Roman" w:eastAsia="方正仿宋_GBK"/>
          <w:bCs/>
          <w:color w:val="000000"/>
          <w:sz w:val="32"/>
          <w:szCs w:val="32"/>
          <w:shd w:val="clear" w:color="auto" w:fill="auto"/>
          <w:lang w:val="en-US" w:eastAsia="zh-CN" w:bidi="ar-SA"/>
        </w:rPr>
        <w:t>663.53</w:t>
      </w:r>
      <w:r>
        <w:rPr>
          <w:rFonts w:ascii="Times New Roman" w:hAnsi="Times New Roman" w:eastAsia="方正仿宋_GBK"/>
          <w:bCs/>
          <w:color w:val="000000"/>
          <w:sz w:val="32"/>
          <w:szCs w:val="32"/>
          <w:shd w:val="clear" w:color="auto" w:fill="auto"/>
          <w:lang w:val="zh-CN" w:bidi="ar-SA"/>
        </w:rPr>
        <w:t>万元，</w:t>
      </w:r>
      <w:r>
        <w:rPr>
          <w:rFonts w:ascii="Times New Roman" w:hAnsi="Times New Roman" w:eastAsia="方正仿宋_GBK"/>
          <w:bCs/>
          <w:color w:val="000000"/>
          <w:sz w:val="32"/>
          <w:szCs w:val="32"/>
          <w:shd w:val="clear" w:color="auto" w:fill="auto"/>
          <w:lang w:val="zh-CN"/>
        </w:rPr>
        <w:t>主要包括：基本工资</w:t>
      </w:r>
      <w:r>
        <w:rPr>
          <w:rFonts w:hint="eastAsia" w:ascii="Times New Roman" w:hAnsi="Times New Roman" w:eastAsia="方正仿宋_GBK"/>
          <w:bCs/>
          <w:color w:val="000000"/>
          <w:sz w:val="32"/>
          <w:szCs w:val="32"/>
          <w:shd w:val="clear" w:color="auto" w:fill="auto"/>
          <w:lang w:val="en-US" w:eastAsia="zh-CN"/>
        </w:rPr>
        <w:t>136.75</w:t>
      </w:r>
      <w:r>
        <w:rPr>
          <w:rFonts w:ascii="Times New Roman" w:hAnsi="Times New Roman" w:eastAsia="方正仿宋_GBK"/>
          <w:bCs/>
          <w:color w:val="000000"/>
          <w:sz w:val="32"/>
          <w:szCs w:val="32"/>
          <w:shd w:val="clear" w:color="auto" w:fill="auto"/>
          <w:lang w:val="zh-CN"/>
        </w:rPr>
        <w:t>万元、津贴补贴</w:t>
      </w:r>
      <w:r>
        <w:rPr>
          <w:rFonts w:hint="eastAsia" w:ascii="Times New Roman" w:hAnsi="Times New Roman" w:eastAsia="方正仿宋_GBK"/>
          <w:bCs/>
          <w:color w:val="000000"/>
          <w:sz w:val="32"/>
          <w:szCs w:val="32"/>
          <w:shd w:val="clear" w:color="auto" w:fill="auto"/>
          <w:lang w:val="en-US" w:eastAsia="zh-CN"/>
        </w:rPr>
        <w:t>138.02</w:t>
      </w:r>
      <w:r>
        <w:rPr>
          <w:rFonts w:ascii="Times New Roman" w:hAnsi="Times New Roman" w:eastAsia="方正仿宋_GBK"/>
          <w:bCs/>
          <w:color w:val="000000"/>
          <w:sz w:val="32"/>
          <w:szCs w:val="32"/>
          <w:shd w:val="clear" w:color="auto" w:fill="auto"/>
          <w:lang w:val="zh-CN"/>
        </w:rPr>
        <w:t>万元、奖金</w:t>
      </w:r>
      <w:r>
        <w:rPr>
          <w:rFonts w:hint="eastAsia" w:ascii="Times New Roman" w:hAnsi="Times New Roman" w:eastAsia="方正仿宋_GBK"/>
          <w:bCs/>
          <w:color w:val="000000"/>
          <w:sz w:val="32"/>
          <w:szCs w:val="32"/>
          <w:shd w:val="clear" w:color="auto" w:fill="auto"/>
          <w:lang w:val="en-US" w:eastAsia="zh-CN"/>
        </w:rPr>
        <w:t>121.83</w:t>
      </w:r>
      <w:r>
        <w:rPr>
          <w:rFonts w:ascii="Times New Roman" w:hAnsi="Times New Roman" w:eastAsia="方正仿宋_GBK"/>
          <w:bCs/>
          <w:color w:val="000000"/>
          <w:sz w:val="32"/>
          <w:szCs w:val="32"/>
          <w:shd w:val="clear" w:color="auto" w:fill="auto"/>
          <w:lang w:val="zh-CN"/>
        </w:rPr>
        <w:t>万元、机关事业单位基本养老保险缴费</w:t>
      </w:r>
      <w:r>
        <w:rPr>
          <w:rFonts w:hint="eastAsia" w:ascii="Times New Roman" w:hAnsi="Times New Roman" w:eastAsia="方正仿宋_GBK"/>
          <w:bCs/>
          <w:color w:val="000000"/>
          <w:sz w:val="32"/>
          <w:szCs w:val="32"/>
          <w:shd w:val="clear" w:color="auto" w:fill="auto"/>
          <w:lang w:val="en-US" w:eastAsia="zh-CN"/>
        </w:rPr>
        <w:t>63.24</w:t>
      </w:r>
      <w:r>
        <w:rPr>
          <w:rFonts w:ascii="Times New Roman" w:hAnsi="Times New Roman" w:eastAsia="方正仿宋_GBK"/>
          <w:bCs/>
          <w:color w:val="000000"/>
          <w:sz w:val="32"/>
          <w:szCs w:val="32"/>
          <w:shd w:val="clear" w:color="auto" w:fill="auto"/>
          <w:lang w:val="zh-CN"/>
        </w:rPr>
        <w:t>万元、职业年金缴费</w:t>
      </w:r>
      <w:r>
        <w:rPr>
          <w:rFonts w:hint="eastAsia" w:ascii="Times New Roman" w:hAnsi="Times New Roman" w:eastAsia="方正仿宋_GBK"/>
          <w:bCs/>
          <w:color w:val="000000"/>
          <w:sz w:val="32"/>
          <w:szCs w:val="32"/>
          <w:shd w:val="clear" w:color="auto" w:fill="auto"/>
          <w:lang w:val="en-US" w:eastAsia="zh-CN"/>
        </w:rPr>
        <w:t>31.62</w:t>
      </w:r>
      <w:r>
        <w:rPr>
          <w:rFonts w:ascii="Times New Roman" w:hAnsi="Times New Roman" w:eastAsia="方正仿宋_GBK"/>
          <w:bCs/>
          <w:color w:val="000000"/>
          <w:sz w:val="32"/>
          <w:szCs w:val="32"/>
          <w:shd w:val="clear" w:color="auto" w:fill="auto"/>
          <w:lang w:val="zh-CN"/>
        </w:rPr>
        <w:t>万元、</w:t>
      </w:r>
      <w:r>
        <w:rPr>
          <w:rFonts w:ascii="Times New Roman" w:hAnsi="Times New Roman" w:eastAsia="方正仿宋_GBK"/>
          <w:bCs/>
          <w:color w:val="000000"/>
          <w:sz w:val="32"/>
          <w:szCs w:val="32"/>
          <w:shd w:val="clear" w:color="auto" w:fill="auto"/>
          <w:lang w:val="zh-CN" w:bidi="ar-SA"/>
        </w:rPr>
        <w:t>职工基本医疗保险缴费</w:t>
      </w:r>
      <w:r>
        <w:rPr>
          <w:rFonts w:hint="eastAsia" w:ascii="Times New Roman" w:hAnsi="Times New Roman" w:eastAsia="方正仿宋_GBK"/>
          <w:bCs/>
          <w:color w:val="000000"/>
          <w:sz w:val="32"/>
          <w:szCs w:val="32"/>
          <w:shd w:val="clear" w:color="auto" w:fill="auto"/>
          <w:lang w:val="en-US" w:eastAsia="zh-CN" w:bidi="ar-SA"/>
        </w:rPr>
        <w:t>27.67</w:t>
      </w:r>
      <w:r>
        <w:rPr>
          <w:rFonts w:ascii="Times New Roman" w:hAnsi="Times New Roman" w:eastAsia="方正仿宋_GBK"/>
          <w:bCs/>
          <w:color w:val="000000"/>
          <w:sz w:val="32"/>
          <w:szCs w:val="32"/>
          <w:shd w:val="clear" w:color="auto" w:fill="auto"/>
          <w:lang w:val="zh-CN" w:bidi="ar-SA"/>
        </w:rPr>
        <w:t>万元、公务员医疗补助缴费</w:t>
      </w:r>
      <w:r>
        <w:rPr>
          <w:rFonts w:hint="eastAsia" w:ascii="Times New Roman" w:hAnsi="Times New Roman" w:eastAsia="方正仿宋_GBK"/>
          <w:bCs/>
          <w:color w:val="000000"/>
          <w:sz w:val="32"/>
          <w:szCs w:val="32"/>
          <w:shd w:val="clear" w:color="auto" w:fill="auto"/>
          <w:lang w:val="en-US" w:eastAsia="zh-CN" w:bidi="ar-SA"/>
        </w:rPr>
        <w:t>10.39</w:t>
      </w:r>
      <w:r>
        <w:rPr>
          <w:rFonts w:ascii="Times New Roman" w:hAnsi="Times New Roman" w:eastAsia="方正仿宋_GBK"/>
          <w:bCs/>
          <w:color w:val="000000"/>
          <w:sz w:val="32"/>
          <w:szCs w:val="32"/>
          <w:shd w:val="clear" w:color="auto" w:fill="auto"/>
          <w:lang w:val="zh-CN" w:bidi="ar-SA"/>
        </w:rPr>
        <w:t>万元</w:t>
      </w:r>
      <w:r>
        <w:rPr>
          <w:rFonts w:hint="eastAsia" w:ascii="Times New Roman" w:hAnsi="Times New Roman" w:eastAsia="方正仿宋_GBK"/>
          <w:bCs/>
          <w:color w:val="000000"/>
          <w:sz w:val="32"/>
          <w:szCs w:val="32"/>
          <w:shd w:val="clear" w:color="auto" w:fill="auto"/>
          <w:lang w:val="zh-CN" w:bidi="ar-SA"/>
        </w:rPr>
        <w:t>、</w:t>
      </w:r>
      <w:r>
        <w:rPr>
          <w:rFonts w:ascii="Times New Roman" w:hAnsi="Times New Roman" w:eastAsia="方正仿宋_GBK"/>
          <w:bCs/>
          <w:color w:val="000000"/>
          <w:sz w:val="32"/>
          <w:szCs w:val="32"/>
          <w:shd w:val="clear" w:color="auto" w:fill="auto"/>
          <w:lang w:val="zh-CN"/>
        </w:rPr>
        <w:t>其他社会保障缴费</w:t>
      </w:r>
      <w:r>
        <w:rPr>
          <w:rFonts w:hint="eastAsia" w:ascii="Times New Roman" w:hAnsi="Times New Roman" w:eastAsia="方正仿宋_GBK"/>
          <w:bCs/>
          <w:color w:val="000000"/>
          <w:sz w:val="32"/>
          <w:szCs w:val="32"/>
          <w:shd w:val="clear" w:color="auto" w:fill="auto"/>
          <w:lang w:val="en-US" w:eastAsia="zh-CN"/>
        </w:rPr>
        <w:t>3.16</w:t>
      </w:r>
      <w:r>
        <w:rPr>
          <w:rFonts w:ascii="Times New Roman" w:hAnsi="Times New Roman" w:eastAsia="方正仿宋_GBK"/>
          <w:bCs/>
          <w:color w:val="000000"/>
          <w:sz w:val="32"/>
          <w:szCs w:val="32"/>
          <w:shd w:val="clear" w:color="auto" w:fill="auto"/>
          <w:lang w:val="zh-CN"/>
        </w:rPr>
        <w:t>万元</w:t>
      </w:r>
      <w:r>
        <w:rPr>
          <w:rFonts w:ascii="Times New Roman" w:hAnsi="Times New Roman" w:eastAsia="方正仿宋_GBK"/>
          <w:bCs/>
          <w:color w:val="000000"/>
          <w:sz w:val="32"/>
          <w:szCs w:val="32"/>
          <w:shd w:val="clear" w:color="auto" w:fill="auto"/>
          <w:lang w:val="zh-CN" w:bidi="ar-SA"/>
        </w:rPr>
        <w:t>、</w:t>
      </w:r>
      <w:r>
        <w:rPr>
          <w:rFonts w:ascii="Times New Roman" w:hAnsi="Times New Roman" w:eastAsia="方正仿宋_GBK"/>
          <w:bCs/>
          <w:color w:val="000000"/>
          <w:sz w:val="32"/>
          <w:szCs w:val="32"/>
          <w:shd w:val="clear" w:color="auto" w:fill="auto"/>
          <w:lang w:val="zh-CN"/>
        </w:rPr>
        <w:t>住房公积金</w:t>
      </w:r>
      <w:r>
        <w:rPr>
          <w:rFonts w:hint="eastAsia" w:ascii="Times New Roman" w:hAnsi="Times New Roman" w:eastAsia="方正仿宋_GBK"/>
          <w:bCs/>
          <w:color w:val="000000"/>
          <w:sz w:val="32"/>
          <w:szCs w:val="32"/>
          <w:shd w:val="clear" w:color="auto" w:fill="auto"/>
          <w:lang w:val="en-US" w:eastAsia="zh-CN"/>
        </w:rPr>
        <w:t>46.06</w:t>
      </w:r>
      <w:r>
        <w:rPr>
          <w:rFonts w:ascii="Times New Roman" w:hAnsi="Times New Roman" w:eastAsia="方正仿宋_GBK"/>
          <w:bCs/>
          <w:color w:val="000000"/>
          <w:sz w:val="32"/>
          <w:szCs w:val="32"/>
          <w:shd w:val="clear" w:color="auto" w:fill="auto"/>
          <w:lang w:val="zh-CN"/>
        </w:rPr>
        <w:t>万元、其他工资福利支出7.</w:t>
      </w:r>
      <w:r>
        <w:rPr>
          <w:rFonts w:hint="eastAsia" w:ascii="Times New Roman" w:hAnsi="Times New Roman" w:eastAsia="方正仿宋_GBK"/>
          <w:bCs/>
          <w:color w:val="000000"/>
          <w:sz w:val="32"/>
          <w:szCs w:val="32"/>
          <w:shd w:val="clear" w:color="auto" w:fill="auto"/>
          <w:lang w:val="en-US" w:eastAsia="zh-CN"/>
        </w:rPr>
        <w:t>8</w:t>
      </w:r>
      <w:r>
        <w:rPr>
          <w:rFonts w:ascii="Times New Roman" w:hAnsi="Times New Roman" w:eastAsia="方正仿宋_GBK"/>
          <w:bCs/>
          <w:color w:val="000000"/>
          <w:sz w:val="32"/>
          <w:szCs w:val="32"/>
          <w:shd w:val="clear" w:color="auto" w:fill="auto"/>
          <w:lang w:val="zh-CN"/>
        </w:rPr>
        <w:t>0万元、离退休人员公用经费等</w:t>
      </w:r>
      <w:r>
        <w:rPr>
          <w:rFonts w:hint="eastAsia" w:ascii="Times New Roman" w:hAnsi="Times New Roman" w:eastAsia="方正仿宋_GBK"/>
          <w:bCs/>
          <w:color w:val="000000"/>
          <w:sz w:val="32"/>
          <w:szCs w:val="32"/>
          <w:shd w:val="clear" w:color="auto" w:fill="auto"/>
          <w:lang w:val="en-US" w:eastAsia="zh-CN"/>
        </w:rPr>
        <w:t>1.71</w:t>
      </w:r>
      <w:r>
        <w:rPr>
          <w:rFonts w:ascii="Times New Roman" w:hAnsi="Times New Roman" w:eastAsia="方正仿宋_GBK"/>
          <w:bCs/>
          <w:color w:val="000000"/>
          <w:sz w:val="32"/>
          <w:szCs w:val="32"/>
          <w:shd w:val="clear" w:color="auto" w:fill="auto"/>
          <w:lang w:val="zh-CN"/>
        </w:rPr>
        <w:t>万元</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生活补助</w:t>
      </w:r>
      <w:r>
        <w:rPr>
          <w:rFonts w:hint="eastAsia" w:ascii="Times New Roman" w:hAnsi="Times New Roman" w:eastAsia="方正仿宋_GBK"/>
          <w:bCs/>
          <w:color w:val="000000"/>
          <w:sz w:val="32"/>
          <w:szCs w:val="32"/>
          <w:shd w:val="clear" w:color="auto" w:fill="auto"/>
          <w:lang w:val="en-US" w:eastAsia="zh-CN"/>
        </w:rPr>
        <w:t>75.28</w:t>
      </w:r>
      <w:r>
        <w:rPr>
          <w:rFonts w:ascii="Times New Roman" w:hAnsi="Times New Roman" w:eastAsia="方正仿宋_GBK"/>
          <w:bCs/>
          <w:color w:val="000000"/>
          <w:sz w:val="32"/>
          <w:szCs w:val="32"/>
          <w:shd w:val="clear" w:color="auto" w:fill="auto"/>
          <w:lang w:val="zh-CN"/>
        </w:rPr>
        <w:t>万元、奖励金0.01万元。</w:t>
      </w:r>
    </w:p>
    <w:p w14:paraId="5F69E0A6">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公用经费</w:t>
      </w:r>
      <w:r>
        <w:rPr>
          <w:rFonts w:hint="eastAsia" w:ascii="Times New Roman" w:hAnsi="Times New Roman" w:eastAsia="方正仿宋_GBK"/>
          <w:bCs/>
          <w:color w:val="000000"/>
          <w:sz w:val="32"/>
          <w:szCs w:val="32"/>
          <w:shd w:val="clear" w:color="auto" w:fill="auto"/>
          <w:lang w:val="en-US" w:eastAsia="zh-CN"/>
        </w:rPr>
        <w:t>80.64</w:t>
      </w:r>
      <w:r>
        <w:rPr>
          <w:rFonts w:ascii="Times New Roman" w:hAnsi="Times New Roman" w:eastAsia="方正仿宋_GBK"/>
          <w:bCs/>
          <w:color w:val="000000"/>
          <w:sz w:val="32"/>
          <w:szCs w:val="32"/>
          <w:shd w:val="clear" w:color="auto" w:fill="auto"/>
          <w:lang w:val="zh-CN"/>
        </w:rPr>
        <w:t>万元，主要包括：办公费</w:t>
      </w:r>
      <w:r>
        <w:rPr>
          <w:rFonts w:hint="eastAsia" w:ascii="Times New Roman" w:hAnsi="Times New Roman" w:eastAsia="方正仿宋_GBK"/>
          <w:bCs/>
          <w:color w:val="000000"/>
          <w:sz w:val="32"/>
          <w:szCs w:val="32"/>
          <w:shd w:val="clear" w:color="auto" w:fill="auto"/>
          <w:lang w:val="en-US" w:eastAsia="zh-CN"/>
        </w:rPr>
        <w:t>2.27</w:t>
      </w:r>
      <w:r>
        <w:rPr>
          <w:rFonts w:ascii="Times New Roman" w:hAnsi="Times New Roman" w:eastAsia="方正仿宋_GBK"/>
          <w:bCs/>
          <w:color w:val="000000"/>
          <w:sz w:val="32"/>
          <w:szCs w:val="32"/>
          <w:shd w:val="clear" w:color="auto" w:fill="auto"/>
          <w:lang w:val="zh-CN"/>
        </w:rPr>
        <w:t>万元、水费0.6</w:t>
      </w:r>
      <w:r>
        <w:rPr>
          <w:rFonts w:hint="eastAsia" w:ascii="Times New Roman" w:hAnsi="Times New Roman" w:eastAsia="方正仿宋_GBK"/>
          <w:bCs/>
          <w:color w:val="000000"/>
          <w:sz w:val="32"/>
          <w:szCs w:val="32"/>
          <w:shd w:val="clear" w:color="auto" w:fill="auto"/>
          <w:lang w:val="en-US" w:eastAsia="zh-CN"/>
        </w:rPr>
        <w:t>8</w:t>
      </w:r>
      <w:r>
        <w:rPr>
          <w:rFonts w:ascii="Times New Roman" w:hAnsi="Times New Roman" w:eastAsia="方正仿宋_GBK"/>
          <w:bCs/>
          <w:color w:val="000000"/>
          <w:sz w:val="32"/>
          <w:szCs w:val="32"/>
          <w:shd w:val="clear" w:color="auto" w:fill="auto"/>
          <w:lang w:val="zh-CN"/>
        </w:rPr>
        <w:t>万元、邮电费5.</w:t>
      </w:r>
      <w:r>
        <w:rPr>
          <w:rFonts w:hint="eastAsia" w:ascii="Times New Roman" w:hAnsi="Times New Roman" w:eastAsia="方正仿宋_GBK"/>
          <w:bCs/>
          <w:color w:val="000000"/>
          <w:sz w:val="32"/>
          <w:szCs w:val="32"/>
          <w:shd w:val="clear" w:color="auto" w:fill="auto"/>
          <w:lang w:val="en-US" w:eastAsia="zh-CN"/>
        </w:rPr>
        <w:t>80</w:t>
      </w:r>
      <w:r>
        <w:rPr>
          <w:rFonts w:ascii="Times New Roman" w:hAnsi="Times New Roman" w:eastAsia="方正仿宋_GBK"/>
          <w:bCs/>
          <w:color w:val="000000"/>
          <w:sz w:val="32"/>
          <w:szCs w:val="32"/>
          <w:shd w:val="clear" w:color="auto" w:fill="auto"/>
          <w:lang w:val="zh-CN"/>
        </w:rPr>
        <w:t>万元、取暖费0.</w:t>
      </w:r>
      <w:r>
        <w:rPr>
          <w:rFonts w:hint="eastAsia" w:ascii="Times New Roman" w:hAnsi="Times New Roman" w:eastAsia="方正仿宋_GBK"/>
          <w:bCs/>
          <w:color w:val="000000"/>
          <w:sz w:val="32"/>
          <w:szCs w:val="32"/>
          <w:shd w:val="clear" w:color="auto" w:fill="auto"/>
          <w:lang w:val="en-US" w:eastAsia="zh-CN"/>
        </w:rPr>
        <w:t>91</w:t>
      </w:r>
      <w:r>
        <w:rPr>
          <w:rFonts w:ascii="Times New Roman" w:hAnsi="Times New Roman" w:eastAsia="方正仿宋_GBK"/>
          <w:bCs/>
          <w:color w:val="000000"/>
          <w:sz w:val="32"/>
          <w:szCs w:val="32"/>
          <w:shd w:val="clear" w:color="auto" w:fill="auto"/>
          <w:lang w:val="zh-CN"/>
        </w:rPr>
        <w:t>万元、差旅费</w:t>
      </w:r>
      <w:r>
        <w:rPr>
          <w:rFonts w:hint="eastAsia" w:ascii="Times New Roman" w:hAnsi="Times New Roman" w:eastAsia="方正仿宋_GBK"/>
          <w:bCs/>
          <w:color w:val="000000"/>
          <w:sz w:val="32"/>
          <w:szCs w:val="32"/>
          <w:shd w:val="clear" w:color="auto" w:fill="auto"/>
          <w:lang w:val="en-US" w:eastAsia="zh-CN"/>
        </w:rPr>
        <w:t>20.12</w:t>
      </w:r>
      <w:r>
        <w:rPr>
          <w:rFonts w:ascii="Times New Roman" w:hAnsi="Times New Roman" w:eastAsia="方正仿宋_GBK"/>
          <w:bCs/>
          <w:color w:val="000000"/>
          <w:sz w:val="32"/>
          <w:szCs w:val="32"/>
          <w:shd w:val="clear" w:color="auto" w:fill="auto"/>
          <w:lang w:val="zh-CN"/>
        </w:rPr>
        <w:t>万元、维修（护）费0.1</w:t>
      </w:r>
      <w:r>
        <w:rPr>
          <w:rFonts w:hint="eastAsia" w:ascii="Times New Roman" w:hAnsi="Times New Roman" w:eastAsia="方正仿宋_GBK"/>
          <w:bCs/>
          <w:color w:val="000000"/>
          <w:sz w:val="32"/>
          <w:szCs w:val="32"/>
          <w:shd w:val="clear" w:color="auto" w:fill="auto"/>
          <w:lang w:val="en-US" w:eastAsia="zh-CN"/>
        </w:rPr>
        <w:t>7</w:t>
      </w:r>
      <w:r>
        <w:rPr>
          <w:rFonts w:ascii="Times New Roman" w:hAnsi="Times New Roman" w:eastAsia="方正仿宋_GBK"/>
          <w:bCs/>
          <w:color w:val="000000"/>
          <w:sz w:val="32"/>
          <w:szCs w:val="32"/>
          <w:shd w:val="clear" w:color="auto" w:fill="auto"/>
          <w:lang w:val="zh-CN"/>
        </w:rPr>
        <w:t>万元、培训费4.</w:t>
      </w:r>
      <w:r>
        <w:rPr>
          <w:rFonts w:hint="eastAsia" w:ascii="Times New Roman" w:hAnsi="Times New Roman" w:eastAsia="方正仿宋_GBK"/>
          <w:bCs/>
          <w:color w:val="000000"/>
          <w:sz w:val="32"/>
          <w:szCs w:val="32"/>
          <w:shd w:val="clear" w:color="auto" w:fill="auto"/>
          <w:lang w:val="en-US" w:eastAsia="zh-CN"/>
        </w:rPr>
        <w:t>83</w:t>
      </w:r>
      <w:r>
        <w:rPr>
          <w:rFonts w:ascii="Times New Roman" w:hAnsi="Times New Roman" w:eastAsia="方正仿宋_GBK"/>
          <w:bCs/>
          <w:color w:val="000000"/>
          <w:sz w:val="32"/>
          <w:szCs w:val="32"/>
          <w:shd w:val="clear" w:color="auto" w:fill="auto"/>
          <w:lang w:val="zh-CN"/>
        </w:rPr>
        <w:t>万元、</w:t>
      </w:r>
      <w:r>
        <w:rPr>
          <w:rFonts w:hint="eastAsia" w:ascii="Times New Roman" w:hAnsi="Times New Roman" w:eastAsia="方正仿宋_GBK"/>
          <w:bCs/>
          <w:color w:val="000000"/>
          <w:sz w:val="32"/>
          <w:szCs w:val="32"/>
          <w:shd w:val="clear" w:color="auto" w:fill="auto"/>
          <w:lang w:val="zh-CN"/>
        </w:rPr>
        <w:t>公务</w:t>
      </w:r>
      <w:r>
        <w:rPr>
          <w:rFonts w:ascii="Times New Roman" w:hAnsi="Times New Roman" w:eastAsia="方正仿宋_GBK"/>
          <w:bCs/>
          <w:color w:val="000000"/>
          <w:sz w:val="32"/>
          <w:szCs w:val="32"/>
          <w:shd w:val="clear" w:color="auto" w:fill="auto"/>
          <w:lang w:val="zh-CN"/>
        </w:rPr>
        <w:t>接待费1.1</w:t>
      </w:r>
      <w:r>
        <w:rPr>
          <w:rFonts w:hint="eastAsia" w:ascii="Times New Roman" w:hAnsi="Times New Roman" w:eastAsia="方正仿宋_GBK"/>
          <w:bCs/>
          <w:color w:val="000000"/>
          <w:sz w:val="32"/>
          <w:szCs w:val="32"/>
          <w:shd w:val="clear" w:color="auto" w:fill="auto"/>
          <w:lang w:val="en-US" w:eastAsia="zh-CN"/>
        </w:rPr>
        <w:t>4</w:t>
      </w:r>
      <w:r>
        <w:rPr>
          <w:rFonts w:ascii="Times New Roman" w:hAnsi="Times New Roman" w:eastAsia="方正仿宋_GBK"/>
          <w:bCs/>
          <w:color w:val="000000"/>
          <w:sz w:val="32"/>
          <w:szCs w:val="32"/>
          <w:shd w:val="clear" w:color="auto" w:fill="auto"/>
          <w:lang w:val="zh-CN"/>
        </w:rPr>
        <w:t>万元、公务用车运行维护费11.52万元、</w:t>
      </w:r>
      <w:r>
        <w:rPr>
          <w:rFonts w:hint="eastAsia" w:ascii="Times New Roman" w:hAnsi="Times New Roman" w:eastAsia="方正仿宋_GBK"/>
          <w:bCs/>
          <w:color w:val="000000"/>
          <w:sz w:val="32"/>
          <w:szCs w:val="32"/>
          <w:shd w:val="clear" w:color="auto" w:fill="auto"/>
          <w:lang w:val="zh-CN"/>
        </w:rPr>
        <w:t>党组织活动经费</w:t>
      </w:r>
      <w:r>
        <w:rPr>
          <w:rFonts w:hint="eastAsia" w:ascii="Times New Roman" w:hAnsi="Times New Roman" w:eastAsia="方正仿宋_GBK"/>
          <w:bCs/>
          <w:color w:val="000000"/>
          <w:sz w:val="32"/>
          <w:szCs w:val="32"/>
          <w:shd w:val="clear" w:color="auto" w:fill="auto"/>
          <w:lang w:val="en-US" w:eastAsia="zh-CN"/>
        </w:rPr>
        <w:t>7.16万元、残疾人就业保障金3.67万元、体检费6.93万元、</w:t>
      </w:r>
      <w:r>
        <w:rPr>
          <w:rFonts w:ascii="Times New Roman" w:hAnsi="Times New Roman" w:eastAsia="方正仿宋_GBK"/>
          <w:bCs/>
          <w:color w:val="000000"/>
          <w:sz w:val="32"/>
          <w:szCs w:val="32"/>
          <w:shd w:val="clear" w:color="auto" w:fill="auto"/>
          <w:lang w:val="zh-CN"/>
        </w:rPr>
        <w:t>其他商品和服务支出</w:t>
      </w:r>
      <w:r>
        <w:rPr>
          <w:rFonts w:hint="eastAsia" w:ascii="Times New Roman" w:hAnsi="Times New Roman" w:eastAsia="方正仿宋_GBK"/>
          <w:bCs/>
          <w:color w:val="000000"/>
          <w:sz w:val="32"/>
          <w:szCs w:val="32"/>
          <w:shd w:val="clear" w:color="auto" w:fill="auto"/>
          <w:lang w:val="en-US" w:eastAsia="zh-CN"/>
        </w:rPr>
        <w:t>15.44</w:t>
      </w:r>
      <w:r>
        <w:rPr>
          <w:rFonts w:ascii="Times New Roman" w:hAnsi="Times New Roman" w:eastAsia="方正仿宋_GBK"/>
          <w:bCs/>
          <w:color w:val="000000"/>
          <w:sz w:val="32"/>
          <w:szCs w:val="32"/>
          <w:shd w:val="clear" w:color="auto" w:fill="auto"/>
          <w:lang w:val="zh-CN"/>
        </w:rPr>
        <w:t>万元。</w:t>
      </w:r>
    </w:p>
    <w:p w14:paraId="6A2A6E02">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bCs/>
          <w:color w:val="000000"/>
          <w:kern w:val="0"/>
          <w:sz w:val="32"/>
          <w:szCs w:val="32"/>
          <w:shd w:val="clear" w:color="auto" w:fill="FFFFFF"/>
          <w:lang w:val="zh-CN"/>
        </w:rPr>
      </w:pPr>
      <w:r>
        <w:rPr>
          <w:rFonts w:ascii="Times New Roman" w:hAnsi="Times New Roman" w:eastAsia="方正黑体_GBK"/>
          <w:bCs/>
          <w:color w:val="000000"/>
          <w:kern w:val="0"/>
          <w:sz w:val="32"/>
          <w:szCs w:val="32"/>
          <w:shd w:val="clear" w:color="auto" w:fill="FFFFFF"/>
          <w:lang w:val="zh-CN"/>
        </w:rPr>
        <w:t>七、</w:t>
      </w:r>
      <w:r>
        <w:rPr>
          <w:rFonts w:hint="eastAsia" w:ascii="Times New Roman" w:hAnsi="Times New Roman" w:eastAsia="方正黑体_GBK"/>
          <w:bCs/>
          <w:color w:val="000000"/>
          <w:kern w:val="0"/>
          <w:sz w:val="32"/>
          <w:szCs w:val="32"/>
          <w:shd w:val="clear" w:color="auto" w:fill="FFFFFF"/>
          <w:lang w:val="zh-CN"/>
        </w:rPr>
        <w:t>“</w:t>
      </w:r>
      <w:r>
        <w:rPr>
          <w:rFonts w:ascii="Times New Roman" w:hAnsi="Times New Roman" w:eastAsia="方正黑体_GBK"/>
          <w:bCs/>
          <w:color w:val="000000"/>
          <w:kern w:val="0"/>
          <w:sz w:val="32"/>
          <w:szCs w:val="32"/>
          <w:shd w:val="clear" w:color="auto" w:fill="FFFFFF"/>
          <w:lang w:val="zh-CN"/>
        </w:rPr>
        <w:t>三公</w:t>
      </w:r>
      <w:r>
        <w:rPr>
          <w:rFonts w:hint="eastAsia" w:ascii="Times New Roman" w:hAnsi="Times New Roman" w:eastAsia="方正黑体_GBK"/>
          <w:bCs/>
          <w:color w:val="000000"/>
          <w:kern w:val="0"/>
          <w:sz w:val="32"/>
          <w:szCs w:val="32"/>
          <w:shd w:val="clear" w:color="auto" w:fill="FFFFFF"/>
          <w:lang w:val="zh-CN"/>
        </w:rPr>
        <w:t>”</w:t>
      </w:r>
      <w:r>
        <w:rPr>
          <w:rFonts w:ascii="Times New Roman" w:hAnsi="Times New Roman" w:eastAsia="方正黑体_GBK"/>
          <w:bCs/>
          <w:color w:val="000000"/>
          <w:kern w:val="0"/>
          <w:sz w:val="32"/>
          <w:szCs w:val="32"/>
          <w:shd w:val="clear" w:color="auto" w:fill="FFFFFF"/>
          <w:lang w:val="zh-CN"/>
        </w:rPr>
        <w:t>经费财政拨款预算安排情况说明</w:t>
      </w:r>
    </w:p>
    <w:p w14:paraId="4E055CE7">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bidi="ar-SA"/>
        </w:rPr>
        <w:t>阿坝州供销社</w:t>
      </w:r>
      <w:r>
        <w:rPr>
          <w:rFonts w:ascii="Times New Roman" w:hAnsi="Times New Roman" w:eastAsia="方正仿宋_GBK"/>
          <w:bCs/>
          <w:color w:val="000000"/>
          <w:sz w:val="32"/>
          <w:szCs w:val="32"/>
          <w:shd w:val="clear" w:color="auto" w:fill="auto"/>
          <w:lang w:val="zh-CN"/>
        </w:rPr>
        <w:t>202</w:t>
      </w:r>
      <w:r>
        <w:rPr>
          <w:rFonts w:hint="eastAsia" w:ascii="Times New Roman" w:hAnsi="Times New Roman" w:eastAsia="方正仿宋_GBK"/>
          <w:bCs/>
          <w:color w:val="000000"/>
          <w:sz w:val="32"/>
          <w:szCs w:val="32"/>
          <w:shd w:val="clear" w:color="auto" w:fill="auto"/>
          <w:lang w:val="en-US" w:eastAsia="zh-CN"/>
        </w:rPr>
        <w:t>6</w:t>
      </w:r>
      <w:r>
        <w:rPr>
          <w:rFonts w:ascii="Times New Roman" w:hAnsi="Times New Roman" w:eastAsia="方正仿宋_GBK"/>
          <w:bCs/>
          <w:color w:val="000000"/>
          <w:sz w:val="32"/>
          <w:szCs w:val="32"/>
          <w:shd w:val="clear" w:color="auto" w:fill="auto"/>
          <w:lang w:val="zh-CN"/>
        </w:rPr>
        <w:t>年</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三公</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经费财政拨款预算数</w:t>
      </w:r>
      <w:r>
        <w:rPr>
          <w:rFonts w:hint="eastAsia" w:ascii="Times New Roman" w:hAnsi="Times New Roman" w:eastAsia="方正仿宋_GBK"/>
          <w:bCs/>
          <w:color w:val="000000"/>
          <w:sz w:val="32"/>
          <w:szCs w:val="32"/>
          <w:shd w:val="clear" w:color="auto" w:fill="auto"/>
          <w:lang w:val="en-US" w:eastAsia="zh-CN"/>
        </w:rPr>
        <w:t>12.66</w:t>
      </w:r>
      <w:r>
        <w:rPr>
          <w:rFonts w:ascii="Times New Roman" w:hAnsi="Times New Roman" w:eastAsia="方正仿宋_GBK"/>
          <w:bCs/>
          <w:color w:val="000000"/>
          <w:sz w:val="32"/>
          <w:szCs w:val="32"/>
          <w:shd w:val="clear" w:color="auto" w:fill="auto"/>
          <w:lang w:val="zh-CN"/>
        </w:rPr>
        <w:t>万元，其中：因公出国（境）经费0万元，公务接待费1.1</w:t>
      </w:r>
      <w:r>
        <w:rPr>
          <w:rFonts w:hint="eastAsia" w:ascii="Times New Roman" w:hAnsi="Times New Roman" w:eastAsia="方正仿宋_GBK"/>
          <w:bCs/>
          <w:color w:val="000000"/>
          <w:sz w:val="32"/>
          <w:szCs w:val="32"/>
          <w:shd w:val="clear" w:color="auto" w:fill="auto"/>
          <w:lang w:val="en-US" w:eastAsia="zh-CN"/>
        </w:rPr>
        <w:t>4</w:t>
      </w:r>
      <w:r>
        <w:rPr>
          <w:rFonts w:ascii="Times New Roman" w:hAnsi="Times New Roman" w:eastAsia="方正仿宋_GBK"/>
          <w:bCs/>
          <w:color w:val="000000"/>
          <w:sz w:val="32"/>
          <w:szCs w:val="32"/>
          <w:shd w:val="clear" w:color="auto" w:fill="auto"/>
          <w:lang w:val="zh-CN"/>
        </w:rPr>
        <w:t>万元，公务用车购置及运行维护费1</w:t>
      </w:r>
      <w:r>
        <w:rPr>
          <w:rFonts w:hint="eastAsia" w:ascii="Times New Roman" w:hAnsi="Times New Roman" w:eastAsia="方正仿宋_GBK"/>
          <w:bCs/>
          <w:color w:val="000000"/>
          <w:sz w:val="32"/>
          <w:szCs w:val="32"/>
          <w:shd w:val="clear" w:color="auto" w:fill="auto"/>
          <w:lang w:val="en-US" w:eastAsia="zh-CN"/>
        </w:rPr>
        <w:t>1.52</w:t>
      </w:r>
      <w:r>
        <w:rPr>
          <w:rFonts w:ascii="Times New Roman" w:hAnsi="Times New Roman" w:eastAsia="方正仿宋_GBK"/>
          <w:bCs/>
          <w:color w:val="000000"/>
          <w:sz w:val="32"/>
          <w:szCs w:val="32"/>
          <w:shd w:val="clear" w:color="auto" w:fill="auto"/>
          <w:lang w:val="zh-CN"/>
        </w:rPr>
        <w:t>万元。</w:t>
      </w:r>
    </w:p>
    <w:p w14:paraId="0B73ED8C">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（一）202</w:t>
      </w:r>
      <w:r>
        <w:rPr>
          <w:rFonts w:hint="eastAsia" w:ascii="Times New Roman" w:hAnsi="Times New Roman" w:eastAsia="方正仿宋_GBK"/>
          <w:bCs/>
          <w:color w:val="000000"/>
          <w:sz w:val="32"/>
          <w:szCs w:val="32"/>
          <w:shd w:val="clear" w:color="auto" w:fill="auto"/>
          <w:lang w:val="en-US" w:eastAsia="zh-CN"/>
        </w:rPr>
        <w:t>6</w:t>
      </w:r>
      <w:r>
        <w:rPr>
          <w:rFonts w:ascii="Times New Roman" w:hAnsi="Times New Roman" w:eastAsia="方正仿宋_GBK"/>
          <w:bCs/>
          <w:color w:val="000000"/>
          <w:sz w:val="32"/>
          <w:szCs w:val="32"/>
          <w:shd w:val="clear" w:color="auto" w:fill="auto"/>
          <w:lang w:val="zh-CN"/>
        </w:rPr>
        <w:t>年因公出国（境）经费0万元</w:t>
      </w:r>
      <w:r>
        <w:rPr>
          <w:rFonts w:hint="eastAsia" w:ascii="Times New Roman" w:hAnsi="Times New Roman" w:eastAsia="方正仿宋_GBK"/>
          <w:bCs/>
          <w:color w:val="000000"/>
          <w:sz w:val="32"/>
          <w:szCs w:val="32"/>
          <w:shd w:val="clear" w:color="auto" w:fill="auto"/>
          <w:lang w:val="zh-CN"/>
        </w:rPr>
        <w:t>，与上年一致，无变化</w:t>
      </w:r>
      <w:r>
        <w:rPr>
          <w:rFonts w:ascii="Times New Roman" w:hAnsi="Times New Roman" w:eastAsia="方正仿宋_GBK"/>
          <w:bCs/>
          <w:color w:val="000000"/>
          <w:sz w:val="32"/>
          <w:szCs w:val="32"/>
          <w:shd w:val="clear" w:color="auto" w:fill="auto"/>
          <w:lang w:val="zh-CN"/>
        </w:rPr>
        <w:t>。</w:t>
      </w:r>
    </w:p>
    <w:p w14:paraId="275BC43D">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（二）202</w:t>
      </w:r>
      <w:r>
        <w:rPr>
          <w:rFonts w:hint="eastAsia" w:ascii="Times New Roman" w:hAnsi="Times New Roman" w:eastAsia="方正仿宋_GBK"/>
          <w:bCs/>
          <w:color w:val="000000"/>
          <w:sz w:val="32"/>
          <w:szCs w:val="32"/>
          <w:shd w:val="clear" w:color="auto" w:fill="auto"/>
          <w:lang w:val="en-US" w:eastAsia="zh-CN"/>
        </w:rPr>
        <w:t>6</w:t>
      </w:r>
      <w:r>
        <w:rPr>
          <w:rFonts w:ascii="Times New Roman" w:hAnsi="Times New Roman" w:eastAsia="方正仿宋_GBK"/>
          <w:bCs/>
          <w:color w:val="000000"/>
          <w:sz w:val="32"/>
          <w:szCs w:val="32"/>
          <w:shd w:val="clear" w:color="auto" w:fill="auto"/>
          <w:lang w:val="zh-CN"/>
        </w:rPr>
        <w:t>年公务接待费1.1</w:t>
      </w:r>
      <w:r>
        <w:rPr>
          <w:rFonts w:hint="eastAsia" w:ascii="Times New Roman" w:hAnsi="Times New Roman" w:eastAsia="方正仿宋_GBK"/>
          <w:bCs/>
          <w:color w:val="000000"/>
          <w:sz w:val="32"/>
          <w:szCs w:val="32"/>
          <w:shd w:val="clear" w:color="auto" w:fill="auto"/>
          <w:lang w:val="en-US" w:eastAsia="zh-CN"/>
        </w:rPr>
        <w:t>4</w:t>
      </w:r>
      <w:r>
        <w:rPr>
          <w:rFonts w:ascii="Times New Roman" w:hAnsi="Times New Roman" w:eastAsia="方正仿宋_GBK"/>
          <w:bCs/>
          <w:color w:val="000000"/>
          <w:sz w:val="32"/>
          <w:szCs w:val="32"/>
          <w:shd w:val="clear" w:color="auto" w:fill="auto"/>
          <w:lang w:val="zh-CN"/>
        </w:rPr>
        <w:t>万元。较202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rPr>
        <w:t>年预算经费</w:t>
      </w:r>
      <w:r>
        <w:rPr>
          <w:rFonts w:hint="eastAsia" w:ascii="Times New Roman" w:hAnsi="Times New Roman" w:eastAsia="方正仿宋_GBK"/>
          <w:bCs/>
          <w:color w:val="000000"/>
          <w:sz w:val="32"/>
          <w:szCs w:val="32"/>
          <w:shd w:val="clear" w:color="auto" w:fill="auto"/>
          <w:lang w:val="zh-CN"/>
        </w:rPr>
        <w:t>增加</w:t>
      </w:r>
      <w:r>
        <w:rPr>
          <w:rFonts w:hint="eastAsia" w:ascii="Times New Roman" w:hAnsi="Times New Roman" w:eastAsia="方正仿宋_GBK"/>
          <w:bCs/>
          <w:color w:val="000000"/>
          <w:sz w:val="32"/>
          <w:szCs w:val="32"/>
          <w:shd w:val="clear" w:color="auto" w:fill="auto"/>
          <w:lang w:val="en-US" w:eastAsia="zh-CN"/>
        </w:rPr>
        <w:t>0.02</w:t>
      </w:r>
      <w:r>
        <w:rPr>
          <w:rFonts w:ascii="Times New Roman" w:hAnsi="Times New Roman" w:eastAsia="方正仿宋_GBK"/>
          <w:bCs/>
          <w:color w:val="000000"/>
          <w:sz w:val="32"/>
          <w:szCs w:val="32"/>
          <w:shd w:val="clear" w:color="auto" w:fill="auto"/>
          <w:lang w:val="zh-CN"/>
        </w:rPr>
        <w:t>万元，</w:t>
      </w:r>
      <w:r>
        <w:rPr>
          <w:rFonts w:hint="eastAsia" w:ascii="Times New Roman" w:hAnsi="Times New Roman" w:eastAsia="方正仿宋_GBK"/>
          <w:bCs/>
          <w:color w:val="000000"/>
          <w:sz w:val="32"/>
          <w:szCs w:val="32"/>
          <w:shd w:val="clear" w:color="auto" w:fill="auto"/>
          <w:lang w:val="zh-CN"/>
        </w:rPr>
        <w:t>增长</w:t>
      </w:r>
      <w:r>
        <w:rPr>
          <w:rFonts w:hint="eastAsia" w:ascii="Times New Roman" w:hAnsi="Times New Roman" w:eastAsia="方正仿宋_GBK"/>
          <w:bCs/>
          <w:color w:val="000000"/>
          <w:sz w:val="32"/>
          <w:szCs w:val="32"/>
          <w:shd w:val="clear" w:color="auto" w:fill="auto"/>
          <w:lang w:val="en-US" w:eastAsia="zh-CN"/>
        </w:rPr>
        <w:t>1.79%</w:t>
      </w:r>
      <w:r>
        <w:rPr>
          <w:rFonts w:ascii="Times New Roman" w:hAnsi="Times New Roman" w:eastAsia="方正仿宋_GBK"/>
          <w:bCs/>
          <w:color w:val="000000"/>
          <w:sz w:val="32"/>
          <w:szCs w:val="32"/>
          <w:shd w:val="clear" w:color="auto" w:fill="auto"/>
          <w:lang w:val="zh-CN"/>
        </w:rPr>
        <w:t>，原因为</w:t>
      </w:r>
      <w:r>
        <w:rPr>
          <w:rFonts w:hint="eastAsia" w:ascii="Times New Roman" w:hAnsi="Times New Roman" w:eastAsia="方正仿宋_GBK"/>
          <w:bCs/>
          <w:color w:val="000000"/>
          <w:kern w:val="0"/>
          <w:sz w:val="32"/>
          <w:szCs w:val="32"/>
          <w:shd w:val="clear" w:color="auto" w:fill="auto"/>
          <w:lang w:val="zh-CN"/>
        </w:rPr>
        <w:t>202</w:t>
      </w:r>
      <w:r>
        <w:rPr>
          <w:rFonts w:hint="eastAsia" w:ascii="Times New Roman" w:hAnsi="Times New Roman" w:eastAsia="方正仿宋_GBK"/>
          <w:bCs/>
          <w:color w:val="000000"/>
          <w:kern w:val="0"/>
          <w:sz w:val="32"/>
          <w:szCs w:val="32"/>
          <w:shd w:val="clear" w:color="auto" w:fill="auto"/>
          <w:lang w:val="en-US" w:eastAsia="zh-CN"/>
        </w:rPr>
        <w:t>6</w:t>
      </w:r>
      <w:r>
        <w:rPr>
          <w:rFonts w:hint="eastAsia" w:ascii="Times New Roman" w:hAnsi="Times New Roman" w:eastAsia="方正仿宋_GBK"/>
          <w:bCs/>
          <w:color w:val="000000"/>
          <w:kern w:val="0"/>
          <w:sz w:val="32"/>
          <w:szCs w:val="32"/>
          <w:shd w:val="clear" w:color="auto" w:fill="auto"/>
          <w:lang w:val="zh-CN"/>
        </w:rPr>
        <w:t>年纳入预算申报的人数较上年增加一人</w:t>
      </w:r>
      <w:r>
        <w:rPr>
          <w:rFonts w:ascii="Times New Roman" w:hAnsi="Times New Roman" w:eastAsia="方正仿宋_GBK"/>
          <w:bCs/>
          <w:color w:val="000000"/>
          <w:sz w:val="32"/>
          <w:szCs w:val="32"/>
          <w:shd w:val="clear" w:color="auto" w:fill="auto"/>
          <w:lang w:val="zh-CN"/>
        </w:rPr>
        <w:t>。</w:t>
      </w:r>
    </w:p>
    <w:p w14:paraId="04EDE653">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（三）202</w:t>
      </w:r>
      <w:r>
        <w:rPr>
          <w:rFonts w:hint="eastAsia" w:ascii="Times New Roman" w:hAnsi="Times New Roman" w:eastAsia="方正仿宋_GBK"/>
          <w:bCs/>
          <w:color w:val="000000"/>
          <w:sz w:val="32"/>
          <w:szCs w:val="32"/>
          <w:shd w:val="clear" w:color="auto" w:fill="auto"/>
          <w:lang w:val="en-US" w:eastAsia="zh-CN"/>
        </w:rPr>
        <w:t>6</w:t>
      </w:r>
      <w:r>
        <w:rPr>
          <w:rFonts w:ascii="Times New Roman" w:hAnsi="Times New Roman" w:eastAsia="方正仿宋_GBK"/>
          <w:bCs/>
          <w:color w:val="000000"/>
          <w:sz w:val="32"/>
          <w:szCs w:val="32"/>
          <w:shd w:val="clear" w:color="auto" w:fill="auto"/>
          <w:lang w:val="zh-CN"/>
        </w:rPr>
        <w:t>年公务用车购置及运行维护费1</w:t>
      </w:r>
      <w:r>
        <w:rPr>
          <w:rFonts w:hint="eastAsia" w:ascii="Times New Roman" w:hAnsi="Times New Roman" w:eastAsia="方正仿宋_GBK"/>
          <w:bCs/>
          <w:color w:val="000000"/>
          <w:sz w:val="32"/>
          <w:szCs w:val="32"/>
          <w:shd w:val="clear" w:color="auto" w:fill="auto"/>
          <w:lang w:val="en-US" w:eastAsia="zh-CN"/>
        </w:rPr>
        <w:t>1</w:t>
      </w:r>
      <w:r>
        <w:rPr>
          <w:rFonts w:ascii="Times New Roman" w:hAnsi="Times New Roman" w:eastAsia="方正仿宋_GBK"/>
          <w:bCs/>
          <w:color w:val="000000"/>
          <w:sz w:val="32"/>
          <w:szCs w:val="32"/>
          <w:shd w:val="clear" w:color="auto" w:fill="auto"/>
          <w:lang w:val="zh-CN"/>
        </w:rPr>
        <w:t>.52万元。</w:t>
      </w:r>
      <w:r>
        <w:rPr>
          <w:rFonts w:hint="eastAsia" w:ascii="Times New Roman" w:hAnsi="Times New Roman" w:eastAsia="方正仿宋_GBK"/>
          <w:bCs/>
          <w:color w:val="000000"/>
          <w:sz w:val="32"/>
          <w:szCs w:val="32"/>
          <w:shd w:val="clear" w:color="auto" w:fill="auto"/>
          <w:lang w:val="zh-CN"/>
        </w:rPr>
        <w:t>与上年一致，无变化</w:t>
      </w:r>
      <w:r>
        <w:rPr>
          <w:rFonts w:ascii="Times New Roman" w:hAnsi="Times New Roman" w:eastAsia="方正仿宋_GBK"/>
          <w:bCs/>
          <w:color w:val="000000"/>
          <w:sz w:val="32"/>
          <w:szCs w:val="32"/>
          <w:shd w:val="clear" w:color="auto" w:fill="auto"/>
          <w:lang w:val="zh-CN"/>
        </w:rPr>
        <w:t>。</w:t>
      </w:r>
    </w:p>
    <w:p w14:paraId="78ED4740">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bCs/>
          <w:color w:val="000000"/>
          <w:kern w:val="0"/>
          <w:sz w:val="32"/>
          <w:szCs w:val="32"/>
          <w:shd w:val="clear" w:color="auto" w:fill="FFFFFF"/>
          <w:lang w:val="zh-CN"/>
        </w:rPr>
      </w:pPr>
      <w:r>
        <w:rPr>
          <w:rFonts w:ascii="Times New Roman" w:hAnsi="Times New Roman" w:eastAsia="方正黑体_GBK"/>
          <w:bCs/>
          <w:color w:val="000000"/>
          <w:kern w:val="0"/>
          <w:sz w:val="32"/>
          <w:szCs w:val="32"/>
          <w:shd w:val="clear" w:color="auto" w:fill="FFFFFF"/>
          <w:lang w:val="zh-CN"/>
        </w:rPr>
        <w:t>八、政府性基金预算支出情况说明</w:t>
      </w:r>
    </w:p>
    <w:p w14:paraId="4EDFF7F4">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bidi="ar-SA"/>
        </w:rPr>
        <w:t>阿坝州供销社</w:t>
      </w:r>
      <w:r>
        <w:rPr>
          <w:rFonts w:ascii="Times New Roman" w:hAnsi="Times New Roman" w:eastAsia="方正仿宋_GBK"/>
          <w:bCs/>
          <w:color w:val="000000"/>
          <w:sz w:val="32"/>
          <w:szCs w:val="32"/>
          <w:shd w:val="clear" w:color="auto" w:fill="auto"/>
          <w:lang w:val="zh-CN"/>
        </w:rPr>
        <w:t>202</w:t>
      </w:r>
      <w:r>
        <w:rPr>
          <w:rFonts w:hint="eastAsia" w:ascii="Times New Roman" w:hAnsi="Times New Roman" w:eastAsia="方正仿宋_GBK"/>
          <w:bCs/>
          <w:color w:val="000000"/>
          <w:sz w:val="32"/>
          <w:szCs w:val="32"/>
          <w:shd w:val="clear" w:color="auto" w:fill="auto"/>
          <w:lang w:val="en-US" w:eastAsia="zh-CN"/>
        </w:rPr>
        <w:t>6</w:t>
      </w:r>
      <w:r>
        <w:rPr>
          <w:rFonts w:ascii="Times New Roman" w:hAnsi="Times New Roman" w:eastAsia="方正仿宋_GBK"/>
          <w:bCs/>
          <w:color w:val="000000"/>
          <w:sz w:val="32"/>
          <w:szCs w:val="32"/>
          <w:shd w:val="clear" w:color="auto" w:fill="auto"/>
          <w:lang w:val="zh-CN"/>
        </w:rPr>
        <w:t>年政府性基金预算拨款安排的支出</w:t>
      </w:r>
      <w:r>
        <w:rPr>
          <w:rFonts w:hint="eastAsia" w:ascii="Times New Roman" w:hAnsi="Times New Roman" w:eastAsia="方正仿宋_GBK"/>
          <w:bCs/>
          <w:color w:val="000000"/>
          <w:sz w:val="32"/>
          <w:szCs w:val="32"/>
          <w:shd w:val="clear" w:color="auto" w:fill="auto"/>
          <w:lang w:val="zh-CN"/>
        </w:rPr>
        <w:t>为</w:t>
      </w:r>
      <w:r>
        <w:rPr>
          <w:rFonts w:ascii="Times New Roman" w:hAnsi="Times New Roman" w:eastAsia="方正仿宋_GBK"/>
          <w:bCs/>
          <w:color w:val="000000"/>
          <w:sz w:val="32"/>
          <w:szCs w:val="32"/>
          <w:shd w:val="clear" w:color="auto" w:fill="auto"/>
          <w:lang w:val="zh-CN"/>
        </w:rPr>
        <w:t>0万元</w:t>
      </w:r>
      <w:r>
        <w:rPr>
          <w:rFonts w:hint="eastAsia" w:ascii="Times New Roman" w:hAnsi="Times New Roman" w:eastAsia="方正仿宋_GBK"/>
          <w:bCs/>
          <w:color w:val="000000"/>
          <w:sz w:val="32"/>
          <w:szCs w:val="32"/>
          <w:shd w:val="clear" w:color="auto" w:fill="auto"/>
          <w:lang w:val="zh-CN"/>
        </w:rPr>
        <w:t>，与上年一致，无变化</w:t>
      </w:r>
      <w:r>
        <w:rPr>
          <w:rFonts w:ascii="Times New Roman" w:hAnsi="Times New Roman" w:eastAsia="方正仿宋_GBK"/>
          <w:bCs/>
          <w:color w:val="000000"/>
          <w:sz w:val="32"/>
          <w:szCs w:val="32"/>
          <w:shd w:val="clear" w:color="auto" w:fill="auto"/>
          <w:lang w:val="zh-CN"/>
        </w:rPr>
        <w:t>。</w:t>
      </w:r>
    </w:p>
    <w:p w14:paraId="56301018">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bCs/>
          <w:color w:val="000000"/>
          <w:kern w:val="0"/>
          <w:sz w:val="32"/>
          <w:szCs w:val="32"/>
          <w:shd w:val="clear" w:color="auto" w:fill="FFFFFF"/>
          <w:lang w:val="zh-CN"/>
        </w:rPr>
      </w:pPr>
      <w:r>
        <w:rPr>
          <w:rFonts w:ascii="Times New Roman" w:hAnsi="Times New Roman" w:eastAsia="方正黑体_GBK"/>
          <w:bCs/>
          <w:color w:val="000000"/>
          <w:kern w:val="0"/>
          <w:sz w:val="32"/>
          <w:szCs w:val="32"/>
          <w:shd w:val="clear" w:color="auto" w:fill="FFFFFF"/>
          <w:lang w:val="zh-CN"/>
        </w:rPr>
        <w:t>九、其他重要事项的情况说明</w:t>
      </w:r>
    </w:p>
    <w:p w14:paraId="0657FCEE">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（一）机关运行经费</w:t>
      </w:r>
    </w:p>
    <w:p w14:paraId="0F65C583">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bidi="ar-SA"/>
        </w:rPr>
        <w:t>阿坝州供销社</w:t>
      </w:r>
      <w:r>
        <w:rPr>
          <w:rFonts w:ascii="Times New Roman" w:hAnsi="Times New Roman" w:eastAsia="方正仿宋_GBK"/>
          <w:bCs/>
          <w:color w:val="000000"/>
          <w:sz w:val="32"/>
          <w:szCs w:val="32"/>
          <w:shd w:val="clear" w:color="auto" w:fill="auto"/>
          <w:lang w:val="zh-CN"/>
        </w:rPr>
        <w:t>202</w:t>
      </w:r>
      <w:r>
        <w:rPr>
          <w:rFonts w:hint="eastAsia" w:ascii="Times New Roman" w:hAnsi="Times New Roman" w:eastAsia="方正仿宋_GBK"/>
          <w:bCs/>
          <w:color w:val="000000"/>
          <w:sz w:val="32"/>
          <w:szCs w:val="32"/>
          <w:shd w:val="clear" w:color="auto" w:fill="auto"/>
          <w:lang w:val="en-US" w:eastAsia="zh-CN"/>
        </w:rPr>
        <w:t>6</w:t>
      </w:r>
      <w:r>
        <w:rPr>
          <w:rFonts w:ascii="Times New Roman" w:hAnsi="Times New Roman" w:eastAsia="方正仿宋_GBK"/>
          <w:bCs/>
          <w:color w:val="000000"/>
          <w:sz w:val="32"/>
          <w:szCs w:val="32"/>
          <w:shd w:val="clear" w:color="auto" w:fill="auto"/>
          <w:lang w:val="zh-CN"/>
        </w:rPr>
        <w:t>年机关运行经费财政拨款预算为</w:t>
      </w:r>
      <w:r>
        <w:rPr>
          <w:rFonts w:hint="eastAsia" w:ascii="Times New Roman" w:hAnsi="Times New Roman" w:eastAsia="方正仿宋_GBK"/>
          <w:bCs/>
          <w:color w:val="000000"/>
          <w:sz w:val="32"/>
          <w:szCs w:val="32"/>
          <w:shd w:val="clear" w:color="auto" w:fill="auto"/>
          <w:lang w:val="en-US" w:eastAsia="zh-CN"/>
        </w:rPr>
        <w:t>80.64</w:t>
      </w:r>
      <w:r>
        <w:rPr>
          <w:rFonts w:ascii="Times New Roman" w:hAnsi="Times New Roman" w:eastAsia="方正仿宋_GBK"/>
          <w:bCs/>
          <w:color w:val="000000"/>
          <w:sz w:val="32"/>
          <w:szCs w:val="32"/>
          <w:shd w:val="clear" w:color="auto" w:fill="auto"/>
          <w:lang w:val="zh-CN"/>
        </w:rPr>
        <w:t>万元，比202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rPr>
        <w:t>年预算</w:t>
      </w:r>
      <w:r>
        <w:rPr>
          <w:rFonts w:hint="eastAsia" w:ascii="Times New Roman" w:hAnsi="Times New Roman" w:eastAsia="方正仿宋_GBK"/>
          <w:bCs/>
          <w:color w:val="000000"/>
          <w:sz w:val="32"/>
          <w:szCs w:val="32"/>
          <w:shd w:val="clear" w:color="auto" w:fill="auto"/>
          <w:lang w:val="zh-CN"/>
        </w:rPr>
        <w:t>减少</w:t>
      </w:r>
      <w:r>
        <w:rPr>
          <w:rFonts w:hint="eastAsia" w:ascii="Times New Roman" w:hAnsi="Times New Roman" w:eastAsia="方正仿宋_GBK"/>
          <w:bCs/>
          <w:color w:val="000000"/>
          <w:sz w:val="32"/>
          <w:szCs w:val="32"/>
          <w:shd w:val="clear" w:color="auto" w:fill="auto"/>
          <w:lang w:val="en-US" w:eastAsia="zh-CN"/>
        </w:rPr>
        <w:t>0.62</w:t>
      </w:r>
      <w:r>
        <w:rPr>
          <w:rFonts w:ascii="Times New Roman" w:hAnsi="Times New Roman" w:eastAsia="方正仿宋_GBK"/>
          <w:bCs/>
          <w:color w:val="000000"/>
          <w:sz w:val="32"/>
          <w:szCs w:val="32"/>
          <w:shd w:val="clear" w:color="auto" w:fill="auto"/>
          <w:lang w:val="zh-CN"/>
        </w:rPr>
        <w:t>万元，</w:t>
      </w:r>
      <w:r>
        <w:rPr>
          <w:rFonts w:hint="eastAsia" w:ascii="Times New Roman" w:hAnsi="Times New Roman" w:eastAsia="方正仿宋_GBK"/>
          <w:bCs/>
          <w:color w:val="000000"/>
          <w:sz w:val="32"/>
          <w:szCs w:val="32"/>
          <w:shd w:val="clear" w:color="auto" w:fill="auto"/>
          <w:lang w:val="zh-CN"/>
        </w:rPr>
        <w:t>下降</w:t>
      </w:r>
      <w:r>
        <w:rPr>
          <w:rFonts w:hint="eastAsia" w:ascii="Times New Roman" w:hAnsi="Times New Roman" w:eastAsia="方正仿宋_GBK"/>
          <w:bCs/>
          <w:color w:val="000000"/>
          <w:sz w:val="32"/>
          <w:szCs w:val="32"/>
          <w:shd w:val="clear" w:color="auto" w:fill="auto"/>
          <w:lang w:val="en-US" w:eastAsia="zh-CN"/>
        </w:rPr>
        <w:t>0.76</w:t>
      </w:r>
      <w:r>
        <w:rPr>
          <w:rFonts w:ascii="Times New Roman" w:hAnsi="Times New Roman" w:eastAsia="方正仿宋_GBK"/>
          <w:bCs/>
          <w:color w:val="000000"/>
          <w:sz w:val="32"/>
          <w:szCs w:val="32"/>
          <w:shd w:val="clear" w:color="auto" w:fill="auto"/>
          <w:lang w:val="zh-CN"/>
        </w:rPr>
        <w:t>%。主要原因</w:t>
      </w:r>
      <w:r>
        <w:rPr>
          <w:rFonts w:hint="eastAsia" w:ascii="Times New Roman" w:hAnsi="Times New Roman" w:eastAsia="方正仿宋_GBK"/>
          <w:bCs/>
          <w:color w:val="000000"/>
          <w:sz w:val="32"/>
          <w:szCs w:val="32"/>
          <w:shd w:val="clear" w:color="auto" w:fill="auto"/>
          <w:lang w:val="zh-CN"/>
        </w:rPr>
        <w:t>是厉行节约，压减公用经费</w:t>
      </w:r>
      <w:r>
        <w:rPr>
          <w:rFonts w:ascii="Times New Roman" w:hAnsi="Times New Roman" w:eastAsia="方正仿宋_GBK"/>
          <w:bCs/>
          <w:color w:val="000000"/>
          <w:sz w:val="32"/>
          <w:szCs w:val="32"/>
          <w:shd w:val="clear" w:color="auto" w:fill="auto"/>
          <w:lang w:val="zh-CN"/>
        </w:rPr>
        <w:t xml:space="preserve">。 </w:t>
      </w:r>
    </w:p>
    <w:p w14:paraId="50005639">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（二）政府采购情况</w:t>
      </w:r>
    </w:p>
    <w:p w14:paraId="31ECC2F2">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bidi="ar-SA"/>
        </w:rPr>
        <w:t>阿坝州供销社</w:t>
      </w:r>
      <w:r>
        <w:rPr>
          <w:rFonts w:ascii="Times New Roman" w:hAnsi="Times New Roman" w:eastAsia="方正仿宋_GBK"/>
          <w:bCs/>
          <w:color w:val="000000"/>
          <w:sz w:val="32"/>
          <w:szCs w:val="32"/>
          <w:shd w:val="clear" w:color="auto" w:fill="auto"/>
          <w:lang w:val="zh-CN"/>
        </w:rPr>
        <w:t>202</w:t>
      </w:r>
      <w:r>
        <w:rPr>
          <w:rFonts w:hint="eastAsia" w:ascii="Times New Roman" w:hAnsi="Times New Roman" w:eastAsia="方正仿宋_GBK"/>
          <w:bCs/>
          <w:color w:val="000000"/>
          <w:sz w:val="32"/>
          <w:szCs w:val="32"/>
          <w:shd w:val="clear" w:color="auto" w:fill="auto"/>
          <w:lang w:val="en-US" w:eastAsia="zh-CN"/>
        </w:rPr>
        <w:t>6</w:t>
      </w:r>
      <w:r>
        <w:rPr>
          <w:rFonts w:ascii="Times New Roman" w:hAnsi="Times New Roman" w:eastAsia="方正仿宋_GBK"/>
          <w:bCs/>
          <w:color w:val="000000"/>
          <w:sz w:val="32"/>
          <w:szCs w:val="32"/>
          <w:shd w:val="clear" w:color="auto" w:fill="auto"/>
          <w:lang w:val="zh-CN"/>
        </w:rPr>
        <w:t>年</w:t>
      </w:r>
      <w:r>
        <w:rPr>
          <w:rFonts w:hint="eastAsia" w:ascii="Times New Roman" w:hAnsi="Times New Roman" w:eastAsia="方正仿宋_GBK"/>
          <w:bCs/>
          <w:color w:val="000000"/>
          <w:sz w:val="32"/>
          <w:szCs w:val="32"/>
          <w:shd w:val="clear" w:color="auto" w:fill="auto"/>
          <w:lang w:val="zh-CN"/>
        </w:rPr>
        <w:t>未安排</w:t>
      </w:r>
      <w:r>
        <w:rPr>
          <w:rFonts w:ascii="Times New Roman" w:hAnsi="Times New Roman" w:eastAsia="方正仿宋_GBK"/>
          <w:bCs/>
          <w:color w:val="000000"/>
          <w:sz w:val="32"/>
          <w:szCs w:val="32"/>
          <w:shd w:val="clear" w:color="auto" w:fill="auto"/>
          <w:lang w:val="zh-CN"/>
        </w:rPr>
        <w:t>政府采购</w:t>
      </w:r>
      <w:r>
        <w:rPr>
          <w:rFonts w:hint="eastAsia" w:ascii="Times New Roman" w:hAnsi="Times New Roman" w:eastAsia="方正仿宋_GBK"/>
          <w:bCs/>
          <w:color w:val="000000"/>
          <w:sz w:val="32"/>
          <w:szCs w:val="32"/>
          <w:shd w:val="clear" w:color="auto" w:fill="auto"/>
          <w:lang w:val="zh-CN"/>
        </w:rPr>
        <w:t>。</w:t>
      </w:r>
    </w:p>
    <w:p w14:paraId="2FC37FCE">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（三）国有资产占有使用情况</w:t>
      </w:r>
    </w:p>
    <w:p w14:paraId="0C89CF2E">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截至202</w:t>
      </w:r>
      <w:r>
        <w:rPr>
          <w:rFonts w:hint="eastAsia" w:ascii="Times New Roman" w:hAnsi="Times New Roman" w:eastAsia="方正仿宋_GBK"/>
          <w:bCs/>
          <w:color w:val="000000"/>
          <w:sz w:val="32"/>
          <w:szCs w:val="32"/>
          <w:shd w:val="clear" w:color="auto" w:fill="auto"/>
          <w:lang w:val="en-US" w:eastAsia="zh-CN"/>
        </w:rPr>
        <w:t>5</w:t>
      </w:r>
      <w:r>
        <w:rPr>
          <w:rFonts w:ascii="Times New Roman" w:hAnsi="Times New Roman" w:eastAsia="方正仿宋_GBK"/>
          <w:bCs/>
          <w:color w:val="000000"/>
          <w:sz w:val="32"/>
          <w:szCs w:val="32"/>
          <w:shd w:val="clear" w:color="auto" w:fill="auto"/>
          <w:lang w:val="zh-CN"/>
        </w:rPr>
        <w:t>年12月31日，</w:t>
      </w:r>
      <w:r>
        <w:rPr>
          <w:rFonts w:ascii="Times New Roman" w:hAnsi="Times New Roman" w:eastAsia="方正仿宋_GBK"/>
          <w:bCs/>
          <w:color w:val="000000"/>
          <w:sz w:val="32"/>
          <w:szCs w:val="32"/>
          <w:shd w:val="clear" w:color="auto" w:fill="auto"/>
          <w:lang w:val="zh-CN" w:bidi="ar-SA"/>
        </w:rPr>
        <w:t>阿坝州供销社</w:t>
      </w:r>
      <w:r>
        <w:rPr>
          <w:rFonts w:ascii="Times New Roman" w:hAnsi="Times New Roman" w:eastAsia="方正仿宋_GBK"/>
          <w:bCs/>
          <w:color w:val="000000"/>
          <w:sz w:val="32"/>
          <w:szCs w:val="32"/>
          <w:shd w:val="clear" w:color="auto" w:fill="auto"/>
          <w:lang w:val="zh-CN"/>
        </w:rPr>
        <w:t>固定资产原值</w:t>
      </w:r>
      <w:r>
        <w:rPr>
          <w:rFonts w:hint="eastAsia" w:ascii="Times New Roman" w:hAnsi="Times New Roman" w:eastAsia="方正仿宋_GBK"/>
          <w:bCs/>
          <w:color w:val="000000"/>
          <w:sz w:val="32"/>
          <w:szCs w:val="32"/>
          <w:shd w:val="clear" w:color="auto" w:fill="auto"/>
          <w:lang w:val="en-US" w:eastAsia="zh-CN"/>
        </w:rPr>
        <w:t>188.19</w:t>
      </w:r>
      <w:r>
        <w:rPr>
          <w:rFonts w:ascii="Times New Roman" w:hAnsi="Times New Roman" w:eastAsia="方正仿宋_GBK"/>
          <w:bCs/>
          <w:color w:val="000000"/>
          <w:sz w:val="32"/>
          <w:szCs w:val="32"/>
          <w:shd w:val="clear" w:color="auto" w:fill="auto"/>
          <w:lang w:val="zh-CN"/>
        </w:rPr>
        <w:t>万元，无形资产原值5.01万元。</w:t>
      </w:r>
    </w:p>
    <w:p w14:paraId="196FAEEF">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60"/>
        <w:textAlignment w:val="auto"/>
        <w:rPr>
          <w:rFonts w:ascii="Times New Roman" w:hAnsi="Times New Roman" w:eastAsia="方正楷体_GBK"/>
          <w:b/>
          <w:bCs/>
          <w:color w:val="000000"/>
          <w:sz w:val="32"/>
          <w:szCs w:val="32"/>
          <w:shd w:val="clear" w:color="auto" w:fill="FFFFFF"/>
          <w:lang w:val="zh-CN"/>
        </w:rPr>
      </w:pPr>
      <w:r>
        <w:rPr>
          <w:rFonts w:ascii="Times New Roman" w:hAnsi="Times New Roman" w:eastAsia="方正楷体_GBK"/>
          <w:b/>
          <w:bCs/>
          <w:color w:val="000000"/>
          <w:sz w:val="32"/>
          <w:szCs w:val="32"/>
          <w:shd w:val="clear" w:color="auto" w:fill="FFFFFF"/>
          <w:lang w:val="zh-CN"/>
        </w:rPr>
        <w:t>（四）绩效目标设置情况</w:t>
      </w:r>
    </w:p>
    <w:p w14:paraId="246FED9D">
      <w:pPr>
        <w:pStyle w:val="18"/>
        <w:keepNext w:val="0"/>
        <w:keepLines w:val="0"/>
        <w:pageBreakBefore w:val="0"/>
        <w:widowControl w:val="0"/>
        <w:kinsoku/>
        <w:wordWrap/>
        <w:overflowPunct/>
        <w:topLinePunct w:val="0"/>
        <w:autoSpaceDE/>
        <w:autoSpaceDN/>
        <w:bidi w:val="0"/>
        <w:spacing w:before="0" w:line="576" w:lineRule="exact"/>
        <w:ind w:left="0" w:firstLine="640" w:firstLineChars="200"/>
        <w:textAlignment w:val="auto"/>
        <w:rPr>
          <w:rFonts w:hint="eastAsia" w:ascii="Times New Roman" w:hAnsi="Times New Roman" w:eastAsia="方正仿宋_GBK"/>
          <w:bCs/>
          <w:color w:val="auto"/>
          <w:sz w:val="32"/>
          <w:szCs w:val="32"/>
          <w:shd w:val="clear" w:color="auto" w:fill="auto"/>
          <w:lang w:val="zh-CN" w:eastAsia="zh-CN"/>
        </w:rPr>
      </w:pPr>
      <w:r>
        <w:rPr>
          <w:rFonts w:hint="eastAsia" w:ascii="Times New Roman" w:hAnsi="Times New Roman" w:eastAsia="方正仿宋_GBK" w:cs="仿宋_GB2312"/>
          <w:bCs/>
          <w:color w:val="auto"/>
          <w:sz w:val="32"/>
          <w:szCs w:val="32"/>
          <w:shd w:val="clear" w:color="auto" w:fill="auto"/>
          <w:lang w:val="zh-CN"/>
        </w:rPr>
        <w:t>202</w:t>
      </w:r>
      <w:r>
        <w:rPr>
          <w:rFonts w:hint="eastAsia" w:ascii="Times New Roman" w:hAnsi="Times New Roman" w:eastAsia="方正仿宋_GBK" w:cs="仿宋_GB2312"/>
          <w:bCs/>
          <w:color w:val="auto"/>
          <w:sz w:val="32"/>
          <w:szCs w:val="32"/>
          <w:shd w:val="clear" w:color="auto" w:fill="auto"/>
          <w:lang w:val="en-US" w:eastAsia="zh-CN"/>
        </w:rPr>
        <w:t>6</w:t>
      </w:r>
      <w:r>
        <w:rPr>
          <w:rFonts w:hint="eastAsia" w:ascii="Times New Roman" w:hAnsi="Times New Roman" w:eastAsia="方正仿宋_GBK" w:cs="仿宋_GB2312"/>
          <w:bCs/>
          <w:color w:val="auto"/>
          <w:sz w:val="32"/>
          <w:szCs w:val="32"/>
          <w:shd w:val="clear" w:color="auto" w:fill="auto"/>
          <w:lang w:val="zh-CN"/>
        </w:rPr>
        <w:t>年</w:t>
      </w:r>
      <w:r>
        <w:rPr>
          <w:rFonts w:ascii="Times New Roman" w:hAnsi="Times New Roman" w:eastAsia="方正仿宋_GBK" w:cs="仿宋_GB2312"/>
          <w:bCs/>
          <w:color w:val="auto"/>
          <w:sz w:val="32"/>
          <w:szCs w:val="32"/>
          <w:shd w:val="clear" w:color="auto" w:fill="auto"/>
          <w:lang w:val="zh-CN"/>
        </w:rPr>
        <w:t>我单位开展绩效目标管理的项目1</w:t>
      </w:r>
      <w:r>
        <w:rPr>
          <w:rFonts w:hint="eastAsia" w:ascii="Times New Roman" w:hAnsi="Times New Roman" w:eastAsia="方正仿宋_GBK" w:cs="仿宋_GB2312"/>
          <w:bCs/>
          <w:color w:val="auto"/>
          <w:sz w:val="32"/>
          <w:szCs w:val="32"/>
          <w:shd w:val="clear" w:color="auto" w:fill="auto"/>
          <w:lang w:val="en-US" w:eastAsia="zh-CN"/>
        </w:rPr>
        <w:t>2</w:t>
      </w:r>
      <w:r>
        <w:rPr>
          <w:rFonts w:ascii="Times New Roman" w:hAnsi="Times New Roman" w:eastAsia="方正仿宋_GBK" w:cs="仿宋_GB2312"/>
          <w:bCs/>
          <w:color w:val="auto"/>
          <w:sz w:val="32"/>
          <w:szCs w:val="32"/>
          <w:shd w:val="clear" w:color="auto" w:fill="auto"/>
          <w:lang w:val="zh-CN"/>
        </w:rPr>
        <w:t>个，涉及预算</w:t>
      </w:r>
      <w:r>
        <w:rPr>
          <w:rFonts w:hint="eastAsia" w:ascii="Times New Roman" w:hAnsi="Times New Roman" w:eastAsia="方正仿宋_GBK" w:cs="仿宋_GB2312"/>
          <w:bCs/>
          <w:color w:val="auto"/>
          <w:sz w:val="32"/>
          <w:szCs w:val="32"/>
          <w:shd w:val="clear" w:color="auto" w:fill="auto"/>
          <w:lang w:val="en-US" w:eastAsia="zh-CN"/>
        </w:rPr>
        <w:t>801.17</w:t>
      </w:r>
      <w:r>
        <w:rPr>
          <w:rFonts w:ascii="Times New Roman" w:hAnsi="Times New Roman" w:eastAsia="方正仿宋_GBK" w:cs="仿宋_GB2312"/>
          <w:bCs/>
          <w:color w:val="auto"/>
          <w:sz w:val="32"/>
          <w:szCs w:val="32"/>
          <w:shd w:val="clear" w:color="auto" w:fill="auto"/>
          <w:lang w:val="zh-CN"/>
        </w:rPr>
        <w:t>万元。其中：人员类项目</w:t>
      </w:r>
      <w:r>
        <w:rPr>
          <w:rFonts w:hint="eastAsia" w:ascii="Times New Roman" w:hAnsi="Times New Roman" w:eastAsia="方正仿宋_GBK" w:cs="仿宋_GB2312"/>
          <w:bCs/>
          <w:color w:val="auto"/>
          <w:sz w:val="32"/>
          <w:szCs w:val="32"/>
          <w:shd w:val="clear" w:color="auto" w:fill="auto"/>
          <w:lang w:val="en-US" w:eastAsia="zh-CN"/>
        </w:rPr>
        <w:t>7</w:t>
      </w:r>
      <w:r>
        <w:rPr>
          <w:rFonts w:ascii="Times New Roman" w:hAnsi="Times New Roman" w:eastAsia="方正仿宋_GBK" w:cs="仿宋_GB2312"/>
          <w:bCs/>
          <w:color w:val="auto"/>
          <w:sz w:val="32"/>
          <w:szCs w:val="32"/>
          <w:shd w:val="clear" w:color="auto" w:fill="auto"/>
          <w:lang w:val="zh-CN"/>
        </w:rPr>
        <w:t>个，涉及预算</w:t>
      </w:r>
      <w:r>
        <w:rPr>
          <w:rFonts w:hint="eastAsia" w:ascii="Times New Roman" w:hAnsi="Times New Roman" w:eastAsia="方正仿宋_GBK" w:cs="仿宋_GB2312"/>
          <w:bCs/>
          <w:color w:val="auto"/>
          <w:sz w:val="32"/>
          <w:szCs w:val="32"/>
          <w:shd w:val="clear" w:color="auto" w:fill="auto"/>
          <w:lang w:val="en-US" w:eastAsia="zh-CN"/>
        </w:rPr>
        <w:t>663.53</w:t>
      </w:r>
      <w:r>
        <w:rPr>
          <w:rFonts w:ascii="Times New Roman" w:hAnsi="Times New Roman" w:eastAsia="方正仿宋_GBK" w:cs="仿宋_GB2312"/>
          <w:bCs/>
          <w:color w:val="auto"/>
          <w:sz w:val="32"/>
          <w:szCs w:val="32"/>
          <w:shd w:val="clear" w:color="auto" w:fill="auto"/>
          <w:lang w:val="zh-CN"/>
        </w:rPr>
        <w:t>万元；运转类项目</w:t>
      </w:r>
      <w:r>
        <w:rPr>
          <w:rFonts w:hint="eastAsia" w:ascii="Times New Roman" w:hAnsi="Times New Roman" w:eastAsia="方正仿宋_GBK" w:cs="仿宋_GB2312"/>
          <w:bCs/>
          <w:color w:val="auto"/>
          <w:sz w:val="32"/>
          <w:szCs w:val="32"/>
          <w:shd w:val="clear" w:color="auto" w:fill="auto"/>
          <w:lang w:val="zh-CN" w:eastAsia="zh-CN"/>
        </w:rPr>
        <w:t>2</w:t>
      </w:r>
      <w:r>
        <w:rPr>
          <w:rFonts w:ascii="Times New Roman" w:hAnsi="Times New Roman" w:eastAsia="方正仿宋_GBK" w:cs="仿宋_GB2312"/>
          <w:bCs/>
          <w:color w:val="auto"/>
          <w:sz w:val="32"/>
          <w:szCs w:val="32"/>
          <w:shd w:val="clear" w:color="auto" w:fill="auto"/>
          <w:lang w:val="zh-CN"/>
        </w:rPr>
        <w:t>个，涉及预算</w:t>
      </w:r>
      <w:r>
        <w:rPr>
          <w:rFonts w:hint="eastAsia" w:ascii="Times New Roman" w:hAnsi="Times New Roman" w:eastAsia="方正仿宋_GBK" w:cs="仿宋_GB2312"/>
          <w:bCs/>
          <w:color w:val="auto"/>
          <w:sz w:val="32"/>
          <w:szCs w:val="32"/>
          <w:shd w:val="clear" w:color="auto" w:fill="auto"/>
          <w:lang w:val="en-US" w:eastAsia="zh-CN"/>
        </w:rPr>
        <w:t>80.64</w:t>
      </w:r>
      <w:r>
        <w:rPr>
          <w:rFonts w:ascii="Times New Roman" w:hAnsi="Times New Roman" w:eastAsia="方正仿宋_GBK" w:cs="仿宋_GB2312"/>
          <w:bCs/>
          <w:color w:val="auto"/>
          <w:sz w:val="32"/>
          <w:szCs w:val="32"/>
          <w:shd w:val="clear" w:color="auto" w:fill="auto"/>
          <w:lang w:val="zh-CN"/>
        </w:rPr>
        <w:t>万元；特定目标类项目</w:t>
      </w:r>
      <w:r>
        <w:rPr>
          <w:rFonts w:hint="eastAsia" w:ascii="Times New Roman" w:hAnsi="Times New Roman" w:eastAsia="方正仿宋_GBK" w:cs="仿宋_GB2312"/>
          <w:bCs/>
          <w:color w:val="auto"/>
          <w:sz w:val="32"/>
          <w:szCs w:val="32"/>
          <w:shd w:val="clear" w:color="auto" w:fill="auto"/>
          <w:lang w:val="zh-CN" w:eastAsia="zh-CN"/>
        </w:rPr>
        <w:t>3</w:t>
      </w:r>
      <w:r>
        <w:rPr>
          <w:rFonts w:ascii="Times New Roman" w:hAnsi="Times New Roman" w:eastAsia="方正仿宋_GBK" w:cs="仿宋_GB2312"/>
          <w:bCs/>
          <w:color w:val="auto"/>
          <w:sz w:val="32"/>
          <w:szCs w:val="32"/>
          <w:shd w:val="clear" w:color="auto" w:fill="auto"/>
          <w:lang w:val="zh-CN"/>
        </w:rPr>
        <w:t>个，涉及预算</w:t>
      </w:r>
      <w:r>
        <w:rPr>
          <w:rFonts w:hint="eastAsia" w:ascii="Times New Roman" w:hAnsi="Times New Roman" w:eastAsia="方正仿宋_GBK" w:cs="仿宋_GB2312"/>
          <w:bCs/>
          <w:color w:val="auto"/>
          <w:sz w:val="32"/>
          <w:szCs w:val="32"/>
          <w:shd w:val="clear" w:color="auto" w:fill="auto"/>
          <w:lang w:val="en-US" w:eastAsia="zh-CN"/>
        </w:rPr>
        <w:t>57</w:t>
      </w:r>
      <w:r>
        <w:rPr>
          <w:rFonts w:ascii="Times New Roman" w:hAnsi="Times New Roman" w:eastAsia="方正仿宋_GBK" w:cs="仿宋_GB2312"/>
          <w:bCs/>
          <w:color w:val="auto"/>
          <w:sz w:val="32"/>
          <w:szCs w:val="32"/>
          <w:shd w:val="clear" w:color="auto" w:fill="auto"/>
          <w:lang w:val="zh-CN"/>
        </w:rPr>
        <w:t>万元。</w:t>
      </w:r>
    </w:p>
    <w:p w14:paraId="33605128">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textAlignment w:val="auto"/>
        <w:rPr>
          <w:rFonts w:ascii="Times New Roman" w:hAnsi="Times New Roman" w:eastAsia="方正黑体_GBK"/>
          <w:bCs/>
          <w:color w:val="000000"/>
          <w:kern w:val="0"/>
          <w:sz w:val="32"/>
          <w:szCs w:val="32"/>
          <w:shd w:val="clear" w:color="auto" w:fill="FFFFFF"/>
          <w:lang w:val="zh-CN"/>
        </w:rPr>
      </w:pPr>
      <w:r>
        <w:rPr>
          <w:rFonts w:ascii="Times New Roman" w:hAnsi="Times New Roman" w:eastAsia="方正黑体_GBK"/>
          <w:bCs/>
          <w:color w:val="000000"/>
          <w:kern w:val="0"/>
          <w:sz w:val="32"/>
          <w:szCs w:val="32"/>
          <w:shd w:val="clear" w:color="auto" w:fill="FFFFFF"/>
          <w:lang w:val="zh-CN"/>
        </w:rPr>
        <w:t xml:space="preserve">十、名称解释 </w:t>
      </w:r>
    </w:p>
    <w:p w14:paraId="6F311CA1">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（一）财政拨款收入：指由财政拨款形成的部门收入。按现行管理制度，部门预算中反映的财政拨款仅包括一般公共预算拨款和政府性基金预算拨款。</w:t>
      </w:r>
    </w:p>
    <w:p w14:paraId="580AD565">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（二）事业收入：指所属事业单位开展专业业务活动及辅助活动所取得的收入。</w:t>
      </w:r>
    </w:p>
    <w:p w14:paraId="5FEF0821">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（三）事业单位经营收入：指所属事业单位在专业业务活动及其辅助活动之外开展非独立核算经营活动取得的收入。</w:t>
      </w:r>
    </w:p>
    <w:p w14:paraId="04F28530">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（四）其他收入：指除上述</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财政拨款收入</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事业收入</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事业单位经营收入</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等以外的收入，主要是所属行政事业单位按规定动用的售房收入、存款利息收入等。</w:t>
      </w:r>
    </w:p>
    <w:p w14:paraId="5955639F">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（五）用事业基金弥补收支差额：指所属事业单位在预计用当年的</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财政拨款收入</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事业收入</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事业单位经营收入</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其他收入</w:t>
      </w:r>
      <w:r>
        <w:rPr>
          <w:rFonts w:hint="eastAsia" w:ascii="Times New Roman" w:hAnsi="Times New Roman" w:eastAsia="方正仿宋_GBK"/>
          <w:bCs/>
          <w:color w:val="000000"/>
          <w:sz w:val="32"/>
          <w:szCs w:val="32"/>
          <w:shd w:val="clear" w:color="auto" w:fill="auto"/>
          <w:lang w:val="zh-CN"/>
        </w:rPr>
        <w:t>”</w:t>
      </w:r>
      <w:r>
        <w:rPr>
          <w:rFonts w:ascii="Times New Roman" w:hAnsi="Times New Roman" w:eastAsia="方正仿宋_GBK"/>
          <w:bCs/>
          <w:color w:val="000000"/>
          <w:sz w:val="32"/>
          <w:szCs w:val="32"/>
          <w:shd w:val="clear" w:color="auto" w:fill="auto"/>
          <w:lang w:val="zh-CN"/>
        </w:rPr>
        <w:t>不足以安排当年支出的情况下，使用以前年度积累的事业基金弥补本年度收支缺口的资金。</w:t>
      </w:r>
    </w:p>
    <w:p w14:paraId="34BD8E95">
      <w:pPr>
        <w:pStyle w:val="18"/>
        <w:keepNext w:val="0"/>
        <w:keepLines w:val="0"/>
        <w:pageBreakBefore w:val="0"/>
        <w:widowControl w:val="0"/>
        <w:kinsoku/>
        <w:wordWrap/>
        <w:overflowPunct w:val="0"/>
        <w:topLinePunct w:val="0"/>
        <w:autoSpaceDE/>
        <w:autoSpaceDN/>
        <w:bidi w:val="0"/>
        <w:adjustRightInd w:val="0"/>
        <w:snapToGrid w:val="0"/>
        <w:spacing w:before="0" w:line="576" w:lineRule="exact"/>
        <w:ind w:firstLine="640" w:firstLineChars="200"/>
        <w:textAlignment w:val="auto"/>
        <w:rPr>
          <w:rFonts w:ascii="Times New Roman" w:hAnsi="Times New Roman" w:eastAsia="方正仿宋_GBK"/>
          <w:bCs/>
          <w:color w:val="000000"/>
          <w:sz w:val="32"/>
          <w:szCs w:val="32"/>
          <w:shd w:val="clear" w:color="auto" w:fill="auto"/>
          <w:lang w:val="zh-CN"/>
        </w:rPr>
      </w:pPr>
      <w:r>
        <w:rPr>
          <w:rFonts w:ascii="Times New Roman" w:hAnsi="Times New Roman" w:eastAsia="方正仿宋_GBK"/>
          <w:bCs/>
          <w:color w:val="000000"/>
          <w:sz w:val="32"/>
          <w:szCs w:val="32"/>
          <w:shd w:val="clear" w:color="auto" w:fill="auto"/>
          <w:lang w:val="zh-CN"/>
        </w:rPr>
        <w:t>（六）上年结转：指所属行政事业单位以前年度尚未完成、结转至本年按原规定用途继续使用的资金和以前年度已完成项目剩余资金经批准用于新用途使用的资金。</w:t>
      </w:r>
    </w:p>
    <w:p w14:paraId="2BBCEED4">
      <w:pPr>
        <w:keepNext w:val="0"/>
        <w:keepLines w:val="0"/>
        <w:pageBreakBefore w:val="0"/>
        <w:widowControl w:val="0"/>
        <w:kinsoku/>
        <w:wordWrap/>
        <w:overflowPunct w:val="0"/>
        <w:topLinePunct w:val="0"/>
        <w:autoSpaceDE/>
        <w:autoSpaceDN/>
        <w:bidi w:val="0"/>
        <w:adjustRightInd w:val="0"/>
        <w:snapToGrid w:val="0"/>
        <w:spacing w:line="576" w:lineRule="exact"/>
        <w:textAlignment w:val="auto"/>
        <w:rPr>
          <w:rFonts w:ascii="Times New Roman" w:hAnsi="Times New Roman" w:eastAsia="方正仿宋_GBK"/>
          <w:bCs/>
          <w:color w:val="000000"/>
          <w:kern w:val="0"/>
          <w:sz w:val="32"/>
          <w:szCs w:val="32"/>
          <w:shd w:val="clear" w:color="auto" w:fill="auto"/>
          <w:lang w:val="zh-CN"/>
        </w:rPr>
      </w:pPr>
    </w:p>
    <w:sectPr>
      <w:footerReference r:id="rId6" w:type="default"/>
      <w:pgSz w:w="11907" w:h="16840"/>
      <w:pgMar w:top="2098" w:right="1474" w:bottom="1985" w:left="1588"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0270">
    <w:pPr>
      <w:pStyle w:val="11"/>
      <w:pBdr>
        <w:top w:val="none" w:color="auto" w:sz="0" w:space="0"/>
        <w:left w:val="none" w:color="auto" w:sz="0" w:space="0"/>
        <w:bottom w:val="none" w:color="auto" w:sz="0" w:space="0"/>
        <w:right w:val="none" w:color="auto" w:sz="0" w:space="0"/>
      </w:pBd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1D569">
    <w:pPr>
      <w:pStyle w:val="11"/>
      <w:framePr w:wrap="around" w:vAnchor="text" w:hAnchor="margin" w:xAlign="right"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rPr>
        <w:rStyle w:val="16"/>
      </w:rPr>
      <w:fldChar w:fldCharType="separate"/>
    </w:r>
    <w:r>
      <w:rPr>
        <w:rStyle w:val="16"/>
      </w:rPr>
      <w:t>- 1 -</w:t>
    </w:r>
    <w:r>
      <w:rPr>
        <w:rStyle w:val="16"/>
      </w:rPr>
      <w:fldChar w:fldCharType="end"/>
    </w:r>
  </w:p>
  <w:p w14:paraId="3A2A7164">
    <w:pPr>
      <w:pStyle w:val="11"/>
      <w:framePr w:wrap="around" w:vAnchor="text" w:hAnchor="margin" w:xAlign="right" w:y="1"/>
      <w:pBdr>
        <w:top w:val="none" w:color="auto" w:sz="0" w:space="0"/>
        <w:left w:val="none" w:color="auto" w:sz="0" w:space="0"/>
        <w:bottom w:val="none" w:color="auto" w:sz="0" w:space="0"/>
        <w:right w:val="none" w:color="auto" w:sz="0" w:space="0"/>
      </w:pBdr>
      <w:ind w:right="360"/>
    </w:pPr>
    <w:r>
      <w:rPr>
        <w:rStyle w:val="16"/>
      </w:rPr>
      <w:fldChar w:fldCharType="begin"/>
    </w:r>
    <w:r>
      <w:rPr>
        <w:rStyle w:val="16"/>
      </w:rPr>
      <w:instrText xml:space="preserve">Page</w:instrText>
    </w:r>
    <w:r>
      <w:rPr>
        <w:rStyle w:val="16"/>
      </w:rPr>
      <w:fldChar w:fldCharType="separate"/>
    </w:r>
    <w:r>
      <w:rPr>
        <w:rStyle w:val="16"/>
      </w:rPr>
      <w:t>- 1 -</w:t>
    </w:r>
    <w:r>
      <w:rPr>
        <w:rStyle w:val="16"/>
      </w:rPr>
      <w:fldChar w:fldCharType="end"/>
    </w:r>
  </w:p>
  <w:p w14:paraId="3CF67E75">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1014D">
    <w:pPr>
      <w:pStyle w:val="11"/>
      <w:framePr w:wrap="around" w:vAnchor="text" w:hAnchor="margin" w:xAlign="right"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rPr>
        <w:rStyle w:val="16"/>
      </w:rPr>
      <w:fldChar w:fldCharType="separate"/>
    </w:r>
    <w:r>
      <w:rPr>
        <w:rStyle w:val="16"/>
      </w:rPr>
      <w:t>- 1 -</w:t>
    </w:r>
    <w:r>
      <w:rPr>
        <w:rStyle w:val="16"/>
      </w:rPr>
      <w:fldChar w:fldCharType="end"/>
    </w:r>
  </w:p>
  <w:p w14:paraId="7AD0D39F">
    <w:pPr>
      <w:pStyle w:val="11"/>
      <w:pBdr>
        <w:top w:val="none" w:color="auto" w:sz="0" w:space="0"/>
        <w:left w:val="none" w:color="auto" w:sz="0" w:space="0"/>
        <w:bottom w:val="none" w:color="auto" w:sz="0" w:space="0"/>
        <w:right w:val="none" w:color="auto" w:sz="0" w:space="0"/>
      </w:pBd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8CF5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TBlMjYxODIwMDZhNjE1OTJmYzA4YjEwNzMyMmJlZWEifQ=="/>
  </w:docVars>
  <w:rsids>
    <w:rsidRoot w:val="00000000"/>
    <w:rsid w:val="1D7FEFB5"/>
    <w:rsid w:val="3D4B202D"/>
    <w:rsid w:val="5BFBDC84"/>
    <w:rsid w:val="5FABCE81"/>
    <w:rsid w:val="5FF83F4A"/>
    <w:rsid w:val="64FFA4A2"/>
    <w:rsid w:val="6BFB11A8"/>
    <w:rsid w:val="6EDE4A4B"/>
    <w:rsid w:val="77FDB86B"/>
    <w:rsid w:val="7DD8D69A"/>
    <w:rsid w:val="7DFF12E5"/>
    <w:rsid w:val="7EFFDCD5"/>
    <w:rsid w:val="7FFFEF90"/>
    <w:rsid w:val="9DFFFD5F"/>
    <w:rsid w:val="9F6885DA"/>
    <w:rsid w:val="BF7F8FBC"/>
    <w:rsid w:val="BFFFA430"/>
    <w:rsid w:val="C71D4F18"/>
    <w:rsid w:val="E7D1351E"/>
    <w:rsid w:val="EFDDA83D"/>
    <w:rsid w:val="EFFFC31A"/>
    <w:rsid w:val="F13D1E25"/>
    <w:rsid w:val="F7FE1F23"/>
    <w:rsid w:val="F7FF68B7"/>
    <w:rsid w:val="FED8421A"/>
    <w:rsid w:val="FEFFA55C"/>
    <w:rsid w:val="FF8FCA8D"/>
    <w:rsid w:val="FFFEFB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5">
    <w:name w:val="Default Paragraph Font"/>
    <w:autoRedefine/>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Default"/>
    <w:basedOn w:val="1"/>
    <w:qFormat/>
    <w:uiPriority w:val="0"/>
    <w:pPr>
      <w:autoSpaceDE w:val="0"/>
      <w:autoSpaceDN w:val="0"/>
      <w:adjustRightInd w:val="0"/>
      <w:jc w:val="left"/>
    </w:pPr>
    <w:rPr>
      <w:rFonts w:ascii="仿宋_GB2312" w:eastAsia="仿宋_GB2312" w:cs="Times New Roman"/>
      <w:color w:val="000000"/>
      <w:kern w:val="0"/>
      <w:sz w:val="24"/>
      <w:lang w:bidi="ar-SA"/>
    </w:rPr>
  </w:style>
  <w:style w:type="paragraph" w:styleId="6">
    <w:name w:val="index 8"/>
    <w:basedOn w:val="1"/>
    <w:next w:val="1"/>
    <w:qFormat/>
    <w:uiPriority w:val="0"/>
    <w:pPr>
      <w:ind w:left="2940"/>
    </w:pPr>
  </w:style>
  <w:style w:type="paragraph" w:styleId="7">
    <w:name w:val="Normal Indent"/>
    <w:basedOn w:val="1"/>
    <w:next w:val="6"/>
    <w:qFormat/>
    <w:uiPriority w:val="0"/>
    <w:pPr>
      <w:ind w:firstLine="200" w:firstLineChars="200"/>
    </w:pPr>
    <w:rPr>
      <w:rFonts w:ascii="Calibri" w:hAnsi="Calibri"/>
      <w:szCs w:val="22"/>
    </w:rPr>
  </w:style>
  <w:style w:type="paragraph" w:styleId="8">
    <w:name w:val="Body Text"/>
    <w:basedOn w:val="1"/>
    <w:next w:val="1"/>
    <w:qFormat/>
    <w:uiPriority w:val="0"/>
    <w:pPr>
      <w:spacing w:after="120"/>
    </w:pPr>
  </w:style>
  <w:style w:type="paragraph" w:styleId="9">
    <w:name w:val="Body Text Indent"/>
    <w:basedOn w:val="1"/>
    <w:next w:val="10"/>
    <w:qFormat/>
    <w:uiPriority w:val="0"/>
    <w:pPr>
      <w:tabs>
        <w:tab w:val="left" w:pos="960"/>
      </w:tabs>
      <w:spacing w:line="540" w:lineRule="exact"/>
      <w:ind w:firstLine="1700" w:firstLineChars="1700"/>
    </w:pPr>
    <w:rPr>
      <w:sz w:val="32"/>
      <w:szCs w:val="32"/>
    </w:rPr>
  </w:style>
  <w:style w:type="paragraph" w:styleId="10">
    <w:name w:val="Body Text First Indent 2"/>
    <w:basedOn w:val="9"/>
    <w:next w:val="1"/>
    <w:qFormat/>
    <w:uiPriority w:val="0"/>
    <w:pPr>
      <w:ind w:firstLine="200" w:firstLineChars="200"/>
    </w:pPr>
  </w:style>
  <w:style w:type="paragraph" w:styleId="11">
    <w:name w:val="footer"/>
    <w:basedOn w:val="1"/>
    <w:autoRedefine/>
    <w:qFormat/>
    <w:uiPriority w:val="0"/>
    <w:pPr>
      <w:tabs>
        <w:tab w:val="center" w:pos="4153"/>
        <w:tab w:val="right" w:pos="8306"/>
      </w:tabs>
      <w:snapToGrid w:val="0"/>
      <w:jc w:val="right"/>
    </w:pPr>
    <w:rPr>
      <w:rFonts w:ascii="Times New Roman" w:hAnsi="Times New Roman"/>
      <w:sz w:val="28"/>
      <w:szCs w:val="2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rPr>
  </w:style>
  <w:style w:type="character" w:styleId="16">
    <w:name w:val="page number"/>
    <w:basedOn w:val="15"/>
    <w:qFormat/>
    <w:uiPriority w:val="0"/>
  </w:style>
  <w:style w:type="paragraph" w:styleId="17">
    <w:name w:val="List Paragraph"/>
    <w:basedOn w:val="1"/>
    <w:autoRedefine/>
    <w:qFormat/>
    <w:uiPriority w:val="0"/>
    <w:pPr>
      <w:ind w:firstLine="200" w:firstLineChars="200"/>
    </w:pPr>
  </w:style>
  <w:style w:type="paragraph" w:customStyle="1" w:styleId="18">
    <w:name w:val="正文文本1"/>
    <w:basedOn w:val="1"/>
    <w:qFormat/>
    <w:uiPriority w:val="0"/>
    <w:pPr>
      <w:spacing w:before="93"/>
    </w:pPr>
    <w:rPr>
      <w:rFonts w:ascii="仿宋_GB2312" w:eastAsia="仿宋_GB2312"/>
      <w:kern w:val="0"/>
      <w:sz w:val="30"/>
      <w:szCs w:val="20"/>
    </w:rPr>
  </w:style>
  <w:style w:type="paragraph" w:customStyle="1" w:styleId="19">
    <w:name w:val="UserStyle_2"/>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4064</Words>
  <Characters>4528</Characters>
  <Lines>226</Lines>
  <Paragraphs>90</Paragraphs>
  <TotalTime>12</TotalTime>
  <ScaleCrop>false</ScaleCrop>
  <LinksUpToDate>false</LinksUpToDate>
  <CharactersWithSpaces>4533</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2023-01-02T01:44:00Z</dcterms:created>
  <dc:creator>疯丫头。。</dc:creator>
  <cp:lastModifiedBy>晴月</cp:lastModifiedBy>
  <cp:lastPrinted>2026-01-28T01:41:00Z</cp:lastPrinted>
  <dcterms:modified xsi:type="dcterms:W3CDTF">2026-01-29T10:07:07Z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D2FA54F04697BF8584E36D69B2F2A2E6_43</vt:lpwstr>
  </property>
</Properties>
</file>