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陶瓷砖</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73B8393B">
      <w:pPr>
        <w:snapToGrid w:val="0"/>
        <w:spacing w:line="440" w:lineRule="exact"/>
        <w:ind w:firstLine="420" w:firstLineChars="200"/>
        <w:rPr>
          <w:color w:val="000000"/>
          <w:szCs w:val="21"/>
        </w:rPr>
      </w:pPr>
      <w:r>
        <w:rPr>
          <w:color w:val="000000"/>
          <w:szCs w:val="21"/>
        </w:rPr>
        <w:t>每批次抽取样品数量见表1。</w:t>
      </w:r>
    </w:p>
    <w:p w14:paraId="1C6F5ECD">
      <w:pPr>
        <w:snapToGrid w:val="0"/>
        <w:spacing w:line="440" w:lineRule="exact"/>
        <w:ind w:firstLine="420" w:firstLineChars="200"/>
        <w:jc w:val="center"/>
        <w:rPr>
          <w:color w:val="000000"/>
          <w:szCs w:val="21"/>
        </w:rPr>
      </w:pPr>
      <w:r>
        <w:rPr>
          <w:color w:val="000000"/>
          <w:szCs w:val="21"/>
        </w:rPr>
        <w:t>表1 抽取样品数量</w:t>
      </w:r>
    </w:p>
    <w:tbl>
      <w:tblPr>
        <w:tblStyle w:val="4"/>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917"/>
        <w:gridCol w:w="2223"/>
        <w:gridCol w:w="2239"/>
        <w:gridCol w:w="1925"/>
      </w:tblGrid>
      <w:tr w14:paraId="7AC8A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noWrap w:val="0"/>
            <w:vAlign w:val="center"/>
          </w:tcPr>
          <w:p w14:paraId="54AFF9B1">
            <w:pPr>
              <w:snapToGrid w:val="0"/>
              <w:jc w:val="center"/>
              <w:rPr>
                <w:szCs w:val="21"/>
              </w:rPr>
            </w:pPr>
            <w:r>
              <w:t>序号</w:t>
            </w:r>
          </w:p>
        </w:tc>
        <w:tc>
          <w:tcPr>
            <w:tcW w:w="1917" w:type="dxa"/>
            <w:tcBorders>
              <w:top w:val="single" w:color="auto" w:sz="4" w:space="0"/>
              <w:left w:val="nil"/>
              <w:bottom w:val="single" w:color="auto" w:sz="4" w:space="0"/>
              <w:right w:val="single" w:color="auto" w:sz="4" w:space="0"/>
            </w:tcBorders>
            <w:noWrap w:val="0"/>
            <w:vAlign w:val="center"/>
          </w:tcPr>
          <w:p w14:paraId="7715440A">
            <w:pPr>
              <w:snapToGrid w:val="0"/>
              <w:jc w:val="center"/>
              <w:rPr>
                <w:color w:val="000000"/>
              </w:rPr>
            </w:pPr>
            <w:r>
              <w:t>产品种类</w:t>
            </w:r>
          </w:p>
        </w:tc>
        <w:tc>
          <w:tcPr>
            <w:tcW w:w="2223" w:type="dxa"/>
            <w:tcBorders>
              <w:top w:val="single" w:color="auto" w:sz="4" w:space="0"/>
              <w:left w:val="nil"/>
              <w:bottom w:val="single" w:color="auto" w:sz="4" w:space="0"/>
              <w:right w:val="single" w:color="auto" w:sz="4" w:space="0"/>
            </w:tcBorders>
            <w:noWrap w:val="0"/>
            <w:vAlign w:val="center"/>
          </w:tcPr>
          <w:p w14:paraId="3CEA0C04">
            <w:pPr>
              <w:snapToGrid w:val="0"/>
              <w:jc w:val="center"/>
              <w:rPr>
                <w:color w:val="000000"/>
              </w:rPr>
            </w:pPr>
            <w:r>
              <w:rPr>
                <w:color w:val="000000"/>
              </w:rPr>
              <w:t>抽样数量（块）</w:t>
            </w:r>
          </w:p>
        </w:tc>
        <w:tc>
          <w:tcPr>
            <w:tcW w:w="2239" w:type="dxa"/>
            <w:tcBorders>
              <w:top w:val="single" w:color="auto" w:sz="4" w:space="0"/>
              <w:left w:val="nil"/>
              <w:bottom w:val="single" w:color="auto" w:sz="4" w:space="0"/>
              <w:right w:val="single" w:color="auto" w:sz="4" w:space="0"/>
            </w:tcBorders>
            <w:noWrap w:val="0"/>
            <w:vAlign w:val="center"/>
          </w:tcPr>
          <w:p w14:paraId="15B28CC8">
            <w:pPr>
              <w:snapToGrid w:val="0"/>
              <w:jc w:val="center"/>
              <w:rPr>
                <w:color w:val="000000"/>
              </w:rPr>
            </w:pPr>
            <w:r>
              <w:rPr>
                <w:color w:val="000000"/>
              </w:rPr>
              <w:t>检验样品数量（块）</w:t>
            </w:r>
          </w:p>
        </w:tc>
        <w:tc>
          <w:tcPr>
            <w:tcW w:w="1925" w:type="dxa"/>
            <w:tcBorders>
              <w:top w:val="single" w:color="auto" w:sz="4" w:space="0"/>
              <w:left w:val="nil"/>
              <w:bottom w:val="single" w:color="auto" w:sz="4" w:space="0"/>
              <w:right w:val="single" w:color="auto" w:sz="4" w:space="0"/>
            </w:tcBorders>
            <w:noWrap w:val="0"/>
            <w:vAlign w:val="center"/>
          </w:tcPr>
          <w:p w14:paraId="4FF93372">
            <w:pPr>
              <w:snapToGrid w:val="0"/>
              <w:jc w:val="center"/>
              <w:rPr>
                <w:color w:val="000000"/>
              </w:rPr>
            </w:pPr>
            <w:r>
              <w:rPr>
                <w:color w:val="000000"/>
              </w:rPr>
              <w:t>备用样品数量（块）</w:t>
            </w:r>
          </w:p>
        </w:tc>
      </w:tr>
      <w:tr w14:paraId="7014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noWrap w:val="0"/>
            <w:vAlign w:val="center"/>
          </w:tcPr>
          <w:p w14:paraId="0909E289">
            <w:pPr>
              <w:snapToGrid w:val="0"/>
              <w:jc w:val="center"/>
            </w:pPr>
            <w:r>
              <w:t>1</w:t>
            </w:r>
          </w:p>
        </w:tc>
        <w:tc>
          <w:tcPr>
            <w:tcW w:w="1917" w:type="dxa"/>
            <w:tcBorders>
              <w:top w:val="single" w:color="auto" w:sz="4" w:space="0"/>
              <w:left w:val="nil"/>
              <w:bottom w:val="single" w:color="auto" w:sz="4" w:space="0"/>
              <w:right w:val="single" w:color="auto" w:sz="4" w:space="0"/>
            </w:tcBorders>
            <w:noWrap w:val="0"/>
            <w:vAlign w:val="center"/>
          </w:tcPr>
          <w:p w14:paraId="447261C3">
            <w:pPr>
              <w:snapToGrid w:val="0"/>
              <w:jc w:val="center"/>
              <w:rPr>
                <w:rFonts w:hint="eastAsia" w:eastAsia="宋体"/>
                <w:lang w:val="en-US" w:eastAsia="zh-CN"/>
              </w:rPr>
            </w:pPr>
            <w:r>
              <w:rPr>
                <w:rFonts w:hint="eastAsia"/>
                <w:color w:val="000000"/>
                <w:szCs w:val="21"/>
              </w:rPr>
              <w:t>单块砖表面积≥0.04m</w:t>
            </w:r>
            <w:r>
              <w:rPr>
                <w:rFonts w:hint="eastAsia"/>
                <w:color w:val="000000"/>
                <w:szCs w:val="21"/>
                <w:vertAlign w:val="superscript"/>
                <w:lang w:val="en-US" w:eastAsia="zh-CN"/>
              </w:rPr>
              <w:t>2</w:t>
            </w:r>
          </w:p>
        </w:tc>
        <w:tc>
          <w:tcPr>
            <w:tcW w:w="2223" w:type="dxa"/>
            <w:tcBorders>
              <w:top w:val="single" w:color="auto" w:sz="4" w:space="0"/>
              <w:left w:val="nil"/>
              <w:bottom w:val="single" w:color="auto" w:sz="4" w:space="0"/>
              <w:right w:val="single" w:color="auto" w:sz="4" w:space="0"/>
            </w:tcBorders>
            <w:noWrap w:val="0"/>
            <w:vAlign w:val="center"/>
          </w:tcPr>
          <w:p w14:paraId="62D61F9A">
            <w:pPr>
              <w:snapToGrid w:val="0"/>
              <w:jc w:val="center"/>
              <w:rPr>
                <w:rFonts w:hint="default" w:eastAsia="宋体"/>
                <w:color w:val="000000"/>
                <w:lang w:val="en-US" w:eastAsia="zh-CN"/>
              </w:rPr>
            </w:pPr>
            <w:r>
              <w:rPr>
                <w:rFonts w:hint="eastAsia"/>
                <w:color w:val="000000"/>
                <w:lang w:val="en-US" w:eastAsia="zh-CN"/>
              </w:rPr>
              <w:t>不少于10</w:t>
            </w:r>
          </w:p>
        </w:tc>
        <w:tc>
          <w:tcPr>
            <w:tcW w:w="2239" w:type="dxa"/>
            <w:tcBorders>
              <w:top w:val="single" w:color="auto" w:sz="4" w:space="0"/>
              <w:left w:val="nil"/>
              <w:bottom w:val="single" w:color="auto" w:sz="4" w:space="0"/>
              <w:right w:val="single" w:color="auto" w:sz="4" w:space="0"/>
            </w:tcBorders>
            <w:noWrap w:val="0"/>
            <w:vAlign w:val="center"/>
          </w:tcPr>
          <w:p w14:paraId="3BE8D973">
            <w:pPr>
              <w:snapToGrid w:val="0"/>
              <w:jc w:val="center"/>
              <w:rPr>
                <w:rFonts w:hint="eastAsia" w:eastAsia="宋体"/>
                <w:color w:val="000000"/>
                <w:lang w:eastAsia="zh-CN"/>
              </w:rPr>
            </w:pPr>
            <w:r>
              <w:rPr>
                <w:rFonts w:hint="eastAsia"/>
                <w:color w:val="000000"/>
                <w:lang w:val="en-US" w:eastAsia="zh-CN"/>
              </w:rPr>
              <w:t>5</w:t>
            </w:r>
          </w:p>
        </w:tc>
        <w:tc>
          <w:tcPr>
            <w:tcW w:w="1925" w:type="dxa"/>
            <w:tcBorders>
              <w:top w:val="single" w:color="auto" w:sz="4" w:space="0"/>
              <w:left w:val="nil"/>
              <w:bottom w:val="single" w:color="auto" w:sz="4" w:space="0"/>
              <w:right w:val="single" w:color="auto" w:sz="4" w:space="0"/>
            </w:tcBorders>
            <w:noWrap w:val="0"/>
            <w:vAlign w:val="center"/>
          </w:tcPr>
          <w:p w14:paraId="0AC00194">
            <w:pPr>
              <w:snapToGrid w:val="0"/>
              <w:jc w:val="center"/>
              <w:rPr>
                <w:rFonts w:hint="eastAsia" w:eastAsia="宋体"/>
                <w:color w:val="000000"/>
                <w:lang w:eastAsia="zh-CN"/>
              </w:rPr>
            </w:pPr>
            <w:r>
              <w:rPr>
                <w:rFonts w:hint="eastAsia"/>
                <w:color w:val="000000"/>
                <w:lang w:val="en-US" w:eastAsia="zh-CN"/>
              </w:rPr>
              <w:t>5</w:t>
            </w:r>
          </w:p>
        </w:tc>
      </w:tr>
      <w:tr w14:paraId="30B88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noWrap w:val="0"/>
            <w:vAlign w:val="center"/>
          </w:tcPr>
          <w:p w14:paraId="62287D7C">
            <w:pPr>
              <w:snapToGrid w:val="0"/>
              <w:jc w:val="center"/>
            </w:pPr>
            <w:r>
              <w:t>2</w:t>
            </w:r>
          </w:p>
        </w:tc>
        <w:tc>
          <w:tcPr>
            <w:tcW w:w="1917" w:type="dxa"/>
            <w:tcBorders>
              <w:top w:val="single" w:color="auto" w:sz="4" w:space="0"/>
              <w:left w:val="nil"/>
              <w:bottom w:val="single" w:color="auto" w:sz="4" w:space="0"/>
              <w:right w:val="single" w:color="auto" w:sz="4" w:space="0"/>
            </w:tcBorders>
            <w:noWrap w:val="0"/>
            <w:vAlign w:val="center"/>
          </w:tcPr>
          <w:p w14:paraId="2602617B">
            <w:pPr>
              <w:snapToGrid w:val="0"/>
              <w:jc w:val="center"/>
              <w:rPr>
                <w:rFonts w:hint="eastAsia" w:eastAsia="宋体"/>
                <w:lang w:val="en-US" w:eastAsia="zh-CN"/>
              </w:rPr>
            </w:pPr>
            <w:r>
              <w:rPr>
                <w:rFonts w:hint="eastAsia"/>
                <w:color w:val="000000"/>
                <w:szCs w:val="21"/>
              </w:rPr>
              <w:t>单块砖表面积≤</w:t>
            </w:r>
            <w:r>
              <w:rPr>
                <w:rFonts w:hint="default" w:ascii="Arial" w:hAnsi="Arial" w:eastAsia="Arial" w:cs="Arial"/>
                <w:i w:val="0"/>
                <w:iCs w:val="0"/>
                <w:caps w:val="0"/>
                <w:color w:val="333333"/>
                <w:spacing w:val="0"/>
                <w:sz w:val="24"/>
                <w:szCs w:val="24"/>
                <w:shd w:val="clear" w:fill="FFFFFF"/>
              </w:rPr>
              <w:t>‌</w:t>
            </w:r>
            <w:r>
              <w:rPr>
                <w:rFonts w:hint="eastAsia"/>
                <w:color w:val="000000"/>
                <w:szCs w:val="21"/>
              </w:rPr>
              <w:t>0.04m</w:t>
            </w:r>
            <w:r>
              <w:rPr>
                <w:rFonts w:hint="eastAsia"/>
                <w:color w:val="000000"/>
                <w:szCs w:val="21"/>
                <w:vertAlign w:val="superscript"/>
                <w:lang w:val="en-US" w:eastAsia="zh-CN"/>
              </w:rPr>
              <w:t>2</w:t>
            </w:r>
          </w:p>
        </w:tc>
        <w:tc>
          <w:tcPr>
            <w:tcW w:w="2223" w:type="dxa"/>
            <w:tcBorders>
              <w:top w:val="single" w:color="auto" w:sz="4" w:space="0"/>
              <w:left w:val="nil"/>
              <w:bottom w:val="single" w:color="auto" w:sz="4" w:space="0"/>
              <w:right w:val="single" w:color="auto" w:sz="4" w:space="0"/>
            </w:tcBorders>
            <w:noWrap w:val="0"/>
            <w:vAlign w:val="center"/>
          </w:tcPr>
          <w:p w14:paraId="5623CFC4">
            <w:pPr>
              <w:snapToGrid w:val="0"/>
              <w:jc w:val="center"/>
              <w:rPr>
                <w:rFonts w:hint="default" w:eastAsia="宋体"/>
                <w:lang w:val="en-US" w:eastAsia="zh-CN"/>
              </w:rPr>
            </w:pPr>
            <w:r>
              <w:rPr>
                <w:rFonts w:hint="eastAsia"/>
                <w:color w:val="000000"/>
                <w:lang w:val="en-US" w:eastAsia="zh-CN"/>
              </w:rPr>
              <w:t>不少于</w:t>
            </w:r>
            <w:r>
              <w:rPr>
                <w:rFonts w:hint="eastAsia"/>
                <w:lang w:val="en-US" w:eastAsia="zh-CN"/>
              </w:rPr>
              <w:t>20</w:t>
            </w:r>
          </w:p>
        </w:tc>
        <w:tc>
          <w:tcPr>
            <w:tcW w:w="2239" w:type="dxa"/>
            <w:tcBorders>
              <w:top w:val="single" w:color="auto" w:sz="4" w:space="0"/>
              <w:left w:val="nil"/>
              <w:bottom w:val="single" w:color="auto" w:sz="4" w:space="0"/>
              <w:right w:val="single" w:color="auto" w:sz="4" w:space="0"/>
            </w:tcBorders>
            <w:noWrap w:val="0"/>
            <w:vAlign w:val="center"/>
          </w:tcPr>
          <w:p w14:paraId="0A174C07">
            <w:pPr>
              <w:snapToGrid w:val="0"/>
              <w:jc w:val="center"/>
              <w:rPr>
                <w:rFonts w:hint="default" w:eastAsia="宋体"/>
                <w:color w:val="000000"/>
                <w:lang w:val="en-US" w:eastAsia="zh-CN"/>
              </w:rPr>
            </w:pPr>
            <w:r>
              <w:rPr>
                <w:rFonts w:hint="eastAsia"/>
                <w:color w:val="000000"/>
                <w:lang w:val="en-US" w:eastAsia="zh-CN"/>
              </w:rPr>
              <w:t>10</w:t>
            </w:r>
          </w:p>
        </w:tc>
        <w:tc>
          <w:tcPr>
            <w:tcW w:w="1925" w:type="dxa"/>
            <w:tcBorders>
              <w:top w:val="single" w:color="auto" w:sz="4" w:space="0"/>
              <w:left w:val="nil"/>
              <w:bottom w:val="single" w:color="auto" w:sz="4" w:space="0"/>
              <w:right w:val="single" w:color="auto" w:sz="4" w:space="0"/>
            </w:tcBorders>
            <w:noWrap w:val="0"/>
            <w:vAlign w:val="center"/>
          </w:tcPr>
          <w:p w14:paraId="1913F13A">
            <w:pPr>
              <w:snapToGrid w:val="0"/>
              <w:jc w:val="center"/>
              <w:rPr>
                <w:color w:val="000000"/>
              </w:rPr>
            </w:pPr>
            <w:r>
              <w:rPr>
                <w:rFonts w:hint="eastAsia"/>
                <w:color w:val="000000"/>
                <w:lang w:val="en-US" w:eastAsia="zh-CN"/>
              </w:rPr>
              <w:t>10</w:t>
            </w:r>
          </w:p>
        </w:tc>
      </w:tr>
      <w:tr w14:paraId="6884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68" w:type="dxa"/>
            <w:gridSpan w:val="5"/>
            <w:tcBorders>
              <w:top w:val="single" w:color="auto" w:sz="4" w:space="0"/>
              <w:left w:val="single" w:color="auto" w:sz="4" w:space="0"/>
              <w:bottom w:val="single" w:color="auto" w:sz="4" w:space="0"/>
              <w:right w:val="single" w:color="auto" w:sz="4" w:space="0"/>
            </w:tcBorders>
            <w:noWrap w:val="0"/>
            <w:vAlign w:val="center"/>
          </w:tcPr>
          <w:p w14:paraId="0F79067D">
            <w:pPr>
              <w:snapToGrid w:val="0"/>
              <w:jc w:val="center"/>
              <w:rPr>
                <w:color w:val="000000"/>
              </w:rPr>
            </w:pPr>
            <w:r>
              <w:rPr>
                <w:color w:val="000000"/>
              </w:rPr>
              <w:t>注：抽样时，应整箱抽取，不拆原包装。</w:t>
            </w:r>
            <w:r>
              <w:rPr>
                <w:color w:val="000000"/>
                <w:szCs w:val="21"/>
              </w:rPr>
              <w:t>抽取满足检验样品和备用样品数量的最小包数的样品。</w:t>
            </w:r>
          </w:p>
        </w:tc>
      </w:tr>
    </w:tbl>
    <w:p w14:paraId="56C26C62">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08521DA6">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表2陶瓷砖</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吸水率</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3810.3-2016</w:t>
            </w:r>
          </w:p>
        </w:tc>
      </w:tr>
      <w:tr w14:paraId="3E20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EA244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8AFB70C">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断裂模数</w:t>
            </w:r>
          </w:p>
        </w:tc>
        <w:tc>
          <w:tcPr>
            <w:tcW w:w="3473" w:type="dxa"/>
            <w:vAlign w:val="center"/>
          </w:tcPr>
          <w:p w14:paraId="281ACBF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3810.4-2016</w:t>
            </w:r>
          </w:p>
        </w:tc>
      </w:tr>
      <w:tr w14:paraId="04A00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2F64464">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C4C7E97">
            <w:pPr>
              <w:snapToGrid w:val="0"/>
              <w:spacing w:line="440" w:lineRule="exact"/>
              <w:jc w:val="center"/>
              <w:rPr>
                <w:rFonts w:ascii="Times New Roman" w:hAnsi="Times New Roman" w:eastAsia="宋体" w:cs="Times New Roman"/>
                <w:kern w:val="0"/>
                <w:szCs w:val="21"/>
                <w:lang w:bidi="ar-SA"/>
              </w:rPr>
            </w:pPr>
            <w:r>
              <w:rPr>
                <w:rFonts w:ascii="Times New Roman" w:hAnsi="Times New Roman" w:eastAsia="宋体" w:cs="Times New Roman"/>
                <w:kern w:val="0"/>
                <w:szCs w:val="21"/>
                <w:lang w:bidi="ar-SA"/>
              </w:rPr>
              <w:t>破坏强度</w:t>
            </w:r>
          </w:p>
        </w:tc>
        <w:tc>
          <w:tcPr>
            <w:tcW w:w="3473" w:type="dxa"/>
            <w:vAlign w:val="center"/>
          </w:tcPr>
          <w:p w14:paraId="02E6CBB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3810.4-2016</w:t>
            </w:r>
            <w:bookmarkStart w:id="0" w:name="_GoBack"/>
            <w:bookmarkEnd w:id="0"/>
          </w:p>
        </w:tc>
      </w:tr>
      <w:tr w14:paraId="4857A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DA43468">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B40FCF4">
            <w:pPr>
              <w:snapToGrid w:val="0"/>
              <w:spacing w:line="440" w:lineRule="exact"/>
              <w:jc w:val="center"/>
              <w:rPr>
                <w:rFonts w:hint="eastAsia"/>
                <w:color w:val="000000"/>
                <w:szCs w:val="21"/>
                <w:vertAlign w:val="baseline"/>
                <w:lang w:val="en-US" w:eastAsia="zh-CN"/>
              </w:rPr>
            </w:pPr>
            <w:r>
              <w:rPr>
                <w:rFonts w:hint="eastAsia" w:ascii="Times New Roman" w:hAnsi="Times New Roman" w:eastAsia="宋体" w:cs="Times New Roman"/>
                <w:kern w:val="0"/>
                <w:szCs w:val="21"/>
                <w:lang w:bidi="ar-SA"/>
              </w:rPr>
              <w:t>放射性核素限量</w:t>
            </w:r>
          </w:p>
        </w:tc>
        <w:tc>
          <w:tcPr>
            <w:tcW w:w="3473" w:type="dxa"/>
            <w:vAlign w:val="center"/>
          </w:tcPr>
          <w:p w14:paraId="3DF9F31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6566-2010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4100-2015 陶瓷砖</w:t>
      </w:r>
    </w:p>
    <w:p w14:paraId="3CA9AA5D">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6566-2010建筑材料放射性核素限量</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656DC189">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9EA950C-046A-4859-B68B-CCF2674BFA2E}"/>
  </w:font>
  <w:font w:name="黑体">
    <w:panose1 w:val="02010609060101010101"/>
    <w:charset w:val="86"/>
    <w:family w:val="auto"/>
    <w:pitch w:val="default"/>
    <w:sig w:usb0="800002BF" w:usb1="38CF7CFA" w:usb2="00000016" w:usb3="00000000" w:csb0="00040001" w:csb1="00000000"/>
    <w:embedRegular r:id="rId2" w:fontKey="{0B9EEF6A-E7C6-4EAE-9B7B-231DF0D1D3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3" w:fontKey="{27D34664-F7E4-4CB8-A059-87A810815B3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1C86CDF"/>
    <w:rsid w:val="04333FF8"/>
    <w:rsid w:val="0D19796D"/>
    <w:rsid w:val="19E4761E"/>
    <w:rsid w:val="1B403722"/>
    <w:rsid w:val="1C0910BF"/>
    <w:rsid w:val="1CF163A7"/>
    <w:rsid w:val="21EE1107"/>
    <w:rsid w:val="22856522"/>
    <w:rsid w:val="25DF3AF4"/>
    <w:rsid w:val="27701672"/>
    <w:rsid w:val="2ACD3FAF"/>
    <w:rsid w:val="367A3BD5"/>
    <w:rsid w:val="369B4675"/>
    <w:rsid w:val="36C748FD"/>
    <w:rsid w:val="3AA82343"/>
    <w:rsid w:val="3BBD205C"/>
    <w:rsid w:val="3C5F3D3E"/>
    <w:rsid w:val="3C9E39FD"/>
    <w:rsid w:val="3E1669F0"/>
    <w:rsid w:val="437E77C4"/>
    <w:rsid w:val="44937F9B"/>
    <w:rsid w:val="4721404E"/>
    <w:rsid w:val="522E2F34"/>
    <w:rsid w:val="5551190C"/>
    <w:rsid w:val="59953383"/>
    <w:rsid w:val="5A567682"/>
    <w:rsid w:val="5C0748DB"/>
    <w:rsid w:val="625C73EB"/>
    <w:rsid w:val="660364FC"/>
    <w:rsid w:val="684A6664"/>
    <w:rsid w:val="6A7E6BAB"/>
    <w:rsid w:val="6A811342"/>
    <w:rsid w:val="6BD55B53"/>
    <w:rsid w:val="702B4DF4"/>
    <w:rsid w:val="72321ACB"/>
    <w:rsid w:val="74FF2CF3"/>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702</Words>
  <Characters>778</Characters>
  <Lines>0</Lines>
  <Paragraphs>0</Paragraphs>
  <TotalTime>7</TotalTime>
  <ScaleCrop>false</ScaleCrop>
  <LinksUpToDate>false</LinksUpToDate>
  <CharactersWithSpaces>788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2026-06-17T08:41:23Z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55232D109BBD48DCAF94EDB5F11324ED_13</vt:lpwstr>
  </property>
  <property fmtid="{D5CDD505-2E9C-101B-9397-08002B2CF9AE}" pid="4" name="KSOTemplateDocerSaveRecord">
    <vt:lpwstr>eyJoZGlkIjoiYWQzZTQzYjcyY2JhN2M4NGZmOWNjMDY4NGMyN2NjMmYiLCJ1c2VySWQiOiIxNDQ1NjU1MDYxIn0=</vt:lpwstr>
  </property>
</Properties>
</file>