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hint="eastAsia" w:ascii="宋体" w:hAnsi="宋体" w:cs="宋体"/>
          <w:b/>
          <w:color w:val="auto"/>
          <w:sz w:val="32"/>
          <w:u w:color="auto"/>
          <w:lang w:val="en-US" w:eastAsia="zh-CN"/>
        </w:rPr>
        <w:t>烟花爆竹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69A610D8">
      <w:pPr>
        <w:snapToGrid w:val="0"/>
        <w:spacing w:line="440" w:lineRule="exact"/>
        <w:ind w:firstLine="420" w:firstLineChars="200"/>
        <w:rPr>
          <w:szCs w:val="21"/>
        </w:rPr>
      </w:pPr>
      <w:r>
        <w:rPr>
          <w:szCs w:val="21"/>
        </w:rPr>
        <w:t>随机数一般可使用随机数表等方法产生。</w:t>
      </w:r>
    </w:p>
    <w:p w14:paraId="1FEAEAB9">
      <w:pPr>
        <w:snapToGrid w:val="0"/>
        <w:spacing w:line="440" w:lineRule="exact"/>
        <w:ind w:firstLine="420" w:firstLineChars="200"/>
        <w:rPr>
          <w:szCs w:val="21"/>
        </w:rPr>
      </w:pPr>
      <w:bookmarkStart w:id="0" w:name="OLE_LINK13"/>
      <w:r>
        <w:rPr>
          <w:szCs w:val="21"/>
        </w:rPr>
        <w:t>检验样品数量按表1、表2和表3的规定执行，同时抽取同等数量的备用样品。</w:t>
      </w:r>
    </w:p>
    <w:p w14:paraId="38F4EF7E">
      <w:pPr>
        <w:snapToGrid w:val="0"/>
        <w:spacing w:line="440" w:lineRule="exact"/>
        <w:jc w:val="center"/>
        <w:rPr>
          <w:szCs w:val="21"/>
        </w:rPr>
      </w:pPr>
      <w:r>
        <w:rPr>
          <w:szCs w:val="21"/>
        </w:rPr>
        <w:t>表</w:t>
      </w:r>
      <w:r>
        <w:rPr>
          <w:rFonts w:hint="eastAsia"/>
          <w:szCs w:val="21"/>
        </w:rPr>
        <w:t>1</w:t>
      </w:r>
      <w:r>
        <w:rPr>
          <w:szCs w:val="21"/>
        </w:rPr>
        <w:t xml:space="preserve"> </w:t>
      </w:r>
      <w:r>
        <w:rPr>
          <w:rFonts w:hint="eastAsia"/>
          <w:szCs w:val="21"/>
        </w:rPr>
        <w:t>结鞭</w:t>
      </w:r>
      <w:r>
        <w:rPr>
          <w:szCs w:val="21"/>
        </w:rPr>
        <w:t>爆竹抽样样本量</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49"/>
        <w:gridCol w:w="1919"/>
        <w:gridCol w:w="2151"/>
        <w:gridCol w:w="1971"/>
      </w:tblGrid>
      <w:tr w14:paraId="552C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restart"/>
          </w:tcPr>
          <w:p w14:paraId="0DE85551">
            <w:pPr>
              <w:jc w:val="center"/>
              <w:rPr>
                <w:szCs w:val="21"/>
              </w:rPr>
            </w:pPr>
            <w:r>
              <w:rPr>
                <w:szCs w:val="21"/>
              </w:rPr>
              <w:t>批量范围</w:t>
            </w:r>
          </w:p>
          <w:p w14:paraId="445E75E5">
            <w:pPr>
              <w:jc w:val="center"/>
              <w:rPr>
                <w:szCs w:val="21"/>
              </w:rPr>
            </w:pPr>
            <w:r>
              <w:rPr>
                <w:szCs w:val="21"/>
              </w:rPr>
              <w:t>N</w:t>
            </w:r>
            <w:r>
              <w:rPr>
                <w:rFonts w:hint="eastAsia"/>
                <w:szCs w:val="21"/>
              </w:rPr>
              <w:t>（</w:t>
            </w:r>
            <w:r>
              <w:rPr>
                <w:szCs w:val="21"/>
              </w:rPr>
              <w:t>挂、卷</w:t>
            </w:r>
            <w:r>
              <w:rPr>
                <w:rFonts w:hint="eastAsia"/>
                <w:szCs w:val="21"/>
              </w:rPr>
              <w:t>）</w:t>
            </w:r>
          </w:p>
        </w:tc>
        <w:tc>
          <w:tcPr>
            <w:tcW w:w="7790" w:type="dxa"/>
            <w:gridSpan w:val="4"/>
          </w:tcPr>
          <w:p w14:paraId="4746CCF8">
            <w:pPr>
              <w:jc w:val="center"/>
              <w:rPr>
                <w:szCs w:val="21"/>
              </w:rPr>
            </w:pPr>
            <w:r>
              <w:rPr>
                <w:szCs w:val="21"/>
              </w:rPr>
              <w:t xml:space="preserve">样本量n </w:t>
            </w:r>
            <w:r>
              <w:rPr>
                <w:rFonts w:hint="eastAsia"/>
                <w:szCs w:val="21"/>
              </w:rPr>
              <w:t>（</w:t>
            </w:r>
            <w:r>
              <w:rPr>
                <w:szCs w:val="21"/>
              </w:rPr>
              <w:t>挂、卷</w:t>
            </w:r>
            <w:r>
              <w:rPr>
                <w:rFonts w:hint="eastAsia"/>
                <w:szCs w:val="21"/>
              </w:rPr>
              <w:t>）</w:t>
            </w:r>
          </w:p>
        </w:tc>
      </w:tr>
      <w:tr w14:paraId="0553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continue"/>
          </w:tcPr>
          <w:p w14:paraId="2C84F522">
            <w:pPr>
              <w:jc w:val="center"/>
              <w:rPr>
                <w:szCs w:val="21"/>
              </w:rPr>
            </w:pPr>
          </w:p>
        </w:tc>
        <w:tc>
          <w:tcPr>
            <w:tcW w:w="1749" w:type="dxa"/>
          </w:tcPr>
          <w:p w14:paraId="2D011D3D">
            <w:pPr>
              <w:jc w:val="center"/>
              <w:rPr>
                <w:szCs w:val="21"/>
              </w:rPr>
            </w:pPr>
            <w:r>
              <w:rPr>
                <w:rFonts w:hint="eastAsia" w:asciiTheme="minorEastAsia" w:hAnsiTheme="minorEastAsia" w:eastAsiaTheme="minorEastAsia"/>
                <w:szCs w:val="21"/>
              </w:rPr>
              <w:t>≤5</w:t>
            </w:r>
            <w:r>
              <w:rPr>
                <w:szCs w:val="21"/>
              </w:rPr>
              <w:t>0</w:t>
            </w:r>
            <w:r>
              <w:rPr>
                <w:rFonts w:hint="eastAsia"/>
                <w:szCs w:val="21"/>
              </w:rPr>
              <w:t>个</w:t>
            </w:r>
            <w:r>
              <w:rPr>
                <w:szCs w:val="21"/>
              </w:rPr>
              <w:t>/</w:t>
            </w:r>
            <w:r>
              <w:rPr>
                <w:rFonts w:hint="eastAsia"/>
                <w:szCs w:val="21"/>
              </w:rPr>
              <w:t>（</w:t>
            </w:r>
            <w:r>
              <w:rPr>
                <w:szCs w:val="21"/>
              </w:rPr>
              <w:t>挂、卷</w:t>
            </w:r>
            <w:r>
              <w:rPr>
                <w:rFonts w:hint="eastAsia"/>
                <w:szCs w:val="21"/>
              </w:rPr>
              <w:t>）</w:t>
            </w:r>
          </w:p>
        </w:tc>
        <w:tc>
          <w:tcPr>
            <w:tcW w:w="1919" w:type="dxa"/>
          </w:tcPr>
          <w:p w14:paraId="5AA66C58">
            <w:pPr>
              <w:jc w:val="center"/>
              <w:rPr>
                <w:szCs w:val="21"/>
              </w:rPr>
            </w:pPr>
            <w:r>
              <w:rPr>
                <w:szCs w:val="21"/>
              </w:rPr>
              <w:t>51~500</w:t>
            </w:r>
            <w:r>
              <w:rPr>
                <w:rFonts w:hint="eastAsia"/>
                <w:szCs w:val="21"/>
              </w:rPr>
              <w:t>个</w:t>
            </w:r>
            <w:r>
              <w:rPr>
                <w:szCs w:val="21"/>
              </w:rPr>
              <w:t>/</w:t>
            </w:r>
            <w:r>
              <w:rPr>
                <w:rFonts w:hint="eastAsia"/>
                <w:szCs w:val="21"/>
              </w:rPr>
              <w:t>（</w:t>
            </w:r>
            <w:r>
              <w:rPr>
                <w:szCs w:val="21"/>
              </w:rPr>
              <w:t>挂、卷</w:t>
            </w:r>
            <w:r>
              <w:rPr>
                <w:rFonts w:hint="eastAsia"/>
                <w:szCs w:val="21"/>
              </w:rPr>
              <w:t>）</w:t>
            </w:r>
          </w:p>
        </w:tc>
        <w:tc>
          <w:tcPr>
            <w:tcW w:w="2151" w:type="dxa"/>
          </w:tcPr>
          <w:p w14:paraId="3A092D70">
            <w:pPr>
              <w:jc w:val="center"/>
              <w:rPr>
                <w:szCs w:val="21"/>
              </w:rPr>
            </w:pPr>
            <w:r>
              <w:rPr>
                <w:szCs w:val="21"/>
              </w:rPr>
              <w:t>501~2000</w:t>
            </w:r>
            <w:r>
              <w:rPr>
                <w:rFonts w:hint="eastAsia"/>
                <w:szCs w:val="21"/>
              </w:rPr>
              <w:t>个</w:t>
            </w:r>
            <w:r>
              <w:rPr>
                <w:szCs w:val="21"/>
              </w:rPr>
              <w:t>/</w:t>
            </w:r>
            <w:r>
              <w:rPr>
                <w:rFonts w:hint="eastAsia"/>
                <w:szCs w:val="21"/>
              </w:rPr>
              <w:t>（</w:t>
            </w:r>
            <w:r>
              <w:rPr>
                <w:szCs w:val="21"/>
              </w:rPr>
              <w:t>挂、卷</w:t>
            </w:r>
            <w:r>
              <w:rPr>
                <w:rFonts w:hint="eastAsia"/>
                <w:szCs w:val="21"/>
              </w:rPr>
              <w:t>）</w:t>
            </w:r>
          </w:p>
        </w:tc>
        <w:tc>
          <w:tcPr>
            <w:tcW w:w="1971" w:type="dxa"/>
          </w:tcPr>
          <w:p w14:paraId="7F9A7365">
            <w:pPr>
              <w:jc w:val="center"/>
              <w:rPr>
                <w:szCs w:val="21"/>
              </w:rPr>
            </w:pPr>
            <w:r>
              <w:rPr>
                <w:szCs w:val="21"/>
              </w:rPr>
              <w:t>＞2000</w:t>
            </w:r>
            <w:r>
              <w:rPr>
                <w:rFonts w:hint="eastAsia"/>
                <w:szCs w:val="21"/>
              </w:rPr>
              <w:t>个</w:t>
            </w:r>
            <w:r>
              <w:rPr>
                <w:szCs w:val="21"/>
              </w:rPr>
              <w:t>/</w:t>
            </w:r>
            <w:r>
              <w:rPr>
                <w:rFonts w:hint="eastAsia"/>
                <w:szCs w:val="21"/>
              </w:rPr>
              <w:t>（</w:t>
            </w:r>
            <w:r>
              <w:rPr>
                <w:szCs w:val="21"/>
              </w:rPr>
              <w:t>挂、卷</w:t>
            </w:r>
            <w:r>
              <w:rPr>
                <w:rFonts w:hint="eastAsia"/>
                <w:szCs w:val="21"/>
              </w:rPr>
              <w:t>）</w:t>
            </w:r>
          </w:p>
        </w:tc>
      </w:tr>
      <w:tr w14:paraId="08EB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84" w:type="dxa"/>
          </w:tcPr>
          <w:p w14:paraId="7C82511A">
            <w:pPr>
              <w:jc w:val="center"/>
              <w:rPr>
                <w:szCs w:val="21"/>
              </w:rPr>
            </w:pPr>
            <w:r>
              <w:rPr>
                <w:rFonts w:hint="eastAsia" w:asciiTheme="minorEastAsia" w:hAnsiTheme="minorEastAsia" w:eastAsiaTheme="minorEastAsia"/>
                <w:szCs w:val="21"/>
              </w:rPr>
              <w:t>≤</w:t>
            </w:r>
            <w:r>
              <w:rPr>
                <w:szCs w:val="21"/>
              </w:rPr>
              <w:t xml:space="preserve">500 </w:t>
            </w:r>
          </w:p>
        </w:tc>
        <w:tc>
          <w:tcPr>
            <w:tcW w:w="1749" w:type="dxa"/>
          </w:tcPr>
          <w:p w14:paraId="145ED0E0">
            <w:pPr>
              <w:jc w:val="center"/>
              <w:rPr>
                <w:szCs w:val="21"/>
              </w:rPr>
            </w:pPr>
            <w:r>
              <w:rPr>
                <w:szCs w:val="21"/>
              </w:rPr>
              <w:t>8</w:t>
            </w:r>
          </w:p>
        </w:tc>
        <w:tc>
          <w:tcPr>
            <w:tcW w:w="1919" w:type="dxa"/>
          </w:tcPr>
          <w:p w14:paraId="366CA11E">
            <w:pPr>
              <w:jc w:val="center"/>
              <w:rPr>
                <w:szCs w:val="21"/>
              </w:rPr>
            </w:pPr>
            <w:r>
              <w:rPr>
                <w:szCs w:val="21"/>
              </w:rPr>
              <w:t>6</w:t>
            </w:r>
          </w:p>
        </w:tc>
        <w:tc>
          <w:tcPr>
            <w:tcW w:w="2151" w:type="dxa"/>
          </w:tcPr>
          <w:p w14:paraId="5FF685AF">
            <w:pPr>
              <w:jc w:val="center"/>
              <w:rPr>
                <w:szCs w:val="21"/>
              </w:rPr>
            </w:pPr>
            <w:r>
              <w:rPr>
                <w:szCs w:val="21"/>
              </w:rPr>
              <w:t>5</w:t>
            </w:r>
          </w:p>
        </w:tc>
        <w:tc>
          <w:tcPr>
            <w:tcW w:w="1971" w:type="dxa"/>
          </w:tcPr>
          <w:p w14:paraId="073A3A88">
            <w:pPr>
              <w:jc w:val="center"/>
              <w:rPr>
                <w:szCs w:val="21"/>
              </w:rPr>
            </w:pPr>
            <w:r>
              <w:rPr>
                <w:szCs w:val="21"/>
              </w:rPr>
              <w:t>4</w:t>
            </w:r>
          </w:p>
        </w:tc>
      </w:tr>
      <w:tr w14:paraId="7B27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tcPr>
          <w:p w14:paraId="7B17A023">
            <w:pPr>
              <w:jc w:val="center"/>
              <w:rPr>
                <w:szCs w:val="21"/>
              </w:rPr>
            </w:pPr>
            <w:r>
              <w:rPr>
                <w:szCs w:val="21"/>
              </w:rPr>
              <w:t>501~</w:t>
            </w:r>
            <w:r>
              <w:rPr>
                <w:rFonts w:hint="eastAsia"/>
                <w:szCs w:val="21"/>
              </w:rPr>
              <w:t>2</w:t>
            </w:r>
            <w:r>
              <w:rPr>
                <w:szCs w:val="21"/>
              </w:rPr>
              <w:t>000</w:t>
            </w:r>
          </w:p>
        </w:tc>
        <w:tc>
          <w:tcPr>
            <w:tcW w:w="1749" w:type="dxa"/>
          </w:tcPr>
          <w:p w14:paraId="39486056">
            <w:pPr>
              <w:jc w:val="center"/>
              <w:rPr>
                <w:szCs w:val="21"/>
              </w:rPr>
            </w:pPr>
            <w:r>
              <w:rPr>
                <w:szCs w:val="21"/>
              </w:rPr>
              <w:t>10</w:t>
            </w:r>
          </w:p>
        </w:tc>
        <w:tc>
          <w:tcPr>
            <w:tcW w:w="1919" w:type="dxa"/>
          </w:tcPr>
          <w:p w14:paraId="583CA95C">
            <w:pPr>
              <w:jc w:val="center"/>
              <w:rPr>
                <w:szCs w:val="21"/>
              </w:rPr>
            </w:pPr>
            <w:r>
              <w:rPr>
                <w:szCs w:val="21"/>
              </w:rPr>
              <w:t>8</w:t>
            </w:r>
          </w:p>
        </w:tc>
        <w:tc>
          <w:tcPr>
            <w:tcW w:w="2151" w:type="dxa"/>
          </w:tcPr>
          <w:p w14:paraId="56ABD39E">
            <w:pPr>
              <w:jc w:val="center"/>
              <w:rPr>
                <w:szCs w:val="21"/>
              </w:rPr>
            </w:pPr>
            <w:r>
              <w:rPr>
                <w:szCs w:val="21"/>
              </w:rPr>
              <w:t>6</w:t>
            </w:r>
          </w:p>
        </w:tc>
        <w:tc>
          <w:tcPr>
            <w:tcW w:w="1971" w:type="dxa"/>
          </w:tcPr>
          <w:p w14:paraId="754ADA5D">
            <w:pPr>
              <w:jc w:val="center"/>
              <w:rPr>
                <w:szCs w:val="21"/>
              </w:rPr>
            </w:pPr>
            <w:r>
              <w:rPr>
                <w:szCs w:val="21"/>
              </w:rPr>
              <w:t>4</w:t>
            </w:r>
          </w:p>
        </w:tc>
      </w:tr>
      <w:tr w14:paraId="689B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tcPr>
          <w:p w14:paraId="7B8F3C4D">
            <w:pPr>
              <w:ind w:firstLine="105" w:firstLineChars="50"/>
              <w:rPr>
                <w:szCs w:val="21"/>
              </w:rPr>
            </w:pPr>
            <w:r>
              <w:rPr>
                <w:rFonts w:hint="eastAsia"/>
                <w:szCs w:val="21"/>
              </w:rPr>
              <w:t>2</w:t>
            </w:r>
            <w:r>
              <w:rPr>
                <w:szCs w:val="21"/>
              </w:rPr>
              <w:t>001~</w:t>
            </w:r>
            <w:r>
              <w:rPr>
                <w:rFonts w:hint="eastAsia"/>
                <w:szCs w:val="21"/>
              </w:rPr>
              <w:t>5</w:t>
            </w:r>
            <w:r>
              <w:rPr>
                <w:szCs w:val="21"/>
              </w:rPr>
              <w:t>000</w:t>
            </w:r>
          </w:p>
        </w:tc>
        <w:tc>
          <w:tcPr>
            <w:tcW w:w="1749" w:type="dxa"/>
          </w:tcPr>
          <w:p w14:paraId="3CFEA605">
            <w:pPr>
              <w:jc w:val="center"/>
              <w:rPr>
                <w:szCs w:val="21"/>
              </w:rPr>
            </w:pPr>
            <w:r>
              <w:rPr>
                <w:szCs w:val="21"/>
              </w:rPr>
              <w:t>13</w:t>
            </w:r>
          </w:p>
        </w:tc>
        <w:tc>
          <w:tcPr>
            <w:tcW w:w="1919" w:type="dxa"/>
          </w:tcPr>
          <w:p w14:paraId="0BE0D7CC">
            <w:pPr>
              <w:jc w:val="center"/>
              <w:rPr>
                <w:szCs w:val="21"/>
              </w:rPr>
            </w:pPr>
            <w:r>
              <w:rPr>
                <w:szCs w:val="21"/>
              </w:rPr>
              <w:t>10</w:t>
            </w:r>
          </w:p>
        </w:tc>
        <w:tc>
          <w:tcPr>
            <w:tcW w:w="2151" w:type="dxa"/>
          </w:tcPr>
          <w:p w14:paraId="6F408DDB">
            <w:pPr>
              <w:jc w:val="center"/>
              <w:rPr>
                <w:szCs w:val="21"/>
              </w:rPr>
            </w:pPr>
            <w:r>
              <w:rPr>
                <w:szCs w:val="21"/>
              </w:rPr>
              <w:t>8</w:t>
            </w:r>
          </w:p>
        </w:tc>
        <w:tc>
          <w:tcPr>
            <w:tcW w:w="1971" w:type="dxa"/>
          </w:tcPr>
          <w:p w14:paraId="2FE120FE">
            <w:pPr>
              <w:jc w:val="center"/>
              <w:rPr>
                <w:szCs w:val="21"/>
              </w:rPr>
            </w:pPr>
            <w:r>
              <w:rPr>
                <w:szCs w:val="21"/>
              </w:rPr>
              <w:t>5</w:t>
            </w:r>
          </w:p>
        </w:tc>
      </w:tr>
      <w:tr w14:paraId="376C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tcPr>
          <w:p w14:paraId="758D76C5">
            <w:pPr>
              <w:jc w:val="center"/>
              <w:rPr>
                <w:szCs w:val="21"/>
              </w:rPr>
            </w:pPr>
            <w:r>
              <w:rPr>
                <w:rFonts w:hint="eastAsia" w:asciiTheme="minorEastAsia" w:hAnsiTheme="minorEastAsia" w:eastAsiaTheme="minorEastAsia"/>
                <w:szCs w:val="21"/>
              </w:rPr>
              <w:t>≥</w:t>
            </w:r>
            <w:r>
              <w:rPr>
                <w:rFonts w:hint="eastAsia"/>
                <w:szCs w:val="21"/>
              </w:rPr>
              <w:t>5001</w:t>
            </w:r>
          </w:p>
        </w:tc>
        <w:tc>
          <w:tcPr>
            <w:tcW w:w="1749" w:type="dxa"/>
          </w:tcPr>
          <w:p w14:paraId="2416FF2D">
            <w:pPr>
              <w:jc w:val="center"/>
              <w:rPr>
                <w:szCs w:val="21"/>
              </w:rPr>
            </w:pPr>
            <w:r>
              <w:rPr>
                <w:szCs w:val="21"/>
              </w:rPr>
              <w:t>13</w:t>
            </w:r>
          </w:p>
        </w:tc>
        <w:tc>
          <w:tcPr>
            <w:tcW w:w="1919" w:type="dxa"/>
          </w:tcPr>
          <w:p w14:paraId="17758877">
            <w:pPr>
              <w:jc w:val="center"/>
              <w:rPr>
                <w:szCs w:val="21"/>
              </w:rPr>
            </w:pPr>
            <w:r>
              <w:rPr>
                <w:szCs w:val="21"/>
              </w:rPr>
              <w:t>12</w:t>
            </w:r>
          </w:p>
        </w:tc>
        <w:tc>
          <w:tcPr>
            <w:tcW w:w="2151" w:type="dxa"/>
          </w:tcPr>
          <w:p w14:paraId="6C4F694C">
            <w:pPr>
              <w:jc w:val="center"/>
              <w:rPr>
                <w:szCs w:val="21"/>
              </w:rPr>
            </w:pPr>
            <w:r>
              <w:rPr>
                <w:szCs w:val="21"/>
              </w:rPr>
              <w:t>10</w:t>
            </w:r>
          </w:p>
        </w:tc>
        <w:tc>
          <w:tcPr>
            <w:tcW w:w="1971" w:type="dxa"/>
          </w:tcPr>
          <w:p w14:paraId="3DFA9972">
            <w:pPr>
              <w:jc w:val="center"/>
              <w:rPr>
                <w:szCs w:val="21"/>
              </w:rPr>
            </w:pPr>
            <w:r>
              <w:rPr>
                <w:szCs w:val="21"/>
              </w:rPr>
              <w:t>6</w:t>
            </w:r>
          </w:p>
        </w:tc>
      </w:tr>
      <w:tr w14:paraId="7267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174" w:type="dxa"/>
            <w:gridSpan w:val="5"/>
          </w:tcPr>
          <w:p w14:paraId="45165731">
            <w:pPr>
              <w:jc w:val="left"/>
              <w:rPr>
                <w:szCs w:val="21"/>
              </w:rPr>
            </w:pPr>
            <w:bookmarkStart w:id="1" w:name="OLE_LINK4"/>
            <w:r>
              <w:rPr>
                <w:szCs w:val="21"/>
              </w:rPr>
              <w:t>注：</w:t>
            </w:r>
            <w:r>
              <w:rPr>
                <w:rFonts w:hint="eastAsia"/>
                <w:szCs w:val="21"/>
              </w:rPr>
              <w:t>成箱产品中抽取样本，根据所抽样品种类，按表中规定的样本量数的50 %以上（进位取整）确定开箱检查数，再在随机抽取的箱中随机抽取至少1个样品组成所需样本量。</w:t>
            </w:r>
            <w:bookmarkEnd w:id="1"/>
          </w:p>
        </w:tc>
      </w:tr>
    </w:tbl>
    <w:p w14:paraId="765AE09A">
      <w:pPr>
        <w:snapToGrid w:val="0"/>
        <w:spacing w:line="440" w:lineRule="exact"/>
        <w:ind w:firstLine="420" w:firstLineChars="200"/>
        <w:rPr>
          <w:szCs w:val="21"/>
        </w:rPr>
      </w:pPr>
    </w:p>
    <w:p w14:paraId="0FF2C819">
      <w:pPr>
        <w:snapToGrid w:val="0"/>
        <w:spacing w:line="440" w:lineRule="exact"/>
        <w:jc w:val="center"/>
        <w:rPr>
          <w:szCs w:val="21"/>
        </w:rPr>
      </w:pPr>
      <w:r>
        <w:rPr>
          <w:szCs w:val="21"/>
        </w:rPr>
        <w:t>表</w:t>
      </w:r>
      <w:r>
        <w:rPr>
          <w:rFonts w:hint="eastAsia"/>
          <w:szCs w:val="21"/>
        </w:rPr>
        <w:t>2</w:t>
      </w:r>
      <w:r>
        <w:rPr>
          <w:szCs w:val="21"/>
        </w:rPr>
        <w:t xml:space="preserve"> 组合烟花</w:t>
      </w:r>
      <w:r>
        <w:rPr>
          <w:rFonts w:hint="eastAsia"/>
          <w:szCs w:val="21"/>
        </w:rPr>
        <w:t>抽样</w:t>
      </w:r>
      <w:r>
        <w:rPr>
          <w:szCs w:val="21"/>
        </w:rPr>
        <w:t>样本量</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14:paraId="5707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restart"/>
            <w:vAlign w:val="center"/>
          </w:tcPr>
          <w:p w14:paraId="6EE0FBE9">
            <w:pPr>
              <w:pStyle w:val="8"/>
              <w:ind w:firstLine="0" w:firstLineChars="0"/>
              <w:jc w:val="center"/>
              <w:rPr>
                <w:rFonts w:ascii="Times New Roman"/>
                <w:szCs w:val="21"/>
              </w:rPr>
            </w:pPr>
            <w:r>
              <w:rPr>
                <w:rFonts w:hint="eastAsia" w:hAnsi="宋体" w:eastAsia="宋体" w:cs="宋体"/>
                <w:szCs w:val="21"/>
              </w:rPr>
              <w:t>批量范围</w:t>
            </w:r>
          </w:p>
          <w:p w14:paraId="758C18F6">
            <w:pPr>
              <w:pStyle w:val="8"/>
              <w:ind w:firstLine="0" w:firstLineChars="0"/>
              <w:jc w:val="center"/>
              <w:rPr>
                <w:rFonts w:ascii="Times New Roman"/>
                <w:szCs w:val="21"/>
              </w:rPr>
            </w:pPr>
            <w:r>
              <w:rPr>
                <w:rFonts w:ascii="Times New Roman"/>
                <w:szCs w:val="21"/>
              </w:rPr>
              <w:t>N</w:t>
            </w:r>
            <w:r>
              <w:rPr>
                <w:rFonts w:hint="eastAsia" w:hAnsi="宋体" w:eastAsia="宋体" w:cs="宋体"/>
                <w:szCs w:val="21"/>
              </w:rPr>
              <w:t>（个）</w:t>
            </w:r>
          </w:p>
        </w:tc>
        <w:tc>
          <w:tcPr>
            <w:tcW w:w="7467" w:type="dxa"/>
            <w:gridSpan w:val="6"/>
            <w:vAlign w:val="center"/>
          </w:tcPr>
          <w:p w14:paraId="4CDC7A35">
            <w:pPr>
              <w:pStyle w:val="8"/>
              <w:ind w:firstLine="0" w:firstLineChars="0"/>
              <w:jc w:val="center"/>
              <w:rPr>
                <w:rFonts w:ascii="Times New Roman"/>
                <w:szCs w:val="21"/>
              </w:rPr>
            </w:pPr>
            <w:r>
              <w:rPr>
                <w:rFonts w:hint="eastAsia" w:hAnsi="宋体" w:eastAsia="宋体" w:cs="宋体"/>
                <w:szCs w:val="21"/>
              </w:rPr>
              <w:t>样本量</w:t>
            </w:r>
            <w:r>
              <w:rPr>
                <w:rFonts w:ascii="Times New Roman"/>
                <w:szCs w:val="21"/>
              </w:rPr>
              <w:t xml:space="preserve"> n /</w:t>
            </w:r>
            <w:r>
              <w:rPr>
                <w:rFonts w:hint="eastAsia" w:hAnsi="宋体" w:eastAsia="宋体" w:cs="宋体"/>
                <w:szCs w:val="21"/>
              </w:rPr>
              <w:t>个</w:t>
            </w:r>
          </w:p>
        </w:tc>
      </w:tr>
      <w:tr w14:paraId="5DD4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414BACF7">
            <w:pPr>
              <w:pStyle w:val="8"/>
              <w:ind w:firstLine="420"/>
              <w:jc w:val="center"/>
              <w:rPr>
                <w:rFonts w:ascii="Times New Roman"/>
                <w:szCs w:val="21"/>
              </w:rPr>
            </w:pPr>
          </w:p>
        </w:tc>
        <w:tc>
          <w:tcPr>
            <w:tcW w:w="7467" w:type="dxa"/>
            <w:gridSpan w:val="6"/>
            <w:vAlign w:val="center"/>
          </w:tcPr>
          <w:p w14:paraId="2AC57E24">
            <w:pPr>
              <w:pStyle w:val="8"/>
              <w:ind w:firstLine="0" w:firstLineChars="0"/>
              <w:jc w:val="center"/>
              <w:rPr>
                <w:rFonts w:ascii="Times New Roman"/>
                <w:szCs w:val="21"/>
              </w:rPr>
            </w:pPr>
            <w:r>
              <w:rPr>
                <w:rFonts w:hint="eastAsia" w:hAnsi="宋体" w:eastAsia="宋体" w:cs="宋体"/>
                <w:szCs w:val="21"/>
              </w:rPr>
              <w:t>单个样品组合发数（发</w:t>
            </w:r>
            <w:r>
              <w:rPr>
                <w:rFonts w:ascii="Times New Roman"/>
                <w:szCs w:val="21"/>
              </w:rPr>
              <w:t>/</w:t>
            </w:r>
            <w:r>
              <w:rPr>
                <w:rFonts w:hint="eastAsia" w:hAnsi="宋体" w:eastAsia="宋体" w:cs="宋体"/>
                <w:szCs w:val="21"/>
              </w:rPr>
              <w:t>个）</w:t>
            </w:r>
          </w:p>
        </w:tc>
      </w:tr>
      <w:tr w14:paraId="0D88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7DD7F28E">
            <w:pPr>
              <w:pStyle w:val="8"/>
              <w:ind w:firstLine="420"/>
              <w:jc w:val="center"/>
              <w:rPr>
                <w:rFonts w:ascii="Times New Roman"/>
                <w:szCs w:val="21"/>
              </w:rPr>
            </w:pPr>
          </w:p>
        </w:tc>
        <w:tc>
          <w:tcPr>
            <w:tcW w:w="2499" w:type="dxa"/>
            <w:gridSpan w:val="2"/>
            <w:vAlign w:val="center"/>
          </w:tcPr>
          <w:p w14:paraId="30D323A6">
            <w:pPr>
              <w:pStyle w:val="8"/>
              <w:ind w:firstLine="0" w:firstLineChars="0"/>
              <w:jc w:val="center"/>
              <w:rPr>
                <w:rFonts w:asciiTheme="minorEastAsia" w:hAnsiTheme="minorEastAsia" w:eastAsiaTheme="minorEastAsia"/>
                <w:kern w:val="2"/>
                <w:szCs w:val="21"/>
              </w:rPr>
            </w:pPr>
            <w:bookmarkStart w:id="2" w:name="OLE_LINK6"/>
            <w:bookmarkStart w:id="3" w:name="OLE_LINK5"/>
            <w:r>
              <w:rPr>
                <w:rFonts w:asciiTheme="minorEastAsia" w:hAnsiTheme="minorEastAsia" w:eastAsiaTheme="minorEastAsia"/>
                <w:kern w:val="2"/>
                <w:szCs w:val="21"/>
              </w:rPr>
              <w:t>≤</w:t>
            </w:r>
            <w:bookmarkEnd w:id="2"/>
            <w:bookmarkEnd w:id="3"/>
            <w:r>
              <w:rPr>
                <w:rFonts w:asciiTheme="minorEastAsia" w:hAnsiTheme="minorEastAsia" w:eastAsiaTheme="minorEastAsia"/>
                <w:kern w:val="2"/>
                <w:szCs w:val="21"/>
              </w:rPr>
              <w:t xml:space="preserve">20 </w:t>
            </w:r>
          </w:p>
        </w:tc>
        <w:tc>
          <w:tcPr>
            <w:tcW w:w="2595" w:type="dxa"/>
            <w:gridSpan w:val="2"/>
            <w:vAlign w:val="center"/>
          </w:tcPr>
          <w:p w14:paraId="60B0AF5C">
            <w:pPr>
              <w:pStyle w:val="8"/>
              <w:ind w:firstLine="0" w:firstLineChars="0"/>
              <w:jc w:val="center"/>
              <w:rPr>
                <w:rFonts w:ascii="Times New Roman"/>
                <w:szCs w:val="21"/>
              </w:rPr>
            </w:pPr>
            <w:r>
              <w:rPr>
                <w:rFonts w:ascii="Times New Roman"/>
                <w:szCs w:val="21"/>
              </w:rPr>
              <w:t>21</w:t>
            </w:r>
            <w:r>
              <w:rPr>
                <w:rFonts w:hint="eastAsia" w:hAnsi="宋体" w:eastAsia="宋体" w:cs="宋体"/>
                <w:szCs w:val="21"/>
              </w:rPr>
              <w:t>～</w:t>
            </w:r>
            <w:r>
              <w:rPr>
                <w:rFonts w:ascii="Times New Roman"/>
                <w:szCs w:val="21"/>
              </w:rPr>
              <w:t>50</w:t>
            </w:r>
          </w:p>
        </w:tc>
        <w:tc>
          <w:tcPr>
            <w:tcW w:w="2373" w:type="dxa"/>
            <w:gridSpan w:val="2"/>
            <w:vAlign w:val="center"/>
          </w:tcPr>
          <w:p w14:paraId="35A6E4AA">
            <w:pPr>
              <w:pStyle w:val="8"/>
              <w:ind w:firstLine="0" w:firstLineChars="0"/>
              <w:jc w:val="center"/>
              <w:rPr>
                <w:rFonts w:asciiTheme="minorEastAsia" w:hAnsiTheme="minorEastAsia" w:eastAsiaTheme="minorEastAsia"/>
                <w:kern w:val="2"/>
                <w:szCs w:val="21"/>
              </w:rPr>
            </w:pPr>
            <w:r>
              <w:rPr>
                <w:rFonts w:hint="eastAsia" w:asciiTheme="minorEastAsia" w:hAnsiTheme="minorEastAsia" w:eastAsiaTheme="minorEastAsia"/>
                <w:kern w:val="2"/>
                <w:szCs w:val="21"/>
              </w:rPr>
              <w:t>＞</w:t>
            </w:r>
            <w:r>
              <w:rPr>
                <w:rFonts w:asciiTheme="minorEastAsia" w:hAnsiTheme="minorEastAsia" w:eastAsiaTheme="minorEastAsia"/>
                <w:kern w:val="2"/>
                <w:szCs w:val="21"/>
              </w:rPr>
              <w:t>50</w:t>
            </w:r>
          </w:p>
        </w:tc>
      </w:tr>
      <w:tr w14:paraId="363A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693180E2">
            <w:pPr>
              <w:pStyle w:val="8"/>
              <w:ind w:firstLine="420"/>
              <w:jc w:val="center"/>
              <w:rPr>
                <w:rFonts w:ascii="Times New Roman"/>
                <w:szCs w:val="21"/>
              </w:rPr>
            </w:pPr>
          </w:p>
        </w:tc>
        <w:tc>
          <w:tcPr>
            <w:tcW w:w="7467" w:type="dxa"/>
            <w:gridSpan w:val="6"/>
            <w:vAlign w:val="center"/>
          </w:tcPr>
          <w:p w14:paraId="1DA9D9A5">
            <w:pPr>
              <w:pStyle w:val="8"/>
              <w:ind w:firstLine="0" w:firstLineChars="0"/>
              <w:jc w:val="center"/>
              <w:rPr>
                <w:rFonts w:ascii="Times New Roman"/>
                <w:szCs w:val="21"/>
              </w:rPr>
            </w:pPr>
            <w:r>
              <w:rPr>
                <w:rFonts w:hint="eastAsia" w:hAnsi="宋体" w:eastAsia="宋体" w:cs="宋体"/>
                <w:szCs w:val="21"/>
              </w:rPr>
              <w:t>单筒内径/</w:t>
            </w:r>
            <w:r>
              <w:rPr>
                <w:rFonts w:ascii="Times New Roman"/>
                <w:szCs w:val="21"/>
              </w:rPr>
              <w:t>mm</w:t>
            </w:r>
          </w:p>
        </w:tc>
      </w:tr>
      <w:tr w14:paraId="0703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169E6E1B">
            <w:pPr>
              <w:pStyle w:val="8"/>
              <w:ind w:firstLine="420"/>
              <w:jc w:val="center"/>
              <w:rPr>
                <w:rFonts w:ascii="Times New Roman"/>
                <w:szCs w:val="21"/>
              </w:rPr>
            </w:pPr>
          </w:p>
        </w:tc>
        <w:tc>
          <w:tcPr>
            <w:tcW w:w="1259" w:type="dxa"/>
            <w:vAlign w:val="center"/>
          </w:tcPr>
          <w:p w14:paraId="668A0F27">
            <w:pPr>
              <w:pStyle w:val="8"/>
              <w:ind w:firstLine="0" w:firstLineChars="0"/>
              <w:jc w:val="center"/>
              <w:rPr>
                <w:rFonts w:asciiTheme="minorEastAsia" w:hAnsiTheme="minorEastAsia" w:eastAsiaTheme="minorEastAsia"/>
                <w:kern w:val="2"/>
                <w:szCs w:val="21"/>
              </w:rPr>
            </w:pPr>
            <w:r>
              <w:rPr>
                <w:rFonts w:hint="eastAsia" w:asciiTheme="minorEastAsia" w:hAnsiTheme="minorEastAsia" w:eastAsiaTheme="minorEastAsia"/>
                <w:kern w:val="2"/>
                <w:szCs w:val="21"/>
              </w:rPr>
              <w:t>＞</w:t>
            </w:r>
            <w:r>
              <w:rPr>
                <w:rFonts w:asciiTheme="minorEastAsia" w:hAnsiTheme="minorEastAsia" w:eastAsiaTheme="minorEastAsia"/>
                <w:kern w:val="2"/>
                <w:szCs w:val="21"/>
              </w:rPr>
              <w:t>30</w:t>
            </w:r>
          </w:p>
        </w:tc>
        <w:tc>
          <w:tcPr>
            <w:tcW w:w="1240" w:type="dxa"/>
            <w:vAlign w:val="center"/>
          </w:tcPr>
          <w:p w14:paraId="1EBA92F5">
            <w:pPr>
              <w:pStyle w:val="8"/>
              <w:ind w:firstLine="0" w:firstLineChars="0"/>
              <w:jc w:val="center"/>
              <w:rPr>
                <w:rFonts w:asciiTheme="minorEastAsia" w:hAnsiTheme="minorEastAsia" w:eastAsiaTheme="minorEastAsia"/>
                <w:kern w:val="2"/>
                <w:szCs w:val="21"/>
              </w:rPr>
            </w:pPr>
            <w:r>
              <w:rPr>
                <w:rFonts w:asciiTheme="minorEastAsia" w:hAnsiTheme="minorEastAsia" w:eastAsiaTheme="minorEastAsia"/>
                <w:kern w:val="2"/>
                <w:szCs w:val="21"/>
              </w:rPr>
              <w:t>≤30</w:t>
            </w:r>
          </w:p>
        </w:tc>
        <w:tc>
          <w:tcPr>
            <w:tcW w:w="1300" w:type="dxa"/>
            <w:vAlign w:val="center"/>
          </w:tcPr>
          <w:p w14:paraId="1D9F33B8">
            <w:pPr>
              <w:pStyle w:val="8"/>
              <w:ind w:firstLine="0" w:firstLineChars="0"/>
              <w:jc w:val="center"/>
              <w:rPr>
                <w:rFonts w:asciiTheme="minorEastAsia" w:hAnsiTheme="minorEastAsia" w:eastAsiaTheme="minorEastAsia"/>
                <w:kern w:val="2"/>
                <w:szCs w:val="21"/>
              </w:rPr>
            </w:pPr>
            <w:r>
              <w:rPr>
                <w:rFonts w:hint="eastAsia" w:asciiTheme="minorEastAsia" w:hAnsiTheme="minorEastAsia" w:eastAsiaTheme="minorEastAsia"/>
                <w:kern w:val="2"/>
                <w:szCs w:val="21"/>
              </w:rPr>
              <w:t>＞</w:t>
            </w:r>
            <w:r>
              <w:rPr>
                <w:rFonts w:asciiTheme="minorEastAsia" w:hAnsiTheme="minorEastAsia" w:eastAsiaTheme="minorEastAsia"/>
                <w:kern w:val="2"/>
                <w:szCs w:val="21"/>
              </w:rPr>
              <w:t>30</w:t>
            </w:r>
          </w:p>
        </w:tc>
        <w:tc>
          <w:tcPr>
            <w:tcW w:w="1295" w:type="dxa"/>
            <w:vAlign w:val="center"/>
          </w:tcPr>
          <w:p w14:paraId="2B530CCB">
            <w:pPr>
              <w:pStyle w:val="8"/>
              <w:ind w:firstLine="0" w:firstLineChars="0"/>
              <w:jc w:val="center"/>
              <w:rPr>
                <w:rFonts w:ascii="Times New Roman"/>
                <w:szCs w:val="21"/>
              </w:rPr>
            </w:pPr>
            <w:r>
              <w:rPr>
                <w:rFonts w:asciiTheme="minorEastAsia" w:hAnsiTheme="minorEastAsia" w:eastAsiaTheme="minorEastAsia"/>
                <w:kern w:val="2"/>
                <w:szCs w:val="21"/>
              </w:rPr>
              <w:t>≤</w:t>
            </w:r>
            <w:r>
              <w:rPr>
                <w:rFonts w:ascii="Times New Roman"/>
                <w:szCs w:val="21"/>
              </w:rPr>
              <w:t>30</w:t>
            </w:r>
          </w:p>
        </w:tc>
        <w:tc>
          <w:tcPr>
            <w:tcW w:w="1246" w:type="dxa"/>
            <w:vAlign w:val="center"/>
          </w:tcPr>
          <w:p w14:paraId="149A61DC">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127" w:type="dxa"/>
            <w:vAlign w:val="center"/>
          </w:tcPr>
          <w:p w14:paraId="346A19C7">
            <w:pPr>
              <w:pStyle w:val="8"/>
              <w:ind w:firstLine="0" w:firstLineChars="0"/>
              <w:jc w:val="center"/>
              <w:rPr>
                <w:rFonts w:asciiTheme="minorEastAsia" w:hAnsiTheme="minorEastAsia" w:eastAsiaTheme="minorEastAsia"/>
                <w:kern w:val="2"/>
                <w:szCs w:val="21"/>
              </w:rPr>
            </w:pPr>
            <w:r>
              <w:rPr>
                <w:rFonts w:asciiTheme="minorEastAsia" w:hAnsiTheme="minorEastAsia" w:eastAsiaTheme="minorEastAsia"/>
                <w:kern w:val="2"/>
                <w:szCs w:val="21"/>
              </w:rPr>
              <w:t>≤30</w:t>
            </w:r>
          </w:p>
        </w:tc>
      </w:tr>
      <w:tr w14:paraId="3BF89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44EA2FE6">
            <w:pPr>
              <w:pStyle w:val="8"/>
              <w:ind w:firstLine="0" w:firstLineChars="0"/>
              <w:jc w:val="center"/>
              <w:rPr>
                <w:rFonts w:ascii="Times New Roman" w:eastAsia="宋体"/>
                <w:szCs w:val="21"/>
              </w:rPr>
            </w:pPr>
            <w:bookmarkStart w:id="4" w:name="OLE_LINK10"/>
            <w:bookmarkStart w:id="5" w:name="OLE_LINK9"/>
            <w:r>
              <w:rPr>
                <w:rFonts w:hint="eastAsia" w:ascii="Times New Roman" w:eastAsia="宋体"/>
                <w:szCs w:val="21"/>
              </w:rPr>
              <w:t>≤</w:t>
            </w:r>
            <w:bookmarkEnd w:id="4"/>
            <w:bookmarkEnd w:id="5"/>
            <w:r>
              <w:rPr>
                <w:rFonts w:hint="eastAsia" w:ascii="Times New Roman" w:eastAsia="宋体"/>
                <w:szCs w:val="21"/>
              </w:rPr>
              <w:t>500</w:t>
            </w:r>
          </w:p>
        </w:tc>
        <w:tc>
          <w:tcPr>
            <w:tcW w:w="1259" w:type="dxa"/>
            <w:vAlign w:val="center"/>
          </w:tcPr>
          <w:p w14:paraId="40E22EA9">
            <w:pPr>
              <w:pStyle w:val="8"/>
              <w:ind w:firstLine="0" w:firstLineChars="0"/>
              <w:jc w:val="center"/>
              <w:rPr>
                <w:rFonts w:ascii="Times New Roman"/>
                <w:szCs w:val="21"/>
              </w:rPr>
            </w:pPr>
            <w:r>
              <w:rPr>
                <w:rFonts w:ascii="Times New Roman"/>
                <w:szCs w:val="21"/>
              </w:rPr>
              <w:t>5</w:t>
            </w:r>
          </w:p>
        </w:tc>
        <w:tc>
          <w:tcPr>
            <w:tcW w:w="1240" w:type="dxa"/>
            <w:vAlign w:val="center"/>
          </w:tcPr>
          <w:p w14:paraId="15280070">
            <w:pPr>
              <w:pStyle w:val="8"/>
              <w:ind w:firstLine="0" w:firstLineChars="0"/>
              <w:jc w:val="center"/>
              <w:rPr>
                <w:rFonts w:ascii="Times New Roman"/>
                <w:szCs w:val="21"/>
              </w:rPr>
            </w:pPr>
            <w:r>
              <w:rPr>
                <w:rFonts w:ascii="Times New Roman"/>
                <w:szCs w:val="21"/>
              </w:rPr>
              <w:t>6</w:t>
            </w:r>
          </w:p>
        </w:tc>
        <w:tc>
          <w:tcPr>
            <w:tcW w:w="1300" w:type="dxa"/>
            <w:vAlign w:val="center"/>
          </w:tcPr>
          <w:p w14:paraId="2D2CC426">
            <w:pPr>
              <w:pStyle w:val="8"/>
              <w:ind w:firstLine="0" w:firstLineChars="0"/>
              <w:jc w:val="center"/>
              <w:rPr>
                <w:rFonts w:ascii="Times New Roman"/>
                <w:szCs w:val="21"/>
              </w:rPr>
            </w:pPr>
            <w:r>
              <w:rPr>
                <w:rFonts w:ascii="Times New Roman"/>
                <w:szCs w:val="21"/>
              </w:rPr>
              <w:t>4</w:t>
            </w:r>
          </w:p>
        </w:tc>
        <w:tc>
          <w:tcPr>
            <w:tcW w:w="1295" w:type="dxa"/>
            <w:vAlign w:val="center"/>
          </w:tcPr>
          <w:p w14:paraId="2065970E">
            <w:pPr>
              <w:pStyle w:val="8"/>
              <w:ind w:firstLine="0" w:firstLineChars="0"/>
              <w:jc w:val="center"/>
              <w:rPr>
                <w:rFonts w:ascii="Times New Roman"/>
                <w:szCs w:val="21"/>
              </w:rPr>
            </w:pPr>
            <w:r>
              <w:rPr>
                <w:rFonts w:ascii="Times New Roman"/>
                <w:szCs w:val="21"/>
              </w:rPr>
              <w:t>5</w:t>
            </w:r>
          </w:p>
        </w:tc>
        <w:tc>
          <w:tcPr>
            <w:tcW w:w="1246" w:type="dxa"/>
            <w:vAlign w:val="center"/>
          </w:tcPr>
          <w:p w14:paraId="4C621F23">
            <w:pPr>
              <w:pStyle w:val="8"/>
              <w:ind w:firstLine="0" w:firstLineChars="0"/>
              <w:jc w:val="center"/>
              <w:rPr>
                <w:rFonts w:ascii="Times New Roman"/>
                <w:szCs w:val="21"/>
              </w:rPr>
            </w:pPr>
            <w:r>
              <w:rPr>
                <w:rFonts w:ascii="Times New Roman"/>
                <w:szCs w:val="21"/>
              </w:rPr>
              <w:t>4</w:t>
            </w:r>
          </w:p>
        </w:tc>
        <w:tc>
          <w:tcPr>
            <w:tcW w:w="1127" w:type="dxa"/>
            <w:vAlign w:val="center"/>
          </w:tcPr>
          <w:p w14:paraId="163DF3FB">
            <w:pPr>
              <w:pStyle w:val="8"/>
              <w:ind w:firstLine="0" w:firstLineChars="0"/>
              <w:jc w:val="center"/>
              <w:rPr>
                <w:rFonts w:ascii="Times New Roman"/>
                <w:szCs w:val="21"/>
              </w:rPr>
            </w:pPr>
            <w:r>
              <w:rPr>
                <w:rFonts w:ascii="Times New Roman"/>
                <w:szCs w:val="21"/>
              </w:rPr>
              <w:t>4</w:t>
            </w:r>
          </w:p>
        </w:tc>
      </w:tr>
      <w:tr w14:paraId="2E35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55B741AD">
            <w:pPr>
              <w:pStyle w:val="8"/>
              <w:ind w:firstLine="0" w:firstLineChars="0"/>
              <w:jc w:val="center"/>
              <w:rPr>
                <w:rFonts w:ascii="Times New Roman" w:eastAsia="宋体"/>
                <w:szCs w:val="21"/>
              </w:rPr>
            </w:pPr>
            <w:bookmarkStart w:id="6" w:name="OLE_LINK2"/>
            <w:r>
              <w:rPr>
                <w:rFonts w:hint="eastAsia" w:ascii="Times New Roman" w:eastAsia="宋体"/>
                <w:szCs w:val="21"/>
              </w:rPr>
              <w:t>501~2000</w:t>
            </w:r>
            <w:bookmarkEnd w:id="6"/>
          </w:p>
        </w:tc>
        <w:tc>
          <w:tcPr>
            <w:tcW w:w="1259" w:type="dxa"/>
            <w:vAlign w:val="center"/>
          </w:tcPr>
          <w:p w14:paraId="525F40AE">
            <w:pPr>
              <w:pStyle w:val="8"/>
              <w:ind w:firstLine="0" w:firstLineChars="0"/>
              <w:jc w:val="center"/>
              <w:rPr>
                <w:rFonts w:ascii="Times New Roman"/>
                <w:szCs w:val="21"/>
              </w:rPr>
            </w:pPr>
            <w:r>
              <w:rPr>
                <w:rFonts w:ascii="Times New Roman"/>
                <w:szCs w:val="21"/>
              </w:rPr>
              <w:t>6</w:t>
            </w:r>
          </w:p>
        </w:tc>
        <w:tc>
          <w:tcPr>
            <w:tcW w:w="1240" w:type="dxa"/>
            <w:vAlign w:val="center"/>
          </w:tcPr>
          <w:p w14:paraId="705783C5">
            <w:pPr>
              <w:pStyle w:val="8"/>
              <w:ind w:firstLine="0" w:firstLineChars="0"/>
              <w:jc w:val="center"/>
              <w:rPr>
                <w:rFonts w:ascii="Times New Roman"/>
                <w:szCs w:val="21"/>
              </w:rPr>
            </w:pPr>
            <w:r>
              <w:rPr>
                <w:rFonts w:ascii="Times New Roman"/>
                <w:szCs w:val="21"/>
              </w:rPr>
              <w:t>7</w:t>
            </w:r>
          </w:p>
        </w:tc>
        <w:tc>
          <w:tcPr>
            <w:tcW w:w="1300" w:type="dxa"/>
            <w:vAlign w:val="center"/>
          </w:tcPr>
          <w:p w14:paraId="2236FAF3">
            <w:pPr>
              <w:pStyle w:val="8"/>
              <w:ind w:firstLine="0" w:firstLineChars="0"/>
              <w:jc w:val="center"/>
              <w:rPr>
                <w:rFonts w:ascii="Times New Roman"/>
                <w:szCs w:val="21"/>
              </w:rPr>
            </w:pPr>
            <w:r>
              <w:rPr>
                <w:rFonts w:ascii="Times New Roman"/>
                <w:szCs w:val="21"/>
              </w:rPr>
              <w:t>5</w:t>
            </w:r>
          </w:p>
        </w:tc>
        <w:tc>
          <w:tcPr>
            <w:tcW w:w="1295" w:type="dxa"/>
            <w:vAlign w:val="center"/>
          </w:tcPr>
          <w:p w14:paraId="79ADA95D">
            <w:pPr>
              <w:pStyle w:val="8"/>
              <w:ind w:firstLine="0" w:firstLineChars="0"/>
              <w:jc w:val="center"/>
              <w:rPr>
                <w:rFonts w:ascii="Times New Roman"/>
                <w:szCs w:val="21"/>
              </w:rPr>
            </w:pPr>
            <w:r>
              <w:rPr>
                <w:rFonts w:ascii="Times New Roman"/>
                <w:szCs w:val="21"/>
              </w:rPr>
              <w:t>6</w:t>
            </w:r>
          </w:p>
        </w:tc>
        <w:tc>
          <w:tcPr>
            <w:tcW w:w="1246" w:type="dxa"/>
            <w:vAlign w:val="center"/>
          </w:tcPr>
          <w:p w14:paraId="155EB06A">
            <w:pPr>
              <w:pStyle w:val="8"/>
              <w:ind w:firstLine="0" w:firstLineChars="0"/>
              <w:jc w:val="center"/>
              <w:rPr>
                <w:rFonts w:ascii="Times New Roman"/>
                <w:szCs w:val="21"/>
              </w:rPr>
            </w:pPr>
            <w:r>
              <w:rPr>
                <w:rFonts w:ascii="Times New Roman"/>
                <w:szCs w:val="21"/>
              </w:rPr>
              <w:t>4</w:t>
            </w:r>
          </w:p>
        </w:tc>
        <w:tc>
          <w:tcPr>
            <w:tcW w:w="1127" w:type="dxa"/>
            <w:vAlign w:val="center"/>
          </w:tcPr>
          <w:p w14:paraId="56B6EF1B">
            <w:pPr>
              <w:pStyle w:val="8"/>
              <w:ind w:firstLine="0" w:firstLineChars="0"/>
              <w:jc w:val="center"/>
              <w:rPr>
                <w:rFonts w:ascii="Times New Roman"/>
                <w:szCs w:val="21"/>
              </w:rPr>
            </w:pPr>
            <w:r>
              <w:rPr>
                <w:rFonts w:ascii="Times New Roman"/>
                <w:szCs w:val="21"/>
              </w:rPr>
              <w:t>5</w:t>
            </w:r>
          </w:p>
        </w:tc>
      </w:tr>
      <w:tr w14:paraId="5B0E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09399E39">
            <w:pPr>
              <w:pStyle w:val="8"/>
              <w:ind w:firstLine="0" w:firstLineChars="0"/>
              <w:jc w:val="center"/>
              <w:rPr>
                <w:rFonts w:ascii="Times New Roman" w:eastAsia="宋体"/>
                <w:szCs w:val="21"/>
              </w:rPr>
            </w:pPr>
            <w:r>
              <w:rPr>
                <w:rFonts w:hint="eastAsia" w:ascii="Times New Roman" w:eastAsia="宋体"/>
                <w:szCs w:val="21"/>
              </w:rPr>
              <w:t>2001~5000</w:t>
            </w:r>
          </w:p>
        </w:tc>
        <w:tc>
          <w:tcPr>
            <w:tcW w:w="1259" w:type="dxa"/>
            <w:vAlign w:val="center"/>
          </w:tcPr>
          <w:p w14:paraId="1CF10767">
            <w:pPr>
              <w:pStyle w:val="8"/>
              <w:ind w:firstLine="0" w:firstLineChars="0"/>
              <w:jc w:val="center"/>
              <w:rPr>
                <w:rFonts w:ascii="Times New Roman"/>
                <w:szCs w:val="21"/>
              </w:rPr>
            </w:pPr>
            <w:r>
              <w:rPr>
                <w:rFonts w:ascii="Times New Roman"/>
                <w:szCs w:val="21"/>
              </w:rPr>
              <w:t>7</w:t>
            </w:r>
          </w:p>
        </w:tc>
        <w:tc>
          <w:tcPr>
            <w:tcW w:w="1240" w:type="dxa"/>
            <w:vAlign w:val="center"/>
          </w:tcPr>
          <w:p w14:paraId="357506A4">
            <w:pPr>
              <w:pStyle w:val="8"/>
              <w:ind w:firstLine="0" w:firstLineChars="0"/>
              <w:jc w:val="center"/>
              <w:rPr>
                <w:rFonts w:ascii="Times New Roman"/>
                <w:szCs w:val="21"/>
              </w:rPr>
            </w:pPr>
            <w:r>
              <w:rPr>
                <w:rFonts w:ascii="Times New Roman"/>
                <w:szCs w:val="21"/>
              </w:rPr>
              <w:t>8</w:t>
            </w:r>
          </w:p>
        </w:tc>
        <w:tc>
          <w:tcPr>
            <w:tcW w:w="1300" w:type="dxa"/>
            <w:vAlign w:val="center"/>
          </w:tcPr>
          <w:p w14:paraId="4AA1753D">
            <w:pPr>
              <w:pStyle w:val="8"/>
              <w:ind w:firstLine="0" w:firstLineChars="0"/>
              <w:jc w:val="center"/>
              <w:rPr>
                <w:rFonts w:ascii="Times New Roman"/>
                <w:szCs w:val="21"/>
              </w:rPr>
            </w:pPr>
            <w:r>
              <w:rPr>
                <w:rFonts w:ascii="Times New Roman"/>
                <w:szCs w:val="21"/>
              </w:rPr>
              <w:t>6</w:t>
            </w:r>
          </w:p>
        </w:tc>
        <w:tc>
          <w:tcPr>
            <w:tcW w:w="1295" w:type="dxa"/>
            <w:vAlign w:val="center"/>
          </w:tcPr>
          <w:p w14:paraId="362C1422">
            <w:pPr>
              <w:pStyle w:val="8"/>
              <w:ind w:firstLine="0" w:firstLineChars="0"/>
              <w:jc w:val="center"/>
              <w:rPr>
                <w:rFonts w:ascii="Times New Roman"/>
                <w:szCs w:val="21"/>
              </w:rPr>
            </w:pPr>
            <w:r>
              <w:rPr>
                <w:rFonts w:ascii="Times New Roman"/>
                <w:szCs w:val="21"/>
              </w:rPr>
              <w:t>7</w:t>
            </w:r>
          </w:p>
        </w:tc>
        <w:tc>
          <w:tcPr>
            <w:tcW w:w="1246" w:type="dxa"/>
            <w:vAlign w:val="center"/>
          </w:tcPr>
          <w:p w14:paraId="72E9049C">
            <w:pPr>
              <w:pStyle w:val="8"/>
              <w:ind w:firstLine="0" w:firstLineChars="0"/>
              <w:jc w:val="center"/>
              <w:rPr>
                <w:rFonts w:ascii="Times New Roman"/>
                <w:szCs w:val="21"/>
              </w:rPr>
            </w:pPr>
            <w:r>
              <w:rPr>
                <w:rFonts w:ascii="Times New Roman"/>
                <w:szCs w:val="21"/>
              </w:rPr>
              <w:t>5</w:t>
            </w:r>
          </w:p>
        </w:tc>
        <w:tc>
          <w:tcPr>
            <w:tcW w:w="1127" w:type="dxa"/>
            <w:vAlign w:val="center"/>
          </w:tcPr>
          <w:p w14:paraId="63ED1288">
            <w:pPr>
              <w:pStyle w:val="8"/>
              <w:ind w:firstLine="0" w:firstLineChars="0"/>
              <w:jc w:val="center"/>
              <w:rPr>
                <w:rFonts w:ascii="Times New Roman"/>
                <w:szCs w:val="21"/>
              </w:rPr>
            </w:pPr>
            <w:r>
              <w:rPr>
                <w:rFonts w:ascii="Times New Roman"/>
                <w:szCs w:val="21"/>
              </w:rPr>
              <w:t>6</w:t>
            </w:r>
          </w:p>
        </w:tc>
      </w:tr>
      <w:tr w14:paraId="4E18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1B6C5A01">
            <w:pPr>
              <w:pStyle w:val="8"/>
              <w:ind w:firstLine="0" w:firstLineChars="0"/>
              <w:jc w:val="center"/>
              <w:rPr>
                <w:rFonts w:ascii="Times New Roman" w:eastAsia="宋体"/>
                <w:szCs w:val="21"/>
              </w:rPr>
            </w:pPr>
            <w:bookmarkStart w:id="7" w:name="OLE_LINK7"/>
            <w:bookmarkStart w:id="8" w:name="OLE_LINK8"/>
            <w:r>
              <w:rPr>
                <w:rFonts w:hint="eastAsia" w:ascii="Times New Roman" w:eastAsia="宋体"/>
                <w:szCs w:val="21"/>
              </w:rPr>
              <w:t>≥</w:t>
            </w:r>
            <w:bookmarkEnd w:id="7"/>
            <w:bookmarkEnd w:id="8"/>
            <w:r>
              <w:rPr>
                <w:rFonts w:hint="eastAsia" w:ascii="Times New Roman" w:eastAsia="宋体"/>
                <w:szCs w:val="21"/>
              </w:rPr>
              <w:t>5001</w:t>
            </w:r>
          </w:p>
        </w:tc>
        <w:tc>
          <w:tcPr>
            <w:tcW w:w="1259" w:type="dxa"/>
            <w:vAlign w:val="center"/>
          </w:tcPr>
          <w:p w14:paraId="0993C883">
            <w:pPr>
              <w:pStyle w:val="8"/>
              <w:ind w:firstLine="0" w:firstLineChars="0"/>
              <w:jc w:val="center"/>
              <w:rPr>
                <w:rFonts w:ascii="Times New Roman" w:eastAsia="宋体"/>
                <w:szCs w:val="21"/>
              </w:rPr>
            </w:pPr>
            <w:r>
              <w:rPr>
                <w:rFonts w:hint="eastAsia" w:ascii="Times New Roman" w:eastAsia="宋体"/>
                <w:szCs w:val="21"/>
              </w:rPr>
              <w:t>9</w:t>
            </w:r>
          </w:p>
        </w:tc>
        <w:tc>
          <w:tcPr>
            <w:tcW w:w="1240" w:type="dxa"/>
            <w:vAlign w:val="center"/>
          </w:tcPr>
          <w:p w14:paraId="4376A56B">
            <w:pPr>
              <w:pStyle w:val="8"/>
              <w:ind w:firstLine="0" w:firstLineChars="0"/>
              <w:jc w:val="center"/>
              <w:rPr>
                <w:rFonts w:ascii="Times New Roman" w:eastAsia="宋体"/>
                <w:szCs w:val="21"/>
              </w:rPr>
            </w:pPr>
            <w:r>
              <w:rPr>
                <w:rFonts w:hint="eastAsia" w:ascii="Times New Roman" w:eastAsia="宋体"/>
                <w:szCs w:val="21"/>
              </w:rPr>
              <w:t>10</w:t>
            </w:r>
          </w:p>
        </w:tc>
        <w:tc>
          <w:tcPr>
            <w:tcW w:w="1300" w:type="dxa"/>
            <w:vAlign w:val="center"/>
          </w:tcPr>
          <w:p w14:paraId="21675940">
            <w:pPr>
              <w:pStyle w:val="8"/>
              <w:ind w:firstLine="0" w:firstLineChars="0"/>
              <w:jc w:val="center"/>
              <w:rPr>
                <w:rFonts w:ascii="Times New Roman" w:eastAsia="宋体"/>
                <w:szCs w:val="21"/>
              </w:rPr>
            </w:pPr>
            <w:r>
              <w:rPr>
                <w:rFonts w:hint="eastAsia" w:ascii="Times New Roman" w:eastAsia="宋体"/>
                <w:szCs w:val="21"/>
              </w:rPr>
              <w:t>8</w:t>
            </w:r>
          </w:p>
        </w:tc>
        <w:tc>
          <w:tcPr>
            <w:tcW w:w="1295" w:type="dxa"/>
            <w:vAlign w:val="center"/>
          </w:tcPr>
          <w:p w14:paraId="487C4ED7">
            <w:pPr>
              <w:pStyle w:val="8"/>
              <w:ind w:firstLine="0" w:firstLineChars="0"/>
              <w:jc w:val="center"/>
              <w:rPr>
                <w:rFonts w:ascii="Times New Roman" w:eastAsia="宋体"/>
                <w:szCs w:val="21"/>
              </w:rPr>
            </w:pPr>
            <w:r>
              <w:rPr>
                <w:rFonts w:hint="eastAsia" w:ascii="Times New Roman" w:eastAsia="宋体"/>
                <w:szCs w:val="21"/>
              </w:rPr>
              <w:t>9</w:t>
            </w:r>
          </w:p>
        </w:tc>
        <w:tc>
          <w:tcPr>
            <w:tcW w:w="1246" w:type="dxa"/>
            <w:vAlign w:val="center"/>
          </w:tcPr>
          <w:p w14:paraId="106189B3">
            <w:pPr>
              <w:pStyle w:val="8"/>
              <w:ind w:firstLine="0" w:firstLineChars="0"/>
              <w:jc w:val="center"/>
              <w:rPr>
                <w:rFonts w:ascii="Times New Roman" w:eastAsia="宋体"/>
                <w:szCs w:val="21"/>
              </w:rPr>
            </w:pPr>
            <w:r>
              <w:rPr>
                <w:rFonts w:hint="eastAsia" w:ascii="Times New Roman" w:eastAsia="宋体"/>
                <w:szCs w:val="21"/>
              </w:rPr>
              <w:t>7</w:t>
            </w:r>
          </w:p>
        </w:tc>
        <w:tc>
          <w:tcPr>
            <w:tcW w:w="1127" w:type="dxa"/>
            <w:vAlign w:val="center"/>
          </w:tcPr>
          <w:p w14:paraId="4552D9CF">
            <w:pPr>
              <w:pStyle w:val="8"/>
              <w:ind w:firstLine="0" w:firstLineChars="0"/>
              <w:jc w:val="center"/>
              <w:rPr>
                <w:rFonts w:ascii="Times New Roman" w:eastAsia="宋体"/>
                <w:szCs w:val="21"/>
              </w:rPr>
            </w:pPr>
            <w:r>
              <w:rPr>
                <w:rFonts w:hint="eastAsia" w:ascii="Times New Roman" w:eastAsia="宋体"/>
                <w:szCs w:val="21"/>
              </w:rPr>
              <w:t>8</w:t>
            </w:r>
          </w:p>
        </w:tc>
      </w:tr>
      <w:tr w14:paraId="3D75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174" w:type="dxa"/>
            <w:gridSpan w:val="7"/>
            <w:vAlign w:val="center"/>
          </w:tcPr>
          <w:p w14:paraId="740AB477">
            <w:pPr>
              <w:widowControl/>
              <w:jc w:val="left"/>
              <w:rPr>
                <w:szCs w:val="21"/>
              </w:rPr>
            </w:pPr>
            <w:r>
              <w:rPr>
                <w:szCs w:val="21"/>
              </w:rPr>
              <w:t>注：</w:t>
            </w:r>
            <w:r>
              <w:rPr>
                <w:rFonts w:hint="eastAsia"/>
                <w:szCs w:val="21"/>
              </w:rPr>
              <w:t>1.</w:t>
            </w:r>
            <w:r>
              <w:rPr>
                <w:szCs w:val="21"/>
              </w:rPr>
              <w:t>当运输包装和销售包装等同时，最大抽样基数为</w:t>
            </w:r>
            <w:r>
              <w:rPr>
                <w:rFonts w:hint="eastAsia"/>
                <w:szCs w:val="21"/>
              </w:rPr>
              <w:t>5000；</w:t>
            </w:r>
          </w:p>
          <w:p w14:paraId="00AA9A63">
            <w:pPr>
              <w:widowControl/>
              <w:ind w:firstLine="420" w:firstLineChars="200"/>
              <w:jc w:val="left"/>
              <w:rPr>
                <w:szCs w:val="21"/>
              </w:rPr>
            </w:pPr>
            <w:r>
              <w:rPr>
                <w:rFonts w:hint="eastAsia"/>
                <w:szCs w:val="21"/>
              </w:rPr>
              <w:t>2.小礼花同类组合、含小礼花不同类组合，包括小礼花中含不同内径筒体，以小礼花最小单筒内径和样品总发数抽取样本量；</w:t>
            </w:r>
          </w:p>
          <w:p w14:paraId="4F4D1B1E">
            <w:pPr>
              <w:widowControl/>
              <w:ind w:firstLine="420" w:firstLineChars="200"/>
              <w:jc w:val="left"/>
              <w:rPr>
                <w:szCs w:val="21"/>
              </w:rPr>
            </w:pPr>
            <w:r>
              <w:rPr>
                <w:rFonts w:hint="eastAsia"/>
                <w:szCs w:val="21"/>
              </w:rPr>
              <w:t>3.吐珠组合、吐珠和喷花不同类组合，包括吐珠中含不同内径筒体，以吐珠类最小单筒内径和吐珠总发数抽取样本量；</w:t>
            </w:r>
          </w:p>
          <w:p w14:paraId="48DB9F35">
            <w:pPr>
              <w:widowControl/>
              <w:ind w:firstLine="420" w:firstLineChars="200"/>
              <w:jc w:val="left"/>
              <w:rPr>
                <w:szCs w:val="21"/>
              </w:rPr>
            </w:pPr>
            <w:r>
              <w:rPr>
                <w:rFonts w:hint="eastAsia"/>
                <w:szCs w:val="21"/>
              </w:rPr>
              <w:t>4.喷花组合以喷花类最小单筒内径和总发数抽取样本量；</w:t>
            </w:r>
          </w:p>
          <w:p w14:paraId="33F2A3DA">
            <w:pPr>
              <w:widowControl/>
              <w:ind w:firstLine="420" w:firstLineChars="200"/>
              <w:jc w:val="left"/>
              <w:rPr>
                <w:szCs w:val="21"/>
              </w:rPr>
            </w:pPr>
            <w:r>
              <w:rPr>
                <w:rFonts w:hint="eastAsia"/>
                <w:szCs w:val="21"/>
              </w:rPr>
              <w:t>5.</w:t>
            </w:r>
            <w:bookmarkStart w:id="9" w:name="OLE_LINK3"/>
            <w:r>
              <w:rPr>
                <w:rFonts w:hint="eastAsia"/>
                <w:szCs w:val="21"/>
              </w:rPr>
              <w:t>成箱产品中抽取样本，根据所抽样品种类，按表中规定的样本量数的50 %以上（进位取整）确定开箱检查数，再在随机抽取的箱中随机抽取至少1个样品组成所需样本量</w:t>
            </w:r>
            <w:bookmarkEnd w:id="9"/>
            <w:r>
              <w:rPr>
                <w:rFonts w:hint="eastAsia"/>
                <w:szCs w:val="21"/>
              </w:rPr>
              <w:t>。</w:t>
            </w:r>
          </w:p>
        </w:tc>
      </w:tr>
    </w:tbl>
    <w:p w14:paraId="1210C9DC">
      <w:pPr>
        <w:snapToGrid w:val="0"/>
        <w:spacing w:line="440" w:lineRule="exact"/>
        <w:jc w:val="center"/>
        <w:rPr>
          <w:szCs w:val="21"/>
        </w:rPr>
      </w:pPr>
      <w:r>
        <w:rPr>
          <w:szCs w:val="21"/>
        </w:rPr>
        <w:t>表</w:t>
      </w:r>
      <w:r>
        <w:rPr>
          <w:rFonts w:hint="eastAsia"/>
          <w:szCs w:val="21"/>
        </w:rPr>
        <w:t>3</w:t>
      </w:r>
      <w:r>
        <w:rPr>
          <w:szCs w:val="21"/>
        </w:rPr>
        <w:t xml:space="preserve"> </w:t>
      </w:r>
      <w:r>
        <w:rPr>
          <w:rFonts w:hint="eastAsia"/>
          <w:szCs w:val="21"/>
        </w:rPr>
        <w:t>其他</w:t>
      </w:r>
      <w:r>
        <w:rPr>
          <w:szCs w:val="21"/>
        </w:rPr>
        <w:t>产品抽样样本量</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554"/>
        <w:gridCol w:w="1866"/>
        <w:gridCol w:w="1713"/>
        <w:gridCol w:w="1553"/>
      </w:tblGrid>
      <w:tr w14:paraId="11A4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vAlign w:val="center"/>
          </w:tcPr>
          <w:p w14:paraId="3FEBBB7F">
            <w:pPr>
              <w:snapToGrid w:val="0"/>
              <w:jc w:val="center"/>
              <w:rPr>
                <w:szCs w:val="21"/>
              </w:rPr>
            </w:pPr>
            <w:r>
              <w:rPr>
                <w:szCs w:val="21"/>
              </w:rPr>
              <w:t>批量范围N</w:t>
            </w:r>
          </w:p>
        </w:tc>
        <w:tc>
          <w:tcPr>
            <w:tcW w:w="1554" w:type="dxa"/>
            <w:vAlign w:val="center"/>
          </w:tcPr>
          <w:p w14:paraId="69EE69B9">
            <w:pPr>
              <w:snapToGrid w:val="0"/>
              <w:jc w:val="center"/>
              <w:rPr>
                <w:szCs w:val="21"/>
              </w:rPr>
            </w:pPr>
            <w:r>
              <w:rPr>
                <w:rFonts w:hint="eastAsia" w:asciiTheme="minorEastAsia" w:hAnsiTheme="minorEastAsia" w:eastAsiaTheme="minorEastAsia"/>
                <w:szCs w:val="21"/>
              </w:rPr>
              <w:t>≤</w:t>
            </w:r>
            <w:r>
              <w:rPr>
                <w:szCs w:val="21"/>
              </w:rPr>
              <w:t>500</w:t>
            </w:r>
          </w:p>
        </w:tc>
        <w:tc>
          <w:tcPr>
            <w:tcW w:w="1866" w:type="dxa"/>
            <w:vAlign w:val="center"/>
          </w:tcPr>
          <w:p w14:paraId="2A528C69">
            <w:pPr>
              <w:snapToGrid w:val="0"/>
              <w:jc w:val="center"/>
              <w:rPr>
                <w:szCs w:val="21"/>
              </w:rPr>
            </w:pPr>
            <w:r>
              <w:rPr>
                <w:szCs w:val="21"/>
              </w:rPr>
              <w:t>501~</w:t>
            </w:r>
            <w:r>
              <w:rPr>
                <w:rFonts w:hint="eastAsia"/>
                <w:szCs w:val="21"/>
              </w:rPr>
              <w:t>2</w:t>
            </w:r>
            <w:r>
              <w:rPr>
                <w:szCs w:val="21"/>
              </w:rPr>
              <w:t>000</w:t>
            </w:r>
          </w:p>
        </w:tc>
        <w:tc>
          <w:tcPr>
            <w:tcW w:w="1713" w:type="dxa"/>
            <w:vAlign w:val="center"/>
          </w:tcPr>
          <w:p w14:paraId="5931C13E">
            <w:pPr>
              <w:snapToGrid w:val="0"/>
              <w:jc w:val="center"/>
              <w:rPr>
                <w:szCs w:val="21"/>
              </w:rPr>
            </w:pPr>
            <w:r>
              <w:rPr>
                <w:rFonts w:hint="eastAsia"/>
                <w:szCs w:val="21"/>
              </w:rPr>
              <w:t>2</w:t>
            </w:r>
            <w:r>
              <w:rPr>
                <w:szCs w:val="21"/>
              </w:rPr>
              <w:t>001~</w:t>
            </w:r>
            <w:r>
              <w:rPr>
                <w:rFonts w:hint="eastAsia"/>
                <w:szCs w:val="21"/>
              </w:rPr>
              <w:t>5</w:t>
            </w:r>
            <w:r>
              <w:rPr>
                <w:szCs w:val="21"/>
              </w:rPr>
              <w:t>000</w:t>
            </w:r>
          </w:p>
        </w:tc>
        <w:tc>
          <w:tcPr>
            <w:tcW w:w="1553" w:type="dxa"/>
            <w:vAlign w:val="center"/>
          </w:tcPr>
          <w:p w14:paraId="4E860FF3">
            <w:pPr>
              <w:snapToGrid w:val="0"/>
              <w:jc w:val="center"/>
              <w:rPr>
                <w:szCs w:val="21"/>
              </w:rPr>
            </w:pPr>
            <w:r>
              <w:rPr>
                <w:rFonts w:hint="eastAsia" w:asciiTheme="minorEastAsia" w:hAnsiTheme="minorEastAsia" w:eastAsiaTheme="minorEastAsia"/>
                <w:szCs w:val="21"/>
              </w:rPr>
              <w:t>≥</w:t>
            </w:r>
            <w:r>
              <w:rPr>
                <w:rFonts w:hint="eastAsia"/>
                <w:szCs w:val="21"/>
              </w:rPr>
              <w:t>5001</w:t>
            </w:r>
          </w:p>
        </w:tc>
      </w:tr>
      <w:tr w14:paraId="444B1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vAlign w:val="center"/>
          </w:tcPr>
          <w:p w14:paraId="0C4FA9C2">
            <w:pPr>
              <w:snapToGrid w:val="0"/>
              <w:jc w:val="center"/>
              <w:rPr>
                <w:szCs w:val="21"/>
              </w:rPr>
            </w:pPr>
            <w:r>
              <w:rPr>
                <w:szCs w:val="21"/>
              </w:rPr>
              <w:t>样本量n</w:t>
            </w:r>
          </w:p>
        </w:tc>
        <w:tc>
          <w:tcPr>
            <w:tcW w:w="1554" w:type="dxa"/>
            <w:vAlign w:val="center"/>
          </w:tcPr>
          <w:p w14:paraId="228CD83D">
            <w:pPr>
              <w:snapToGrid w:val="0"/>
              <w:jc w:val="center"/>
              <w:rPr>
                <w:szCs w:val="21"/>
              </w:rPr>
            </w:pPr>
            <w:r>
              <w:rPr>
                <w:szCs w:val="21"/>
              </w:rPr>
              <w:t>5</w:t>
            </w:r>
          </w:p>
        </w:tc>
        <w:tc>
          <w:tcPr>
            <w:tcW w:w="1866" w:type="dxa"/>
            <w:vAlign w:val="center"/>
          </w:tcPr>
          <w:p w14:paraId="3F9F0C94">
            <w:pPr>
              <w:snapToGrid w:val="0"/>
              <w:jc w:val="center"/>
              <w:rPr>
                <w:szCs w:val="21"/>
              </w:rPr>
            </w:pPr>
            <w:r>
              <w:rPr>
                <w:szCs w:val="21"/>
              </w:rPr>
              <w:t>8</w:t>
            </w:r>
          </w:p>
        </w:tc>
        <w:tc>
          <w:tcPr>
            <w:tcW w:w="1713" w:type="dxa"/>
            <w:vAlign w:val="center"/>
          </w:tcPr>
          <w:p w14:paraId="78E82955">
            <w:pPr>
              <w:snapToGrid w:val="0"/>
              <w:jc w:val="center"/>
              <w:rPr>
                <w:szCs w:val="21"/>
              </w:rPr>
            </w:pPr>
            <w:r>
              <w:rPr>
                <w:szCs w:val="21"/>
              </w:rPr>
              <w:t>10</w:t>
            </w:r>
          </w:p>
        </w:tc>
        <w:tc>
          <w:tcPr>
            <w:tcW w:w="1553" w:type="dxa"/>
            <w:vAlign w:val="center"/>
          </w:tcPr>
          <w:p w14:paraId="629A46D7">
            <w:pPr>
              <w:snapToGrid w:val="0"/>
              <w:jc w:val="center"/>
              <w:rPr>
                <w:szCs w:val="21"/>
              </w:rPr>
            </w:pPr>
            <w:r>
              <w:rPr>
                <w:szCs w:val="21"/>
              </w:rPr>
              <w:t>13</w:t>
            </w:r>
          </w:p>
        </w:tc>
      </w:tr>
      <w:tr w14:paraId="053B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4" w:type="dxa"/>
            <w:gridSpan w:val="5"/>
            <w:vAlign w:val="center"/>
          </w:tcPr>
          <w:p w14:paraId="4F9B59C0">
            <w:pPr>
              <w:snapToGrid w:val="0"/>
              <w:jc w:val="left"/>
              <w:rPr>
                <w:szCs w:val="21"/>
              </w:rPr>
            </w:pPr>
            <w:r>
              <w:rPr>
                <w:rFonts w:hint="eastAsia"/>
                <w:szCs w:val="21"/>
              </w:rPr>
              <w:t>注：成箱产品中抽取样本，根据所抽样品种类，按表中规定的样本量数的</w:t>
            </w:r>
            <w:r>
              <w:rPr>
                <w:szCs w:val="21"/>
              </w:rPr>
              <w:t>50 %</w:t>
            </w:r>
            <w:r>
              <w:rPr>
                <w:rFonts w:hint="eastAsia"/>
                <w:szCs w:val="21"/>
              </w:rPr>
              <w:t>以上（进位取整）确定开箱检查数，再在随机抽取的箱中随机抽取至少</w:t>
            </w:r>
            <w:r>
              <w:rPr>
                <w:szCs w:val="21"/>
              </w:rPr>
              <w:t>1</w:t>
            </w:r>
            <w:r>
              <w:rPr>
                <w:rFonts w:hint="eastAsia"/>
                <w:szCs w:val="21"/>
              </w:rPr>
              <w:t>个样品组成所需样本量。</w:t>
            </w:r>
          </w:p>
        </w:tc>
      </w:tr>
      <w:bookmarkEnd w:id="0"/>
    </w:tbl>
    <w:p w14:paraId="3A4E3011">
      <w:pPr>
        <w:snapToGrid w:val="0"/>
        <w:spacing w:line="440" w:lineRule="exact"/>
        <w:rPr>
          <w:rFonts w:eastAsia="黑体"/>
          <w:szCs w:val="21"/>
        </w:rPr>
      </w:pPr>
    </w:p>
    <w:p w14:paraId="3B746561">
      <w:pPr>
        <w:snapToGrid w:val="0"/>
        <w:spacing w:line="440" w:lineRule="exact"/>
        <w:rPr>
          <w:szCs w:val="21"/>
        </w:rPr>
      </w:pPr>
      <w:r>
        <w:rPr>
          <w:rFonts w:eastAsia="黑体"/>
          <w:szCs w:val="21"/>
        </w:rPr>
        <w:t>2 检验依据</w:t>
      </w:r>
    </w:p>
    <w:p w14:paraId="2286248B">
      <w:pPr>
        <w:snapToGrid w:val="0"/>
        <w:spacing w:line="440" w:lineRule="exact"/>
        <w:jc w:val="center"/>
        <w:rPr>
          <w:szCs w:val="21"/>
        </w:rPr>
      </w:pPr>
      <w:r>
        <w:rPr>
          <w:szCs w:val="21"/>
        </w:rPr>
        <w:t>表4</w:t>
      </w:r>
      <w:r>
        <w:rPr>
          <w:rFonts w:hint="eastAsia"/>
          <w:szCs w:val="21"/>
        </w:rPr>
        <w:t xml:space="preserve"> 烟花爆竹</w:t>
      </w:r>
      <w:r>
        <w:rPr>
          <w:szCs w:val="21"/>
        </w:rPr>
        <w:t xml:space="preserve"> </w:t>
      </w:r>
    </w:p>
    <w:tbl>
      <w:tblPr>
        <w:tblStyle w:val="4"/>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35"/>
        <w:gridCol w:w="2997"/>
        <w:gridCol w:w="4651"/>
      </w:tblGrid>
      <w:tr w14:paraId="2908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691" w:type="dxa"/>
            <w:vAlign w:val="center"/>
          </w:tcPr>
          <w:p w14:paraId="0AFD4B5B">
            <w:pPr>
              <w:snapToGrid w:val="0"/>
              <w:jc w:val="center"/>
              <w:rPr>
                <w:szCs w:val="21"/>
              </w:rPr>
            </w:pPr>
            <w:bookmarkStart w:id="10" w:name="OLE_LINK14"/>
            <w:bookmarkStart w:id="11" w:name="OLE_LINK15"/>
            <w:r>
              <w:rPr>
                <w:szCs w:val="21"/>
              </w:rPr>
              <w:t>序号</w:t>
            </w:r>
          </w:p>
        </w:tc>
        <w:tc>
          <w:tcPr>
            <w:tcW w:w="3832" w:type="dxa"/>
            <w:gridSpan w:val="2"/>
            <w:vAlign w:val="center"/>
          </w:tcPr>
          <w:p w14:paraId="7DB1F3DD">
            <w:pPr>
              <w:snapToGrid w:val="0"/>
              <w:jc w:val="center"/>
              <w:rPr>
                <w:szCs w:val="21"/>
              </w:rPr>
            </w:pPr>
            <w:r>
              <w:rPr>
                <w:szCs w:val="21"/>
              </w:rPr>
              <w:t>检验项目</w:t>
            </w:r>
          </w:p>
        </w:tc>
        <w:tc>
          <w:tcPr>
            <w:tcW w:w="4651" w:type="dxa"/>
            <w:vAlign w:val="center"/>
          </w:tcPr>
          <w:p w14:paraId="28B2DFB7">
            <w:pPr>
              <w:snapToGrid w:val="0"/>
              <w:jc w:val="center"/>
              <w:rPr>
                <w:szCs w:val="21"/>
              </w:rPr>
            </w:pPr>
            <w:r>
              <w:rPr>
                <w:szCs w:val="21"/>
              </w:rPr>
              <w:t>检验方法</w:t>
            </w:r>
          </w:p>
        </w:tc>
      </w:tr>
      <w:tr w14:paraId="6B52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691" w:type="dxa"/>
            <w:vAlign w:val="center"/>
          </w:tcPr>
          <w:p w14:paraId="6CFEE41A">
            <w:pPr>
              <w:snapToGrid w:val="0"/>
              <w:jc w:val="center"/>
              <w:rPr>
                <w:szCs w:val="21"/>
              </w:rPr>
            </w:pPr>
            <w:r>
              <w:rPr>
                <w:szCs w:val="21"/>
              </w:rPr>
              <w:t>1</w:t>
            </w:r>
          </w:p>
        </w:tc>
        <w:tc>
          <w:tcPr>
            <w:tcW w:w="835" w:type="dxa"/>
            <w:vMerge w:val="restart"/>
            <w:vAlign w:val="center"/>
          </w:tcPr>
          <w:p w14:paraId="571022F6">
            <w:pPr>
              <w:snapToGrid w:val="0"/>
              <w:jc w:val="center"/>
              <w:rPr>
                <w:szCs w:val="21"/>
              </w:rPr>
            </w:pPr>
            <w:r>
              <w:rPr>
                <w:szCs w:val="21"/>
              </w:rPr>
              <w:t>标志</w:t>
            </w:r>
          </w:p>
        </w:tc>
        <w:tc>
          <w:tcPr>
            <w:tcW w:w="2997" w:type="dxa"/>
            <w:vAlign w:val="center"/>
          </w:tcPr>
          <w:p w14:paraId="00120E3A">
            <w:pPr>
              <w:snapToGrid w:val="0"/>
              <w:jc w:val="center"/>
              <w:rPr>
                <w:szCs w:val="21"/>
              </w:rPr>
            </w:pPr>
            <w:r>
              <w:rPr>
                <w:rFonts w:hint="eastAsia"/>
                <w:szCs w:val="21"/>
              </w:rPr>
              <w:t>运输包装标志</w:t>
            </w:r>
          </w:p>
        </w:tc>
        <w:tc>
          <w:tcPr>
            <w:tcW w:w="4651" w:type="dxa"/>
            <w:vAlign w:val="center"/>
          </w:tcPr>
          <w:p w14:paraId="47A432CB">
            <w:pPr>
              <w:snapToGrid w:val="0"/>
              <w:jc w:val="center"/>
              <w:rPr>
                <w:rFonts w:hint="eastAsia"/>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p w14:paraId="09DADC1E">
            <w:pPr>
              <w:snapToGrid w:val="0"/>
              <w:jc w:val="center"/>
              <w:rPr>
                <w:rFonts w:hint="eastAsia"/>
                <w:szCs w:val="21"/>
              </w:rPr>
            </w:pPr>
            <w:r>
              <w:rPr>
                <w:rFonts w:hint="eastAsia"/>
                <w:szCs w:val="21"/>
              </w:rPr>
              <w:t>GB 10631-2025</w:t>
            </w:r>
          </w:p>
        </w:tc>
      </w:tr>
      <w:tr w14:paraId="7AFD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691" w:type="dxa"/>
            <w:vAlign w:val="center"/>
          </w:tcPr>
          <w:p w14:paraId="11C44546">
            <w:pPr>
              <w:snapToGrid w:val="0"/>
              <w:jc w:val="center"/>
              <w:rPr>
                <w:szCs w:val="21"/>
              </w:rPr>
            </w:pPr>
            <w:r>
              <w:rPr>
                <w:rFonts w:hint="eastAsia"/>
                <w:szCs w:val="21"/>
              </w:rPr>
              <w:t>2</w:t>
            </w:r>
          </w:p>
        </w:tc>
        <w:tc>
          <w:tcPr>
            <w:tcW w:w="835" w:type="dxa"/>
            <w:vMerge w:val="continue"/>
            <w:vAlign w:val="center"/>
          </w:tcPr>
          <w:p w14:paraId="2FD8013C">
            <w:pPr>
              <w:snapToGrid w:val="0"/>
              <w:jc w:val="center"/>
              <w:rPr>
                <w:szCs w:val="21"/>
              </w:rPr>
            </w:pPr>
          </w:p>
        </w:tc>
        <w:tc>
          <w:tcPr>
            <w:tcW w:w="2997" w:type="dxa"/>
            <w:vAlign w:val="center"/>
          </w:tcPr>
          <w:p w14:paraId="2C1E859A">
            <w:pPr>
              <w:snapToGrid w:val="0"/>
              <w:jc w:val="center"/>
              <w:rPr>
                <w:szCs w:val="21"/>
              </w:rPr>
            </w:pPr>
            <w:r>
              <w:rPr>
                <w:rFonts w:hint="eastAsia"/>
                <w:szCs w:val="21"/>
              </w:rPr>
              <w:t>销售包装标志</w:t>
            </w:r>
          </w:p>
        </w:tc>
        <w:tc>
          <w:tcPr>
            <w:tcW w:w="4651" w:type="dxa"/>
            <w:vAlign w:val="center"/>
          </w:tcPr>
          <w:p w14:paraId="66774E50">
            <w:pPr>
              <w:snapToGrid w:val="0"/>
              <w:jc w:val="center"/>
              <w:rPr>
                <w:rFonts w:hint="eastAsia"/>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p w14:paraId="53570ADF">
            <w:pPr>
              <w:snapToGrid w:val="0"/>
              <w:jc w:val="center"/>
              <w:rPr>
                <w:rFonts w:hint="eastAsia"/>
                <w:szCs w:val="21"/>
              </w:rPr>
            </w:pPr>
            <w:r>
              <w:rPr>
                <w:rFonts w:hint="eastAsia"/>
                <w:szCs w:val="21"/>
              </w:rPr>
              <w:t>GB 10631-2025</w:t>
            </w:r>
          </w:p>
        </w:tc>
      </w:tr>
      <w:tr w14:paraId="6B4D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91" w:type="dxa"/>
            <w:vAlign w:val="center"/>
          </w:tcPr>
          <w:p w14:paraId="3D851AED">
            <w:pPr>
              <w:snapToGrid w:val="0"/>
              <w:jc w:val="center"/>
              <w:rPr>
                <w:szCs w:val="21"/>
              </w:rPr>
            </w:pPr>
            <w:r>
              <w:rPr>
                <w:szCs w:val="21"/>
              </w:rPr>
              <w:t>3</w:t>
            </w:r>
          </w:p>
        </w:tc>
        <w:tc>
          <w:tcPr>
            <w:tcW w:w="835" w:type="dxa"/>
            <w:vMerge w:val="restart"/>
            <w:vAlign w:val="center"/>
          </w:tcPr>
          <w:p w14:paraId="45FD3725">
            <w:pPr>
              <w:snapToGrid w:val="0"/>
              <w:jc w:val="center"/>
              <w:rPr>
                <w:szCs w:val="21"/>
              </w:rPr>
            </w:pPr>
            <w:r>
              <w:rPr>
                <w:szCs w:val="21"/>
              </w:rPr>
              <w:t>包装</w:t>
            </w:r>
          </w:p>
        </w:tc>
        <w:tc>
          <w:tcPr>
            <w:tcW w:w="2997" w:type="dxa"/>
            <w:vAlign w:val="center"/>
          </w:tcPr>
          <w:p w14:paraId="681DD30A">
            <w:pPr>
              <w:snapToGrid w:val="0"/>
              <w:jc w:val="center"/>
              <w:rPr>
                <w:szCs w:val="21"/>
              </w:rPr>
            </w:pPr>
            <w:r>
              <w:rPr>
                <w:rFonts w:hint="eastAsia"/>
                <w:szCs w:val="21"/>
              </w:rPr>
              <w:t>运输包装</w:t>
            </w:r>
          </w:p>
        </w:tc>
        <w:tc>
          <w:tcPr>
            <w:tcW w:w="4651" w:type="dxa"/>
            <w:vAlign w:val="center"/>
          </w:tcPr>
          <w:p w14:paraId="74F45023">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79D6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91" w:type="dxa"/>
            <w:vAlign w:val="center"/>
          </w:tcPr>
          <w:p w14:paraId="78383E38">
            <w:pPr>
              <w:snapToGrid w:val="0"/>
              <w:jc w:val="center"/>
              <w:rPr>
                <w:szCs w:val="21"/>
              </w:rPr>
            </w:pPr>
            <w:r>
              <w:rPr>
                <w:rFonts w:hint="eastAsia"/>
                <w:szCs w:val="21"/>
              </w:rPr>
              <w:t>4</w:t>
            </w:r>
          </w:p>
        </w:tc>
        <w:tc>
          <w:tcPr>
            <w:tcW w:w="835" w:type="dxa"/>
            <w:vMerge w:val="continue"/>
            <w:vAlign w:val="center"/>
          </w:tcPr>
          <w:p w14:paraId="6EEEA9EA">
            <w:pPr>
              <w:snapToGrid w:val="0"/>
              <w:jc w:val="center"/>
              <w:rPr>
                <w:szCs w:val="21"/>
              </w:rPr>
            </w:pPr>
          </w:p>
        </w:tc>
        <w:tc>
          <w:tcPr>
            <w:tcW w:w="2997" w:type="dxa"/>
            <w:vAlign w:val="center"/>
          </w:tcPr>
          <w:p w14:paraId="027492E1">
            <w:pPr>
              <w:snapToGrid w:val="0"/>
              <w:jc w:val="center"/>
              <w:rPr>
                <w:szCs w:val="21"/>
              </w:rPr>
            </w:pPr>
            <w:r>
              <w:rPr>
                <w:rFonts w:hint="eastAsia"/>
                <w:szCs w:val="21"/>
              </w:rPr>
              <w:t>销售包装</w:t>
            </w:r>
          </w:p>
        </w:tc>
        <w:tc>
          <w:tcPr>
            <w:tcW w:w="4651" w:type="dxa"/>
            <w:vAlign w:val="center"/>
          </w:tcPr>
          <w:p w14:paraId="6AF4AA2B">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155C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617430A5">
            <w:pPr>
              <w:snapToGrid w:val="0"/>
              <w:jc w:val="center"/>
              <w:rPr>
                <w:szCs w:val="21"/>
              </w:rPr>
            </w:pPr>
            <w:r>
              <w:rPr>
                <w:szCs w:val="21"/>
              </w:rPr>
              <w:t>5</w:t>
            </w:r>
          </w:p>
        </w:tc>
        <w:tc>
          <w:tcPr>
            <w:tcW w:w="3832" w:type="dxa"/>
            <w:gridSpan w:val="2"/>
            <w:vAlign w:val="center"/>
          </w:tcPr>
          <w:p w14:paraId="5713DFA3">
            <w:pPr>
              <w:snapToGrid w:val="0"/>
              <w:jc w:val="center"/>
              <w:rPr>
                <w:szCs w:val="21"/>
              </w:rPr>
            </w:pPr>
            <w:r>
              <w:rPr>
                <w:szCs w:val="21"/>
              </w:rPr>
              <w:t>外观</w:t>
            </w:r>
          </w:p>
        </w:tc>
        <w:tc>
          <w:tcPr>
            <w:tcW w:w="4651" w:type="dxa"/>
            <w:vAlign w:val="center"/>
          </w:tcPr>
          <w:p w14:paraId="695309D8">
            <w:pPr>
              <w:snapToGrid w:val="0"/>
              <w:jc w:val="center"/>
              <w:rPr>
                <w:rFonts w:hint="eastAsia"/>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p w14:paraId="66A64C7B">
            <w:pPr>
              <w:snapToGrid w:val="0"/>
              <w:jc w:val="center"/>
              <w:rPr>
                <w:rFonts w:hint="eastAsia"/>
                <w:szCs w:val="21"/>
              </w:rPr>
            </w:pPr>
            <w:r>
              <w:rPr>
                <w:rFonts w:hint="eastAsia"/>
                <w:szCs w:val="21"/>
              </w:rPr>
              <w:t>GB 10631-2025</w:t>
            </w:r>
          </w:p>
        </w:tc>
      </w:tr>
      <w:tr w14:paraId="40A6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040D2E6E">
            <w:pPr>
              <w:snapToGrid w:val="0"/>
              <w:jc w:val="center"/>
              <w:rPr>
                <w:szCs w:val="21"/>
              </w:rPr>
            </w:pPr>
            <w:r>
              <w:rPr>
                <w:rFonts w:hint="eastAsia"/>
                <w:szCs w:val="21"/>
              </w:rPr>
              <w:t>6</w:t>
            </w:r>
          </w:p>
        </w:tc>
        <w:tc>
          <w:tcPr>
            <w:tcW w:w="835" w:type="dxa"/>
            <w:vMerge w:val="restart"/>
            <w:vAlign w:val="center"/>
          </w:tcPr>
          <w:p w14:paraId="774712CD">
            <w:pPr>
              <w:snapToGrid w:val="0"/>
              <w:jc w:val="center"/>
              <w:rPr>
                <w:szCs w:val="21"/>
              </w:rPr>
            </w:pPr>
            <w:r>
              <w:rPr>
                <w:szCs w:val="21"/>
              </w:rPr>
              <w:t>部件</w:t>
            </w:r>
          </w:p>
        </w:tc>
        <w:tc>
          <w:tcPr>
            <w:tcW w:w="2997" w:type="dxa"/>
            <w:vAlign w:val="center"/>
          </w:tcPr>
          <w:p w14:paraId="2E296AC5">
            <w:pPr>
              <w:snapToGrid w:val="0"/>
              <w:jc w:val="center"/>
              <w:rPr>
                <w:szCs w:val="21"/>
              </w:rPr>
            </w:pPr>
            <w:r>
              <w:rPr>
                <w:rFonts w:hint="eastAsia"/>
                <w:szCs w:val="21"/>
              </w:rPr>
              <w:t>底座</w:t>
            </w:r>
          </w:p>
        </w:tc>
        <w:tc>
          <w:tcPr>
            <w:tcW w:w="4651" w:type="dxa"/>
            <w:vAlign w:val="center"/>
          </w:tcPr>
          <w:p w14:paraId="229F54BB">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4A87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27433ECC">
            <w:pPr>
              <w:snapToGrid w:val="0"/>
              <w:jc w:val="center"/>
              <w:rPr>
                <w:szCs w:val="21"/>
              </w:rPr>
            </w:pPr>
            <w:r>
              <w:rPr>
                <w:rFonts w:hint="eastAsia"/>
                <w:szCs w:val="21"/>
              </w:rPr>
              <w:t>7</w:t>
            </w:r>
          </w:p>
        </w:tc>
        <w:tc>
          <w:tcPr>
            <w:tcW w:w="835" w:type="dxa"/>
            <w:vMerge w:val="continue"/>
            <w:vAlign w:val="center"/>
          </w:tcPr>
          <w:p w14:paraId="36EC8FC9">
            <w:pPr>
              <w:snapToGrid w:val="0"/>
              <w:jc w:val="center"/>
              <w:rPr>
                <w:szCs w:val="21"/>
              </w:rPr>
            </w:pPr>
          </w:p>
        </w:tc>
        <w:tc>
          <w:tcPr>
            <w:tcW w:w="2997" w:type="dxa"/>
            <w:vAlign w:val="center"/>
          </w:tcPr>
          <w:p w14:paraId="212BD2A0">
            <w:pPr>
              <w:snapToGrid w:val="0"/>
              <w:jc w:val="center"/>
              <w:rPr>
                <w:szCs w:val="21"/>
              </w:rPr>
            </w:pPr>
            <w:r>
              <w:rPr>
                <w:szCs w:val="21"/>
              </w:rPr>
              <w:t>引燃装置</w:t>
            </w:r>
          </w:p>
        </w:tc>
        <w:tc>
          <w:tcPr>
            <w:tcW w:w="4651" w:type="dxa"/>
            <w:vAlign w:val="center"/>
          </w:tcPr>
          <w:p w14:paraId="737D8404">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2AEA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3AFBE157">
            <w:pPr>
              <w:snapToGrid w:val="0"/>
              <w:jc w:val="center"/>
              <w:rPr>
                <w:szCs w:val="21"/>
              </w:rPr>
            </w:pPr>
            <w:r>
              <w:rPr>
                <w:rFonts w:hint="eastAsia"/>
                <w:szCs w:val="21"/>
              </w:rPr>
              <w:t>8</w:t>
            </w:r>
          </w:p>
        </w:tc>
        <w:tc>
          <w:tcPr>
            <w:tcW w:w="835" w:type="dxa"/>
            <w:vMerge w:val="continue"/>
            <w:vAlign w:val="center"/>
          </w:tcPr>
          <w:p w14:paraId="5CBAC318">
            <w:pPr>
              <w:snapToGrid w:val="0"/>
              <w:jc w:val="center"/>
              <w:rPr>
                <w:szCs w:val="21"/>
              </w:rPr>
            </w:pPr>
          </w:p>
        </w:tc>
        <w:tc>
          <w:tcPr>
            <w:tcW w:w="2997" w:type="dxa"/>
            <w:vAlign w:val="center"/>
          </w:tcPr>
          <w:p w14:paraId="67DCC45F">
            <w:pPr>
              <w:snapToGrid w:val="0"/>
              <w:jc w:val="center"/>
              <w:rPr>
                <w:szCs w:val="21"/>
              </w:rPr>
            </w:pPr>
            <w:r>
              <w:rPr>
                <w:rFonts w:hint="eastAsia"/>
                <w:szCs w:val="21"/>
              </w:rPr>
              <w:t>手持</w:t>
            </w:r>
            <w:r>
              <w:rPr>
                <w:szCs w:val="21"/>
              </w:rPr>
              <w:t>部位</w:t>
            </w:r>
          </w:p>
        </w:tc>
        <w:tc>
          <w:tcPr>
            <w:tcW w:w="4651" w:type="dxa"/>
            <w:vAlign w:val="center"/>
          </w:tcPr>
          <w:p w14:paraId="24F07DF9">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722E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39461AF9">
            <w:pPr>
              <w:snapToGrid w:val="0"/>
              <w:jc w:val="center"/>
              <w:rPr>
                <w:szCs w:val="21"/>
              </w:rPr>
            </w:pPr>
            <w:r>
              <w:rPr>
                <w:rFonts w:hint="eastAsia"/>
                <w:szCs w:val="21"/>
              </w:rPr>
              <w:t>9</w:t>
            </w:r>
          </w:p>
        </w:tc>
        <w:tc>
          <w:tcPr>
            <w:tcW w:w="835" w:type="dxa"/>
            <w:vMerge w:val="continue"/>
            <w:vAlign w:val="center"/>
          </w:tcPr>
          <w:p w14:paraId="167B33FC">
            <w:pPr>
              <w:snapToGrid w:val="0"/>
              <w:jc w:val="center"/>
              <w:rPr>
                <w:szCs w:val="21"/>
              </w:rPr>
            </w:pPr>
          </w:p>
        </w:tc>
        <w:tc>
          <w:tcPr>
            <w:tcW w:w="2997" w:type="dxa"/>
            <w:vAlign w:val="center"/>
          </w:tcPr>
          <w:p w14:paraId="0430CB76">
            <w:pPr>
              <w:snapToGrid w:val="0"/>
              <w:jc w:val="center"/>
              <w:rPr>
                <w:szCs w:val="21"/>
              </w:rPr>
            </w:pPr>
            <w:r>
              <w:rPr>
                <w:rFonts w:hint="eastAsia"/>
                <w:szCs w:val="21"/>
              </w:rPr>
              <w:t>燃放</w:t>
            </w:r>
            <w:r>
              <w:rPr>
                <w:szCs w:val="21"/>
              </w:rPr>
              <w:t>导向装置</w:t>
            </w:r>
          </w:p>
        </w:tc>
        <w:tc>
          <w:tcPr>
            <w:tcW w:w="4651" w:type="dxa"/>
            <w:vAlign w:val="center"/>
          </w:tcPr>
          <w:p w14:paraId="1F4B591C">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083B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1AC811B5">
            <w:pPr>
              <w:snapToGrid w:val="0"/>
              <w:jc w:val="center"/>
              <w:rPr>
                <w:szCs w:val="21"/>
              </w:rPr>
            </w:pPr>
            <w:r>
              <w:rPr>
                <w:rFonts w:hint="eastAsia"/>
                <w:szCs w:val="21"/>
              </w:rPr>
              <w:t>1</w:t>
            </w:r>
            <w:r>
              <w:rPr>
                <w:szCs w:val="21"/>
              </w:rPr>
              <w:t>0</w:t>
            </w:r>
          </w:p>
        </w:tc>
        <w:tc>
          <w:tcPr>
            <w:tcW w:w="835" w:type="dxa"/>
            <w:vMerge w:val="continue"/>
            <w:vAlign w:val="center"/>
          </w:tcPr>
          <w:p w14:paraId="70359DD2">
            <w:pPr>
              <w:snapToGrid w:val="0"/>
              <w:jc w:val="center"/>
              <w:rPr>
                <w:szCs w:val="21"/>
              </w:rPr>
            </w:pPr>
          </w:p>
        </w:tc>
        <w:tc>
          <w:tcPr>
            <w:tcW w:w="2997" w:type="dxa"/>
            <w:vAlign w:val="center"/>
          </w:tcPr>
          <w:p w14:paraId="4DD6DA5A">
            <w:pPr>
              <w:snapToGrid w:val="0"/>
              <w:jc w:val="center"/>
              <w:rPr>
                <w:szCs w:val="21"/>
              </w:rPr>
            </w:pPr>
            <w:r>
              <w:rPr>
                <w:rFonts w:hint="eastAsia"/>
                <w:szCs w:val="21"/>
              </w:rPr>
              <w:t>其他</w:t>
            </w:r>
            <w:r>
              <w:rPr>
                <w:szCs w:val="21"/>
              </w:rPr>
              <w:t>要求</w:t>
            </w:r>
          </w:p>
        </w:tc>
        <w:tc>
          <w:tcPr>
            <w:tcW w:w="4651" w:type="dxa"/>
            <w:vAlign w:val="center"/>
          </w:tcPr>
          <w:p w14:paraId="451D6396">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7C93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691" w:type="dxa"/>
            <w:vAlign w:val="center"/>
          </w:tcPr>
          <w:p w14:paraId="0A7BC46A">
            <w:pPr>
              <w:snapToGrid w:val="0"/>
              <w:jc w:val="center"/>
              <w:rPr>
                <w:szCs w:val="21"/>
              </w:rPr>
            </w:pPr>
            <w:r>
              <w:rPr>
                <w:rFonts w:hint="eastAsia"/>
                <w:szCs w:val="21"/>
              </w:rPr>
              <w:t>1</w:t>
            </w:r>
            <w:r>
              <w:rPr>
                <w:szCs w:val="21"/>
              </w:rPr>
              <w:t>1</w:t>
            </w:r>
          </w:p>
        </w:tc>
        <w:tc>
          <w:tcPr>
            <w:tcW w:w="3832" w:type="dxa"/>
            <w:gridSpan w:val="2"/>
            <w:vAlign w:val="center"/>
          </w:tcPr>
          <w:p w14:paraId="4D20D24A">
            <w:pPr>
              <w:snapToGrid w:val="0"/>
              <w:jc w:val="center"/>
              <w:rPr>
                <w:szCs w:val="21"/>
              </w:rPr>
            </w:pPr>
            <w:r>
              <w:rPr>
                <w:szCs w:val="21"/>
              </w:rPr>
              <w:t>结构</w:t>
            </w:r>
          </w:p>
        </w:tc>
        <w:tc>
          <w:tcPr>
            <w:tcW w:w="4651" w:type="dxa"/>
            <w:vAlign w:val="center"/>
          </w:tcPr>
          <w:p w14:paraId="53231B26">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0DE4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691" w:type="dxa"/>
            <w:vAlign w:val="center"/>
          </w:tcPr>
          <w:p w14:paraId="06A51E13">
            <w:pPr>
              <w:snapToGrid w:val="0"/>
              <w:jc w:val="center"/>
              <w:rPr>
                <w:szCs w:val="21"/>
              </w:rPr>
            </w:pPr>
            <w:r>
              <w:rPr>
                <w:rFonts w:hint="eastAsia"/>
                <w:szCs w:val="21"/>
              </w:rPr>
              <w:t>1</w:t>
            </w:r>
            <w:r>
              <w:rPr>
                <w:szCs w:val="21"/>
              </w:rPr>
              <w:t>2</w:t>
            </w:r>
          </w:p>
        </w:tc>
        <w:tc>
          <w:tcPr>
            <w:tcW w:w="3832" w:type="dxa"/>
            <w:gridSpan w:val="2"/>
            <w:vAlign w:val="center"/>
          </w:tcPr>
          <w:p w14:paraId="497F96BE">
            <w:pPr>
              <w:snapToGrid w:val="0"/>
              <w:jc w:val="center"/>
              <w:rPr>
                <w:szCs w:val="21"/>
              </w:rPr>
            </w:pPr>
            <w:r>
              <w:rPr>
                <w:szCs w:val="21"/>
              </w:rPr>
              <w:t>材质</w:t>
            </w:r>
          </w:p>
        </w:tc>
        <w:tc>
          <w:tcPr>
            <w:tcW w:w="4651" w:type="dxa"/>
            <w:vAlign w:val="center"/>
          </w:tcPr>
          <w:p w14:paraId="6582F766">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139F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506C5CCA">
            <w:pPr>
              <w:snapToGrid w:val="0"/>
              <w:jc w:val="center"/>
              <w:rPr>
                <w:szCs w:val="21"/>
              </w:rPr>
            </w:pPr>
            <w:r>
              <w:rPr>
                <w:rFonts w:hint="eastAsia"/>
                <w:szCs w:val="21"/>
              </w:rPr>
              <w:t>1</w:t>
            </w:r>
            <w:r>
              <w:rPr>
                <w:szCs w:val="21"/>
              </w:rPr>
              <w:t>3</w:t>
            </w:r>
          </w:p>
        </w:tc>
        <w:tc>
          <w:tcPr>
            <w:tcW w:w="3832" w:type="dxa"/>
            <w:gridSpan w:val="2"/>
            <w:vAlign w:val="center"/>
          </w:tcPr>
          <w:p w14:paraId="633A0990">
            <w:pPr>
              <w:snapToGrid w:val="0"/>
              <w:jc w:val="center"/>
              <w:rPr>
                <w:szCs w:val="21"/>
              </w:rPr>
            </w:pPr>
            <w:r>
              <w:rPr>
                <w:szCs w:val="21"/>
              </w:rPr>
              <w:t>药种</w:t>
            </w:r>
          </w:p>
        </w:tc>
        <w:tc>
          <w:tcPr>
            <w:tcW w:w="4651" w:type="dxa"/>
            <w:vAlign w:val="center"/>
          </w:tcPr>
          <w:p w14:paraId="4693612F">
            <w:pPr>
              <w:snapToGrid w:val="0"/>
              <w:jc w:val="center"/>
              <w:rPr>
                <w:szCs w:val="21"/>
              </w:rPr>
            </w:pPr>
            <w:r>
              <w:rPr>
                <w:szCs w:val="21"/>
              </w:rPr>
              <w:t>GB</w:t>
            </w:r>
            <w:r>
              <w:rPr>
                <w:rFonts w:hint="eastAsia"/>
                <w:szCs w:val="21"/>
              </w:rPr>
              <w:t>/T 21242</w:t>
            </w:r>
            <w:r>
              <w:rPr>
                <w:rFonts w:hint="eastAsia"/>
                <w:szCs w:val="21"/>
                <w:lang w:eastAsia="zh-CN"/>
              </w:rPr>
              <w:t>-</w:t>
            </w:r>
            <w:r>
              <w:rPr>
                <w:szCs w:val="21"/>
              </w:rPr>
              <w:t>20</w:t>
            </w:r>
            <w:r>
              <w:rPr>
                <w:rFonts w:hint="eastAsia"/>
                <w:szCs w:val="21"/>
              </w:rPr>
              <w:t>19</w:t>
            </w:r>
          </w:p>
        </w:tc>
      </w:tr>
      <w:tr w14:paraId="54A7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620E0229">
            <w:pPr>
              <w:snapToGrid w:val="0"/>
              <w:jc w:val="center"/>
              <w:rPr>
                <w:szCs w:val="21"/>
              </w:rPr>
            </w:pPr>
            <w:r>
              <w:rPr>
                <w:rFonts w:hint="eastAsia"/>
                <w:szCs w:val="21"/>
              </w:rPr>
              <w:t>1</w:t>
            </w:r>
            <w:r>
              <w:rPr>
                <w:szCs w:val="21"/>
              </w:rPr>
              <w:t>4</w:t>
            </w:r>
          </w:p>
        </w:tc>
        <w:tc>
          <w:tcPr>
            <w:tcW w:w="3832" w:type="dxa"/>
            <w:gridSpan w:val="2"/>
            <w:vAlign w:val="center"/>
          </w:tcPr>
          <w:p w14:paraId="2E1342DF">
            <w:pPr>
              <w:snapToGrid w:val="0"/>
              <w:jc w:val="center"/>
              <w:rPr>
                <w:szCs w:val="21"/>
              </w:rPr>
            </w:pPr>
            <w:r>
              <w:rPr>
                <w:szCs w:val="21"/>
              </w:rPr>
              <w:t>药量</w:t>
            </w:r>
          </w:p>
        </w:tc>
        <w:tc>
          <w:tcPr>
            <w:tcW w:w="4651" w:type="dxa"/>
            <w:vAlign w:val="center"/>
          </w:tcPr>
          <w:p w14:paraId="200942FB">
            <w:pPr>
              <w:snapToGrid w:val="0"/>
              <w:jc w:val="center"/>
              <w:rPr>
                <w:szCs w:val="21"/>
              </w:rPr>
            </w:pPr>
            <w:r>
              <w:rPr>
                <w:szCs w:val="21"/>
              </w:rPr>
              <w:t>GB</w:t>
            </w:r>
            <w:r>
              <w:rPr>
                <w:rFonts w:hint="eastAsia"/>
                <w:szCs w:val="21"/>
              </w:rPr>
              <w:t>/T 41644</w:t>
            </w:r>
            <w:r>
              <w:rPr>
                <w:rFonts w:hint="eastAsia"/>
                <w:szCs w:val="21"/>
                <w:lang w:eastAsia="zh-CN"/>
              </w:rPr>
              <w:t>-</w:t>
            </w:r>
            <w:r>
              <w:rPr>
                <w:szCs w:val="21"/>
              </w:rPr>
              <w:t>20</w:t>
            </w:r>
            <w:r>
              <w:rPr>
                <w:rFonts w:hint="eastAsia"/>
                <w:szCs w:val="21"/>
              </w:rPr>
              <w:t>22</w:t>
            </w:r>
          </w:p>
        </w:tc>
      </w:tr>
      <w:tr w14:paraId="085F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67A9306E">
            <w:pPr>
              <w:snapToGrid w:val="0"/>
              <w:jc w:val="center"/>
              <w:rPr>
                <w:rFonts w:hint="default" w:eastAsia="宋体"/>
                <w:szCs w:val="21"/>
                <w:lang w:val="en-US" w:eastAsia="zh-CN"/>
              </w:rPr>
            </w:pPr>
            <w:r>
              <w:rPr>
                <w:rFonts w:hint="eastAsia"/>
                <w:szCs w:val="21"/>
                <w:lang w:val="en-US" w:eastAsia="zh-CN"/>
              </w:rPr>
              <w:t>15</w:t>
            </w:r>
          </w:p>
        </w:tc>
        <w:tc>
          <w:tcPr>
            <w:tcW w:w="3832" w:type="dxa"/>
            <w:gridSpan w:val="2"/>
            <w:vAlign w:val="center"/>
          </w:tcPr>
          <w:p w14:paraId="20EBD4E7">
            <w:pPr>
              <w:snapToGrid w:val="0"/>
              <w:jc w:val="center"/>
              <w:rPr>
                <w:szCs w:val="21"/>
              </w:rPr>
            </w:pPr>
            <w:r>
              <w:rPr>
                <w:szCs w:val="21"/>
              </w:rPr>
              <w:t>燃放性能</w:t>
            </w:r>
          </w:p>
        </w:tc>
        <w:tc>
          <w:tcPr>
            <w:tcW w:w="4651" w:type="dxa"/>
            <w:vAlign w:val="center"/>
          </w:tcPr>
          <w:p w14:paraId="2764C0AC">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6AC5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174" w:type="dxa"/>
            <w:gridSpan w:val="4"/>
            <w:vAlign w:val="center"/>
          </w:tcPr>
          <w:p w14:paraId="47CD0D5E">
            <w:pPr>
              <w:widowControl/>
              <w:jc w:val="left"/>
              <w:rPr>
                <w:szCs w:val="21"/>
              </w:rPr>
            </w:pPr>
            <w:r>
              <w:rPr>
                <w:rFonts w:hint="eastAsia"/>
                <w:szCs w:val="21"/>
              </w:rPr>
              <w:t>注：1.标志要求的检验项目为</w:t>
            </w:r>
            <w:r>
              <w:rPr>
                <w:szCs w:val="21"/>
              </w:rPr>
              <w:t>GB/T 10632</w:t>
            </w:r>
            <w:r>
              <w:rPr>
                <w:rFonts w:hint="eastAsia"/>
                <w:szCs w:val="21"/>
                <w:lang w:eastAsia="zh-CN"/>
              </w:rPr>
              <w:t>-</w:t>
            </w:r>
            <w:r>
              <w:rPr>
                <w:szCs w:val="21"/>
              </w:rPr>
              <w:t>2026</w:t>
            </w:r>
            <w:r>
              <w:rPr>
                <w:rFonts w:hint="eastAsia"/>
                <w:szCs w:val="21"/>
              </w:rPr>
              <w:t>中表B.1规定的a类缺陷项目；</w:t>
            </w:r>
          </w:p>
          <w:p w14:paraId="381F05C7">
            <w:pPr>
              <w:widowControl/>
              <w:ind w:firstLine="420" w:firstLineChars="200"/>
              <w:jc w:val="left"/>
              <w:rPr>
                <w:szCs w:val="21"/>
              </w:rPr>
            </w:pPr>
            <w:r>
              <w:rPr>
                <w:rFonts w:hint="eastAsia"/>
                <w:szCs w:val="21"/>
              </w:rPr>
              <w:t>2.包装要求的检验项目为</w:t>
            </w:r>
            <w:r>
              <w:rPr>
                <w:szCs w:val="21"/>
              </w:rPr>
              <w:t>GB 10631</w:t>
            </w:r>
            <w:r>
              <w:rPr>
                <w:rFonts w:hint="eastAsia"/>
                <w:szCs w:val="21"/>
                <w:lang w:eastAsia="zh-CN"/>
              </w:rPr>
              <w:t>-</w:t>
            </w:r>
            <w:r>
              <w:rPr>
                <w:szCs w:val="21"/>
              </w:rPr>
              <w:t>2025</w:t>
            </w:r>
            <w:r>
              <w:rPr>
                <w:rFonts w:hint="eastAsia"/>
                <w:szCs w:val="21"/>
              </w:rPr>
              <w:t>中6.1.2.1、6.1.2.2中的f）~k）、6.1.2.3、6.1.2.4中的a）b）e）；</w:t>
            </w:r>
          </w:p>
          <w:p w14:paraId="7CE0C43A">
            <w:pPr>
              <w:widowControl/>
              <w:ind w:firstLine="420" w:firstLineChars="200"/>
              <w:jc w:val="left"/>
              <w:rPr>
                <w:szCs w:val="21"/>
              </w:rPr>
            </w:pPr>
            <w:r>
              <w:rPr>
                <w:rFonts w:hint="eastAsia"/>
                <w:szCs w:val="21"/>
              </w:rPr>
              <w:t>3.外观要求的检验项目为</w:t>
            </w:r>
            <w:r>
              <w:rPr>
                <w:szCs w:val="21"/>
              </w:rPr>
              <w:t>GB 10631</w:t>
            </w:r>
            <w:r>
              <w:rPr>
                <w:rFonts w:hint="eastAsia"/>
                <w:szCs w:val="21"/>
                <w:lang w:eastAsia="zh-CN"/>
              </w:rPr>
              <w:t>-</w:t>
            </w:r>
            <w:r>
              <w:rPr>
                <w:szCs w:val="21"/>
              </w:rPr>
              <w:t>2025</w:t>
            </w:r>
            <w:r>
              <w:rPr>
                <w:rFonts w:hint="eastAsia"/>
                <w:szCs w:val="21"/>
              </w:rPr>
              <w:t>中6.1.3全部条款；</w:t>
            </w:r>
          </w:p>
          <w:p w14:paraId="7A70B3D2">
            <w:pPr>
              <w:widowControl/>
              <w:ind w:firstLine="420" w:firstLineChars="200"/>
              <w:jc w:val="left"/>
              <w:rPr>
                <w:szCs w:val="21"/>
              </w:rPr>
            </w:pPr>
            <w:r>
              <w:rPr>
                <w:rFonts w:hint="eastAsia"/>
                <w:szCs w:val="21"/>
              </w:rPr>
              <w:t>4.部件要求的检验项目为</w:t>
            </w:r>
            <w:r>
              <w:rPr>
                <w:szCs w:val="21"/>
              </w:rPr>
              <w:t>GB 10631</w:t>
            </w:r>
            <w:r>
              <w:rPr>
                <w:rFonts w:hint="eastAsia"/>
                <w:szCs w:val="21"/>
                <w:lang w:eastAsia="zh-CN"/>
              </w:rPr>
              <w:t>-</w:t>
            </w:r>
            <w:r>
              <w:rPr>
                <w:szCs w:val="21"/>
              </w:rPr>
              <w:t>2025</w:t>
            </w:r>
            <w:r>
              <w:rPr>
                <w:rFonts w:hint="eastAsia"/>
                <w:szCs w:val="21"/>
              </w:rPr>
              <w:t>中6.1.4.1中的a）、b）、6.1.4.2、6.1.4.3、6.1.4.4、6.1.4.5；</w:t>
            </w:r>
          </w:p>
          <w:p w14:paraId="5D5889D1">
            <w:pPr>
              <w:widowControl/>
              <w:ind w:firstLine="420" w:firstLineChars="200"/>
              <w:jc w:val="left"/>
              <w:rPr>
                <w:szCs w:val="21"/>
              </w:rPr>
            </w:pPr>
            <w:r>
              <w:rPr>
                <w:rFonts w:hint="eastAsia"/>
                <w:szCs w:val="21"/>
              </w:rPr>
              <w:t>5.结构要求的检验项目为</w:t>
            </w:r>
            <w:r>
              <w:rPr>
                <w:szCs w:val="21"/>
              </w:rPr>
              <w:t>GB 10631</w:t>
            </w:r>
            <w:r>
              <w:rPr>
                <w:rFonts w:hint="eastAsia"/>
                <w:szCs w:val="21"/>
                <w:lang w:eastAsia="zh-CN"/>
              </w:rPr>
              <w:t>-</w:t>
            </w:r>
            <w:r>
              <w:rPr>
                <w:szCs w:val="21"/>
              </w:rPr>
              <w:t>2025</w:t>
            </w:r>
            <w:r>
              <w:rPr>
                <w:rFonts w:hint="eastAsia"/>
                <w:szCs w:val="21"/>
              </w:rPr>
              <w:t>中6.1.5.2~6.1.5.13；</w:t>
            </w:r>
          </w:p>
          <w:p w14:paraId="3730D85B">
            <w:pPr>
              <w:widowControl/>
              <w:ind w:firstLine="420" w:firstLineChars="200"/>
              <w:jc w:val="left"/>
              <w:rPr>
                <w:szCs w:val="21"/>
              </w:rPr>
            </w:pPr>
            <w:r>
              <w:rPr>
                <w:rFonts w:hint="eastAsia"/>
                <w:szCs w:val="21"/>
              </w:rPr>
              <w:t>6.材质要求的检验项目为</w:t>
            </w:r>
            <w:r>
              <w:rPr>
                <w:szCs w:val="21"/>
              </w:rPr>
              <w:t>GB 10631</w:t>
            </w:r>
            <w:r>
              <w:rPr>
                <w:rFonts w:hint="eastAsia"/>
                <w:szCs w:val="21"/>
                <w:lang w:eastAsia="zh-CN"/>
              </w:rPr>
              <w:t>-</w:t>
            </w:r>
            <w:r>
              <w:rPr>
                <w:szCs w:val="21"/>
              </w:rPr>
              <w:t>2025</w:t>
            </w:r>
            <w:r>
              <w:rPr>
                <w:rFonts w:hint="eastAsia"/>
                <w:szCs w:val="21"/>
              </w:rPr>
              <w:t>中6.1.6全部条款；</w:t>
            </w:r>
          </w:p>
          <w:p w14:paraId="29E3DF79">
            <w:pPr>
              <w:widowControl/>
              <w:ind w:firstLine="420" w:firstLineChars="200"/>
              <w:jc w:val="left"/>
              <w:rPr>
                <w:szCs w:val="21"/>
              </w:rPr>
            </w:pPr>
            <w:r>
              <w:rPr>
                <w:rFonts w:hint="eastAsia"/>
                <w:szCs w:val="21"/>
              </w:rPr>
              <w:t>7.</w:t>
            </w:r>
            <w:r>
              <w:rPr>
                <w:szCs w:val="21"/>
              </w:rPr>
              <w:t>药种</w:t>
            </w:r>
            <w:r>
              <w:rPr>
                <w:rFonts w:hint="eastAsia"/>
                <w:szCs w:val="21"/>
              </w:rPr>
              <w:t>要求的检验项目为</w:t>
            </w:r>
            <w:r>
              <w:rPr>
                <w:szCs w:val="21"/>
              </w:rPr>
              <w:t>GB 10631</w:t>
            </w:r>
            <w:r>
              <w:rPr>
                <w:rFonts w:hint="eastAsia"/>
                <w:szCs w:val="21"/>
                <w:lang w:eastAsia="zh-CN"/>
              </w:rPr>
              <w:t>-</w:t>
            </w:r>
            <w:r>
              <w:rPr>
                <w:szCs w:val="21"/>
              </w:rPr>
              <w:t>2025</w:t>
            </w:r>
            <w:r>
              <w:rPr>
                <w:rFonts w:hint="eastAsia"/>
                <w:szCs w:val="21"/>
              </w:rPr>
              <w:t>中6.1.7.1中的a）；</w:t>
            </w:r>
          </w:p>
          <w:p w14:paraId="1F421394">
            <w:pPr>
              <w:widowControl/>
              <w:ind w:firstLine="420" w:firstLineChars="200"/>
              <w:jc w:val="left"/>
              <w:rPr>
                <w:rFonts w:hint="eastAsia"/>
                <w:szCs w:val="21"/>
                <w:lang w:eastAsia="zh-CN"/>
              </w:rPr>
            </w:pPr>
            <w:r>
              <w:rPr>
                <w:rFonts w:hint="eastAsia"/>
                <w:szCs w:val="21"/>
              </w:rPr>
              <w:t>8.药量要求的检验项目为</w:t>
            </w:r>
            <w:r>
              <w:rPr>
                <w:szCs w:val="21"/>
              </w:rPr>
              <w:t>GB 10631</w:t>
            </w:r>
            <w:r>
              <w:rPr>
                <w:rFonts w:hint="eastAsia"/>
                <w:szCs w:val="21"/>
                <w:lang w:eastAsia="zh-CN"/>
              </w:rPr>
              <w:t>-</w:t>
            </w:r>
            <w:r>
              <w:rPr>
                <w:szCs w:val="21"/>
              </w:rPr>
              <w:t>2025</w:t>
            </w:r>
            <w:r>
              <w:rPr>
                <w:rFonts w:hint="eastAsia"/>
                <w:szCs w:val="21"/>
              </w:rPr>
              <w:t>中6.1.7.2中的a）</w:t>
            </w:r>
            <w:r>
              <w:rPr>
                <w:rFonts w:hint="eastAsia"/>
                <w:szCs w:val="21"/>
                <w:lang w:eastAsia="zh-CN"/>
              </w:rPr>
              <w:t>。</w:t>
            </w:r>
          </w:p>
          <w:p w14:paraId="7393B38D">
            <w:pPr>
              <w:widowControl/>
              <w:ind w:firstLine="420" w:firstLineChars="200"/>
              <w:jc w:val="left"/>
              <w:rPr>
                <w:rFonts w:hint="eastAsia"/>
                <w:szCs w:val="21"/>
                <w:lang w:eastAsia="zh-CN"/>
              </w:rPr>
            </w:pPr>
            <w:r>
              <w:rPr>
                <w:rFonts w:hint="eastAsia"/>
                <w:szCs w:val="21"/>
              </w:rPr>
              <w:t>9.燃放性能要求的检验项目为</w:t>
            </w:r>
            <w:r>
              <w:rPr>
                <w:szCs w:val="21"/>
              </w:rPr>
              <w:t>GB 10631—2025</w:t>
            </w:r>
            <w:r>
              <w:rPr>
                <w:rFonts w:hint="eastAsia"/>
                <w:szCs w:val="21"/>
              </w:rPr>
              <w:t>中6.1.8.6、6.1.8.7、6.1.8.11、6.1.8.13、6.1.8.15。</w:t>
            </w:r>
            <w:bookmarkStart w:id="13" w:name="_GoBack"/>
            <w:bookmarkEnd w:id="13"/>
          </w:p>
        </w:tc>
      </w:tr>
      <w:bookmarkEnd w:id="10"/>
      <w:bookmarkEnd w:id="11"/>
    </w:tbl>
    <w:p w14:paraId="484F2E5E">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448E2906">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0A0837CF">
      <w:pPr>
        <w:snapToGrid w:val="0"/>
        <w:spacing w:line="440" w:lineRule="exact"/>
        <w:ind w:firstLine="359" w:firstLineChars="171"/>
        <w:rPr>
          <w:szCs w:val="21"/>
        </w:rPr>
      </w:pPr>
    </w:p>
    <w:p w14:paraId="2D0AA313">
      <w:pPr>
        <w:spacing w:line="440" w:lineRule="exact"/>
        <w:rPr>
          <w:rFonts w:eastAsia="黑体"/>
          <w:szCs w:val="21"/>
        </w:rPr>
      </w:pPr>
      <w:r>
        <w:rPr>
          <w:rFonts w:eastAsia="黑体"/>
          <w:szCs w:val="21"/>
        </w:rPr>
        <w:t>3 判定规则</w:t>
      </w:r>
    </w:p>
    <w:p w14:paraId="518C6C60">
      <w:pPr>
        <w:snapToGrid w:val="0"/>
        <w:spacing w:line="440" w:lineRule="exact"/>
        <w:rPr>
          <w:szCs w:val="21"/>
        </w:rPr>
      </w:pPr>
      <w:r>
        <w:rPr>
          <w:szCs w:val="21"/>
        </w:rPr>
        <w:t>3.1依据标准</w:t>
      </w:r>
    </w:p>
    <w:p w14:paraId="21FF3C62">
      <w:pPr>
        <w:snapToGrid w:val="0"/>
        <w:spacing w:line="440" w:lineRule="exact"/>
        <w:ind w:firstLine="420" w:firstLineChars="200"/>
        <w:rPr>
          <w:szCs w:val="21"/>
        </w:rPr>
      </w:pPr>
      <w:bookmarkStart w:id="12" w:name="OLE_LINK16"/>
      <w:r>
        <w:rPr>
          <w:szCs w:val="21"/>
        </w:rPr>
        <w:t>GB 10631</w:t>
      </w:r>
      <w:r>
        <w:rPr>
          <w:rFonts w:hint="eastAsia"/>
          <w:szCs w:val="21"/>
          <w:lang w:eastAsia="zh-CN"/>
        </w:rPr>
        <w:t>-</w:t>
      </w:r>
      <w:r>
        <w:rPr>
          <w:szCs w:val="21"/>
        </w:rPr>
        <w:t>20</w:t>
      </w:r>
      <w:r>
        <w:rPr>
          <w:rFonts w:hint="eastAsia"/>
          <w:szCs w:val="21"/>
        </w:rPr>
        <w:t>25</w:t>
      </w:r>
      <w:r>
        <w:rPr>
          <w:szCs w:val="21"/>
        </w:rPr>
        <w:t>烟花爆竹 安全与质量</w:t>
      </w:r>
    </w:p>
    <w:p w14:paraId="285C7F76">
      <w:pPr>
        <w:snapToGrid w:val="0"/>
        <w:spacing w:line="440" w:lineRule="exact"/>
        <w:ind w:firstLine="420" w:firstLineChars="200"/>
        <w:rPr>
          <w:szCs w:val="21"/>
        </w:rPr>
      </w:pPr>
      <w:r>
        <w:rPr>
          <w:rFonts w:hint="eastAsia"/>
          <w:szCs w:val="21"/>
        </w:rPr>
        <w:t>GB/T 10632</w:t>
      </w:r>
      <w:r>
        <w:rPr>
          <w:rFonts w:hint="eastAsia"/>
          <w:szCs w:val="21"/>
          <w:lang w:eastAsia="zh-CN"/>
        </w:rPr>
        <w:t>-</w:t>
      </w:r>
      <w:r>
        <w:rPr>
          <w:rFonts w:hint="eastAsia"/>
          <w:szCs w:val="21"/>
        </w:rPr>
        <w:t>2026 烟花爆竹 抽样检查规则</w:t>
      </w:r>
    </w:p>
    <w:bookmarkEnd w:id="12"/>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FB3547-7D11-485B-9F8C-3E59200502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0F5692D-32AA-4AEC-9910-2CC93B9B5D7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3525A63"/>
    <w:rsid w:val="03EA2F04"/>
    <w:rsid w:val="04333FF8"/>
    <w:rsid w:val="0B6A42C7"/>
    <w:rsid w:val="0D19796D"/>
    <w:rsid w:val="19E4761E"/>
    <w:rsid w:val="1B403722"/>
    <w:rsid w:val="1C0910BF"/>
    <w:rsid w:val="1CF163A7"/>
    <w:rsid w:val="21EE1107"/>
    <w:rsid w:val="25DF3AF4"/>
    <w:rsid w:val="27701672"/>
    <w:rsid w:val="282E45B3"/>
    <w:rsid w:val="2ACD3FAF"/>
    <w:rsid w:val="2C9C1A8C"/>
    <w:rsid w:val="367A3BD5"/>
    <w:rsid w:val="369B4675"/>
    <w:rsid w:val="3AA82343"/>
    <w:rsid w:val="3BBD205C"/>
    <w:rsid w:val="3C9E39FD"/>
    <w:rsid w:val="3E1669F0"/>
    <w:rsid w:val="44937F9B"/>
    <w:rsid w:val="4721404E"/>
    <w:rsid w:val="491102ED"/>
    <w:rsid w:val="522E2F34"/>
    <w:rsid w:val="5551190C"/>
    <w:rsid w:val="5A567682"/>
    <w:rsid w:val="5C0748DB"/>
    <w:rsid w:val="613D6039"/>
    <w:rsid w:val="625C73EB"/>
    <w:rsid w:val="660364FC"/>
    <w:rsid w:val="684A6664"/>
    <w:rsid w:val="6A7E6BAB"/>
    <w:rsid w:val="6A811342"/>
    <w:rsid w:val="6BD55B53"/>
    <w:rsid w:val="702B4DF4"/>
    <w:rsid w:val="71791CB7"/>
    <w:rsid w:val="72321ACB"/>
    <w:rsid w:val="740E6F36"/>
    <w:rsid w:val="743A06B7"/>
    <w:rsid w:val="75B01AD0"/>
    <w:rsid w:val="791E4FA3"/>
    <w:rsid w:val="7F082E0A"/>
    <w:rsid w:val="7F421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paragraph" w:customStyle="1" w:styleId="8">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1494</Words>
  <Characters>2029</Characters>
  <Lines>0</Lines>
  <Paragraphs>0</Paragraphs>
  <TotalTime>0</TotalTime>
  <ScaleCrop>false</ScaleCrop>
  <LinksUpToDate>false</LinksUpToDate>
  <CharactersWithSpaces>2076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2026-06-17T09:14:20Z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C31E2BD6441C45F9ABA7F21FBECD777E_13</vt:lpwstr>
  </property>
  <property fmtid="{D5CDD505-2E9C-101B-9397-08002B2CF9AE}" pid="4" name="KSOTemplateDocerSaveRecord">
    <vt:lpwstr>eyJoZGlkIjoiYWQzZTQzYjcyY2JhN2M4NGZmOWNjMDY4NGMyN2NjMmYiLCJ1c2VySWQiOiIxNDQ1NjU1MDYxIn0=</vt:lpwstr>
  </property>
</Properties>
</file>