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hint="eastAsia" w:ascii="宋体" w:hAnsi="宋体" w:cs="宋体"/>
          <w:b/>
          <w:color w:val="auto"/>
          <w:sz w:val="32"/>
          <w:u w:color="auto"/>
          <w:lang w:val="en-US" w:eastAsia="zh-CN"/>
        </w:rPr>
        <w:t>消毒剂</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9176A6B">
      <w:pPr>
        <w:snapToGrid w:val="0"/>
        <w:spacing w:line="440" w:lineRule="exact"/>
        <w:ind w:firstLine="420" w:firstLineChars="200"/>
        <w:rPr>
          <w:rFonts w:hint="eastAsia"/>
          <w:color w:val="000000"/>
          <w:szCs w:val="21"/>
        </w:rPr>
      </w:pPr>
      <w:r>
        <w:rPr>
          <w:color w:val="000000"/>
          <w:szCs w:val="21"/>
        </w:rPr>
        <w:t>每批次产品抽取</w:t>
      </w:r>
      <w:r>
        <w:rPr>
          <w:rFonts w:hint="eastAsia"/>
          <w:color w:val="000000"/>
          <w:szCs w:val="21"/>
        </w:rPr>
        <w:t>样</w:t>
      </w:r>
      <w:r>
        <w:rPr>
          <w:rFonts w:hint="eastAsia" w:ascii="Times New Roman" w:hAnsi="Times New Roman" w:eastAsia="宋体" w:cs="Times New Roman"/>
          <w:color w:val="000000"/>
          <w:szCs w:val="21"/>
        </w:rPr>
        <w:t>品</w:t>
      </w:r>
      <w:r>
        <w:rPr>
          <w:rFonts w:hint="eastAsia" w:ascii="Times New Roman" w:hAnsi="Times New Roman" w:eastAsia="宋体" w:cs="Times New Roman"/>
          <w:color w:val="000000"/>
          <w:szCs w:val="21"/>
          <w:lang w:val="en-US" w:eastAsia="zh-CN"/>
        </w:rPr>
        <w:t>1000mL</w:t>
      </w:r>
      <w:r>
        <w:rPr>
          <w:rFonts w:hint="eastAsia" w:ascii="Times New Roman" w:hAnsi="Times New Roman" w:eastAsia="宋体" w:cs="Times New Roman"/>
          <w:color w:val="000000"/>
          <w:szCs w:val="21"/>
        </w:rPr>
        <w:t>，其中</w:t>
      </w:r>
      <w:r>
        <w:rPr>
          <w:rFonts w:hint="eastAsia" w:ascii="Times New Roman" w:hAnsi="Times New Roman" w:eastAsia="宋体" w:cs="Times New Roman"/>
          <w:color w:val="000000"/>
          <w:szCs w:val="21"/>
          <w:lang w:val="en-US" w:eastAsia="zh-CN"/>
        </w:rPr>
        <w:t>500mL</w:t>
      </w:r>
      <w:r>
        <w:rPr>
          <w:rFonts w:hint="eastAsia" w:ascii="Times New Roman" w:hAnsi="Times New Roman" w:eastAsia="宋体" w:cs="Times New Roman"/>
          <w:color w:val="000000"/>
          <w:szCs w:val="21"/>
        </w:rPr>
        <w:t>作为检验样品，</w:t>
      </w:r>
      <w:r>
        <w:rPr>
          <w:rFonts w:hint="eastAsia" w:ascii="Times New Roman" w:hAnsi="Times New Roman" w:eastAsia="宋体" w:cs="Times New Roman"/>
          <w:color w:val="000000"/>
          <w:szCs w:val="21"/>
          <w:lang w:val="en-US" w:eastAsia="zh-CN"/>
        </w:rPr>
        <w:t>500mL</w:t>
      </w:r>
      <w:r>
        <w:rPr>
          <w:rFonts w:hint="eastAsia" w:ascii="Times New Roman" w:hAnsi="Times New Roman" w:eastAsia="宋体" w:cs="Times New Roman"/>
          <w:color w:val="000000"/>
          <w:szCs w:val="21"/>
        </w:rPr>
        <w:t>作</w:t>
      </w:r>
      <w:r>
        <w:rPr>
          <w:rFonts w:ascii="Times New Roman" w:hAnsi="Times New Roman" w:eastAsia="宋体" w:cs="Times New Roman"/>
          <w:color w:val="000000"/>
          <w:szCs w:val="21"/>
        </w:rPr>
        <w:t>为备</w:t>
      </w:r>
      <w:r>
        <w:rPr>
          <w:color w:val="000000"/>
          <w:szCs w:val="21"/>
        </w:rPr>
        <w:t>用样品</w:t>
      </w:r>
      <w:r>
        <w:rPr>
          <w:rFonts w:hint="eastAsia"/>
          <w:color w:val="000000"/>
          <w:szCs w:val="21"/>
        </w:rPr>
        <w:t>。</w:t>
      </w:r>
    </w:p>
    <w:p w14:paraId="1395DE9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21EC29C2">
      <w:pPr>
        <w:pStyle w:val="2"/>
        <w:rPr>
          <w:rFonts w:eastAsia="黑体"/>
          <w:color w:val="000000"/>
          <w:szCs w:val="21"/>
        </w:rPr>
      </w:pPr>
    </w:p>
    <w:p w14:paraId="11E55A10">
      <w:pPr>
        <w:pStyle w:val="2"/>
        <w:jc w:val="center"/>
        <w:rPr>
          <w:rFonts w:hint="default" w:eastAsia="黑体"/>
          <w:color w:val="000000"/>
          <w:szCs w:val="21"/>
          <w:lang w:val="en-US" w:eastAsia="zh-CN"/>
        </w:rPr>
      </w:pPr>
      <w:r>
        <w:rPr>
          <w:rFonts w:hint="eastAsia" w:eastAsia="黑体"/>
          <w:color w:val="000000"/>
          <w:szCs w:val="21"/>
          <w:lang w:val="en-US" w:eastAsia="zh-CN"/>
        </w:rPr>
        <w:t>表1</w:t>
      </w:r>
      <w:r>
        <w:rPr>
          <w:rFonts w:hint="eastAsia" w:ascii="宋体" w:hAnsi="宋体" w:eastAsia="宋体" w:cs="宋体"/>
          <w:sz w:val="24"/>
          <w:szCs w:val="24"/>
        </w:rPr>
        <w:t>GB/T 26373-2020</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有效成分含量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rPr>
              <w:t>GB/T 26373-2020</w:t>
            </w:r>
          </w:p>
        </w:tc>
      </w:tr>
    </w:tbl>
    <w:p w14:paraId="78D86821">
      <w:pPr>
        <w:snapToGrid w:val="0"/>
        <w:spacing w:line="440" w:lineRule="exact"/>
        <w:ind w:firstLine="420" w:firstLineChars="200"/>
        <w:rPr>
          <w:color w:val="000000"/>
          <w:szCs w:val="21"/>
        </w:rPr>
      </w:pPr>
    </w:p>
    <w:p w14:paraId="636C6026">
      <w:pPr>
        <w:snapToGrid w:val="0"/>
        <w:spacing w:line="440" w:lineRule="exact"/>
        <w:ind w:firstLine="420" w:firstLineChars="200"/>
        <w:jc w:val="center"/>
        <w:rPr>
          <w:rFonts w:hint="default" w:eastAsia="宋体"/>
          <w:color w:val="000000"/>
          <w:szCs w:val="21"/>
          <w:lang w:val="en-US" w:eastAsia="zh-CN"/>
        </w:rPr>
      </w:pPr>
      <w:r>
        <w:rPr>
          <w:rFonts w:hint="eastAsia"/>
          <w:color w:val="000000"/>
          <w:szCs w:val="21"/>
          <w:lang w:val="en-US" w:eastAsia="zh-CN"/>
        </w:rPr>
        <w:t>表2</w:t>
      </w:r>
      <w:r>
        <w:rPr>
          <w:rFonts w:hint="eastAsia" w:ascii="宋体" w:hAnsi="宋体" w:eastAsia="宋体" w:cs="宋体"/>
          <w:sz w:val="24"/>
          <w:szCs w:val="24"/>
        </w:rPr>
        <w:t>GB/T 36758-2018</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FCC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8F05F8">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385AA8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209F08C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887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FE67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8F8DD2E">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有效氯含量</w:t>
            </w:r>
          </w:p>
        </w:tc>
        <w:tc>
          <w:tcPr>
            <w:tcW w:w="3473" w:type="dxa"/>
            <w:vAlign w:val="center"/>
          </w:tcPr>
          <w:p w14:paraId="35632F12">
            <w:pPr>
              <w:snapToGrid w:val="0"/>
              <w:spacing w:line="440" w:lineRule="exact"/>
              <w:jc w:val="center"/>
              <w:rPr>
                <w:rFonts w:hint="default" w:eastAsia="宋体"/>
                <w:color w:val="000000"/>
                <w:szCs w:val="21"/>
                <w:vertAlign w:val="baseline"/>
                <w:lang w:val="en-US" w:eastAsia="zh-CN"/>
              </w:rPr>
            </w:pPr>
            <w:r>
              <w:rPr>
                <w:rFonts w:hint="eastAsia"/>
              </w:rPr>
              <w:t>GB/T 36758-2018</w:t>
            </w:r>
          </w:p>
        </w:tc>
      </w:tr>
      <w:tr w14:paraId="6B5A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EDDEE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ABDF275">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 xml:space="preserve">pH </w:t>
            </w:r>
          </w:p>
        </w:tc>
        <w:tc>
          <w:tcPr>
            <w:tcW w:w="3473" w:type="dxa"/>
            <w:vAlign w:val="center"/>
          </w:tcPr>
          <w:p w14:paraId="7BC8362D">
            <w:pPr>
              <w:snapToGrid w:val="0"/>
              <w:spacing w:line="440" w:lineRule="exact"/>
              <w:jc w:val="center"/>
              <w:rPr>
                <w:rFonts w:hint="default" w:eastAsia="宋体"/>
                <w:color w:val="000000"/>
                <w:szCs w:val="21"/>
                <w:vertAlign w:val="baseline"/>
                <w:lang w:val="en-US" w:eastAsia="zh-CN"/>
              </w:rPr>
            </w:pPr>
            <w:r>
              <w:rPr>
                <w:rFonts w:hint="eastAsia"/>
              </w:rPr>
              <w:t>GB/T 36758-2018</w:t>
            </w:r>
          </w:p>
        </w:tc>
      </w:tr>
    </w:tbl>
    <w:p w14:paraId="4B1564E2">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3964366">
      <w:pPr>
        <w:pStyle w:val="2"/>
        <w:rPr>
          <w:rFonts w:hint="eastAsia" w:ascii="宋体" w:hAnsi="宋体" w:eastAsia="宋体" w:cs="宋体"/>
          <w:sz w:val="24"/>
          <w:szCs w:val="24"/>
        </w:rPr>
      </w:pPr>
      <w:r>
        <w:rPr>
          <w:rFonts w:hint="eastAsia" w:ascii="宋体" w:hAnsi="宋体" w:eastAsia="宋体" w:cs="宋体"/>
          <w:sz w:val="24"/>
          <w:szCs w:val="24"/>
        </w:rPr>
        <w:t>GB/T 36758-2018含氯消毒剂卫生要求</w:t>
      </w:r>
    </w:p>
    <w:p w14:paraId="5BFE200B">
      <w:pPr>
        <w:pStyle w:val="2"/>
        <w:rPr>
          <w:rFonts w:hint="eastAsia" w:ascii="宋体" w:hAnsi="宋体" w:eastAsia="宋体" w:cs="宋体"/>
          <w:sz w:val="24"/>
          <w:szCs w:val="24"/>
        </w:rPr>
      </w:pPr>
      <w:r>
        <w:rPr>
          <w:rFonts w:hint="eastAsia" w:ascii="宋体" w:hAnsi="宋体" w:eastAsia="宋体" w:cs="宋体"/>
          <w:sz w:val="24"/>
          <w:szCs w:val="24"/>
        </w:rPr>
        <w:t>GB/T 26373-2020醇类消毒剂卫生要求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1F0B106">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B2D5C9-1749-4A43-8F28-6B7ECA769E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C35FB9B-44BC-4104-9088-C668BB8CA8ED}"/>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721404E"/>
    <w:rsid w:val="4B2502FD"/>
    <w:rsid w:val="4DF202BF"/>
    <w:rsid w:val="522E2F34"/>
    <w:rsid w:val="5551190C"/>
    <w:rsid w:val="5A567682"/>
    <w:rsid w:val="5C0748DB"/>
    <w:rsid w:val="62284CEF"/>
    <w:rsid w:val="625C73EB"/>
    <w:rsid w:val="64696306"/>
    <w:rsid w:val="660364FC"/>
    <w:rsid w:val="684A6664"/>
    <w:rsid w:val="6A7E6BAB"/>
    <w:rsid w:val="6A811342"/>
    <w:rsid w:val="6BD55B53"/>
    <w:rsid w:val="6F1A11A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779</Words>
  <Characters>902</Characters>
  <Lines>0</Lines>
  <Paragraphs>0</Paragraphs>
  <TotalTime>2</TotalTime>
  <ScaleCrop>false</ScaleCrop>
  <LinksUpToDate>false</LinksUpToDate>
  <CharactersWithSpaces>919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2026-06-17T03:25:29Z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