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床上用品</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3BFB7E96">
      <w:pPr>
        <w:snapToGrid w:val="0"/>
        <w:spacing w:line="440" w:lineRule="exact"/>
        <w:ind w:firstLine="420" w:firstLineChars="200"/>
        <w:rPr>
          <w:color w:val="000000"/>
          <w:szCs w:val="21"/>
        </w:rPr>
      </w:pPr>
      <w:r>
        <w:rPr>
          <w:color w:val="000000"/>
          <w:szCs w:val="21"/>
        </w:rPr>
        <w:t>每批次抽样数量见表1。</w:t>
      </w:r>
    </w:p>
    <w:p w14:paraId="26BAF281">
      <w:pPr>
        <w:snapToGrid w:val="0"/>
        <w:spacing w:line="440" w:lineRule="exact"/>
        <w:ind w:firstLine="420" w:firstLineChars="200"/>
        <w:jc w:val="center"/>
        <w:rPr>
          <w:color w:val="000000"/>
          <w:szCs w:val="21"/>
        </w:rPr>
      </w:pPr>
      <w:r>
        <w:rPr>
          <w:color w:val="000000"/>
          <w:szCs w:val="21"/>
        </w:rPr>
        <w:t>表1 抽取样品数量</w:t>
      </w:r>
    </w:p>
    <w:tbl>
      <w:tblPr>
        <w:tblStyle w:val="4"/>
        <w:tblW w:w="4839" w:type="pct"/>
        <w:jc w:val="center"/>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Layout w:type="autofit"/>
        <w:tblCellMar>
          <w:top w:w="0" w:type="dxa"/>
          <w:left w:w="0" w:type="dxa"/>
          <w:bottom w:w="0" w:type="dxa"/>
          <w:right w:w="0" w:type="dxa"/>
        </w:tblCellMar>
      </w:tblPr>
      <w:tblGrid>
        <w:gridCol w:w="535"/>
        <w:gridCol w:w="1106"/>
        <w:gridCol w:w="1802"/>
        <w:gridCol w:w="1720"/>
        <w:gridCol w:w="1580"/>
        <w:gridCol w:w="1305"/>
      </w:tblGrid>
      <w:tr w14:paraId="2F8F81E2">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tcBorders>
              <w:top w:val="single" w:color="auto" w:sz="4" w:space="0"/>
              <w:left w:val="single" w:color="auto" w:sz="4" w:space="0"/>
              <w:bottom w:val="single" w:color="auto" w:sz="4" w:space="0"/>
              <w:right w:val="single" w:color="auto" w:sz="4" w:space="0"/>
            </w:tcBorders>
            <w:noWrap w:val="0"/>
            <w:vAlign w:val="center"/>
          </w:tcPr>
          <w:p w14:paraId="68334302">
            <w:pPr>
              <w:snapToGrid w:val="0"/>
              <w:spacing w:line="440" w:lineRule="exact"/>
              <w:jc w:val="center"/>
              <w:rPr>
                <w:color w:val="000000"/>
                <w:szCs w:val="21"/>
              </w:rPr>
            </w:pPr>
            <w:r>
              <w:rPr>
                <w:color w:val="000000"/>
                <w:szCs w:val="21"/>
              </w:rPr>
              <w:t>序号</w:t>
            </w:r>
          </w:p>
        </w:tc>
        <w:tc>
          <w:tcPr>
            <w:tcW w:w="1806" w:type="pct"/>
            <w:gridSpan w:val="2"/>
            <w:tcBorders>
              <w:top w:val="single" w:color="auto" w:sz="4" w:space="0"/>
              <w:left w:val="single" w:color="auto" w:sz="4" w:space="0"/>
              <w:bottom w:val="single" w:color="auto" w:sz="4" w:space="0"/>
              <w:right w:val="single" w:color="auto" w:sz="4" w:space="0"/>
            </w:tcBorders>
            <w:noWrap w:val="0"/>
            <w:vAlign w:val="center"/>
          </w:tcPr>
          <w:p w14:paraId="4EDF812C">
            <w:pPr>
              <w:snapToGrid w:val="0"/>
              <w:spacing w:line="440" w:lineRule="exact"/>
              <w:ind w:firstLine="420" w:firstLineChars="200"/>
              <w:jc w:val="center"/>
              <w:rPr>
                <w:color w:val="000000"/>
                <w:szCs w:val="21"/>
              </w:rPr>
            </w:pPr>
            <w:r>
              <w:rPr>
                <w:color w:val="000000"/>
                <w:szCs w:val="21"/>
              </w:rPr>
              <w:t>产品种类</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72195FF5">
            <w:pPr>
              <w:snapToGrid w:val="0"/>
              <w:spacing w:line="440" w:lineRule="exact"/>
              <w:jc w:val="center"/>
              <w:rPr>
                <w:color w:val="000000"/>
                <w:szCs w:val="21"/>
              </w:rPr>
            </w:pPr>
            <w:r>
              <w:rPr>
                <w:color w:val="000000"/>
                <w:szCs w:val="21"/>
              </w:rPr>
              <w:t>抽样数量</w:t>
            </w:r>
          </w:p>
          <w:p w14:paraId="4353FE60">
            <w:pPr>
              <w:snapToGrid w:val="0"/>
              <w:spacing w:line="440" w:lineRule="exact"/>
              <w:jc w:val="center"/>
              <w:rPr>
                <w:color w:val="000000"/>
                <w:szCs w:val="21"/>
              </w:rPr>
            </w:pPr>
            <w:r>
              <w:rPr>
                <w:color w:val="000000"/>
                <w:szCs w:val="21"/>
              </w:rPr>
              <w:t>（条/套/个）</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7C3C034C">
            <w:pPr>
              <w:snapToGrid w:val="0"/>
              <w:spacing w:line="440" w:lineRule="exact"/>
              <w:jc w:val="center"/>
              <w:rPr>
                <w:color w:val="000000"/>
                <w:szCs w:val="21"/>
              </w:rPr>
            </w:pPr>
            <w:r>
              <w:rPr>
                <w:color w:val="000000"/>
                <w:szCs w:val="21"/>
              </w:rPr>
              <w:t>检验样品数量</w:t>
            </w:r>
          </w:p>
          <w:p w14:paraId="222A7E57">
            <w:pPr>
              <w:snapToGrid w:val="0"/>
              <w:spacing w:line="440" w:lineRule="exact"/>
              <w:jc w:val="center"/>
              <w:rPr>
                <w:color w:val="000000"/>
                <w:szCs w:val="21"/>
              </w:rPr>
            </w:pPr>
            <w:r>
              <w:rPr>
                <w:color w:val="000000"/>
                <w:szCs w:val="21"/>
              </w:rPr>
              <w:t>（条/套/个）</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6668D3A2">
            <w:pPr>
              <w:snapToGrid w:val="0"/>
              <w:spacing w:line="440" w:lineRule="exact"/>
              <w:jc w:val="center"/>
              <w:rPr>
                <w:color w:val="000000"/>
                <w:szCs w:val="21"/>
              </w:rPr>
            </w:pPr>
            <w:r>
              <w:rPr>
                <w:color w:val="000000"/>
                <w:szCs w:val="21"/>
              </w:rPr>
              <w:t>备用样品数量</w:t>
            </w:r>
          </w:p>
          <w:p w14:paraId="58D17FCC">
            <w:pPr>
              <w:snapToGrid w:val="0"/>
              <w:spacing w:line="440" w:lineRule="exact"/>
              <w:jc w:val="center"/>
              <w:rPr>
                <w:color w:val="000000"/>
                <w:szCs w:val="21"/>
              </w:rPr>
            </w:pPr>
            <w:r>
              <w:rPr>
                <w:color w:val="000000"/>
                <w:szCs w:val="21"/>
              </w:rPr>
              <w:t>（条/套/个）</w:t>
            </w:r>
          </w:p>
        </w:tc>
      </w:tr>
      <w:tr w14:paraId="0101FBFB">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vMerge w:val="restart"/>
            <w:tcBorders>
              <w:top w:val="single" w:color="auto" w:sz="4" w:space="0"/>
              <w:left w:val="single" w:color="auto" w:sz="4" w:space="0"/>
              <w:right w:val="single" w:color="auto" w:sz="4" w:space="0"/>
            </w:tcBorders>
            <w:noWrap w:val="0"/>
            <w:vAlign w:val="center"/>
          </w:tcPr>
          <w:p w14:paraId="0D6ADA78">
            <w:pPr>
              <w:snapToGrid w:val="0"/>
              <w:spacing w:line="440" w:lineRule="exact"/>
              <w:jc w:val="center"/>
              <w:rPr>
                <w:color w:val="000000"/>
                <w:szCs w:val="21"/>
              </w:rPr>
            </w:pPr>
            <w:r>
              <w:rPr>
                <w:color w:val="000000"/>
                <w:szCs w:val="21"/>
              </w:rPr>
              <w:t>1</w:t>
            </w:r>
          </w:p>
        </w:tc>
        <w:tc>
          <w:tcPr>
            <w:tcW w:w="687" w:type="pct"/>
            <w:vMerge w:val="restart"/>
            <w:tcBorders>
              <w:top w:val="single" w:color="auto" w:sz="4" w:space="0"/>
              <w:left w:val="single" w:color="auto" w:sz="4" w:space="0"/>
              <w:bottom w:val="single" w:color="auto" w:sz="4" w:space="0"/>
              <w:right w:val="single" w:color="auto" w:sz="4" w:space="0"/>
            </w:tcBorders>
            <w:noWrap w:val="0"/>
            <w:vAlign w:val="center"/>
          </w:tcPr>
          <w:p w14:paraId="52232DC8">
            <w:pPr>
              <w:snapToGrid w:val="0"/>
              <w:spacing w:line="440" w:lineRule="exact"/>
              <w:jc w:val="center"/>
              <w:rPr>
                <w:color w:val="000000"/>
                <w:szCs w:val="21"/>
              </w:rPr>
            </w:pPr>
            <w:r>
              <w:rPr>
                <w:color w:val="000000"/>
                <w:szCs w:val="21"/>
              </w:rPr>
              <w:t>无填充物床上用品</w:t>
            </w:r>
          </w:p>
        </w:tc>
        <w:tc>
          <w:tcPr>
            <w:tcW w:w="1119" w:type="pct"/>
            <w:tcBorders>
              <w:top w:val="single" w:color="auto" w:sz="4" w:space="0"/>
              <w:left w:val="single" w:color="auto" w:sz="4" w:space="0"/>
              <w:bottom w:val="single" w:color="auto" w:sz="4" w:space="0"/>
              <w:right w:val="single" w:color="auto" w:sz="4" w:space="0"/>
            </w:tcBorders>
            <w:noWrap w:val="0"/>
            <w:vAlign w:val="center"/>
          </w:tcPr>
          <w:p w14:paraId="467CC91C">
            <w:pPr>
              <w:snapToGrid w:val="0"/>
              <w:spacing w:line="440" w:lineRule="exact"/>
              <w:jc w:val="center"/>
              <w:rPr>
                <w:color w:val="000000"/>
                <w:szCs w:val="21"/>
              </w:rPr>
            </w:pPr>
            <w:r>
              <w:rPr>
                <w:color w:val="000000"/>
                <w:szCs w:val="21"/>
              </w:rPr>
              <w:t>床单、被套、床罩、</w:t>
            </w:r>
          </w:p>
          <w:p w14:paraId="6E65FBB6">
            <w:pPr>
              <w:snapToGrid w:val="0"/>
              <w:spacing w:line="440" w:lineRule="exact"/>
              <w:ind w:firstLine="420" w:firstLineChars="200"/>
              <w:jc w:val="center"/>
              <w:rPr>
                <w:color w:val="000000"/>
                <w:szCs w:val="21"/>
              </w:rPr>
            </w:pPr>
            <w:r>
              <w:rPr>
                <w:color w:val="000000"/>
                <w:szCs w:val="21"/>
              </w:rPr>
              <w:t>毛巾被</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1F4ABB63">
            <w:pPr>
              <w:snapToGrid w:val="0"/>
              <w:spacing w:line="440" w:lineRule="exact"/>
              <w:ind w:firstLine="420" w:firstLineChars="200"/>
              <w:jc w:val="center"/>
              <w:rPr>
                <w:color w:val="000000"/>
                <w:szCs w:val="21"/>
              </w:rPr>
            </w:pPr>
            <w:r>
              <w:rPr>
                <w:color w:val="000000"/>
                <w:szCs w:val="21"/>
              </w:rPr>
              <w:t>2</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7B4F4C14">
            <w:pPr>
              <w:snapToGrid w:val="0"/>
              <w:spacing w:line="440" w:lineRule="exact"/>
              <w:ind w:firstLine="420" w:firstLineChars="200"/>
              <w:jc w:val="center"/>
              <w:rPr>
                <w:color w:val="000000"/>
                <w:szCs w:val="21"/>
              </w:rPr>
            </w:pPr>
            <w:r>
              <w:rPr>
                <w:color w:val="000000"/>
                <w:szCs w:val="21"/>
              </w:rPr>
              <w:t>1</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54534757">
            <w:pPr>
              <w:snapToGrid w:val="0"/>
              <w:spacing w:line="440" w:lineRule="exact"/>
              <w:ind w:firstLine="420" w:firstLineChars="200"/>
              <w:jc w:val="center"/>
              <w:rPr>
                <w:color w:val="000000"/>
                <w:szCs w:val="21"/>
              </w:rPr>
            </w:pPr>
            <w:r>
              <w:rPr>
                <w:color w:val="000000"/>
                <w:szCs w:val="21"/>
              </w:rPr>
              <w:t>1</w:t>
            </w:r>
          </w:p>
        </w:tc>
      </w:tr>
      <w:tr w14:paraId="021364F9">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vMerge w:val="continue"/>
            <w:tcBorders>
              <w:left w:val="single" w:color="auto" w:sz="4" w:space="0"/>
              <w:right w:val="single" w:color="auto" w:sz="4" w:space="0"/>
            </w:tcBorders>
            <w:noWrap w:val="0"/>
            <w:vAlign w:val="center"/>
          </w:tcPr>
          <w:p w14:paraId="5F62BF46">
            <w:pPr>
              <w:snapToGrid w:val="0"/>
              <w:spacing w:line="440" w:lineRule="exact"/>
              <w:ind w:firstLine="420" w:firstLineChars="200"/>
              <w:jc w:val="center"/>
              <w:rPr>
                <w:color w:val="000000"/>
                <w:szCs w:val="21"/>
              </w:rPr>
            </w:pPr>
          </w:p>
        </w:tc>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14:paraId="57725A2B">
            <w:pPr>
              <w:snapToGrid w:val="0"/>
              <w:spacing w:line="440" w:lineRule="exact"/>
              <w:ind w:firstLine="420" w:firstLineChars="200"/>
              <w:jc w:val="center"/>
              <w:rPr>
                <w:color w:val="000000"/>
                <w:szCs w:val="21"/>
              </w:rPr>
            </w:pPr>
          </w:p>
        </w:tc>
        <w:tc>
          <w:tcPr>
            <w:tcW w:w="1119" w:type="pct"/>
            <w:tcBorders>
              <w:top w:val="single" w:color="auto" w:sz="4" w:space="0"/>
              <w:left w:val="single" w:color="auto" w:sz="4" w:space="0"/>
              <w:bottom w:val="single" w:color="auto" w:sz="4" w:space="0"/>
              <w:right w:val="single" w:color="auto" w:sz="4" w:space="0"/>
            </w:tcBorders>
            <w:noWrap w:val="0"/>
            <w:vAlign w:val="center"/>
          </w:tcPr>
          <w:p w14:paraId="46DDB4F1">
            <w:pPr>
              <w:snapToGrid w:val="0"/>
              <w:spacing w:line="440" w:lineRule="exact"/>
              <w:jc w:val="center"/>
              <w:rPr>
                <w:color w:val="000000"/>
                <w:szCs w:val="21"/>
              </w:rPr>
            </w:pPr>
            <w:r>
              <w:rPr>
                <w:color w:val="000000"/>
                <w:szCs w:val="21"/>
              </w:rPr>
              <w:t>毯子</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5885CD1F">
            <w:pPr>
              <w:snapToGrid w:val="0"/>
              <w:spacing w:line="440" w:lineRule="exact"/>
              <w:ind w:firstLine="420" w:firstLineChars="200"/>
              <w:jc w:val="center"/>
              <w:rPr>
                <w:color w:val="000000"/>
                <w:szCs w:val="21"/>
              </w:rPr>
            </w:pPr>
            <w:r>
              <w:rPr>
                <w:color w:val="000000"/>
                <w:szCs w:val="21"/>
              </w:rPr>
              <w:t>2</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28C2FDE0">
            <w:pPr>
              <w:snapToGrid w:val="0"/>
              <w:spacing w:line="440" w:lineRule="exact"/>
              <w:ind w:firstLine="420" w:firstLineChars="200"/>
              <w:jc w:val="center"/>
              <w:rPr>
                <w:color w:val="000000"/>
                <w:szCs w:val="21"/>
              </w:rPr>
            </w:pPr>
            <w:r>
              <w:rPr>
                <w:color w:val="000000"/>
                <w:szCs w:val="21"/>
              </w:rPr>
              <w:t>1</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6AEAE551">
            <w:pPr>
              <w:snapToGrid w:val="0"/>
              <w:spacing w:line="440" w:lineRule="exact"/>
              <w:ind w:firstLine="420" w:firstLineChars="200"/>
              <w:jc w:val="center"/>
              <w:rPr>
                <w:color w:val="000000"/>
                <w:szCs w:val="21"/>
              </w:rPr>
            </w:pPr>
            <w:r>
              <w:rPr>
                <w:color w:val="000000"/>
                <w:szCs w:val="21"/>
              </w:rPr>
              <w:t>1</w:t>
            </w:r>
          </w:p>
        </w:tc>
      </w:tr>
      <w:tr w14:paraId="140FAB5E">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vMerge w:val="continue"/>
            <w:tcBorders>
              <w:left w:val="single" w:color="auto" w:sz="4" w:space="0"/>
              <w:bottom w:val="single" w:color="auto" w:sz="4" w:space="0"/>
              <w:right w:val="single" w:color="auto" w:sz="4" w:space="0"/>
            </w:tcBorders>
            <w:noWrap w:val="0"/>
            <w:vAlign w:val="center"/>
          </w:tcPr>
          <w:p w14:paraId="68F292BA">
            <w:pPr>
              <w:snapToGrid w:val="0"/>
              <w:spacing w:line="440" w:lineRule="exact"/>
              <w:ind w:firstLine="420" w:firstLineChars="200"/>
              <w:jc w:val="center"/>
              <w:rPr>
                <w:color w:val="000000"/>
                <w:szCs w:val="21"/>
              </w:rPr>
            </w:pPr>
          </w:p>
        </w:tc>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14:paraId="6322B947">
            <w:pPr>
              <w:snapToGrid w:val="0"/>
              <w:spacing w:line="440" w:lineRule="exact"/>
              <w:ind w:firstLine="420" w:firstLineChars="200"/>
              <w:jc w:val="center"/>
              <w:rPr>
                <w:color w:val="000000"/>
                <w:szCs w:val="21"/>
              </w:rPr>
            </w:pPr>
          </w:p>
        </w:tc>
        <w:tc>
          <w:tcPr>
            <w:tcW w:w="1119" w:type="pct"/>
            <w:tcBorders>
              <w:top w:val="single" w:color="auto" w:sz="4" w:space="0"/>
              <w:left w:val="single" w:color="auto" w:sz="4" w:space="0"/>
              <w:bottom w:val="single" w:color="auto" w:sz="4" w:space="0"/>
              <w:right w:val="single" w:color="auto" w:sz="4" w:space="0"/>
            </w:tcBorders>
            <w:noWrap w:val="0"/>
            <w:vAlign w:val="center"/>
          </w:tcPr>
          <w:p w14:paraId="4AC7BABB">
            <w:pPr>
              <w:snapToGrid w:val="0"/>
              <w:spacing w:line="440" w:lineRule="exact"/>
              <w:jc w:val="center"/>
              <w:rPr>
                <w:color w:val="000000"/>
                <w:szCs w:val="21"/>
              </w:rPr>
            </w:pPr>
            <w:r>
              <w:rPr>
                <w:color w:val="000000"/>
                <w:szCs w:val="21"/>
              </w:rPr>
              <w:t>配套床上用品</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0FA23DC6">
            <w:pPr>
              <w:snapToGrid w:val="0"/>
              <w:spacing w:line="440" w:lineRule="exact"/>
              <w:ind w:firstLine="420" w:firstLineChars="200"/>
              <w:jc w:val="center"/>
              <w:rPr>
                <w:color w:val="000000"/>
                <w:szCs w:val="21"/>
              </w:rPr>
            </w:pPr>
            <w:r>
              <w:rPr>
                <w:color w:val="000000"/>
                <w:szCs w:val="21"/>
              </w:rPr>
              <w:t>2</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0910B496">
            <w:pPr>
              <w:snapToGrid w:val="0"/>
              <w:spacing w:line="440" w:lineRule="exact"/>
              <w:ind w:firstLine="420" w:firstLineChars="200"/>
              <w:jc w:val="center"/>
              <w:rPr>
                <w:color w:val="000000"/>
                <w:szCs w:val="21"/>
              </w:rPr>
            </w:pPr>
            <w:r>
              <w:rPr>
                <w:color w:val="000000"/>
                <w:szCs w:val="21"/>
              </w:rPr>
              <w:t>1</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0B9F09D7">
            <w:pPr>
              <w:snapToGrid w:val="0"/>
              <w:spacing w:line="440" w:lineRule="exact"/>
              <w:ind w:firstLine="420" w:firstLineChars="200"/>
              <w:jc w:val="center"/>
              <w:rPr>
                <w:color w:val="000000"/>
                <w:szCs w:val="21"/>
              </w:rPr>
            </w:pPr>
            <w:r>
              <w:rPr>
                <w:color w:val="000000"/>
                <w:szCs w:val="21"/>
              </w:rPr>
              <w:t>1</w:t>
            </w:r>
          </w:p>
        </w:tc>
      </w:tr>
      <w:tr w14:paraId="2C8FD57D">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vMerge w:val="restart"/>
            <w:tcBorders>
              <w:top w:val="single" w:color="auto" w:sz="4" w:space="0"/>
              <w:left w:val="single" w:color="auto" w:sz="4" w:space="0"/>
              <w:right w:val="single" w:color="auto" w:sz="4" w:space="0"/>
            </w:tcBorders>
            <w:noWrap w:val="0"/>
            <w:vAlign w:val="center"/>
          </w:tcPr>
          <w:p w14:paraId="5D5E8446">
            <w:pPr>
              <w:snapToGrid w:val="0"/>
              <w:spacing w:line="440" w:lineRule="exact"/>
              <w:jc w:val="center"/>
              <w:rPr>
                <w:color w:val="000000"/>
                <w:szCs w:val="21"/>
              </w:rPr>
            </w:pPr>
            <w:r>
              <w:rPr>
                <w:color w:val="000000"/>
                <w:szCs w:val="21"/>
              </w:rPr>
              <w:t>2</w:t>
            </w:r>
          </w:p>
        </w:tc>
        <w:tc>
          <w:tcPr>
            <w:tcW w:w="687" w:type="pct"/>
            <w:vMerge w:val="restart"/>
            <w:tcBorders>
              <w:top w:val="single" w:color="auto" w:sz="4" w:space="0"/>
              <w:left w:val="single" w:color="auto" w:sz="4" w:space="0"/>
              <w:bottom w:val="single" w:color="auto" w:sz="4" w:space="0"/>
              <w:right w:val="single" w:color="auto" w:sz="4" w:space="0"/>
            </w:tcBorders>
            <w:noWrap w:val="0"/>
            <w:vAlign w:val="center"/>
          </w:tcPr>
          <w:p w14:paraId="7853F2A4">
            <w:pPr>
              <w:snapToGrid w:val="0"/>
              <w:spacing w:line="440" w:lineRule="exact"/>
              <w:jc w:val="center"/>
              <w:rPr>
                <w:color w:val="000000"/>
                <w:szCs w:val="21"/>
              </w:rPr>
            </w:pPr>
            <w:r>
              <w:rPr>
                <w:color w:val="000000"/>
                <w:szCs w:val="21"/>
              </w:rPr>
              <w:t>有填充物床上用品</w:t>
            </w:r>
          </w:p>
        </w:tc>
        <w:tc>
          <w:tcPr>
            <w:tcW w:w="1119" w:type="pct"/>
            <w:tcBorders>
              <w:top w:val="single" w:color="auto" w:sz="4" w:space="0"/>
              <w:left w:val="single" w:color="auto" w:sz="4" w:space="0"/>
              <w:bottom w:val="single" w:color="auto" w:sz="4" w:space="0"/>
              <w:right w:val="single" w:color="auto" w:sz="4" w:space="0"/>
            </w:tcBorders>
            <w:noWrap w:val="0"/>
            <w:vAlign w:val="center"/>
          </w:tcPr>
          <w:p w14:paraId="04FD8AC7">
            <w:pPr>
              <w:snapToGrid w:val="0"/>
              <w:spacing w:line="440" w:lineRule="exact"/>
              <w:jc w:val="center"/>
              <w:rPr>
                <w:color w:val="000000"/>
                <w:szCs w:val="21"/>
              </w:rPr>
            </w:pPr>
            <w:r>
              <w:rPr>
                <w:color w:val="000000"/>
                <w:szCs w:val="21"/>
              </w:rPr>
              <w:t>绗缝制品</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2E856635">
            <w:pPr>
              <w:snapToGrid w:val="0"/>
              <w:spacing w:line="440" w:lineRule="exact"/>
              <w:ind w:firstLine="420" w:firstLineChars="200"/>
              <w:jc w:val="center"/>
              <w:rPr>
                <w:color w:val="000000"/>
                <w:szCs w:val="21"/>
              </w:rPr>
            </w:pPr>
            <w:r>
              <w:rPr>
                <w:color w:val="000000"/>
                <w:szCs w:val="21"/>
              </w:rPr>
              <w:t>2</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1DDEE643">
            <w:pPr>
              <w:snapToGrid w:val="0"/>
              <w:spacing w:line="440" w:lineRule="exact"/>
              <w:ind w:firstLine="420" w:firstLineChars="200"/>
              <w:jc w:val="center"/>
              <w:rPr>
                <w:color w:val="000000"/>
                <w:szCs w:val="21"/>
              </w:rPr>
            </w:pPr>
            <w:r>
              <w:rPr>
                <w:color w:val="000000"/>
                <w:szCs w:val="21"/>
              </w:rPr>
              <w:t>1</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5A1B9F08">
            <w:pPr>
              <w:snapToGrid w:val="0"/>
              <w:spacing w:line="440" w:lineRule="exact"/>
              <w:ind w:firstLine="420" w:firstLineChars="200"/>
              <w:jc w:val="center"/>
              <w:rPr>
                <w:color w:val="000000"/>
                <w:szCs w:val="21"/>
              </w:rPr>
            </w:pPr>
            <w:r>
              <w:rPr>
                <w:color w:val="000000"/>
                <w:szCs w:val="21"/>
              </w:rPr>
              <w:t>1</w:t>
            </w:r>
          </w:p>
        </w:tc>
      </w:tr>
      <w:tr w14:paraId="2F070594">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32" w:type="pct"/>
            <w:vMerge w:val="continue"/>
            <w:tcBorders>
              <w:left w:val="single" w:color="auto" w:sz="4" w:space="0"/>
              <w:right w:val="single" w:color="auto" w:sz="4" w:space="0"/>
            </w:tcBorders>
            <w:noWrap w:val="0"/>
            <w:vAlign w:val="center"/>
          </w:tcPr>
          <w:p w14:paraId="49E188DB">
            <w:pPr>
              <w:snapToGrid w:val="0"/>
              <w:spacing w:line="440" w:lineRule="exact"/>
              <w:ind w:firstLine="420" w:firstLineChars="200"/>
              <w:jc w:val="center"/>
              <w:rPr>
                <w:color w:val="000000"/>
                <w:szCs w:val="21"/>
              </w:rPr>
            </w:pPr>
          </w:p>
        </w:tc>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14:paraId="7610117A">
            <w:pPr>
              <w:snapToGrid w:val="0"/>
              <w:spacing w:line="440" w:lineRule="exact"/>
              <w:ind w:firstLine="420" w:firstLineChars="200"/>
              <w:jc w:val="center"/>
              <w:rPr>
                <w:color w:val="000000"/>
                <w:szCs w:val="21"/>
              </w:rPr>
            </w:pPr>
          </w:p>
        </w:tc>
        <w:tc>
          <w:tcPr>
            <w:tcW w:w="1119" w:type="pct"/>
            <w:tcBorders>
              <w:top w:val="single" w:color="auto" w:sz="4" w:space="0"/>
              <w:left w:val="single" w:color="auto" w:sz="4" w:space="0"/>
              <w:bottom w:val="single" w:color="auto" w:sz="4" w:space="0"/>
              <w:right w:val="single" w:color="auto" w:sz="4" w:space="0"/>
            </w:tcBorders>
            <w:noWrap w:val="0"/>
            <w:vAlign w:val="center"/>
          </w:tcPr>
          <w:p w14:paraId="4A876E93">
            <w:pPr>
              <w:snapToGrid w:val="0"/>
              <w:spacing w:line="440" w:lineRule="exact"/>
              <w:jc w:val="center"/>
              <w:rPr>
                <w:color w:val="000000"/>
                <w:szCs w:val="21"/>
              </w:rPr>
            </w:pPr>
            <w:r>
              <w:rPr>
                <w:color w:val="000000"/>
                <w:szCs w:val="21"/>
              </w:rPr>
              <w:t>被类</w:t>
            </w:r>
          </w:p>
        </w:tc>
        <w:tc>
          <w:tcPr>
            <w:tcW w:w="1068" w:type="pct"/>
            <w:tcBorders>
              <w:top w:val="single" w:color="auto" w:sz="4" w:space="0"/>
              <w:left w:val="single" w:color="auto" w:sz="4" w:space="0"/>
              <w:bottom w:val="single" w:color="auto" w:sz="4" w:space="0"/>
              <w:right w:val="single" w:color="auto" w:sz="4" w:space="0"/>
            </w:tcBorders>
            <w:noWrap w:val="0"/>
            <w:vAlign w:val="center"/>
          </w:tcPr>
          <w:p w14:paraId="0E0530ED">
            <w:pPr>
              <w:snapToGrid w:val="0"/>
              <w:spacing w:line="440" w:lineRule="exact"/>
              <w:ind w:firstLine="420" w:firstLineChars="200"/>
              <w:jc w:val="center"/>
              <w:rPr>
                <w:color w:val="000000"/>
                <w:szCs w:val="21"/>
              </w:rPr>
            </w:pPr>
            <w:r>
              <w:rPr>
                <w:color w:val="000000"/>
                <w:szCs w:val="21"/>
              </w:rPr>
              <w:t>2</w:t>
            </w:r>
          </w:p>
        </w:tc>
        <w:tc>
          <w:tcPr>
            <w:tcW w:w="981" w:type="pct"/>
            <w:tcBorders>
              <w:top w:val="single" w:color="auto" w:sz="4" w:space="0"/>
              <w:left w:val="single" w:color="auto" w:sz="4" w:space="0"/>
              <w:bottom w:val="single" w:color="auto" w:sz="4" w:space="0"/>
              <w:right w:val="single" w:color="auto" w:sz="4" w:space="0"/>
            </w:tcBorders>
            <w:noWrap w:val="0"/>
            <w:vAlign w:val="center"/>
          </w:tcPr>
          <w:p w14:paraId="7F03B907">
            <w:pPr>
              <w:snapToGrid w:val="0"/>
              <w:spacing w:line="440" w:lineRule="exact"/>
              <w:ind w:firstLine="420" w:firstLineChars="200"/>
              <w:jc w:val="center"/>
              <w:rPr>
                <w:color w:val="000000"/>
                <w:szCs w:val="21"/>
              </w:rPr>
            </w:pPr>
            <w:r>
              <w:rPr>
                <w:color w:val="000000"/>
                <w:szCs w:val="21"/>
              </w:rPr>
              <w:t>1</w:t>
            </w:r>
          </w:p>
        </w:tc>
        <w:tc>
          <w:tcPr>
            <w:tcW w:w="810" w:type="pct"/>
            <w:tcBorders>
              <w:top w:val="single" w:color="auto" w:sz="4" w:space="0"/>
              <w:left w:val="single" w:color="auto" w:sz="4" w:space="0"/>
              <w:bottom w:val="single" w:color="auto" w:sz="4" w:space="0"/>
              <w:right w:val="single" w:color="auto" w:sz="4" w:space="0"/>
            </w:tcBorders>
            <w:noWrap w:val="0"/>
            <w:vAlign w:val="center"/>
          </w:tcPr>
          <w:p w14:paraId="4C6D730C">
            <w:pPr>
              <w:snapToGrid w:val="0"/>
              <w:spacing w:line="440" w:lineRule="exact"/>
              <w:ind w:firstLine="420" w:firstLineChars="200"/>
              <w:jc w:val="center"/>
              <w:rPr>
                <w:color w:val="000000"/>
                <w:szCs w:val="21"/>
              </w:rPr>
            </w:pPr>
            <w:r>
              <w:rPr>
                <w:color w:val="000000"/>
                <w:szCs w:val="21"/>
              </w:rPr>
              <w:t>1</w:t>
            </w:r>
          </w:p>
        </w:tc>
      </w:tr>
    </w:tbl>
    <w:p w14:paraId="62E48D26">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纤维成分及含量</w:t>
            </w:r>
          </w:p>
        </w:tc>
        <w:tc>
          <w:tcPr>
            <w:tcW w:w="3473" w:type="dxa"/>
            <w:vAlign w:val="center"/>
          </w:tcPr>
          <w:p w14:paraId="663677E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2910.1-2009 </w:t>
            </w:r>
          </w:p>
          <w:p w14:paraId="58F985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2910.2-2009 </w:t>
            </w:r>
          </w:p>
          <w:p w14:paraId="1B3CFF0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2910.3-2009 </w:t>
            </w:r>
          </w:p>
          <w:p w14:paraId="628FAA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2910.4-2022 </w:t>
            </w:r>
          </w:p>
          <w:p w14:paraId="2E6FCC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2910.5-2009 </w:t>
            </w:r>
          </w:p>
          <w:p w14:paraId="3ED836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2910.6-2009 </w:t>
            </w:r>
          </w:p>
          <w:p w14:paraId="7B478D4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2910.8-2009 </w:t>
            </w:r>
          </w:p>
          <w:p w14:paraId="115E24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2910.10-2009 </w:t>
            </w:r>
          </w:p>
          <w:p w14:paraId="2D94679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2910.12-2023 </w:t>
            </w:r>
          </w:p>
          <w:p w14:paraId="41E15B9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2910.13-2009 </w:t>
            </w:r>
          </w:p>
          <w:p w14:paraId="213122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06785A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26FF1BE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2910.17-2009 </w:t>
            </w:r>
          </w:p>
          <w:p w14:paraId="566AB8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2910.18-2009 </w:t>
            </w:r>
          </w:p>
          <w:p w14:paraId="339AF2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2910.19-2009 </w:t>
            </w:r>
          </w:p>
          <w:p w14:paraId="0E2C0D6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2910.20-2009 </w:t>
            </w:r>
          </w:p>
          <w:p w14:paraId="4D8924A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2910.21-2009 </w:t>
            </w:r>
          </w:p>
          <w:p w14:paraId="4E394D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2910.22-2009 </w:t>
            </w:r>
          </w:p>
          <w:p w14:paraId="5123CB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2910.23-2009 </w:t>
            </w:r>
          </w:p>
          <w:p w14:paraId="508CF93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2910.24-2009 </w:t>
            </w:r>
          </w:p>
          <w:p w14:paraId="050E037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2910.25-2017 </w:t>
            </w:r>
          </w:p>
          <w:p w14:paraId="7B38EFB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2910.26-2017 </w:t>
            </w:r>
          </w:p>
          <w:p w14:paraId="4A73EE4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01057.2-2007 </w:t>
            </w:r>
          </w:p>
          <w:p w14:paraId="6B5205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01057.3-2007 </w:t>
            </w:r>
          </w:p>
          <w:p w14:paraId="2500BE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07866A9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01095-2002</w:t>
            </w:r>
          </w:p>
          <w:p w14:paraId="087A4BC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3AA4DB7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p w14:paraId="41A903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01057.1-2007</w:t>
            </w:r>
          </w:p>
          <w:p w14:paraId="7D3BAB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01057.2-2025</w:t>
            </w:r>
          </w:p>
          <w:p w14:paraId="0E5B3EF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01057.3-2025</w:t>
            </w:r>
          </w:p>
          <w:p w14:paraId="4CE112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609FA0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2910.7-2025</w:t>
            </w:r>
          </w:p>
          <w:p w14:paraId="3912B0A2">
            <w:pPr>
              <w:snapToGrid w:val="0"/>
              <w:spacing w:line="440" w:lineRule="exact"/>
              <w:jc w:val="center"/>
              <w:rPr>
                <w:rFonts w:hint="default"/>
                <w:color w:val="000000"/>
                <w:szCs w:val="21"/>
                <w:vertAlign w:val="baseline"/>
                <w:lang w:val="en-US" w:eastAsia="zh-CN"/>
              </w:rPr>
            </w:pPr>
            <w:r>
              <w:rPr>
                <w:rFonts w:hint="default" w:eastAsia="宋体"/>
                <w:color w:val="000000"/>
                <w:szCs w:val="21"/>
                <w:vertAlign w:val="baseline"/>
                <w:lang w:val="en-US" w:eastAsia="zh-CN"/>
              </w:rPr>
              <w:t>GB/T 2910.11-2024</w:t>
            </w:r>
          </w:p>
        </w:tc>
      </w:tr>
      <w:tr w14:paraId="6273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723C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883CC0B">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耐光色牢度</w:t>
            </w:r>
          </w:p>
        </w:tc>
        <w:tc>
          <w:tcPr>
            <w:tcW w:w="3473" w:type="dxa"/>
            <w:vAlign w:val="center"/>
          </w:tcPr>
          <w:p w14:paraId="2D5C7D5A">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GB/T 8427-2008</w:t>
            </w:r>
          </w:p>
        </w:tc>
      </w:tr>
      <w:tr w14:paraId="51C9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C87E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0C2A146">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耐干摩擦色牢度</w:t>
            </w:r>
          </w:p>
        </w:tc>
        <w:tc>
          <w:tcPr>
            <w:tcW w:w="3473" w:type="dxa"/>
            <w:vAlign w:val="center"/>
          </w:tcPr>
          <w:p w14:paraId="73D9B3F3">
            <w:pPr>
              <w:snapToGrid w:val="0"/>
              <w:spacing w:line="440" w:lineRule="exact"/>
              <w:jc w:val="center"/>
              <w:rPr>
                <w:rFonts w:hint="default" w:eastAsia="宋体"/>
                <w:color w:val="000000"/>
                <w:szCs w:val="21"/>
                <w:vertAlign w:val="baseline"/>
                <w:lang w:val="en-US" w:eastAsia="zh-CN"/>
              </w:rPr>
            </w:pPr>
            <w:r>
              <w:rPr>
                <w:rFonts w:hint="eastAsia" w:ascii="Times New Roman" w:hAnsi="Times New Roman" w:eastAsia="宋体" w:cs="Times New Roman"/>
                <w:color w:val="000000"/>
                <w:szCs w:val="21"/>
                <w:vertAlign w:val="baseline"/>
                <w:lang w:val="en-US" w:eastAsia="zh-CN"/>
              </w:rPr>
              <w:t>GB/T 3920—2008</w:t>
            </w:r>
          </w:p>
        </w:tc>
      </w:tr>
      <w:tr w14:paraId="50E5F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0811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404DA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耐酸汗渍色牢度</w:t>
            </w:r>
          </w:p>
        </w:tc>
        <w:tc>
          <w:tcPr>
            <w:tcW w:w="3473" w:type="dxa"/>
            <w:shd w:val="clear"/>
            <w:vAlign w:val="center"/>
          </w:tcPr>
          <w:p w14:paraId="02080EC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color w:val="000000"/>
                <w:szCs w:val="21"/>
                <w:vertAlign w:val="baseline"/>
                <w:lang w:val="en-US" w:eastAsia="zh-CN"/>
              </w:rPr>
              <w:t>GB/T 3922—2013</w:t>
            </w:r>
          </w:p>
        </w:tc>
      </w:tr>
      <w:tr w14:paraId="5102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26E3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81214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耐碱汗渍色牢度</w:t>
            </w:r>
          </w:p>
        </w:tc>
        <w:tc>
          <w:tcPr>
            <w:tcW w:w="3473" w:type="dxa"/>
            <w:shd w:val="clear"/>
            <w:vAlign w:val="center"/>
          </w:tcPr>
          <w:p w14:paraId="24801A8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color w:val="000000"/>
                <w:szCs w:val="21"/>
                <w:vertAlign w:val="baseline"/>
                <w:lang w:val="en-US" w:eastAsia="zh-CN"/>
              </w:rPr>
              <w:t>GB/T 3922—2013</w:t>
            </w:r>
          </w:p>
        </w:tc>
      </w:tr>
      <w:tr w14:paraId="6686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584C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5ECFC58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pH值</w:t>
            </w:r>
          </w:p>
        </w:tc>
        <w:tc>
          <w:tcPr>
            <w:tcW w:w="3473" w:type="dxa"/>
            <w:shd w:val="clear"/>
            <w:vAlign w:val="center"/>
          </w:tcPr>
          <w:p w14:paraId="2CDE468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color w:val="000000"/>
                <w:szCs w:val="21"/>
                <w:vertAlign w:val="baseline"/>
                <w:lang w:val="en-US" w:eastAsia="zh-CN"/>
              </w:rPr>
              <w:t>GB/T 7573—2009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0A1E4E9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18383-2025絮用纤维制品通用技术要求</w:t>
      </w:r>
    </w:p>
    <w:p w14:paraId="1D1134A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18401-2010 国家纺织产品基本安全技术要求</w:t>
      </w:r>
    </w:p>
    <w:p w14:paraId="7056BAE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22796-2021 床上用品</w:t>
      </w:r>
    </w:p>
    <w:p w14:paraId="68F486B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22864-2020 毛巾</w:t>
      </w:r>
    </w:p>
    <w:p w14:paraId="407FE5F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29862-2013 纺织品 纤维含量的标识</w:t>
      </w:r>
    </w:p>
    <w:p w14:paraId="4C15746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31701-2015 婴幼儿及儿童纺织产品安全技术规范</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AECB68-B8E0-48D5-B7C2-835397A9BF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D4704B8-04C2-486B-887A-95484B3B587D}"/>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9D033E"/>
    <w:rsid w:val="04333FF8"/>
    <w:rsid w:val="0D19796D"/>
    <w:rsid w:val="19E4761E"/>
    <w:rsid w:val="1AA875A5"/>
    <w:rsid w:val="1B403722"/>
    <w:rsid w:val="1C0910BF"/>
    <w:rsid w:val="1CC24E42"/>
    <w:rsid w:val="1CF163A7"/>
    <w:rsid w:val="21EE1107"/>
    <w:rsid w:val="25DF3AF4"/>
    <w:rsid w:val="26C54244"/>
    <w:rsid w:val="27701672"/>
    <w:rsid w:val="2ACD3FAF"/>
    <w:rsid w:val="367A3BD5"/>
    <w:rsid w:val="369B4675"/>
    <w:rsid w:val="3AA82343"/>
    <w:rsid w:val="3BBD205C"/>
    <w:rsid w:val="3C9E39FD"/>
    <w:rsid w:val="3CA65DD8"/>
    <w:rsid w:val="3E1669F0"/>
    <w:rsid w:val="44937F9B"/>
    <w:rsid w:val="4721404E"/>
    <w:rsid w:val="522E2F34"/>
    <w:rsid w:val="5551190C"/>
    <w:rsid w:val="5A567682"/>
    <w:rsid w:val="5C0748DB"/>
    <w:rsid w:val="625C73EB"/>
    <w:rsid w:val="660364FC"/>
    <w:rsid w:val="684A6664"/>
    <w:rsid w:val="6A7E6BAB"/>
    <w:rsid w:val="6A811342"/>
    <w:rsid w:val="6BD55B53"/>
    <w:rsid w:val="702B4DF4"/>
    <w:rsid w:val="72321ACB"/>
    <w:rsid w:val="731919D3"/>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809</Words>
  <Characters>1017</Characters>
  <Lines>0</Lines>
  <Paragraphs>0</Paragraphs>
  <TotalTime>0</TotalTime>
  <ScaleCrop>false</ScaleCrop>
  <LinksUpToDate>false</LinksUpToDate>
  <CharactersWithSpaces>1047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2026-06-16T07:25:55Z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6736D61B77EF48E88DECD3613BD77200_13</vt:lpwstr>
  </property>
  <property fmtid="{D5CDD505-2E9C-101B-9397-08002B2CF9AE}" pid="4" name="KSOTemplateDocerSaveRecord">
    <vt:lpwstr>eyJoZGlkIjoiYWQzZTQzYjcyY2JhN2M4NGZmOWNjMDY4NGMyN2NjMmYiLCJ1c2VySWQiOiIxNDQ1NjU1MDYxIn0=</vt:lpwstr>
  </property>
</Properties>
</file>