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docProps/custom.xml" ContentType="application/vnd.openxmlformats-officedocument.custom-properties+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676D" w:rsidRDefault="0096676D">
      <w:pPr>
        <w:pStyle w:val="a5"/>
        <w:spacing w:beforeLines="0"/>
        <w:rPr>
          <w:rFonts w:ascii="Times New Roman" w:eastAsia="方正小标宋简体"/>
          <w:color w:val="000000"/>
          <w:kern w:val="2"/>
          <w:sz w:val="72"/>
          <w:szCs w:val="72"/>
        </w:rPr>
      </w:pPr>
      <w:bookmarkStart w:id="0" w:name="_Toc15377193"/>
      <w:bookmarkStart w:id="1" w:name="_Toc15396475"/>
      <w:bookmarkStart w:id="2" w:name="_Toc15377425"/>
      <w:bookmarkStart w:id="3" w:name="_Toc15378441"/>
      <w:bookmarkStart w:id="4" w:name="_Toc15396597"/>
      <w:bookmarkStart w:id="5" w:name="_Toc15306267"/>
    </w:p>
    <w:p w:rsidR="0096676D" w:rsidRDefault="0096676D">
      <w:pPr>
        <w:pStyle w:val="a5"/>
        <w:spacing w:beforeLines="0"/>
        <w:rPr>
          <w:rFonts w:ascii="Times New Roman" w:eastAsia="方正小标宋简体"/>
          <w:color w:val="000000"/>
          <w:kern w:val="2"/>
          <w:sz w:val="72"/>
          <w:szCs w:val="72"/>
        </w:rPr>
      </w:pPr>
    </w:p>
    <w:p w:rsidR="0096676D" w:rsidRDefault="0096676D">
      <w:pPr>
        <w:pStyle w:val="a5"/>
        <w:spacing w:beforeLines="0"/>
        <w:rPr>
          <w:rFonts w:ascii="Times New Roman" w:eastAsia="方正小标宋简体"/>
          <w:color w:val="000000"/>
          <w:kern w:val="2"/>
          <w:sz w:val="52"/>
          <w:szCs w:val="52"/>
        </w:rPr>
      </w:pPr>
    </w:p>
    <w:p w:rsidR="0096676D" w:rsidRDefault="007B4F02">
      <w:pPr>
        <w:pStyle w:val="a5"/>
        <w:spacing w:beforeLines="0"/>
        <w:jc w:val="center"/>
        <w:rPr>
          <w:rFonts w:ascii="Times New Roman" w:eastAsia="方正小标宋简体"/>
          <w:color w:val="000000"/>
          <w:kern w:val="2"/>
          <w:sz w:val="52"/>
          <w:szCs w:val="52"/>
        </w:rPr>
      </w:pPr>
      <w:r>
        <w:rPr>
          <w:rFonts w:ascii="Times New Roman" w:eastAsia="方正小标宋简体"/>
          <w:color w:val="000000"/>
          <w:kern w:val="2"/>
          <w:sz w:val="52"/>
          <w:szCs w:val="52"/>
        </w:rPr>
        <w:t>2025</w:t>
      </w:r>
      <w:r>
        <w:rPr>
          <w:rFonts w:ascii="Times New Roman" w:eastAsia="方正小标宋简体"/>
          <w:color w:val="000000"/>
          <w:kern w:val="2"/>
          <w:sz w:val="52"/>
          <w:szCs w:val="52"/>
        </w:rPr>
        <w:t>年度</w:t>
      </w:r>
    </w:p>
    <w:p w:rsidR="0096676D" w:rsidRDefault="007B4F02">
      <w:pPr>
        <w:pStyle w:val="a5"/>
        <w:spacing w:beforeLines="0"/>
        <w:jc w:val="center"/>
        <w:rPr>
          <w:rFonts w:ascii="Times New Roman" w:eastAsia="方正小标宋简体"/>
          <w:color w:val="000000"/>
          <w:kern w:val="2"/>
          <w:sz w:val="52"/>
          <w:szCs w:val="52"/>
        </w:rPr>
      </w:pPr>
      <w:r>
        <w:rPr>
          <w:rFonts w:ascii="Times New Roman" w:eastAsia="方正小标宋简体"/>
          <w:color w:val="000000"/>
          <w:kern w:val="2"/>
          <w:sz w:val="52"/>
          <w:szCs w:val="52"/>
        </w:rPr>
        <w:t>阿坝州食品药品检验研究中心</w:t>
      </w:r>
    </w:p>
    <w:p w:rsidR="0096676D" w:rsidRDefault="007B4F02">
      <w:pPr>
        <w:pStyle w:val="a5"/>
        <w:spacing w:beforeLines="0"/>
        <w:jc w:val="center"/>
        <w:rPr>
          <w:rFonts w:ascii="Times New Roman" w:eastAsia="方正小标宋简体"/>
          <w:color w:val="000000"/>
          <w:kern w:val="2"/>
          <w:sz w:val="52"/>
          <w:szCs w:val="52"/>
        </w:rPr>
      </w:pPr>
      <w:r>
        <w:rPr>
          <w:rFonts w:ascii="Times New Roman" w:eastAsia="方正小标宋简体"/>
          <w:color w:val="000000"/>
          <w:kern w:val="2"/>
          <w:sz w:val="52"/>
          <w:szCs w:val="52"/>
        </w:rPr>
        <w:t>单位决算公开说明</w:t>
      </w:r>
    </w:p>
    <w:p w:rsidR="0096676D" w:rsidRDefault="0096676D">
      <w:pPr>
        <w:spacing w:line="600" w:lineRule="exact"/>
        <w:jc w:val="center"/>
        <w:outlineLvl w:val="0"/>
        <w:rPr>
          <w:rFonts w:eastAsia="方正小标宋简体"/>
          <w:color w:val="000000"/>
          <w:sz w:val="72"/>
          <w:szCs w:val="72"/>
        </w:rPr>
      </w:pPr>
    </w:p>
    <w:p w:rsidR="0096676D" w:rsidRDefault="0096676D">
      <w:pPr>
        <w:pStyle w:val="5"/>
        <w:rPr>
          <w:rFonts w:ascii="Times New Roman" w:hAnsi="Times New Roman"/>
          <w:color w:val="000000"/>
        </w:rPr>
        <w:sectPr w:rsidR="0096676D">
          <w:headerReference w:type="default" r:id="rId7"/>
          <w:footerReference w:type="even" r:id="rId8"/>
          <w:footerReference w:type="default" r:id="rId9"/>
          <w:footerReference w:type="first" r:id="rId10"/>
          <w:pgSz w:w="11906" w:h="16838"/>
          <w:pgMar w:top="1440" w:right="1800" w:bottom="1440" w:left="1800" w:header="851" w:footer="992" w:gutter="0"/>
          <w:pgNumType w:fmt="numberInDash" w:start="1"/>
          <w:cols w:space="720"/>
          <w:titlePg/>
          <w:docGrid w:type="lines" w:linePitch="312"/>
        </w:sectPr>
      </w:pPr>
    </w:p>
    <w:bookmarkEnd w:id="0"/>
    <w:bookmarkEnd w:id="1"/>
    <w:bookmarkEnd w:id="2"/>
    <w:bookmarkEnd w:id="3"/>
    <w:bookmarkEnd w:id="4"/>
    <w:bookmarkEnd w:id="5"/>
    <w:p w:rsidR="0096676D" w:rsidRDefault="007B4F02">
      <w:pPr>
        <w:jc w:val="center"/>
        <w:rPr>
          <w:rFonts w:eastAsia="黑体"/>
          <w:color w:val="000000"/>
          <w:sz w:val="48"/>
          <w:szCs w:val="48"/>
        </w:rPr>
      </w:pPr>
      <w:r>
        <w:rPr>
          <w:rFonts w:eastAsia="黑体"/>
          <w:color w:val="000000"/>
          <w:sz w:val="48"/>
          <w:szCs w:val="48"/>
        </w:rPr>
        <w:lastRenderedPageBreak/>
        <w:t>目录</w:t>
      </w:r>
    </w:p>
    <w:p w:rsidR="0096676D" w:rsidRDefault="007B4F02">
      <w:pPr>
        <w:pStyle w:val="10"/>
        <w:rPr>
          <w:rFonts w:ascii="Times New Roman"/>
          <w:b/>
          <w:bCs/>
          <w:color w:val="000000"/>
          <w:sz w:val="24"/>
          <w:szCs w:val="24"/>
        </w:rPr>
      </w:pPr>
      <w:r>
        <w:rPr>
          <w:rFonts w:ascii="Times New Roman"/>
          <w:color w:val="000000"/>
          <w:sz w:val="24"/>
          <w:szCs w:val="24"/>
        </w:rPr>
        <w:t>公开时间：</w:t>
      </w:r>
      <w:r>
        <w:rPr>
          <w:rFonts w:ascii="Times New Roman"/>
          <w:color w:val="000000"/>
          <w:sz w:val="24"/>
          <w:szCs w:val="24"/>
        </w:rPr>
        <w:t>2026</w:t>
      </w:r>
      <w:r>
        <w:rPr>
          <w:rFonts w:ascii="Times New Roman"/>
          <w:color w:val="000000"/>
          <w:sz w:val="24"/>
          <w:szCs w:val="24"/>
        </w:rPr>
        <w:t>年</w:t>
      </w:r>
      <w:r>
        <w:rPr>
          <w:rFonts w:ascii="Times New Roman"/>
          <w:color w:val="000000"/>
          <w:sz w:val="24"/>
          <w:szCs w:val="24"/>
        </w:rPr>
        <w:t xml:space="preserve"> 9</w:t>
      </w:r>
      <w:r>
        <w:rPr>
          <w:rFonts w:ascii="Times New Roman"/>
          <w:color w:val="000000"/>
          <w:sz w:val="24"/>
          <w:szCs w:val="24"/>
        </w:rPr>
        <w:t>月</w:t>
      </w:r>
      <w:r>
        <w:rPr>
          <w:rFonts w:ascii="Times New Roman"/>
          <w:color w:val="000000"/>
          <w:sz w:val="24"/>
          <w:szCs w:val="24"/>
        </w:rPr>
        <w:t>9</w:t>
      </w:r>
      <w:r>
        <w:rPr>
          <w:rFonts w:ascii="Times New Roman"/>
          <w:color w:val="000000"/>
          <w:sz w:val="24"/>
          <w:szCs w:val="24"/>
        </w:rPr>
        <w:t>日</w:t>
      </w:r>
    </w:p>
    <w:p w:rsidR="0096676D" w:rsidRDefault="007B4F02">
      <w:pPr>
        <w:pStyle w:val="10"/>
        <w:rPr>
          <w:rFonts w:ascii="Times New Roman"/>
          <w:b/>
          <w:bCs/>
          <w:caps/>
          <w:color w:val="000000"/>
          <w:sz w:val="21"/>
          <w:szCs w:val="22"/>
        </w:rPr>
      </w:pPr>
      <w:r>
        <w:rPr>
          <w:rFonts w:ascii="Times New Roman" w:eastAsia="黑体"/>
          <w:color w:val="000000"/>
        </w:rPr>
        <w:t>第一部分</w:t>
      </w:r>
      <w:r>
        <w:rPr>
          <w:rFonts w:ascii="Times New Roman" w:eastAsia="黑体"/>
          <w:color w:val="000000"/>
        </w:rPr>
        <w:t xml:space="preserve"> </w:t>
      </w:r>
      <w:r>
        <w:rPr>
          <w:rFonts w:ascii="Times New Roman" w:eastAsia="黑体"/>
          <w:color w:val="000000"/>
        </w:rPr>
        <w:t>单位概况</w:t>
      </w:r>
      <w:r>
        <w:rPr>
          <w:rFonts w:ascii="Times New Roman"/>
          <w:color w:val="000000"/>
        </w:rPr>
        <w:tab/>
      </w:r>
      <w:r>
        <w:rPr>
          <w:rFonts w:ascii="Times New Roman"/>
          <w:color w:val="000000"/>
          <w:sz w:val="21"/>
          <w:szCs w:val="21"/>
        </w:rPr>
        <w:t>3</w:t>
      </w:r>
    </w:p>
    <w:p w:rsidR="0096676D" w:rsidRDefault="007B4F02" w:rsidP="009E16AA">
      <w:pPr>
        <w:pStyle w:val="21"/>
        <w:ind w:left="420"/>
        <w:rPr>
          <w:color w:val="000000"/>
        </w:rPr>
      </w:pPr>
      <w:r>
        <w:rPr>
          <w:rFonts w:eastAsia="黑体"/>
          <w:color w:val="000000"/>
        </w:rPr>
        <w:t>一、单位职责</w:t>
      </w:r>
      <w:r>
        <w:rPr>
          <w:color w:val="000000"/>
        </w:rPr>
        <w:tab/>
        <w:t>3</w:t>
      </w:r>
    </w:p>
    <w:p w:rsidR="0096676D" w:rsidRDefault="007B4F02" w:rsidP="009E16AA">
      <w:pPr>
        <w:pStyle w:val="21"/>
        <w:ind w:left="420"/>
        <w:rPr>
          <w:smallCaps/>
          <w:color w:val="000000"/>
          <w:szCs w:val="22"/>
        </w:rPr>
      </w:pPr>
      <w:r>
        <w:rPr>
          <w:rFonts w:eastAsia="黑体"/>
          <w:color w:val="000000"/>
        </w:rPr>
        <w:t>二、机构设置</w:t>
      </w:r>
      <w:r>
        <w:rPr>
          <w:color w:val="000000"/>
        </w:rPr>
        <w:tab/>
        <w:t>11</w:t>
      </w:r>
    </w:p>
    <w:p w:rsidR="0096676D" w:rsidRDefault="007B4F02">
      <w:pPr>
        <w:pStyle w:val="10"/>
        <w:jc w:val="both"/>
        <w:rPr>
          <w:rFonts w:ascii="Times New Roman"/>
          <w:b/>
          <w:bCs/>
          <w:caps/>
          <w:color w:val="000000"/>
          <w:sz w:val="21"/>
          <w:szCs w:val="21"/>
        </w:rPr>
      </w:pPr>
      <w:r>
        <w:rPr>
          <w:rFonts w:ascii="Times New Roman" w:eastAsia="黑体"/>
          <w:color w:val="000000"/>
        </w:rPr>
        <w:t>第二部分</w:t>
      </w:r>
      <w:r>
        <w:rPr>
          <w:rFonts w:ascii="Times New Roman" w:eastAsia="黑体"/>
          <w:color w:val="000000"/>
        </w:rPr>
        <w:t>2025</w:t>
      </w:r>
      <w:r>
        <w:rPr>
          <w:rFonts w:ascii="Times New Roman" w:eastAsia="黑体"/>
          <w:color w:val="000000"/>
        </w:rPr>
        <w:t>年度部门决算情况说明</w:t>
      </w:r>
      <w:r>
        <w:rPr>
          <w:rFonts w:ascii="Times New Roman"/>
          <w:color w:val="000000"/>
        </w:rPr>
        <w:tab/>
      </w:r>
      <w:r>
        <w:rPr>
          <w:rFonts w:ascii="Times New Roman"/>
          <w:color w:val="000000"/>
          <w:sz w:val="21"/>
          <w:szCs w:val="21"/>
        </w:rPr>
        <w:t>11</w:t>
      </w:r>
    </w:p>
    <w:p w:rsidR="0096676D" w:rsidRDefault="007B4F02" w:rsidP="009E16AA">
      <w:pPr>
        <w:pStyle w:val="21"/>
        <w:tabs>
          <w:tab w:val="left" w:pos="840"/>
        </w:tabs>
        <w:ind w:left="420"/>
        <w:rPr>
          <w:smallCaps/>
          <w:color w:val="000000"/>
          <w:szCs w:val="22"/>
        </w:rPr>
      </w:pPr>
      <w:r>
        <w:rPr>
          <w:rFonts w:eastAsia="黑体"/>
          <w:bCs/>
          <w:color w:val="000000"/>
        </w:rPr>
        <w:t>一、</w:t>
      </w:r>
      <w:r>
        <w:rPr>
          <w:rFonts w:eastAsia="黑体"/>
          <w:color w:val="000000"/>
        </w:rPr>
        <w:t>收</w:t>
      </w:r>
      <w:r>
        <w:rPr>
          <w:rFonts w:eastAsia="黑体"/>
          <w:bCs/>
          <w:color w:val="000000"/>
        </w:rPr>
        <w:t>入支出决算总体情况说明</w:t>
      </w:r>
      <w:r>
        <w:rPr>
          <w:color w:val="000000"/>
        </w:rPr>
        <w:tab/>
        <w:t>11</w:t>
      </w:r>
    </w:p>
    <w:p w:rsidR="0096676D" w:rsidRDefault="007B4F02" w:rsidP="009E16AA">
      <w:pPr>
        <w:pStyle w:val="21"/>
        <w:tabs>
          <w:tab w:val="left" w:pos="840"/>
        </w:tabs>
        <w:ind w:left="420"/>
        <w:rPr>
          <w:smallCaps/>
          <w:color w:val="000000"/>
          <w:szCs w:val="22"/>
        </w:rPr>
      </w:pPr>
      <w:r>
        <w:rPr>
          <w:rFonts w:eastAsia="黑体"/>
          <w:bCs/>
          <w:color w:val="000000"/>
        </w:rPr>
        <w:t>二、</w:t>
      </w:r>
      <w:r>
        <w:rPr>
          <w:rFonts w:eastAsia="黑体"/>
          <w:color w:val="000000"/>
        </w:rPr>
        <w:t>收</w:t>
      </w:r>
      <w:r>
        <w:rPr>
          <w:rFonts w:eastAsia="黑体"/>
          <w:bCs/>
          <w:color w:val="000000"/>
        </w:rPr>
        <w:t>入决算情况说明</w:t>
      </w:r>
      <w:r>
        <w:rPr>
          <w:color w:val="000000"/>
        </w:rPr>
        <w:tab/>
        <w:t>12</w:t>
      </w:r>
    </w:p>
    <w:p w:rsidR="0096676D" w:rsidRDefault="007B4F02" w:rsidP="009E16AA">
      <w:pPr>
        <w:pStyle w:val="21"/>
        <w:tabs>
          <w:tab w:val="left" w:pos="840"/>
        </w:tabs>
        <w:ind w:left="420"/>
        <w:rPr>
          <w:smallCaps/>
          <w:color w:val="000000"/>
          <w:szCs w:val="22"/>
        </w:rPr>
      </w:pPr>
      <w:r>
        <w:rPr>
          <w:rFonts w:eastAsia="黑体"/>
          <w:bCs/>
          <w:color w:val="000000"/>
        </w:rPr>
        <w:t>三、</w:t>
      </w:r>
      <w:r>
        <w:rPr>
          <w:rFonts w:eastAsia="黑体"/>
          <w:color w:val="000000"/>
        </w:rPr>
        <w:t>支</w:t>
      </w:r>
      <w:r>
        <w:rPr>
          <w:rFonts w:eastAsia="黑体"/>
          <w:bCs/>
          <w:color w:val="000000"/>
        </w:rPr>
        <w:t>出决算情况说明</w:t>
      </w:r>
      <w:r>
        <w:rPr>
          <w:color w:val="000000"/>
        </w:rPr>
        <w:tab/>
        <w:t>12</w:t>
      </w:r>
    </w:p>
    <w:p w:rsidR="0096676D" w:rsidRDefault="007B4F02" w:rsidP="009E16AA">
      <w:pPr>
        <w:pStyle w:val="21"/>
        <w:ind w:left="420"/>
        <w:rPr>
          <w:smallCaps/>
          <w:color w:val="000000"/>
          <w:szCs w:val="22"/>
        </w:rPr>
      </w:pPr>
      <w:r>
        <w:rPr>
          <w:rFonts w:eastAsia="黑体"/>
          <w:color w:val="000000"/>
        </w:rPr>
        <w:t>四、财</w:t>
      </w:r>
      <w:r>
        <w:rPr>
          <w:rFonts w:eastAsia="黑体"/>
          <w:bCs/>
          <w:color w:val="000000"/>
        </w:rPr>
        <w:t>政拨款收入支出决算总体情况说明</w:t>
      </w:r>
      <w:r>
        <w:rPr>
          <w:color w:val="000000"/>
        </w:rPr>
        <w:tab/>
        <w:t>13</w:t>
      </w:r>
    </w:p>
    <w:p w:rsidR="0096676D" w:rsidRDefault="007B4F02" w:rsidP="009E16AA">
      <w:pPr>
        <w:pStyle w:val="21"/>
        <w:ind w:left="420"/>
        <w:rPr>
          <w:smallCaps/>
          <w:color w:val="000000"/>
          <w:szCs w:val="22"/>
        </w:rPr>
      </w:pPr>
      <w:r>
        <w:rPr>
          <w:rFonts w:eastAsia="黑体"/>
          <w:bCs/>
          <w:color w:val="000000"/>
        </w:rPr>
        <w:t>五、一般公共预算财政拨款支出决算情况说明</w:t>
      </w:r>
      <w:r>
        <w:rPr>
          <w:color w:val="000000"/>
        </w:rPr>
        <w:tab/>
        <w:t>13</w:t>
      </w:r>
    </w:p>
    <w:p w:rsidR="0096676D" w:rsidRDefault="007B4F02" w:rsidP="009E16AA">
      <w:pPr>
        <w:pStyle w:val="30"/>
        <w:ind w:leftChars="190" w:left="399" w:firstLineChars="200" w:firstLine="422"/>
        <w:rPr>
          <w:i/>
          <w:iCs/>
          <w:color w:val="000000"/>
          <w:szCs w:val="22"/>
        </w:rPr>
      </w:pPr>
      <w:r>
        <w:rPr>
          <w:rFonts w:eastAsia="仿宋"/>
          <w:b/>
          <w:color w:val="000000"/>
        </w:rPr>
        <w:t>（一）一般公共预算财政拨款支出决算总体情况</w:t>
      </w:r>
      <w:r>
        <w:rPr>
          <w:color w:val="000000"/>
        </w:rPr>
        <w:tab/>
        <w:t>13</w:t>
      </w:r>
    </w:p>
    <w:p w:rsidR="0096676D" w:rsidRDefault="007B4F02" w:rsidP="009E16AA">
      <w:pPr>
        <w:pStyle w:val="30"/>
        <w:spacing w:before="93"/>
        <w:ind w:left="840"/>
        <w:rPr>
          <w:i/>
          <w:iCs/>
          <w:color w:val="000000"/>
          <w:szCs w:val="22"/>
        </w:rPr>
      </w:pPr>
      <w:r>
        <w:rPr>
          <w:rFonts w:eastAsia="仿宋"/>
          <w:b/>
          <w:color w:val="000000"/>
        </w:rPr>
        <w:t>（二）一般公共预算财政拨款支出决算结构情况</w:t>
      </w:r>
      <w:r>
        <w:rPr>
          <w:color w:val="000000"/>
        </w:rPr>
        <w:tab/>
        <w:t>14</w:t>
      </w:r>
    </w:p>
    <w:p w:rsidR="0096676D" w:rsidRDefault="007B4F02" w:rsidP="009E16AA">
      <w:pPr>
        <w:pStyle w:val="30"/>
        <w:spacing w:before="93"/>
        <w:ind w:left="840"/>
        <w:rPr>
          <w:i/>
          <w:iCs/>
          <w:color w:val="000000"/>
          <w:szCs w:val="22"/>
        </w:rPr>
      </w:pPr>
      <w:r>
        <w:rPr>
          <w:rFonts w:eastAsia="仿宋"/>
          <w:b/>
          <w:color w:val="000000"/>
        </w:rPr>
        <w:t>（三）一般公共预算财政拨款支出决算具体情况</w:t>
      </w:r>
      <w:r>
        <w:rPr>
          <w:color w:val="000000"/>
        </w:rPr>
        <w:tab/>
        <w:t>15</w:t>
      </w:r>
    </w:p>
    <w:p w:rsidR="0096676D" w:rsidRDefault="007B4F02" w:rsidP="009E16AA">
      <w:pPr>
        <w:pStyle w:val="21"/>
        <w:ind w:left="420"/>
        <w:rPr>
          <w:smallCaps/>
          <w:color w:val="000000"/>
          <w:szCs w:val="22"/>
        </w:rPr>
      </w:pPr>
      <w:r>
        <w:rPr>
          <w:rFonts w:eastAsia="黑体"/>
          <w:color w:val="000000"/>
        </w:rPr>
        <w:t>六</w:t>
      </w:r>
      <w:r>
        <w:rPr>
          <w:rFonts w:eastAsia="黑体"/>
          <w:b/>
          <w:color w:val="000000"/>
        </w:rPr>
        <w:t>、一</w:t>
      </w:r>
      <w:r>
        <w:rPr>
          <w:rFonts w:eastAsia="黑体"/>
          <w:bCs/>
          <w:color w:val="000000"/>
        </w:rPr>
        <w:t>般公共预算财政拨款基本支出决算情况说明</w:t>
      </w:r>
      <w:r>
        <w:rPr>
          <w:color w:val="000000"/>
        </w:rPr>
        <w:tab/>
        <w:t>16</w:t>
      </w:r>
    </w:p>
    <w:p w:rsidR="0096676D" w:rsidRDefault="007B4F02" w:rsidP="009E16AA">
      <w:pPr>
        <w:pStyle w:val="21"/>
        <w:ind w:left="420"/>
        <w:rPr>
          <w:smallCaps/>
          <w:color w:val="000000"/>
          <w:szCs w:val="22"/>
        </w:rPr>
      </w:pPr>
      <w:r>
        <w:rPr>
          <w:rFonts w:eastAsia="黑体"/>
          <w:color w:val="000000"/>
        </w:rPr>
        <w:t>七、</w:t>
      </w:r>
      <w:r>
        <w:rPr>
          <w:rFonts w:eastAsia="黑体"/>
          <w:bCs/>
          <w:color w:val="000000"/>
        </w:rPr>
        <w:t>财政拨款</w:t>
      </w:r>
      <w:r>
        <w:rPr>
          <w:rFonts w:eastAsia="黑体"/>
          <w:bCs/>
          <w:color w:val="000000"/>
        </w:rPr>
        <w:t>“</w:t>
      </w:r>
      <w:r>
        <w:rPr>
          <w:rFonts w:eastAsia="黑体"/>
          <w:bCs/>
          <w:color w:val="000000"/>
        </w:rPr>
        <w:t>三公</w:t>
      </w:r>
      <w:r>
        <w:rPr>
          <w:rFonts w:eastAsia="黑体"/>
          <w:bCs/>
          <w:color w:val="000000"/>
        </w:rPr>
        <w:t>”</w:t>
      </w:r>
      <w:r>
        <w:rPr>
          <w:rFonts w:eastAsia="黑体"/>
          <w:bCs/>
          <w:color w:val="000000"/>
        </w:rPr>
        <w:t>经费支出决算情况说明</w:t>
      </w:r>
      <w:r>
        <w:rPr>
          <w:color w:val="000000"/>
        </w:rPr>
        <w:tab/>
        <w:t>17</w:t>
      </w:r>
    </w:p>
    <w:p w:rsidR="0096676D" w:rsidRDefault="007B4F02" w:rsidP="009E16AA">
      <w:pPr>
        <w:pStyle w:val="30"/>
        <w:spacing w:before="93"/>
        <w:ind w:left="840"/>
        <w:rPr>
          <w:i/>
          <w:color w:val="000000"/>
        </w:rPr>
      </w:pPr>
      <w:r>
        <w:rPr>
          <w:rFonts w:eastAsia="仿宋"/>
          <w:b/>
          <w:color w:val="000000"/>
        </w:rPr>
        <w:t>（一）</w:t>
      </w:r>
      <w:r>
        <w:rPr>
          <w:rFonts w:eastAsia="仿宋"/>
          <w:b/>
          <w:color w:val="000000"/>
        </w:rPr>
        <w:t>“</w:t>
      </w:r>
      <w:r>
        <w:rPr>
          <w:rFonts w:eastAsia="仿宋"/>
          <w:b/>
          <w:color w:val="000000"/>
        </w:rPr>
        <w:t>三公</w:t>
      </w:r>
      <w:r>
        <w:rPr>
          <w:rFonts w:eastAsia="仿宋"/>
          <w:b/>
          <w:color w:val="000000"/>
        </w:rPr>
        <w:t xml:space="preserve">” </w:t>
      </w:r>
      <w:r>
        <w:rPr>
          <w:rFonts w:eastAsia="仿宋"/>
          <w:b/>
          <w:color w:val="000000"/>
        </w:rPr>
        <w:t>财政拨款经费支出决算总体情况说明</w:t>
      </w:r>
      <w:r>
        <w:rPr>
          <w:color w:val="000000"/>
        </w:rPr>
        <w:tab/>
        <w:t>17</w:t>
      </w:r>
    </w:p>
    <w:p w:rsidR="0096676D" w:rsidRDefault="007B4F02" w:rsidP="009E16AA">
      <w:pPr>
        <w:pStyle w:val="30"/>
        <w:spacing w:before="93"/>
        <w:ind w:left="840"/>
        <w:rPr>
          <w:i/>
          <w:iCs/>
          <w:color w:val="000000"/>
          <w:szCs w:val="22"/>
        </w:rPr>
      </w:pPr>
      <w:r>
        <w:rPr>
          <w:rFonts w:eastAsia="仿宋"/>
          <w:b/>
          <w:color w:val="000000"/>
        </w:rPr>
        <w:t>（二）</w:t>
      </w:r>
      <w:r>
        <w:rPr>
          <w:rFonts w:eastAsia="仿宋"/>
          <w:b/>
          <w:color w:val="000000"/>
        </w:rPr>
        <w:t>“</w:t>
      </w:r>
      <w:r>
        <w:rPr>
          <w:rFonts w:eastAsia="仿宋"/>
          <w:b/>
          <w:color w:val="000000"/>
        </w:rPr>
        <w:t>三公</w:t>
      </w:r>
      <w:r>
        <w:rPr>
          <w:rFonts w:eastAsia="仿宋"/>
          <w:b/>
          <w:color w:val="000000"/>
        </w:rPr>
        <w:t xml:space="preserve">” </w:t>
      </w:r>
      <w:r>
        <w:rPr>
          <w:rFonts w:eastAsia="仿宋"/>
          <w:b/>
          <w:color w:val="000000"/>
        </w:rPr>
        <w:t>财政拨款经费支出决算具体情况说明</w:t>
      </w:r>
      <w:r>
        <w:rPr>
          <w:color w:val="000000"/>
        </w:rPr>
        <w:tab/>
        <w:t>17</w:t>
      </w:r>
    </w:p>
    <w:p w:rsidR="0096676D" w:rsidRDefault="007B4F02" w:rsidP="009E16AA">
      <w:pPr>
        <w:pStyle w:val="21"/>
        <w:ind w:left="420"/>
        <w:rPr>
          <w:smallCaps/>
          <w:color w:val="000000"/>
          <w:szCs w:val="22"/>
        </w:rPr>
      </w:pPr>
      <w:r>
        <w:rPr>
          <w:rFonts w:eastAsia="黑体"/>
          <w:color w:val="000000"/>
        </w:rPr>
        <w:t>八、</w:t>
      </w:r>
      <w:r>
        <w:rPr>
          <w:rFonts w:eastAsia="黑体"/>
          <w:bCs/>
          <w:color w:val="000000"/>
        </w:rPr>
        <w:t>政府性基金预算支出决算情况说明</w:t>
      </w:r>
      <w:r>
        <w:rPr>
          <w:color w:val="000000"/>
        </w:rPr>
        <w:tab/>
      </w:r>
      <w:r>
        <w:rPr>
          <w:color w:val="000000"/>
        </w:rPr>
        <w:t>19</w:t>
      </w:r>
    </w:p>
    <w:p w:rsidR="0096676D" w:rsidRDefault="007B4F02" w:rsidP="009E16AA">
      <w:pPr>
        <w:pStyle w:val="21"/>
        <w:ind w:left="420"/>
        <w:rPr>
          <w:smallCaps/>
          <w:color w:val="000000"/>
          <w:szCs w:val="22"/>
        </w:rPr>
      </w:pPr>
      <w:r>
        <w:rPr>
          <w:rFonts w:eastAsia="黑体"/>
          <w:bCs/>
          <w:color w:val="000000"/>
        </w:rPr>
        <w:t>九、</w:t>
      </w:r>
      <w:r>
        <w:rPr>
          <w:rFonts w:eastAsia="黑体"/>
          <w:bCs/>
          <w:color w:val="000000"/>
        </w:rPr>
        <w:t xml:space="preserve"> </w:t>
      </w:r>
      <w:r>
        <w:rPr>
          <w:rFonts w:eastAsia="黑体"/>
          <w:bCs/>
          <w:color w:val="000000"/>
        </w:rPr>
        <w:t>国有资本经营预算支出决算情况说明</w:t>
      </w:r>
      <w:r>
        <w:rPr>
          <w:color w:val="000000"/>
        </w:rPr>
        <w:tab/>
        <w:t>19</w:t>
      </w:r>
    </w:p>
    <w:p w:rsidR="0096676D" w:rsidRDefault="007B4F02" w:rsidP="009E16AA">
      <w:pPr>
        <w:pStyle w:val="21"/>
        <w:ind w:left="420"/>
        <w:rPr>
          <w:smallCaps/>
          <w:color w:val="000000"/>
          <w:szCs w:val="22"/>
        </w:rPr>
      </w:pPr>
      <w:r>
        <w:rPr>
          <w:rFonts w:eastAsia="黑体"/>
          <w:color w:val="000000"/>
        </w:rPr>
        <w:t>十</w:t>
      </w:r>
      <w:r>
        <w:rPr>
          <w:rFonts w:eastAsia="黑体"/>
          <w:b/>
          <w:bCs/>
          <w:color w:val="000000"/>
        </w:rPr>
        <w:t>、</w:t>
      </w:r>
      <w:r>
        <w:rPr>
          <w:rFonts w:eastAsia="黑体"/>
          <w:bCs/>
          <w:color w:val="000000"/>
        </w:rPr>
        <w:t>其他重要事项的情况说明</w:t>
      </w:r>
      <w:r>
        <w:rPr>
          <w:color w:val="000000"/>
        </w:rPr>
        <w:tab/>
        <w:t>19</w:t>
      </w:r>
    </w:p>
    <w:p w:rsidR="0096676D" w:rsidRDefault="007B4F02" w:rsidP="009E16AA">
      <w:pPr>
        <w:pStyle w:val="30"/>
        <w:spacing w:before="93"/>
        <w:ind w:left="840"/>
        <w:rPr>
          <w:i/>
          <w:iCs/>
          <w:color w:val="000000"/>
          <w:szCs w:val="22"/>
        </w:rPr>
      </w:pPr>
      <w:r>
        <w:rPr>
          <w:rFonts w:eastAsia="仿宋"/>
          <w:b/>
          <w:color w:val="000000"/>
        </w:rPr>
        <w:t>（一）机关运行经费支出情况</w:t>
      </w:r>
      <w:r>
        <w:rPr>
          <w:color w:val="000000"/>
        </w:rPr>
        <w:tab/>
        <w:t>19</w:t>
      </w:r>
    </w:p>
    <w:p w:rsidR="0096676D" w:rsidRDefault="007B4F02" w:rsidP="009E16AA">
      <w:pPr>
        <w:pStyle w:val="30"/>
        <w:tabs>
          <w:tab w:val="left" w:pos="2724"/>
        </w:tabs>
        <w:spacing w:before="93"/>
        <w:ind w:left="840"/>
        <w:rPr>
          <w:i/>
          <w:iCs/>
          <w:color w:val="000000"/>
          <w:szCs w:val="22"/>
        </w:rPr>
      </w:pPr>
      <w:r>
        <w:rPr>
          <w:rFonts w:eastAsia="仿宋"/>
          <w:b/>
          <w:color w:val="000000"/>
        </w:rPr>
        <w:t>（二）政府采购支出情况</w:t>
      </w:r>
      <w:r>
        <w:rPr>
          <w:color w:val="000000"/>
        </w:rPr>
        <w:tab/>
        <w:t>19</w:t>
      </w:r>
    </w:p>
    <w:p w:rsidR="0096676D" w:rsidRDefault="007B4F02" w:rsidP="009E16AA">
      <w:pPr>
        <w:pStyle w:val="30"/>
        <w:spacing w:before="93"/>
        <w:ind w:left="840"/>
        <w:rPr>
          <w:i/>
          <w:iCs/>
          <w:color w:val="000000"/>
          <w:szCs w:val="22"/>
        </w:rPr>
      </w:pPr>
      <w:r>
        <w:rPr>
          <w:rFonts w:eastAsia="仿宋"/>
          <w:b/>
          <w:color w:val="000000"/>
        </w:rPr>
        <w:t>（三）国有资产占有使用情况</w:t>
      </w:r>
      <w:r>
        <w:rPr>
          <w:color w:val="000000"/>
        </w:rPr>
        <w:tab/>
        <w:t>20</w:t>
      </w:r>
    </w:p>
    <w:p w:rsidR="0096676D" w:rsidRDefault="007B4F02" w:rsidP="009E16AA">
      <w:pPr>
        <w:pStyle w:val="30"/>
        <w:spacing w:before="93"/>
        <w:ind w:left="840"/>
        <w:rPr>
          <w:i/>
          <w:iCs/>
          <w:color w:val="000000"/>
          <w:szCs w:val="22"/>
        </w:rPr>
      </w:pPr>
      <w:r>
        <w:rPr>
          <w:rFonts w:eastAsia="仿宋"/>
          <w:b/>
          <w:color w:val="000000"/>
        </w:rPr>
        <w:t>（四）预算绩效管理情况</w:t>
      </w:r>
      <w:r>
        <w:rPr>
          <w:color w:val="000000"/>
        </w:rPr>
        <w:tab/>
        <w:t>2</w:t>
      </w:r>
      <w:r w:rsidR="009E16AA">
        <w:rPr>
          <w:rFonts w:hint="eastAsia"/>
          <w:color w:val="000000"/>
        </w:rPr>
        <w:t>0</w:t>
      </w:r>
    </w:p>
    <w:p w:rsidR="0096676D" w:rsidRDefault="007B4F02">
      <w:pPr>
        <w:pStyle w:val="10"/>
        <w:rPr>
          <w:rFonts w:ascii="Times New Roman"/>
          <w:b/>
          <w:bCs/>
          <w:caps/>
          <w:color w:val="000000"/>
          <w:sz w:val="21"/>
          <w:szCs w:val="22"/>
        </w:rPr>
      </w:pPr>
      <w:r>
        <w:rPr>
          <w:rFonts w:ascii="Times New Roman" w:eastAsia="黑体"/>
          <w:color w:val="000000"/>
          <w:kern w:val="44"/>
        </w:rPr>
        <w:t>第三部分</w:t>
      </w:r>
      <w:r>
        <w:rPr>
          <w:rFonts w:ascii="Times New Roman" w:eastAsia="黑体"/>
          <w:color w:val="000000"/>
        </w:rPr>
        <w:t xml:space="preserve"> </w:t>
      </w:r>
      <w:r>
        <w:rPr>
          <w:rFonts w:ascii="Times New Roman" w:eastAsia="黑体"/>
          <w:color w:val="000000"/>
        </w:rPr>
        <w:t>名</w:t>
      </w:r>
      <w:r>
        <w:rPr>
          <w:rFonts w:ascii="Times New Roman" w:eastAsia="黑体"/>
          <w:color w:val="000000"/>
          <w:kern w:val="44"/>
        </w:rPr>
        <w:t>词解释</w:t>
      </w:r>
      <w:r>
        <w:rPr>
          <w:rFonts w:ascii="Times New Roman"/>
          <w:color w:val="000000"/>
        </w:rPr>
        <w:tab/>
      </w:r>
      <w:r>
        <w:rPr>
          <w:rFonts w:ascii="Times New Roman"/>
          <w:color w:val="000000"/>
          <w:sz w:val="21"/>
          <w:szCs w:val="21"/>
        </w:rPr>
        <w:t>21</w:t>
      </w:r>
    </w:p>
    <w:p w:rsidR="0096676D" w:rsidRDefault="007B4F02">
      <w:pPr>
        <w:pStyle w:val="10"/>
        <w:rPr>
          <w:rFonts w:ascii="Times New Roman"/>
          <w:b/>
          <w:bCs/>
          <w:caps/>
          <w:color w:val="000000"/>
          <w:sz w:val="21"/>
          <w:szCs w:val="22"/>
        </w:rPr>
      </w:pPr>
      <w:r>
        <w:rPr>
          <w:rFonts w:ascii="Times New Roman" w:eastAsia="黑体"/>
          <w:color w:val="000000"/>
        </w:rPr>
        <w:t>第</w:t>
      </w:r>
      <w:r>
        <w:rPr>
          <w:rFonts w:ascii="Times New Roman" w:eastAsia="黑体"/>
          <w:color w:val="000000"/>
          <w:kern w:val="44"/>
        </w:rPr>
        <w:t>四部分附件</w:t>
      </w:r>
      <w:r>
        <w:rPr>
          <w:rFonts w:ascii="Times New Roman"/>
          <w:color w:val="000000"/>
        </w:rPr>
        <w:tab/>
      </w:r>
      <w:r>
        <w:rPr>
          <w:rFonts w:ascii="Times New Roman"/>
          <w:color w:val="000000"/>
          <w:sz w:val="21"/>
          <w:szCs w:val="21"/>
        </w:rPr>
        <w:t>25</w:t>
      </w:r>
    </w:p>
    <w:p w:rsidR="0096676D" w:rsidRDefault="007B4F02">
      <w:pPr>
        <w:pStyle w:val="10"/>
        <w:rPr>
          <w:rFonts w:ascii="Times New Roman"/>
          <w:b/>
          <w:bCs/>
          <w:caps/>
          <w:color w:val="000000"/>
          <w:sz w:val="21"/>
          <w:szCs w:val="21"/>
        </w:rPr>
      </w:pPr>
      <w:r>
        <w:rPr>
          <w:rFonts w:ascii="Times New Roman" w:eastAsia="黑体"/>
          <w:color w:val="000000"/>
        </w:rPr>
        <w:t>第</w:t>
      </w:r>
      <w:r>
        <w:rPr>
          <w:rFonts w:ascii="Times New Roman" w:eastAsia="黑体"/>
          <w:color w:val="000000"/>
          <w:kern w:val="44"/>
        </w:rPr>
        <w:t>五部分附表</w:t>
      </w:r>
      <w:r>
        <w:rPr>
          <w:rFonts w:ascii="Times New Roman"/>
          <w:color w:val="000000"/>
        </w:rPr>
        <w:tab/>
      </w:r>
      <w:r>
        <w:rPr>
          <w:rFonts w:ascii="Times New Roman"/>
          <w:color w:val="000000"/>
          <w:sz w:val="21"/>
          <w:szCs w:val="21"/>
        </w:rPr>
        <w:t>116</w:t>
      </w:r>
    </w:p>
    <w:p w:rsidR="0096676D" w:rsidRDefault="007B4F02" w:rsidP="009E16AA">
      <w:pPr>
        <w:pStyle w:val="21"/>
        <w:ind w:left="420"/>
        <w:rPr>
          <w:smallCaps/>
          <w:color w:val="000000"/>
          <w:szCs w:val="22"/>
        </w:rPr>
      </w:pPr>
      <w:r>
        <w:rPr>
          <w:rFonts w:eastAsia="仿宋"/>
          <w:color w:val="000000"/>
        </w:rPr>
        <w:t>一、收入支出决算总表</w:t>
      </w:r>
      <w:r>
        <w:rPr>
          <w:color w:val="000000"/>
        </w:rPr>
        <w:tab/>
        <w:t>116</w:t>
      </w:r>
    </w:p>
    <w:p w:rsidR="0096676D" w:rsidRDefault="007B4F02" w:rsidP="009E16AA">
      <w:pPr>
        <w:pStyle w:val="21"/>
        <w:ind w:left="420"/>
        <w:rPr>
          <w:smallCaps/>
          <w:color w:val="000000"/>
          <w:szCs w:val="22"/>
        </w:rPr>
      </w:pPr>
      <w:r>
        <w:rPr>
          <w:rFonts w:eastAsia="仿宋"/>
          <w:color w:val="000000"/>
        </w:rPr>
        <w:t>二、收入决算表</w:t>
      </w:r>
      <w:r>
        <w:rPr>
          <w:color w:val="000000"/>
        </w:rPr>
        <w:tab/>
        <w:t>116</w:t>
      </w:r>
    </w:p>
    <w:p w:rsidR="0096676D" w:rsidRDefault="007B4F02" w:rsidP="009E16AA">
      <w:pPr>
        <w:pStyle w:val="21"/>
        <w:ind w:left="420"/>
        <w:rPr>
          <w:smallCaps/>
          <w:color w:val="000000"/>
          <w:szCs w:val="22"/>
        </w:rPr>
      </w:pPr>
      <w:r>
        <w:rPr>
          <w:rFonts w:eastAsia="仿宋"/>
          <w:color w:val="000000"/>
        </w:rPr>
        <w:t>三、支出决算表</w:t>
      </w:r>
      <w:r>
        <w:rPr>
          <w:color w:val="000000"/>
        </w:rPr>
        <w:tab/>
        <w:t>116</w:t>
      </w:r>
    </w:p>
    <w:p w:rsidR="0096676D" w:rsidRDefault="007B4F02" w:rsidP="009E16AA">
      <w:pPr>
        <w:pStyle w:val="21"/>
        <w:ind w:left="420"/>
        <w:rPr>
          <w:smallCaps/>
          <w:color w:val="000000"/>
          <w:szCs w:val="22"/>
        </w:rPr>
      </w:pPr>
      <w:r>
        <w:rPr>
          <w:rFonts w:eastAsia="仿宋"/>
          <w:color w:val="000000"/>
        </w:rPr>
        <w:t>四、财政拨款收入支出决算总表</w:t>
      </w:r>
      <w:r>
        <w:rPr>
          <w:color w:val="000000"/>
        </w:rPr>
        <w:tab/>
        <w:t>116</w:t>
      </w:r>
    </w:p>
    <w:p w:rsidR="0096676D" w:rsidRDefault="007B4F02" w:rsidP="009E16AA">
      <w:pPr>
        <w:pStyle w:val="21"/>
        <w:ind w:left="420"/>
        <w:rPr>
          <w:smallCaps/>
          <w:color w:val="000000"/>
          <w:szCs w:val="22"/>
        </w:rPr>
      </w:pPr>
      <w:r>
        <w:rPr>
          <w:rFonts w:eastAsia="仿宋"/>
          <w:color w:val="000000"/>
        </w:rPr>
        <w:t>五、财政拨款支出决算明细表</w:t>
      </w:r>
      <w:r>
        <w:rPr>
          <w:color w:val="000000"/>
        </w:rPr>
        <w:tab/>
        <w:t>116</w:t>
      </w:r>
    </w:p>
    <w:p w:rsidR="0096676D" w:rsidRDefault="007B4F02" w:rsidP="009E16AA">
      <w:pPr>
        <w:pStyle w:val="21"/>
        <w:ind w:left="420"/>
        <w:rPr>
          <w:smallCaps/>
          <w:color w:val="000000"/>
          <w:szCs w:val="22"/>
        </w:rPr>
      </w:pPr>
      <w:r>
        <w:rPr>
          <w:rFonts w:eastAsia="仿宋"/>
          <w:color w:val="000000"/>
        </w:rPr>
        <w:t>六、一般公共预算财政拨款支出决算表</w:t>
      </w:r>
      <w:r>
        <w:rPr>
          <w:color w:val="000000"/>
        </w:rPr>
        <w:tab/>
        <w:t>116</w:t>
      </w:r>
    </w:p>
    <w:p w:rsidR="0096676D" w:rsidRDefault="007B4F02" w:rsidP="009E16AA">
      <w:pPr>
        <w:pStyle w:val="21"/>
        <w:ind w:left="420"/>
        <w:rPr>
          <w:smallCaps/>
          <w:color w:val="000000"/>
          <w:szCs w:val="22"/>
        </w:rPr>
      </w:pPr>
      <w:r>
        <w:rPr>
          <w:rFonts w:eastAsia="仿宋"/>
          <w:color w:val="000000"/>
        </w:rPr>
        <w:lastRenderedPageBreak/>
        <w:t>七、一般公共预算财政拨款支出决算明细表</w:t>
      </w:r>
      <w:r>
        <w:rPr>
          <w:color w:val="000000"/>
        </w:rPr>
        <w:tab/>
        <w:t>116</w:t>
      </w:r>
    </w:p>
    <w:p w:rsidR="0096676D" w:rsidRDefault="007B4F02" w:rsidP="009E16AA">
      <w:pPr>
        <w:pStyle w:val="21"/>
        <w:ind w:left="420"/>
        <w:rPr>
          <w:smallCaps/>
          <w:color w:val="000000"/>
          <w:szCs w:val="22"/>
        </w:rPr>
      </w:pPr>
      <w:r>
        <w:rPr>
          <w:rFonts w:eastAsia="仿宋"/>
          <w:color w:val="000000"/>
        </w:rPr>
        <w:t>八、一般公共预算财政拨款基本支出决算明细表</w:t>
      </w:r>
      <w:r>
        <w:rPr>
          <w:color w:val="000000"/>
        </w:rPr>
        <w:tab/>
        <w:t>116</w:t>
      </w:r>
    </w:p>
    <w:p w:rsidR="0096676D" w:rsidRDefault="007B4F02" w:rsidP="009E16AA">
      <w:pPr>
        <w:pStyle w:val="21"/>
        <w:ind w:left="420"/>
        <w:rPr>
          <w:smallCaps/>
          <w:color w:val="000000"/>
          <w:szCs w:val="22"/>
        </w:rPr>
      </w:pPr>
      <w:r>
        <w:rPr>
          <w:rFonts w:eastAsia="仿宋"/>
          <w:color w:val="000000"/>
        </w:rPr>
        <w:t>九、一般公共预算财政拨款项目支出决算表</w:t>
      </w:r>
      <w:r>
        <w:rPr>
          <w:color w:val="000000"/>
        </w:rPr>
        <w:tab/>
        <w:t>116</w:t>
      </w:r>
    </w:p>
    <w:p w:rsidR="0096676D" w:rsidRDefault="007B4F02" w:rsidP="009E16AA">
      <w:pPr>
        <w:pStyle w:val="21"/>
        <w:ind w:left="420"/>
        <w:rPr>
          <w:smallCaps/>
          <w:color w:val="000000"/>
          <w:szCs w:val="22"/>
        </w:rPr>
      </w:pPr>
      <w:r>
        <w:rPr>
          <w:rFonts w:eastAsia="仿宋"/>
          <w:color w:val="000000"/>
        </w:rPr>
        <w:t>十、政府性基金预算财政拨款收入支出决算表</w:t>
      </w:r>
      <w:r>
        <w:rPr>
          <w:color w:val="000000"/>
        </w:rPr>
        <w:tab/>
        <w:t>116</w:t>
      </w:r>
    </w:p>
    <w:p w:rsidR="0096676D" w:rsidRDefault="007B4F02" w:rsidP="009E16AA">
      <w:pPr>
        <w:pStyle w:val="21"/>
        <w:ind w:left="420"/>
        <w:rPr>
          <w:smallCaps/>
          <w:color w:val="000000"/>
          <w:szCs w:val="22"/>
        </w:rPr>
      </w:pPr>
      <w:r>
        <w:rPr>
          <w:rFonts w:eastAsia="仿宋"/>
          <w:color w:val="000000"/>
        </w:rPr>
        <w:t>十一、国有资本经营预算财政拨款收入支出决算表</w:t>
      </w:r>
      <w:r>
        <w:rPr>
          <w:color w:val="000000"/>
        </w:rPr>
        <w:tab/>
        <w:t>116</w:t>
      </w:r>
    </w:p>
    <w:p w:rsidR="0096676D" w:rsidRDefault="007B4F02" w:rsidP="009E16AA">
      <w:pPr>
        <w:pStyle w:val="21"/>
        <w:ind w:left="420"/>
        <w:rPr>
          <w:smallCaps/>
          <w:color w:val="000000"/>
          <w:szCs w:val="22"/>
        </w:rPr>
      </w:pPr>
      <w:r>
        <w:rPr>
          <w:rFonts w:eastAsia="仿宋"/>
          <w:color w:val="000000"/>
        </w:rPr>
        <w:t>十二、国有资本经营预算财政拨款支出决算表</w:t>
      </w:r>
      <w:r>
        <w:rPr>
          <w:color w:val="000000"/>
        </w:rPr>
        <w:tab/>
        <w:t>116</w:t>
      </w:r>
    </w:p>
    <w:p w:rsidR="0096676D" w:rsidRDefault="007B4F02" w:rsidP="009E16AA">
      <w:pPr>
        <w:pStyle w:val="21"/>
        <w:ind w:left="420"/>
        <w:rPr>
          <w:color w:val="000000"/>
        </w:rPr>
      </w:pPr>
      <w:r>
        <w:rPr>
          <w:rFonts w:eastAsia="仿宋"/>
          <w:color w:val="000000"/>
        </w:rPr>
        <w:t>十三、财政拨款</w:t>
      </w:r>
      <w:r>
        <w:rPr>
          <w:rFonts w:eastAsia="仿宋"/>
          <w:color w:val="000000"/>
        </w:rPr>
        <w:t>“</w:t>
      </w:r>
      <w:r>
        <w:rPr>
          <w:rFonts w:eastAsia="仿宋"/>
          <w:color w:val="000000"/>
        </w:rPr>
        <w:t>三公</w:t>
      </w:r>
      <w:r>
        <w:rPr>
          <w:rFonts w:eastAsia="仿宋"/>
          <w:color w:val="000000"/>
        </w:rPr>
        <w:t>”</w:t>
      </w:r>
      <w:r>
        <w:rPr>
          <w:rFonts w:eastAsia="仿宋"/>
          <w:color w:val="000000"/>
        </w:rPr>
        <w:t>经费支出决算表</w:t>
      </w:r>
      <w:r>
        <w:rPr>
          <w:color w:val="000000"/>
        </w:rPr>
        <w:tab/>
        <w:t>116</w:t>
      </w:r>
    </w:p>
    <w:p w:rsidR="0096676D" w:rsidRDefault="0096676D" w:rsidP="009E16AA">
      <w:pPr>
        <w:pStyle w:val="21"/>
        <w:ind w:left="420"/>
        <w:jc w:val="center"/>
        <w:rPr>
          <w:rStyle w:val="1Char"/>
          <w:rFonts w:eastAsia="黑体"/>
          <w:color w:val="000000"/>
        </w:rPr>
      </w:pPr>
    </w:p>
    <w:p w:rsidR="0096676D" w:rsidRDefault="0096676D">
      <w:pPr>
        <w:rPr>
          <w:color w:val="000000"/>
        </w:rPr>
      </w:pPr>
    </w:p>
    <w:p w:rsidR="0096676D" w:rsidRDefault="007B4F02">
      <w:pPr>
        <w:widowControl/>
        <w:spacing w:line="560" w:lineRule="exact"/>
        <w:jc w:val="left"/>
        <w:rPr>
          <w:rFonts w:eastAsia="仿宋_GB2312"/>
          <w:bCs/>
          <w:color w:val="000000"/>
          <w:kern w:val="44"/>
          <w:sz w:val="32"/>
          <w:szCs w:val="32"/>
        </w:rPr>
      </w:pPr>
      <w:bookmarkStart w:id="6" w:name="_Toc15377196"/>
      <w:bookmarkStart w:id="7" w:name="_Toc15396599"/>
      <w:r>
        <w:rPr>
          <w:rFonts w:eastAsia="仿宋_GB2312"/>
          <w:b/>
          <w:color w:val="000000"/>
          <w:sz w:val="32"/>
          <w:szCs w:val="32"/>
        </w:rPr>
        <w:br w:type="page"/>
      </w:r>
    </w:p>
    <w:p w:rsidR="0096676D" w:rsidRDefault="007B4F02">
      <w:pPr>
        <w:pStyle w:val="af1"/>
        <w:rPr>
          <w:rStyle w:val="1Char"/>
          <w:rFonts w:eastAsia="黑体"/>
          <w:color w:val="000000"/>
        </w:rPr>
      </w:pPr>
      <w:r>
        <w:rPr>
          <w:rStyle w:val="1Char"/>
          <w:rFonts w:eastAsia="黑体"/>
          <w:color w:val="000000"/>
        </w:rPr>
        <w:lastRenderedPageBreak/>
        <w:t>第一部分单位概况</w:t>
      </w:r>
      <w:bookmarkStart w:id="8" w:name="_Toc79163602"/>
      <w:bookmarkStart w:id="9" w:name="_Toc83223614"/>
      <w:bookmarkEnd w:id="8"/>
      <w:bookmarkEnd w:id="9"/>
    </w:p>
    <w:p w:rsidR="0096676D" w:rsidRDefault="007B4F02" w:rsidP="009E16AA">
      <w:pPr>
        <w:tabs>
          <w:tab w:val="left" w:pos="1701"/>
        </w:tabs>
        <w:spacing w:line="560" w:lineRule="exact"/>
        <w:ind w:firstLineChars="200" w:firstLine="643"/>
        <w:rPr>
          <w:rStyle w:val="2Char"/>
          <w:rFonts w:ascii="Times New Roman" w:eastAsia="黑体" w:hAnsi="Times New Roman"/>
          <w:color w:val="000000"/>
        </w:rPr>
      </w:pPr>
      <w:r>
        <w:rPr>
          <w:rStyle w:val="2Char"/>
          <w:rFonts w:ascii="Times New Roman" w:eastAsia="黑体" w:hAnsi="Times New Roman"/>
          <w:color w:val="000000"/>
        </w:rPr>
        <w:t>一、单位职责</w:t>
      </w:r>
    </w:p>
    <w:p w:rsidR="0096676D" w:rsidRDefault="007B4F02">
      <w:pPr>
        <w:ind w:firstLineChars="200" w:firstLine="640"/>
        <w:rPr>
          <w:rFonts w:eastAsia="仿宋_GB2312"/>
          <w:color w:val="000000"/>
          <w:sz w:val="32"/>
          <w:szCs w:val="32"/>
        </w:rPr>
      </w:pPr>
      <w:r>
        <w:rPr>
          <w:rFonts w:eastAsia="仿宋_GB2312"/>
          <w:color w:val="000000"/>
          <w:sz w:val="32"/>
          <w:szCs w:val="32"/>
        </w:rPr>
        <w:t>（一）主要职能</w:t>
      </w:r>
      <w:bookmarkStart w:id="10" w:name="_Toc15378445"/>
      <w:bookmarkStart w:id="11" w:name="_Toc15377198"/>
      <w:r>
        <w:rPr>
          <w:rFonts w:eastAsia="仿宋_GB2312"/>
          <w:color w:val="000000"/>
          <w:sz w:val="32"/>
          <w:szCs w:val="32"/>
        </w:rPr>
        <w:t>。阿坝州食品药品检验研究中心成立于</w:t>
      </w:r>
      <w:r>
        <w:rPr>
          <w:rFonts w:eastAsia="仿宋_GB2312"/>
          <w:color w:val="000000"/>
          <w:sz w:val="32"/>
          <w:szCs w:val="32"/>
        </w:rPr>
        <w:t>1976</w:t>
      </w:r>
      <w:r>
        <w:rPr>
          <w:rFonts w:eastAsia="仿宋_GB2312"/>
          <w:color w:val="000000"/>
          <w:sz w:val="32"/>
          <w:szCs w:val="32"/>
        </w:rPr>
        <w:t>年</w:t>
      </w:r>
      <w:r>
        <w:rPr>
          <w:rFonts w:eastAsia="仿宋_GB2312"/>
          <w:color w:val="000000"/>
          <w:sz w:val="32"/>
          <w:szCs w:val="32"/>
        </w:rPr>
        <w:t>9</w:t>
      </w:r>
      <w:r>
        <w:rPr>
          <w:rFonts w:eastAsia="仿宋_GB2312"/>
          <w:color w:val="000000"/>
          <w:sz w:val="32"/>
          <w:szCs w:val="32"/>
        </w:rPr>
        <w:t>月，为阿坝州财政局二级预算单位，执行政府会计制度。阿坝州食品药品检验研究中心挂阿坝州民族药物研究所、阿坝州药品不良反应监测中心、阿坝州医疗器械不良事件监测中心牌子。根据阿编办〔</w:t>
      </w:r>
      <w:r>
        <w:rPr>
          <w:rFonts w:eastAsia="仿宋_GB2312"/>
          <w:color w:val="000000"/>
          <w:sz w:val="32"/>
          <w:szCs w:val="32"/>
        </w:rPr>
        <w:t>2020</w:t>
      </w:r>
      <w:r>
        <w:rPr>
          <w:rFonts w:eastAsia="仿宋_GB2312"/>
          <w:color w:val="000000"/>
          <w:sz w:val="32"/>
          <w:szCs w:val="32"/>
        </w:rPr>
        <w:t>〕</w:t>
      </w:r>
      <w:r>
        <w:rPr>
          <w:rFonts w:eastAsia="仿宋_GB2312"/>
          <w:color w:val="000000"/>
          <w:sz w:val="32"/>
          <w:szCs w:val="32"/>
        </w:rPr>
        <w:t>47</w:t>
      </w:r>
      <w:r>
        <w:rPr>
          <w:rFonts w:eastAsia="仿宋_GB2312"/>
          <w:color w:val="000000"/>
          <w:sz w:val="32"/>
          <w:szCs w:val="32"/>
        </w:rPr>
        <w:t>号文件要求，单位主要职责：负责本辖区食品（保健食品）、化妆品、药品的质量监督检验工作；负责辖区内医疗机构制剂注册审批所需的检验工作；指导本辖区药品生产、经营、使用单位质量检验及管理机构业务技术工作；承担辖区内药品不良反应和医疗器械不良事件监测，民族药种植、制剂品种标准起草提升</w:t>
      </w:r>
      <w:r>
        <w:rPr>
          <w:rFonts w:eastAsia="仿宋_GB2312"/>
          <w:color w:val="000000"/>
          <w:sz w:val="32"/>
          <w:szCs w:val="32"/>
        </w:rPr>
        <w:t>等研究工作。</w:t>
      </w:r>
    </w:p>
    <w:p w:rsidR="0096676D" w:rsidRDefault="007B4F02">
      <w:pPr>
        <w:ind w:firstLineChars="200" w:firstLine="640"/>
        <w:rPr>
          <w:rFonts w:eastAsia="仿宋_GB2312"/>
          <w:color w:val="000000"/>
          <w:sz w:val="32"/>
          <w:szCs w:val="32"/>
        </w:rPr>
      </w:pPr>
      <w:r>
        <w:rPr>
          <w:rFonts w:eastAsia="仿宋_GB2312"/>
          <w:color w:val="000000"/>
          <w:sz w:val="32"/>
          <w:szCs w:val="32"/>
        </w:rPr>
        <w:t>（二）</w:t>
      </w:r>
      <w:r>
        <w:rPr>
          <w:rFonts w:eastAsia="仿宋_GB2312"/>
          <w:color w:val="000000"/>
          <w:sz w:val="32"/>
          <w:szCs w:val="32"/>
        </w:rPr>
        <w:t>2025</w:t>
      </w:r>
      <w:r>
        <w:rPr>
          <w:rFonts w:eastAsia="仿宋_GB2312"/>
          <w:color w:val="000000"/>
          <w:sz w:val="32"/>
          <w:szCs w:val="32"/>
        </w:rPr>
        <w:t>年重点工作完成情况如下：</w:t>
      </w:r>
    </w:p>
    <w:p w:rsidR="0096676D" w:rsidRDefault="007B4F02">
      <w:pPr>
        <w:tabs>
          <w:tab w:val="left" w:pos="0"/>
        </w:tabs>
        <w:autoSpaceDN w:val="0"/>
        <w:spacing w:line="560" w:lineRule="exact"/>
        <w:ind w:firstLineChars="200" w:firstLine="640"/>
        <w:rPr>
          <w:rFonts w:eastAsia="仿宋_GB2312"/>
          <w:color w:val="000000"/>
          <w:sz w:val="32"/>
          <w:szCs w:val="32"/>
        </w:rPr>
      </w:pPr>
      <w:r>
        <w:rPr>
          <w:rFonts w:eastAsia="仿宋_GB2312"/>
          <w:color w:val="000000"/>
          <w:sz w:val="32"/>
          <w:szCs w:val="32"/>
        </w:rPr>
        <w:t>1.</w:t>
      </w:r>
      <w:r>
        <w:rPr>
          <w:rFonts w:eastAsia="仿宋_GB2312"/>
          <w:color w:val="000000"/>
          <w:sz w:val="32"/>
          <w:szCs w:val="32"/>
        </w:rPr>
        <w:t>强化政治引领，筑牢思想根基，党的建设全面加强</w:t>
      </w:r>
    </w:p>
    <w:p w:rsidR="0096676D" w:rsidRDefault="007B4F02">
      <w:pPr>
        <w:tabs>
          <w:tab w:val="left" w:pos="0"/>
        </w:tabs>
        <w:autoSpaceDN w:val="0"/>
        <w:spacing w:line="560" w:lineRule="exact"/>
        <w:ind w:firstLineChars="200" w:firstLine="640"/>
        <w:rPr>
          <w:rFonts w:eastAsia="仿宋_GB2312"/>
          <w:color w:val="000000"/>
          <w:sz w:val="32"/>
          <w:szCs w:val="32"/>
        </w:rPr>
      </w:pPr>
      <w:r>
        <w:rPr>
          <w:rFonts w:eastAsia="仿宋_GB2312"/>
          <w:color w:val="000000"/>
          <w:sz w:val="32"/>
          <w:szCs w:val="32"/>
        </w:rPr>
        <w:t>中心支部持续深化理论武装，严格落实党建制度，通过支部组织学习、主题党日等形式，结合</w:t>
      </w:r>
      <w:r>
        <w:rPr>
          <w:rFonts w:eastAsia="仿宋_GB2312"/>
          <w:color w:val="000000"/>
          <w:sz w:val="32"/>
          <w:szCs w:val="32"/>
        </w:rPr>
        <w:t>“</w:t>
      </w:r>
      <w:r>
        <w:rPr>
          <w:rFonts w:eastAsia="仿宋_GB2312"/>
          <w:color w:val="000000"/>
          <w:sz w:val="32"/>
          <w:szCs w:val="32"/>
        </w:rPr>
        <w:t>会前学纪</w:t>
      </w:r>
      <w:r>
        <w:rPr>
          <w:rFonts w:eastAsia="仿宋_GB2312"/>
          <w:color w:val="000000"/>
          <w:sz w:val="32"/>
          <w:szCs w:val="32"/>
        </w:rPr>
        <w:t>”</w:t>
      </w:r>
      <w:r>
        <w:rPr>
          <w:rFonts w:eastAsia="仿宋_GB2312"/>
          <w:color w:val="000000"/>
          <w:sz w:val="32"/>
          <w:szCs w:val="32"/>
        </w:rPr>
        <w:t>机制，在支委会、党员大会等会议前融入纪律教育，强化党员纪律意识。组织开展多轮集中学习，常态化学习中央八项规定精神，持续深入学习贯彻党的创新理论和关于食品药品安全的重要论述，引导全体党员干部深刻领悟</w:t>
      </w:r>
      <w:r>
        <w:rPr>
          <w:rFonts w:eastAsia="仿宋_GB2312"/>
          <w:color w:val="000000"/>
          <w:sz w:val="32"/>
          <w:szCs w:val="32"/>
        </w:rPr>
        <w:t>“</w:t>
      </w:r>
      <w:r>
        <w:rPr>
          <w:rFonts w:eastAsia="仿宋_GB2312"/>
          <w:color w:val="000000"/>
          <w:sz w:val="32"/>
          <w:szCs w:val="32"/>
        </w:rPr>
        <w:t>两个确立</w:t>
      </w:r>
      <w:r>
        <w:rPr>
          <w:rFonts w:eastAsia="仿宋_GB2312"/>
          <w:color w:val="000000"/>
          <w:sz w:val="32"/>
          <w:szCs w:val="32"/>
        </w:rPr>
        <w:t>”</w:t>
      </w:r>
      <w:r>
        <w:rPr>
          <w:rFonts w:eastAsia="仿宋_GB2312"/>
          <w:color w:val="000000"/>
          <w:sz w:val="32"/>
          <w:szCs w:val="32"/>
        </w:rPr>
        <w:t>的决定性意义，增强</w:t>
      </w:r>
      <w:r>
        <w:rPr>
          <w:rFonts w:eastAsia="仿宋_GB2312"/>
          <w:color w:val="000000"/>
          <w:sz w:val="32"/>
          <w:szCs w:val="32"/>
        </w:rPr>
        <w:t>“</w:t>
      </w:r>
      <w:r>
        <w:rPr>
          <w:rFonts w:eastAsia="仿宋_GB2312"/>
          <w:color w:val="000000"/>
          <w:sz w:val="32"/>
          <w:szCs w:val="32"/>
        </w:rPr>
        <w:t>四个意识</w:t>
      </w:r>
      <w:r>
        <w:rPr>
          <w:rFonts w:eastAsia="仿宋_GB2312"/>
          <w:color w:val="000000"/>
          <w:sz w:val="32"/>
          <w:szCs w:val="32"/>
        </w:rPr>
        <w:t>”</w:t>
      </w:r>
      <w:r>
        <w:rPr>
          <w:rFonts w:eastAsia="仿宋_GB2312"/>
          <w:color w:val="000000"/>
          <w:sz w:val="32"/>
          <w:szCs w:val="32"/>
        </w:rPr>
        <w:t>、坚定</w:t>
      </w:r>
      <w:r>
        <w:rPr>
          <w:rFonts w:eastAsia="仿宋_GB2312"/>
          <w:color w:val="000000"/>
          <w:sz w:val="32"/>
          <w:szCs w:val="32"/>
        </w:rPr>
        <w:t>“</w:t>
      </w:r>
      <w:r>
        <w:rPr>
          <w:rFonts w:eastAsia="仿宋_GB2312"/>
          <w:color w:val="000000"/>
          <w:sz w:val="32"/>
          <w:szCs w:val="32"/>
        </w:rPr>
        <w:t>四个自信</w:t>
      </w:r>
      <w:r>
        <w:rPr>
          <w:rFonts w:eastAsia="仿宋_GB2312"/>
          <w:color w:val="000000"/>
          <w:sz w:val="32"/>
          <w:szCs w:val="32"/>
        </w:rPr>
        <w:t>”</w:t>
      </w:r>
      <w:r>
        <w:rPr>
          <w:rFonts w:eastAsia="仿宋_GB2312"/>
          <w:color w:val="000000"/>
          <w:sz w:val="32"/>
          <w:szCs w:val="32"/>
        </w:rPr>
        <w:t>、做到</w:t>
      </w:r>
      <w:r>
        <w:rPr>
          <w:rFonts w:eastAsia="仿宋_GB2312"/>
          <w:color w:val="000000"/>
          <w:sz w:val="32"/>
          <w:szCs w:val="32"/>
        </w:rPr>
        <w:t>“</w:t>
      </w:r>
      <w:r>
        <w:rPr>
          <w:rFonts w:eastAsia="仿宋_GB2312"/>
          <w:color w:val="000000"/>
          <w:sz w:val="32"/>
          <w:szCs w:val="32"/>
        </w:rPr>
        <w:t>两个维护</w:t>
      </w:r>
      <w:r>
        <w:rPr>
          <w:rFonts w:eastAsia="仿宋_GB2312"/>
          <w:color w:val="000000"/>
          <w:sz w:val="32"/>
          <w:szCs w:val="32"/>
        </w:rPr>
        <w:t>”</w:t>
      </w:r>
      <w:r>
        <w:rPr>
          <w:rFonts w:eastAsia="仿宋_GB2312"/>
          <w:color w:val="000000"/>
          <w:sz w:val="32"/>
          <w:szCs w:val="32"/>
        </w:rPr>
        <w:t>。</w:t>
      </w:r>
    </w:p>
    <w:p w:rsidR="0096676D" w:rsidRDefault="007B4F02">
      <w:pPr>
        <w:tabs>
          <w:tab w:val="left" w:pos="0"/>
        </w:tabs>
        <w:autoSpaceDN w:val="0"/>
        <w:spacing w:line="560" w:lineRule="exact"/>
        <w:ind w:firstLineChars="200" w:firstLine="640"/>
        <w:rPr>
          <w:rFonts w:eastAsia="仿宋_GB2312"/>
          <w:color w:val="000000"/>
          <w:sz w:val="32"/>
          <w:szCs w:val="32"/>
        </w:rPr>
      </w:pPr>
      <w:r>
        <w:rPr>
          <w:rFonts w:eastAsia="仿宋_GB2312"/>
          <w:color w:val="000000"/>
          <w:sz w:val="32"/>
          <w:szCs w:val="32"/>
        </w:rPr>
        <w:t>扎实推进党支部标准化规范化建设，严格落实</w:t>
      </w:r>
      <w:r>
        <w:rPr>
          <w:rFonts w:eastAsia="仿宋_GB2312"/>
          <w:color w:val="000000"/>
          <w:sz w:val="32"/>
          <w:szCs w:val="32"/>
        </w:rPr>
        <w:t>“</w:t>
      </w:r>
      <w:r>
        <w:rPr>
          <w:rFonts w:eastAsia="仿宋_GB2312"/>
          <w:color w:val="000000"/>
          <w:sz w:val="32"/>
          <w:szCs w:val="32"/>
        </w:rPr>
        <w:t>三会一</w:t>
      </w:r>
      <w:r>
        <w:rPr>
          <w:rFonts w:eastAsia="仿宋_GB2312"/>
          <w:color w:val="000000"/>
          <w:sz w:val="32"/>
          <w:szCs w:val="32"/>
        </w:rPr>
        <w:lastRenderedPageBreak/>
        <w:t>课</w:t>
      </w:r>
      <w:r>
        <w:rPr>
          <w:rFonts w:eastAsia="仿宋_GB2312"/>
          <w:color w:val="000000"/>
          <w:sz w:val="32"/>
          <w:szCs w:val="32"/>
        </w:rPr>
        <w:t>”</w:t>
      </w:r>
      <w:r>
        <w:rPr>
          <w:rFonts w:eastAsia="仿宋_GB2312"/>
          <w:color w:val="000000"/>
          <w:sz w:val="32"/>
          <w:szCs w:val="32"/>
        </w:rPr>
        <w:t>、组织生活会、民主评议党员等制度。全年召开支委会</w:t>
      </w:r>
      <w:r>
        <w:rPr>
          <w:rFonts w:eastAsia="仿宋_GB2312"/>
          <w:color w:val="000000"/>
          <w:sz w:val="32"/>
          <w:szCs w:val="32"/>
        </w:rPr>
        <w:t>12</w:t>
      </w:r>
      <w:r>
        <w:rPr>
          <w:rFonts w:eastAsia="仿宋_GB2312"/>
          <w:color w:val="000000"/>
          <w:sz w:val="32"/>
          <w:szCs w:val="32"/>
        </w:rPr>
        <w:t>次，重点研究党建统筹、业务融合、党员发展等工作；召开党员大会</w:t>
      </w:r>
      <w:r>
        <w:rPr>
          <w:rFonts w:eastAsia="仿宋_GB2312"/>
          <w:color w:val="000000"/>
          <w:sz w:val="32"/>
          <w:szCs w:val="32"/>
        </w:rPr>
        <w:t>7</w:t>
      </w:r>
      <w:r>
        <w:rPr>
          <w:rFonts w:eastAsia="仿宋_GB2312"/>
          <w:color w:val="000000"/>
          <w:sz w:val="32"/>
          <w:szCs w:val="32"/>
        </w:rPr>
        <w:t>次，完成组织生活会、民主评议党员、党员发展等关键任务。针对</w:t>
      </w:r>
      <w:r>
        <w:rPr>
          <w:rFonts w:eastAsia="仿宋_GB2312"/>
          <w:color w:val="000000"/>
          <w:sz w:val="32"/>
          <w:szCs w:val="32"/>
        </w:rPr>
        <w:t>“</w:t>
      </w:r>
      <w:r>
        <w:rPr>
          <w:rFonts w:eastAsia="仿宋_GB2312"/>
          <w:color w:val="000000"/>
          <w:sz w:val="32"/>
          <w:szCs w:val="32"/>
        </w:rPr>
        <w:t>四不</w:t>
      </w:r>
      <w:r>
        <w:rPr>
          <w:rFonts w:eastAsia="仿宋_GB2312"/>
          <w:color w:val="000000"/>
          <w:sz w:val="32"/>
          <w:szCs w:val="32"/>
        </w:rPr>
        <w:t>”</w:t>
      </w:r>
      <w:r>
        <w:rPr>
          <w:rFonts w:eastAsia="仿宋_GB2312"/>
          <w:color w:val="000000"/>
          <w:sz w:val="32"/>
          <w:szCs w:val="32"/>
        </w:rPr>
        <w:t>问题专项整治，组织开展专题学习主题党日活动，制定学习计划并落地实施；组织党员聆听局领导专题党课，由支部书记讲授党课，全年累计开展党课学习</w:t>
      </w:r>
      <w:r>
        <w:rPr>
          <w:rFonts w:eastAsia="仿宋_GB2312"/>
          <w:color w:val="000000"/>
          <w:sz w:val="32"/>
          <w:szCs w:val="32"/>
        </w:rPr>
        <w:t>7</w:t>
      </w:r>
      <w:r>
        <w:rPr>
          <w:rFonts w:eastAsia="仿宋_GB2312"/>
          <w:color w:val="000000"/>
          <w:sz w:val="32"/>
          <w:szCs w:val="32"/>
        </w:rPr>
        <w:t>次。以</w:t>
      </w:r>
      <w:r>
        <w:rPr>
          <w:rFonts w:eastAsia="仿宋_GB2312"/>
          <w:color w:val="000000"/>
          <w:sz w:val="32"/>
          <w:szCs w:val="32"/>
        </w:rPr>
        <w:t>“</w:t>
      </w:r>
      <w:r>
        <w:rPr>
          <w:rFonts w:eastAsia="仿宋_GB2312"/>
          <w:color w:val="000000"/>
          <w:sz w:val="32"/>
          <w:szCs w:val="32"/>
        </w:rPr>
        <w:t>党建</w:t>
      </w:r>
      <w:r>
        <w:rPr>
          <w:rFonts w:eastAsia="仿宋_GB2312"/>
          <w:color w:val="000000"/>
          <w:sz w:val="32"/>
          <w:szCs w:val="32"/>
        </w:rPr>
        <w:t>+</w:t>
      </w:r>
      <w:r>
        <w:rPr>
          <w:rFonts w:eastAsia="仿宋_GB2312"/>
          <w:color w:val="000000"/>
          <w:sz w:val="32"/>
          <w:szCs w:val="32"/>
        </w:rPr>
        <w:t>业务</w:t>
      </w:r>
      <w:r>
        <w:rPr>
          <w:rFonts w:eastAsia="仿宋_GB2312"/>
          <w:color w:val="000000"/>
          <w:sz w:val="32"/>
          <w:szCs w:val="32"/>
        </w:rPr>
        <w:t>”</w:t>
      </w:r>
      <w:r>
        <w:rPr>
          <w:rFonts w:eastAsia="仿宋_GB2312"/>
          <w:color w:val="000000"/>
          <w:sz w:val="32"/>
          <w:szCs w:val="32"/>
        </w:rPr>
        <w:t>模式成为推动单位高质量发展的核心引擎，通过将党的政治优势转化为发展动能，实现党建工作与业务工作同频共振、互促共进。</w:t>
      </w:r>
    </w:p>
    <w:p w:rsidR="0096676D" w:rsidRDefault="007B4F02">
      <w:pPr>
        <w:tabs>
          <w:tab w:val="left" w:pos="0"/>
        </w:tabs>
        <w:autoSpaceDN w:val="0"/>
        <w:spacing w:line="560" w:lineRule="exact"/>
        <w:ind w:firstLineChars="200" w:firstLine="640"/>
        <w:rPr>
          <w:rFonts w:eastAsia="仿宋_GB2312"/>
          <w:color w:val="000000"/>
          <w:sz w:val="32"/>
          <w:szCs w:val="32"/>
        </w:rPr>
      </w:pPr>
      <w:r>
        <w:rPr>
          <w:rFonts w:eastAsia="仿宋_GB2312"/>
          <w:color w:val="000000"/>
          <w:sz w:val="32"/>
          <w:szCs w:val="32"/>
        </w:rPr>
        <w:t>开展主</w:t>
      </w:r>
      <w:r>
        <w:rPr>
          <w:rFonts w:eastAsia="仿宋_GB2312"/>
          <w:color w:val="000000"/>
          <w:sz w:val="32"/>
          <w:szCs w:val="32"/>
        </w:rPr>
        <w:t>题党日活动</w:t>
      </w:r>
      <w:r>
        <w:rPr>
          <w:rFonts w:eastAsia="仿宋_GB2312"/>
          <w:color w:val="000000"/>
          <w:sz w:val="32"/>
          <w:szCs w:val="32"/>
        </w:rPr>
        <w:t>8</w:t>
      </w:r>
      <w:r>
        <w:rPr>
          <w:rFonts w:eastAsia="仿宋_GB2312"/>
          <w:color w:val="000000"/>
          <w:sz w:val="32"/>
          <w:szCs w:val="32"/>
        </w:rPr>
        <w:t>次，覆盖红色教育、志愿服务、共建活动等类型。主要包括组织党员赴两河口会议会址和马尔康红军长征纪念馆开展参观学习、组织部分党员及群众观看红色电影《生死坚守》《天宝》、选派部分党员赴四川省博物馆和四川省法纪教育基地开展</w:t>
      </w:r>
      <w:r>
        <w:rPr>
          <w:rFonts w:eastAsia="仿宋_GB2312"/>
          <w:color w:val="000000"/>
          <w:sz w:val="32"/>
          <w:szCs w:val="32"/>
        </w:rPr>
        <w:t>“</w:t>
      </w:r>
      <w:r>
        <w:rPr>
          <w:rFonts w:eastAsia="仿宋_GB2312"/>
          <w:color w:val="000000"/>
          <w:sz w:val="32"/>
          <w:szCs w:val="32"/>
        </w:rPr>
        <w:t>清风正纪</w:t>
      </w:r>
      <w:r>
        <w:rPr>
          <w:rFonts w:eastAsia="仿宋_GB2312"/>
          <w:color w:val="000000"/>
          <w:sz w:val="32"/>
          <w:szCs w:val="32"/>
        </w:rPr>
        <w:t>·</w:t>
      </w:r>
      <w:r>
        <w:rPr>
          <w:rFonts w:eastAsia="仿宋_GB2312"/>
          <w:color w:val="000000"/>
          <w:sz w:val="32"/>
          <w:szCs w:val="32"/>
        </w:rPr>
        <w:t>红色传承</w:t>
      </w:r>
      <w:r>
        <w:rPr>
          <w:rFonts w:eastAsia="仿宋_GB2312"/>
          <w:color w:val="000000"/>
          <w:sz w:val="32"/>
          <w:szCs w:val="32"/>
        </w:rPr>
        <w:t>”</w:t>
      </w:r>
      <w:r>
        <w:rPr>
          <w:rFonts w:eastAsia="仿宋_GB2312"/>
          <w:color w:val="000000"/>
          <w:sz w:val="32"/>
          <w:szCs w:val="32"/>
        </w:rPr>
        <w:t>主题党日活动。活动兼顾红色文化传承与法纪教育，通过沉浸式教育传承红色基因，强化使命担当。结合降雪天气，组织全体党员在单位院坝开展</w:t>
      </w:r>
      <w:r>
        <w:rPr>
          <w:rFonts w:eastAsia="仿宋_GB2312"/>
          <w:color w:val="000000"/>
          <w:sz w:val="32"/>
          <w:szCs w:val="32"/>
        </w:rPr>
        <w:t>“</w:t>
      </w:r>
      <w:r>
        <w:rPr>
          <w:rFonts w:eastAsia="仿宋_GB2312"/>
          <w:color w:val="000000"/>
          <w:sz w:val="32"/>
          <w:szCs w:val="32"/>
        </w:rPr>
        <w:t>扫雪除冰</w:t>
      </w:r>
      <w:r>
        <w:rPr>
          <w:rFonts w:eastAsia="仿宋_GB2312"/>
          <w:color w:val="000000"/>
          <w:sz w:val="32"/>
          <w:szCs w:val="32"/>
        </w:rPr>
        <w:t>”</w:t>
      </w:r>
      <w:r>
        <w:rPr>
          <w:rFonts w:eastAsia="仿宋_GB2312"/>
          <w:color w:val="000000"/>
          <w:sz w:val="32"/>
          <w:szCs w:val="32"/>
        </w:rPr>
        <w:t>主题党日活动，践行</w:t>
      </w:r>
      <w:r>
        <w:rPr>
          <w:rFonts w:eastAsia="仿宋_GB2312"/>
          <w:color w:val="000000"/>
          <w:sz w:val="32"/>
          <w:szCs w:val="32"/>
        </w:rPr>
        <w:t>“</w:t>
      </w:r>
      <w:r>
        <w:rPr>
          <w:rFonts w:eastAsia="仿宋_GB2312"/>
          <w:color w:val="000000"/>
          <w:sz w:val="32"/>
          <w:szCs w:val="32"/>
        </w:rPr>
        <w:t>为民服务</w:t>
      </w:r>
      <w:r>
        <w:rPr>
          <w:rFonts w:eastAsia="仿宋_GB2312"/>
          <w:color w:val="000000"/>
          <w:sz w:val="32"/>
          <w:szCs w:val="32"/>
        </w:rPr>
        <w:t>”</w:t>
      </w:r>
      <w:r>
        <w:rPr>
          <w:rFonts w:eastAsia="仿宋_GB2312"/>
          <w:color w:val="000000"/>
          <w:sz w:val="32"/>
          <w:szCs w:val="32"/>
        </w:rPr>
        <w:t>宗旨；联合州医院党支部开展</w:t>
      </w:r>
      <w:r>
        <w:rPr>
          <w:rFonts w:eastAsia="仿宋_GB2312"/>
          <w:color w:val="000000"/>
          <w:sz w:val="32"/>
          <w:szCs w:val="32"/>
        </w:rPr>
        <w:t>“</w:t>
      </w:r>
      <w:r>
        <w:rPr>
          <w:rFonts w:eastAsia="仿宋_GB2312"/>
          <w:color w:val="000000"/>
          <w:sz w:val="32"/>
          <w:szCs w:val="32"/>
        </w:rPr>
        <w:t>支部共建促发展</w:t>
      </w:r>
      <w:r>
        <w:rPr>
          <w:rFonts w:eastAsia="仿宋_GB2312"/>
          <w:color w:val="000000"/>
          <w:sz w:val="32"/>
          <w:szCs w:val="32"/>
        </w:rPr>
        <w:t xml:space="preserve"> </w:t>
      </w:r>
      <w:r>
        <w:rPr>
          <w:rFonts w:eastAsia="仿宋_GB2312"/>
          <w:color w:val="000000"/>
          <w:sz w:val="32"/>
          <w:szCs w:val="32"/>
        </w:rPr>
        <w:t>合理用药护健康</w:t>
      </w:r>
      <w:r>
        <w:rPr>
          <w:rFonts w:eastAsia="仿宋_GB2312"/>
          <w:color w:val="000000"/>
          <w:sz w:val="32"/>
          <w:szCs w:val="32"/>
        </w:rPr>
        <w:t>”</w:t>
      </w:r>
      <w:r>
        <w:rPr>
          <w:rFonts w:eastAsia="仿宋_GB2312"/>
          <w:color w:val="000000"/>
          <w:sz w:val="32"/>
          <w:szCs w:val="32"/>
        </w:rPr>
        <w:t>主题党日活动，围绕抗生素药物合理使</w:t>
      </w:r>
      <w:r>
        <w:rPr>
          <w:rFonts w:eastAsia="仿宋_GB2312"/>
          <w:color w:val="000000"/>
          <w:sz w:val="32"/>
          <w:szCs w:val="32"/>
        </w:rPr>
        <w:t>用开展科普宣传，推动党建与业务深度融合；组织全体在家党员及群众观看</w:t>
      </w:r>
      <w:r>
        <w:rPr>
          <w:rFonts w:eastAsia="仿宋_GB2312"/>
          <w:color w:val="000000"/>
          <w:sz w:val="32"/>
          <w:szCs w:val="32"/>
        </w:rPr>
        <w:t>“</w:t>
      </w:r>
      <w:r>
        <w:rPr>
          <w:rFonts w:eastAsia="仿宋_GB2312"/>
          <w:color w:val="000000"/>
          <w:sz w:val="32"/>
          <w:szCs w:val="32"/>
        </w:rPr>
        <w:t>九三胜利日阅兵</w:t>
      </w:r>
      <w:r>
        <w:rPr>
          <w:rFonts w:eastAsia="仿宋_GB2312"/>
          <w:color w:val="000000"/>
          <w:sz w:val="32"/>
          <w:szCs w:val="32"/>
        </w:rPr>
        <w:t>”</w:t>
      </w:r>
      <w:r>
        <w:rPr>
          <w:rFonts w:eastAsia="仿宋_GB2312"/>
          <w:color w:val="000000"/>
          <w:sz w:val="32"/>
          <w:szCs w:val="32"/>
        </w:rPr>
        <w:t>，激发爱国情怀。</w:t>
      </w:r>
    </w:p>
    <w:p w:rsidR="0096676D" w:rsidRDefault="007B4F02">
      <w:pPr>
        <w:tabs>
          <w:tab w:val="left" w:pos="0"/>
        </w:tabs>
        <w:autoSpaceDN w:val="0"/>
        <w:spacing w:line="560" w:lineRule="exact"/>
        <w:ind w:firstLineChars="200" w:firstLine="640"/>
        <w:rPr>
          <w:rFonts w:eastAsia="仿宋_GB2312"/>
          <w:color w:val="000000"/>
          <w:sz w:val="32"/>
          <w:szCs w:val="32"/>
        </w:rPr>
      </w:pPr>
      <w:r>
        <w:rPr>
          <w:rFonts w:eastAsia="仿宋_GB2312"/>
          <w:color w:val="000000"/>
          <w:sz w:val="32"/>
          <w:szCs w:val="32"/>
        </w:rPr>
        <w:t>严明纪律作风，深入开展党风廉政建设和反腐败警示教育，压实全面从严治党主体责任和监督责任。加强廉政风险防控，聚焦抽样、检验、评审等重点环节，强化监督制约，</w:t>
      </w:r>
      <w:r>
        <w:rPr>
          <w:rFonts w:eastAsia="仿宋_GB2312"/>
          <w:color w:val="000000"/>
          <w:sz w:val="32"/>
          <w:szCs w:val="32"/>
        </w:rPr>
        <w:lastRenderedPageBreak/>
        <w:t>营造风清气正的政治生态和干事创业的良好环境。</w:t>
      </w:r>
    </w:p>
    <w:p w:rsidR="0096676D" w:rsidRDefault="007B4F02">
      <w:pPr>
        <w:topLinePunct/>
        <w:autoSpaceDN w:val="0"/>
        <w:adjustRightInd w:val="0"/>
        <w:snapToGrid w:val="0"/>
        <w:spacing w:line="560" w:lineRule="exact"/>
        <w:ind w:firstLineChars="200" w:firstLine="640"/>
        <w:rPr>
          <w:rFonts w:eastAsia="仿宋_GB2312"/>
          <w:snapToGrid w:val="0"/>
          <w:color w:val="000000"/>
          <w:sz w:val="32"/>
          <w:szCs w:val="32"/>
        </w:rPr>
      </w:pPr>
      <w:r>
        <w:rPr>
          <w:rFonts w:eastAsia="仿宋_GB2312"/>
          <w:snapToGrid w:val="0"/>
          <w:color w:val="000000"/>
          <w:sz w:val="32"/>
          <w:szCs w:val="32"/>
        </w:rPr>
        <w:t>2.</w:t>
      </w:r>
      <w:r>
        <w:rPr>
          <w:rFonts w:eastAsia="仿宋_GB2312"/>
          <w:snapToGrid w:val="0"/>
          <w:color w:val="000000"/>
          <w:sz w:val="32"/>
          <w:szCs w:val="32"/>
        </w:rPr>
        <w:t>药品抽检工作</w:t>
      </w:r>
    </w:p>
    <w:p w:rsidR="0096676D" w:rsidRDefault="007B4F02">
      <w:pPr>
        <w:autoSpaceDN w:val="0"/>
        <w:spacing w:line="560" w:lineRule="exact"/>
        <w:ind w:firstLineChars="200" w:firstLine="640"/>
        <w:rPr>
          <w:rFonts w:eastAsia="仿宋_GB2312"/>
          <w:snapToGrid w:val="0"/>
          <w:color w:val="000000"/>
          <w:sz w:val="32"/>
          <w:szCs w:val="32"/>
        </w:rPr>
      </w:pPr>
      <w:r>
        <w:rPr>
          <w:rFonts w:eastAsia="仿宋_GB2312"/>
          <w:snapToGrid w:val="0"/>
          <w:color w:val="000000"/>
          <w:sz w:val="32"/>
          <w:szCs w:val="32"/>
        </w:rPr>
        <w:t>2025</w:t>
      </w:r>
      <w:r>
        <w:rPr>
          <w:rFonts w:eastAsia="仿宋_GB2312"/>
          <w:snapToGrid w:val="0"/>
          <w:color w:val="000000"/>
          <w:sz w:val="32"/>
          <w:szCs w:val="32"/>
        </w:rPr>
        <w:t>年省级药品抽样计划任务</w:t>
      </w:r>
      <w:r>
        <w:rPr>
          <w:rFonts w:eastAsia="仿宋_GB2312"/>
          <w:snapToGrid w:val="0"/>
          <w:color w:val="000000"/>
          <w:sz w:val="32"/>
          <w:szCs w:val="32"/>
        </w:rPr>
        <w:t>200</w:t>
      </w:r>
      <w:r>
        <w:rPr>
          <w:rFonts w:eastAsia="仿宋_GB2312"/>
          <w:snapToGrid w:val="0"/>
          <w:color w:val="000000"/>
          <w:sz w:val="32"/>
          <w:szCs w:val="32"/>
        </w:rPr>
        <w:t>批次。其中省级重点品种专项抽样</w:t>
      </w:r>
      <w:r>
        <w:rPr>
          <w:rFonts w:eastAsia="仿宋_GB2312"/>
          <w:snapToGrid w:val="0"/>
          <w:color w:val="000000"/>
          <w:sz w:val="32"/>
          <w:szCs w:val="32"/>
        </w:rPr>
        <w:t>10</w:t>
      </w:r>
      <w:r>
        <w:rPr>
          <w:rFonts w:eastAsia="仿宋_GB2312"/>
          <w:snapToGrid w:val="0"/>
          <w:color w:val="000000"/>
          <w:sz w:val="32"/>
          <w:szCs w:val="32"/>
        </w:rPr>
        <w:t>批次，微生态活菌制剂专项抽样</w:t>
      </w:r>
      <w:r>
        <w:rPr>
          <w:rFonts w:eastAsia="仿宋_GB2312"/>
          <w:snapToGrid w:val="0"/>
          <w:color w:val="000000"/>
          <w:sz w:val="32"/>
          <w:szCs w:val="32"/>
        </w:rPr>
        <w:t>2</w:t>
      </w:r>
      <w:r>
        <w:rPr>
          <w:rFonts w:eastAsia="仿宋_GB2312"/>
          <w:snapToGrid w:val="0"/>
          <w:color w:val="000000"/>
          <w:sz w:val="32"/>
          <w:szCs w:val="32"/>
        </w:rPr>
        <w:t>批次，阴凉贮藏品种专项抽样</w:t>
      </w:r>
      <w:r>
        <w:rPr>
          <w:rFonts w:eastAsia="仿宋_GB2312"/>
          <w:snapToGrid w:val="0"/>
          <w:color w:val="000000"/>
          <w:sz w:val="32"/>
          <w:szCs w:val="32"/>
        </w:rPr>
        <w:t>1</w:t>
      </w:r>
      <w:r>
        <w:rPr>
          <w:rFonts w:eastAsia="仿宋_GB2312"/>
          <w:snapToGrid w:val="0"/>
          <w:color w:val="000000"/>
          <w:sz w:val="32"/>
          <w:szCs w:val="32"/>
        </w:rPr>
        <w:t>批次，中药饮片专项抽样</w:t>
      </w:r>
      <w:r>
        <w:rPr>
          <w:rFonts w:eastAsia="仿宋_GB2312"/>
          <w:snapToGrid w:val="0"/>
          <w:color w:val="000000"/>
          <w:sz w:val="32"/>
          <w:szCs w:val="32"/>
        </w:rPr>
        <w:t>4</w:t>
      </w:r>
      <w:r>
        <w:rPr>
          <w:rFonts w:eastAsia="仿宋_GB2312"/>
          <w:snapToGrid w:val="0"/>
          <w:color w:val="000000"/>
          <w:sz w:val="32"/>
          <w:szCs w:val="32"/>
        </w:rPr>
        <w:t>批次，中药材质量监测专项抽样</w:t>
      </w:r>
      <w:r>
        <w:rPr>
          <w:rFonts w:eastAsia="仿宋_GB2312"/>
          <w:snapToGrid w:val="0"/>
          <w:color w:val="000000"/>
          <w:sz w:val="32"/>
          <w:szCs w:val="32"/>
        </w:rPr>
        <w:t>4</w:t>
      </w:r>
      <w:r>
        <w:rPr>
          <w:rFonts w:eastAsia="仿宋_GB2312"/>
          <w:snapToGrid w:val="0"/>
          <w:color w:val="000000"/>
          <w:sz w:val="32"/>
          <w:szCs w:val="32"/>
        </w:rPr>
        <w:t>批次。零售、</w:t>
      </w:r>
      <w:r>
        <w:rPr>
          <w:rFonts w:eastAsia="仿宋_GB2312"/>
          <w:snapToGrid w:val="0"/>
          <w:color w:val="000000"/>
          <w:sz w:val="32"/>
          <w:szCs w:val="32"/>
        </w:rPr>
        <w:t>使用环节（自抽自检）</w:t>
      </w:r>
      <w:r>
        <w:rPr>
          <w:rFonts w:eastAsia="仿宋_GB2312"/>
          <w:snapToGrid w:val="0"/>
          <w:color w:val="000000"/>
          <w:sz w:val="32"/>
          <w:szCs w:val="32"/>
        </w:rPr>
        <w:t>147</w:t>
      </w:r>
      <w:r>
        <w:rPr>
          <w:rFonts w:eastAsia="仿宋_GB2312"/>
          <w:snapToGrid w:val="0"/>
          <w:color w:val="000000"/>
          <w:sz w:val="32"/>
          <w:szCs w:val="32"/>
        </w:rPr>
        <w:t>批次，批发环节、连锁总部（自抽自检）</w:t>
      </w:r>
      <w:r>
        <w:rPr>
          <w:rFonts w:eastAsia="仿宋_GB2312"/>
          <w:snapToGrid w:val="0"/>
          <w:color w:val="000000"/>
          <w:sz w:val="32"/>
          <w:szCs w:val="32"/>
        </w:rPr>
        <w:t>26</w:t>
      </w:r>
      <w:r>
        <w:rPr>
          <w:rFonts w:eastAsia="仿宋_GB2312"/>
          <w:snapToGrid w:val="0"/>
          <w:color w:val="000000"/>
          <w:sz w:val="32"/>
          <w:szCs w:val="32"/>
        </w:rPr>
        <w:t>批次，生产环节（自抽自检）</w:t>
      </w:r>
      <w:r>
        <w:rPr>
          <w:rFonts w:eastAsia="仿宋_GB2312"/>
          <w:snapToGrid w:val="0"/>
          <w:color w:val="000000"/>
          <w:sz w:val="32"/>
          <w:szCs w:val="32"/>
        </w:rPr>
        <w:t>6</w:t>
      </w:r>
      <w:r>
        <w:rPr>
          <w:rFonts w:eastAsia="仿宋_GB2312"/>
          <w:snapToGrid w:val="0"/>
          <w:color w:val="000000"/>
          <w:sz w:val="32"/>
          <w:szCs w:val="32"/>
        </w:rPr>
        <w:t>批次。省级药品检验计划任务为</w:t>
      </w:r>
      <w:r>
        <w:rPr>
          <w:rFonts w:eastAsia="仿宋_GB2312"/>
          <w:snapToGrid w:val="0"/>
          <w:color w:val="000000"/>
          <w:sz w:val="32"/>
          <w:szCs w:val="32"/>
        </w:rPr>
        <w:t>179</w:t>
      </w:r>
      <w:r>
        <w:rPr>
          <w:rFonts w:eastAsia="仿宋_GB2312"/>
          <w:snapToGrid w:val="0"/>
          <w:color w:val="000000"/>
          <w:sz w:val="32"/>
          <w:szCs w:val="32"/>
        </w:rPr>
        <w:t>批次。其中，零售、使用环节</w:t>
      </w:r>
      <w:r>
        <w:rPr>
          <w:rFonts w:eastAsia="仿宋_GB2312"/>
          <w:snapToGrid w:val="0"/>
          <w:color w:val="000000"/>
          <w:sz w:val="32"/>
          <w:szCs w:val="32"/>
        </w:rPr>
        <w:t>147</w:t>
      </w:r>
      <w:r>
        <w:rPr>
          <w:rFonts w:eastAsia="仿宋_GB2312"/>
          <w:snapToGrid w:val="0"/>
          <w:color w:val="000000"/>
          <w:sz w:val="32"/>
          <w:szCs w:val="32"/>
        </w:rPr>
        <w:t>批次，批发环节及连锁总部</w:t>
      </w:r>
      <w:r>
        <w:rPr>
          <w:rFonts w:eastAsia="仿宋_GB2312"/>
          <w:snapToGrid w:val="0"/>
          <w:color w:val="000000"/>
          <w:sz w:val="32"/>
          <w:szCs w:val="32"/>
        </w:rPr>
        <w:t>26</w:t>
      </w:r>
      <w:r>
        <w:rPr>
          <w:rFonts w:eastAsia="仿宋_GB2312"/>
          <w:snapToGrid w:val="0"/>
          <w:color w:val="000000"/>
          <w:sz w:val="32"/>
          <w:szCs w:val="32"/>
        </w:rPr>
        <w:t>批次，生产环节</w:t>
      </w:r>
      <w:r>
        <w:rPr>
          <w:rFonts w:eastAsia="仿宋_GB2312"/>
          <w:snapToGrid w:val="0"/>
          <w:color w:val="000000"/>
          <w:sz w:val="32"/>
          <w:szCs w:val="32"/>
        </w:rPr>
        <w:t>6</w:t>
      </w:r>
      <w:r>
        <w:rPr>
          <w:rFonts w:eastAsia="仿宋_GB2312"/>
          <w:snapToGrid w:val="0"/>
          <w:color w:val="000000"/>
          <w:sz w:val="32"/>
          <w:szCs w:val="32"/>
        </w:rPr>
        <w:t>批次。</w:t>
      </w:r>
      <w:r>
        <w:rPr>
          <w:rFonts w:eastAsia="仿宋_GB2312"/>
          <w:snapToGrid w:val="0"/>
          <w:color w:val="000000"/>
          <w:sz w:val="32"/>
          <w:szCs w:val="32"/>
        </w:rPr>
        <w:t>2025</w:t>
      </w:r>
      <w:r>
        <w:rPr>
          <w:rFonts w:eastAsia="仿宋_GB2312"/>
          <w:snapToGrid w:val="0"/>
          <w:color w:val="000000"/>
          <w:sz w:val="32"/>
          <w:szCs w:val="32"/>
        </w:rPr>
        <w:t>年</w:t>
      </w:r>
      <w:r>
        <w:rPr>
          <w:rFonts w:eastAsia="仿宋_GB2312"/>
          <w:color w:val="000000"/>
          <w:sz w:val="32"/>
          <w:szCs w:val="32"/>
        </w:rPr>
        <w:t>州本级药品计划抽检任务为</w:t>
      </w:r>
      <w:r>
        <w:rPr>
          <w:rFonts w:eastAsia="仿宋_GB2312"/>
          <w:color w:val="000000"/>
          <w:sz w:val="32"/>
          <w:szCs w:val="32"/>
        </w:rPr>
        <w:t>60</w:t>
      </w:r>
      <w:r>
        <w:rPr>
          <w:rFonts w:eastAsia="仿宋_GB2312"/>
          <w:color w:val="000000"/>
          <w:sz w:val="32"/>
          <w:szCs w:val="32"/>
        </w:rPr>
        <w:t>批次。</w:t>
      </w:r>
    </w:p>
    <w:p w:rsidR="0096676D" w:rsidRDefault="007B4F02">
      <w:pPr>
        <w:autoSpaceDN w:val="0"/>
        <w:spacing w:line="560" w:lineRule="exact"/>
        <w:ind w:firstLineChars="200" w:firstLine="640"/>
        <w:rPr>
          <w:rFonts w:eastAsia="仿宋_GB2312"/>
          <w:snapToGrid w:val="0"/>
          <w:color w:val="000000"/>
          <w:sz w:val="32"/>
          <w:szCs w:val="32"/>
          <w:highlight w:val="yellow"/>
        </w:rPr>
      </w:pPr>
      <w:r>
        <w:rPr>
          <w:rFonts w:eastAsia="仿宋_GB2312"/>
          <w:snapToGrid w:val="0"/>
          <w:color w:val="000000"/>
          <w:sz w:val="32"/>
          <w:szCs w:val="32"/>
        </w:rPr>
        <w:t>完成省级药品监督抽样任务</w:t>
      </w:r>
      <w:r>
        <w:rPr>
          <w:rFonts w:eastAsia="仿宋_GB2312"/>
          <w:snapToGrid w:val="0"/>
          <w:color w:val="000000"/>
          <w:sz w:val="32"/>
          <w:szCs w:val="32"/>
        </w:rPr>
        <w:t>200</w:t>
      </w:r>
      <w:r>
        <w:rPr>
          <w:rFonts w:eastAsia="仿宋_GB2312"/>
          <w:snapToGrid w:val="0"/>
          <w:color w:val="000000"/>
          <w:sz w:val="32"/>
          <w:szCs w:val="32"/>
        </w:rPr>
        <w:t>批次，检验任务</w:t>
      </w:r>
      <w:r>
        <w:rPr>
          <w:rFonts w:eastAsia="仿宋_GB2312"/>
          <w:snapToGrid w:val="0"/>
          <w:color w:val="000000"/>
          <w:sz w:val="32"/>
          <w:szCs w:val="32"/>
        </w:rPr>
        <w:t>179</w:t>
      </w:r>
      <w:r>
        <w:rPr>
          <w:rFonts w:eastAsia="仿宋_GB2312"/>
          <w:snapToGrid w:val="0"/>
          <w:color w:val="000000"/>
          <w:sz w:val="32"/>
          <w:szCs w:val="32"/>
        </w:rPr>
        <w:t>批次。其中省级自抽自检任务</w:t>
      </w:r>
      <w:r>
        <w:rPr>
          <w:rFonts w:eastAsia="仿宋_GB2312"/>
          <w:snapToGrid w:val="0"/>
          <w:color w:val="000000"/>
          <w:sz w:val="32"/>
          <w:szCs w:val="32"/>
        </w:rPr>
        <w:t>179</w:t>
      </w:r>
      <w:r>
        <w:rPr>
          <w:rFonts w:eastAsia="仿宋_GB2312"/>
          <w:snapToGrid w:val="0"/>
          <w:color w:val="000000"/>
          <w:sz w:val="32"/>
          <w:szCs w:val="32"/>
        </w:rPr>
        <w:t>批次，完成率</w:t>
      </w:r>
      <w:r>
        <w:rPr>
          <w:rFonts w:eastAsia="仿宋_GB2312"/>
          <w:snapToGrid w:val="0"/>
          <w:color w:val="000000"/>
          <w:sz w:val="32"/>
          <w:szCs w:val="32"/>
        </w:rPr>
        <w:t>100%</w:t>
      </w:r>
      <w:r>
        <w:rPr>
          <w:rFonts w:eastAsia="仿宋_GB2312"/>
          <w:snapToGrid w:val="0"/>
          <w:color w:val="000000"/>
          <w:sz w:val="32"/>
          <w:szCs w:val="32"/>
        </w:rPr>
        <w:t>；</w:t>
      </w:r>
      <w:r>
        <w:rPr>
          <w:rFonts w:eastAsia="仿宋_GB2312"/>
          <w:color w:val="000000"/>
          <w:sz w:val="32"/>
          <w:szCs w:val="32"/>
        </w:rPr>
        <w:t>省级重点品种专项抽样</w:t>
      </w:r>
      <w:r>
        <w:rPr>
          <w:rFonts w:eastAsia="仿宋_GB2312"/>
          <w:color w:val="000000"/>
          <w:sz w:val="32"/>
          <w:szCs w:val="32"/>
        </w:rPr>
        <w:t>10</w:t>
      </w:r>
      <w:r>
        <w:rPr>
          <w:rFonts w:eastAsia="仿宋_GB2312"/>
          <w:color w:val="000000"/>
          <w:sz w:val="32"/>
          <w:szCs w:val="32"/>
        </w:rPr>
        <w:t>批次，微生态活菌制剂专项抽样</w:t>
      </w:r>
      <w:r>
        <w:rPr>
          <w:rFonts w:eastAsia="仿宋_GB2312"/>
          <w:color w:val="000000"/>
          <w:sz w:val="32"/>
          <w:szCs w:val="32"/>
        </w:rPr>
        <w:t>2</w:t>
      </w:r>
      <w:r>
        <w:rPr>
          <w:rFonts w:eastAsia="仿宋_GB2312"/>
          <w:color w:val="000000"/>
          <w:sz w:val="32"/>
          <w:szCs w:val="32"/>
        </w:rPr>
        <w:t>批次，阴凉贮藏品种专项抽样</w:t>
      </w:r>
      <w:r>
        <w:rPr>
          <w:rFonts w:eastAsia="仿宋_GB2312"/>
          <w:color w:val="000000"/>
          <w:sz w:val="32"/>
          <w:szCs w:val="32"/>
        </w:rPr>
        <w:t>1</w:t>
      </w:r>
      <w:r>
        <w:rPr>
          <w:rFonts w:eastAsia="仿宋_GB2312"/>
          <w:color w:val="000000"/>
          <w:sz w:val="32"/>
          <w:szCs w:val="32"/>
        </w:rPr>
        <w:t>批次，中药饮片专项抽样</w:t>
      </w:r>
      <w:r>
        <w:rPr>
          <w:rFonts w:eastAsia="仿宋_GB2312"/>
          <w:color w:val="000000"/>
          <w:sz w:val="32"/>
          <w:szCs w:val="32"/>
        </w:rPr>
        <w:t>4</w:t>
      </w:r>
      <w:r>
        <w:rPr>
          <w:rFonts w:eastAsia="仿宋_GB2312"/>
          <w:color w:val="000000"/>
          <w:sz w:val="32"/>
          <w:szCs w:val="32"/>
        </w:rPr>
        <w:t>批次，中药材质量监测专项抽样</w:t>
      </w:r>
      <w:r>
        <w:rPr>
          <w:rFonts w:eastAsia="仿宋_GB2312"/>
          <w:color w:val="000000"/>
          <w:sz w:val="32"/>
          <w:szCs w:val="32"/>
        </w:rPr>
        <w:t>4</w:t>
      </w:r>
      <w:r>
        <w:rPr>
          <w:rFonts w:eastAsia="仿宋_GB2312"/>
          <w:color w:val="000000"/>
          <w:sz w:val="32"/>
          <w:szCs w:val="32"/>
        </w:rPr>
        <w:t>批次。零售、使用</w:t>
      </w:r>
      <w:r>
        <w:rPr>
          <w:rFonts w:eastAsia="仿宋_GB2312"/>
          <w:color w:val="000000"/>
          <w:sz w:val="32"/>
          <w:szCs w:val="32"/>
        </w:rPr>
        <w:t>环节</w:t>
      </w:r>
      <w:r>
        <w:rPr>
          <w:rFonts w:eastAsia="仿宋_GB2312"/>
          <w:color w:val="000000"/>
          <w:sz w:val="32"/>
          <w:szCs w:val="32"/>
        </w:rPr>
        <w:t>147</w:t>
      </w:r>
      <w:r>
        <w:rPr>
          <w:rFonts w:eastAsia="仿宋_GB2312"/>
          <w:color w:val="000000"/>
          <w:sz w:val="32"/>
          <w:szCs w:val="32"/>
        </w:rPr>
        <w:t>批次，批发环节、连锁总部</w:t>
      </w:r>
      <w:r>
        <w:rPr>
          <w:rFonts w:eastAsia="仿宋_GB2312"/>
          <w:color w:val="000000"/>
          <w:sz w:val="32"/>
          <w:szCs w:val="32"/>
        </w:rPr>
        <w:t>26</w:t>
      </w:r>
      <w:r>
        <w:rPr>
          <w:rFonts w:eastAsia="仿宋_GB2312"/>
          <w:color w:val="000000"/>
          <w:sz w:val="32"/>
          <w:szCs w:val="32"/>
        </w:rPr>
        <w:t>批次，生产环节</w:t>
      </w:r>
      <w:r>
        <w:rPr>
          <w:rFonts w:eastAsia="仿宋_GB2312"/>
          <w:color w:val="000000"/>
          <w:sz w:val="32"/>
          <w:szCs w:val="32"/>
        </w:rPr>
        <w:t>6</w:t>
      </w:r>
      <w:r>
        <w:rPr>
          <w:rFonts w:eastAsia="仿宋_GB2312"/>
          <w:color w:val="000000"/>
          <w:sz w:val="32"/>
          <w:szCs w:val="32"/>
        </w:rPr>
        <w:t>批次，抽样工作完成率</w:t>
      </w:r>
      <w:r>
        <w:rPr>
          <w:rFonts w:eastAsia="仿宋_GB2312"/>
          <w:color w:val="000000"/>
          <w:sz w:val="32"/>
          <w:szCs w:val="32"/>
        </w:rPr>
        <w:t>100%</w:t>
      </w:r>
      <w:r>
        <w:rPr>
          <w:rFonts w:eastAsia="仿宋_GB2312"/>
          <w:snapToGrid w:val="0"/>
          <w:color w:val="000000"/>
          <w:sz w:val="32"/>
          <w:szCs w:val="32"/>
        </w:rPr>
        <w:t>。</w:t>
      </w:r>
      <w:r>
        <w:rPr>
          <w:rFonts w:eastAsia="仿宋_GB2312"/>
          <w:color w:val="000000"/>
          <w:sz w:val="32"/>
          <w:szCs w:val="32"/>
        </w:rPr>
        <w:t>全年省级抽样（自抽自检）的品种</w:t>
      </w:r>
      <w:r>
        <w:rPr>
          <w:rFonts w:eastAsia="仿宋_GB2312"/>
          <w:color w:val="000000"/>
          <w:sz w:val="32"/>
          <w:szCs w:val="32"/>
        </w:rPr>
        <w:t>137</w:t>
      </w:r>
      <w:r>
        <w:rPr>
          <w:rFonts w:eastAsia="仿宋_GB2312"/>
          <w:color w:val="000000"/>
          <w:sz w:val="32"/>
          <w:szCs w:val="32"/>
        </w:rPr>
        <w:t>个，品种覆盖率</w:t>
      </w:r>
      <w:r>
        <w:rPr>
          <w:rFonts w:eastAsia="仿宋_GB2312"/>
          <w:color w:val="000000"/>
          <w:sz w:val="32"/>
          <w:szCs w:val="32"/>
        </w:rPr>
        <w:t>76.5%</w:t>
      </w:r>
      <w:r>
        <w:rPr>
          <w:rFonts w:eastAsia="仿宋_GB2312"/>
          <w:snapToGrid w:val="0"/>
          <w:color w:val="000000"/>
          <w:sz w:val="32"/>
          <w:szCs w:val="32"/>
        </w:rPr>
        <w:t>。</w:t>
      </w:r>
      <w:r>
        <w:rPr>
          <w:rFonts w:eastAsia="仿宋_GB2312"/>
          <w:bCs/>
          <w:color w:val="000000"/>
          <w:sz w:val="32"/>
          <w:szCs w:val="32"/>
        </w:rPr>
        <w:t>全检样品</w:t>
      </w:r>
      <w:r>
        <w:rPr>
          <w:rFonts w:eastAsia="仿宋_GB2312"/>
          <w:bCs/>
          <w:color w:val="000000"/>
          <w:sz w:val="32"/>
          <w:szCs w:val="32"/>
        </w:rPr>
        <w:t>154</w:t>
      </w:r>
      <w:r>
        <w:rPr>
          <w:rFonts w:eastAsia="仿宋_GB2312"/>
          <w:bCs/>
          <w:color w:val="000000"/>
          <w:sz w:val="32"/>
          <w:szCs w:val="32"/>
        </w:rPr>
        <w:t>批次，全检率为</w:t>
      </w:r>
      <w:r>
        <w:rPr>
          <w:rFonts w:eastAsia="仿宋_GB2312"/>
          <w:bCs/>
          <w:color w:val="000000"/>
          <w:sz w:val="32"/>
          <w:szCs w:val="32"/>
        </w:rPr>
        <w:t>86.0%</w:t>
      </w:r>
      <w:r>
        <w:rPr>
          <w:rFonts w:eastAsia="仿宋_GB2312"/>
          <w:snapToGrid w:val="0"/>
          <w:color w:val="000000"/>
          <w:sz w:val="32"/>
          <w:szCs w:val="32"/>
        </w:rPr>
        <w:t>。</w:t>
      </w:r>
      <w:r>
        <w:rPr>
          <w:rFonts w:eastAsia="仿宋_GB2312"/>
          <w:color w:val="000000"/>
          <w:sz w:val="32"/>
          <w:szCs w:val="32"/>
        </w:rPr>
        <w:t>省级计划抽检样品结果均符合规定，合格率为</w:t>
      </w:r>
      <w:r>
        <w:rPr>
          <w:rFonts w:eastAsia="仿宋_GB2312"/>
          <w:color w:val="000000"/>
          <w:sz w:val="32"/>
          <w:szCs w:val="32"/>
        </w:rPr>
        <w:t>100%</w:t>
      </w:r>
      <w:r>
        <w:rPr>
          <w:rFonts w:eastAsia="仿宋_GB2312"/>
          <w:snapToGrid w:val="0"/>
          <w:color w:val="000000"/>
          <w:sz w:val="32"/>
          <w:szCs w:val="32"/>
        </w:rPr>
        <w:t>。</w:t>
      </w:r>
    </w:p>
    <w:p w:rsidR="0096676D" w:rsidRDefault="007B4F02">
      <w:pPr>
        <w:autoSpaceDN w:val="0"/>
        <w:spacing w:line="560" w:lineRule="exact"/>
        <w:ind w:firstLine="554"/>
        <w:rPr>
          <w:rFonts w:eastAsia="仿宋_GB2312"/>
          <w:snapToGrid w:val="0"/>
          <w:color w:val="000000"/>
          <w:sz w:val="32"/>
          <w:szCs w:val="32"/>
        </w:rPr>
      </w:pPr>
      <w:r>
        <w:rPr>
          <w:rFonts w:eastAsia="仿宋_GB2312"/>
          <w:snapToGrid w:val="0"/>
          <w:color w:val="000000"/>
          <w:sz w:val="32"/>
          <w:szCs w:val="32"/>
        </w:rPr>
        <w:t>完成</w:t>
      </w:r>
      <w:r>
        <w:rPr>
          <w:rFonts w:eastAsia="仿宋_GB2312"/>
          <w:snapToGrid w:val="0"/>
          <w:color w:val="000000"/>
          <w:sz w:val="32"/>
          <w:szCs w:val="32"/>
        </w:rPr>
        <w:t>2025</w:t>
      </w:r>
      <w:r>
        <w:rPr>
          <w:rFonts w:eastAsia="仿宋_GB2312"/>
          <w:snapToGrid w:val="0"/>
          <w:color w:val="000000"/>
          <w:sz w:val="32"/>
          <w:szCs w:val="32"/>
        </w:rPr>
        <w:t>年州级药品监督抽检任务</w:t>
      </w:r>
      <w:r>
        <w:rPr>
          <w:rFonts w:eastAsia="仿宋_GB2312"/>
          <w:snapToGrid w:val="0"/>
          <w:color w:val="000000"/>
          <w:sz w:val="32"/>
          <w:szCs w:val="32"/>
        </w:rPr>
        <w:t>60</w:t>
      </w:r>
      <w:r>
        <w:rPr>
          <w:rFonts w:eastAsia="仿宋_GB2312"/>
          <w:snapToGrid w:val="0"/>
          <w:color w:val="000000"/>
          <w:sz w:val="32"/>
          <w:szCs w:val="32"/>
        </w:rPr>
        <w:t>批次，任务完成率</w:t>
      </w:r>
      <w:r>
        <w:rPr>
          <w:rFonts w:eastAsia="仿宋_GB2312"/>
          <w:snapToGrid w:val="0"/>
          <w:color w:val="000000"/>
          <w:sz w:val="32"/>
          <w:szCs w:val="32"/>
        </w:rPr>
        <w:t>100%</w:t>
      </w:r>
      <w:r>
        <w:rPr>
          <w:rFonts w:eastAsia="仿宋_GB2312"/>
          <w:snapToGrid w:val="0"/>
          <w:color w:val="000000"/>
          <w:sz w:val="32"/>
          <w:szCs w:val="32"/>
        </w:rPr>
        <w:t>。覆盖全州</w:t>
      </w:r>
      <w:r>
        <w:rPr>
          <w:rFonts w:eastAsia="仿宋_GB2312"/>
          <w:snapToGrid w:val="0"/>
          <w:color w:val="000000"/>
          <w:sz w:val="32"/>
          <w:szCs w:val="32"/>
        </w:rPr>
        <w:t>13</w:t>
      </w:r>
      <w:r>
        <w:rPr>
          <w:rFonts w:eastAsia="仿宋_GB2312"/>
          <w:snapToGrid w:val="0"/>
          <w:color w:val="000000"/>
          <w:sz w:val="32"/>
          <w:szCs w:val="32"/>
        </w:rPr>
        <w:t>个县（市），</w:t>
      </w:r>
      <w:r>
        <w:rPr>
          <w:rFonts w:eastAsia="仿宋_GB2312"/>
          <w:snapToGrid w:val="0"/>
          <w:color w:val="000000"/>
          <w:sz w:val="32"/>
          <w:szCs w:val="32"/>
        </w:rPr>
        <w:t>47</w:t>
      </w:r>
      <w:r>
        <w:rPr>
          <w:rFonts w:eastAsia="仿宋_GB2312"/>
          <w:snapToGrid w:val="0"/>
          <w:color w:val="000000"/>
          <w:sz w:val="32"/>
          <w:szCs w:val="32"/>
        </w:rPr>
        <w:t>个乡镇，</w:t>
      </w:r>
      <w:r>
        <w:rPr>
          <w:rFonts w:eastAsia="仿宋_GB2312"/>
          <w:snapToGrid w:val="0"/>
          <w:color w:val="000000"/>
          <w:sz w:val="32"/>
          <w:szCs w:val="32"/>
        </w:rPr>
        <w:t>58</w:t>
      </w:r>
      <w:r>
        <w:rPr>
          <w:rFonts w:eastAsia="仿宋_GB2312"/>
          <w:snapToGrid w:val="0"/>
          <w:color w:val="000000"/>
          <w:sz w:val="32"/>
          <w:szCs w:val="32"/>
        </w:rPr>
        <w:t>家涉药单位，被抽样单位覆盖率</w:t>
      </w:r>
      <w:r>
        <w:rPr>
          <w:rFonts w:eastAsia="仿宋_GB2312"/>
          <w:snapToGrid w:val="0"/>
          <w:color w:val="000000"/>
          <w:sz w:val="32"/>
          <w:szCs w:val="32"/>
        </w:rPr>
        <w:t>96.7%</w:t>
      </w:r>
      <w:r>
        <w:rPr>
          <w:rFonts w:eastAsia="仿宋_GB2312"/>
          <w:snapToGrid w:val="0"/>
          <w:color w:val="000000"/>
          <w:sz w:val="32"/>
          <w:szCs w:val="32"/>
        </w:rPr>
        <w:t>，抽样</w:t>
      </w:r>
      <w:r>
        <w:rPr>
          <w:rFonts w:eastAsia="仿宋_GB2312"/>
          <w:snapToGrid w:val="0"/>
          <w:color w:val="000000"/>
          <w:sz w:val="32"/>
          <w:szCs w:val="32"/>
        </w:rPr>
        <w:t>53</w:t>
      </w:r>
      <w:r>
        <w:rPr>
          <w:rFonts w:eastAsia="仿宋_GB2312"/>
          <w:snapToGrid w:val="0"/>
          <w:color w:val="000000"/>
          <w:sz w:val="32"/>
          <w:szCs w:val="32"/>
        </w:rPr>
        <w:t>个品种，品种覆盖率为</w:t>
      </w:r>
      <w:r>
        <w:rPr>
          <w:rFonts w:eastAsia="仿宋_GB2312"/>
          <w:snapToGrid w:val="0"/>
          <w:color w:val="000000"/>
          <w:sz w:val="32"/>
          <w:szCs w:val="32"/>
        </w:rPr>
        <w:t>88.3%</w:t>
      </w:r>
      <w:r>
        <w:rPr>
          <w:rFonts w:eastAsia="仿宋_GB2312"/>
          <w:snapToGrid w:val="0"/>
          <w:color w:val="000000"/>
          <w:sz w:val="32"/>
          <w:szCs w:val="32"/>
        </w:rPr>
        <w:t>。</w:t>
      </w:r>
      <w:r>
        <w:rPr>
          <w:rFonts w:eastAsia="仿宋_GB2312"/>
          <w:color w:val="000000"/>
          <w:sz w:val="32"/>
          <w:szCs w:val="32"/>
        </w:rPr>
        <w:t>全检样品</w:t>
      </w:r>
      <w:r>
        <w:rPr>
          <w:rFonts w:eastAsia="仿宋_GB2312"/>
          <w:color w:val="000000"/>
          <w:sz w:val="32"/>
          <w:szCs w:val="32"/>
        </w:rPr>
        <w:t>56</w:t>
      </w:r>
      <w:r>
        <w:rPr>
          <w:rFonts w:eastAsia="仿宋_GB2312"/>
          <w:color w:val="000000"/>
          <w:sz w:val="32"/>
          <w:szCs w:val="32"/>
        </w:rPr>
        <w:t>批次，全检率为</w:t>
      </w:r>
      <w:r>
        <w:rPr>
          <w:rFonts w:eastAsia="仿宋_GB2312"/>
          <w:color w:val="000000"/>
          <w:sz w:val="32"/>
          <w:szCs w:val="32"/>
        </w:rPr>
        <w:t>93.3%</w:t>
      </w:r>
      <w:r>
        <w:rPr>
          <w:rFonts w:eastAsia="仿宋_GB2312"/>
          <w:color w:val="000000"/>
          <w:sz w:val="32"/>
          <w:szCs w:val="32"/>
        </w:rPr>
        <w:t>，较上年提高</w:t>
      </w:r>
      <w:r>
        <w:rPr>
          <w:rFonts w:eastAsia="仿宋_GB2312"/>
          <w:color w:val="000000"/>
          <w:sz w:val="32"/>
          <w:szCs w:val="32"/>
        </w:rPr>
        <w:t>1.6%</w:t>
      </w:r>
      <w:r>
        <w:rPr>
          <w:rFonts w:eastAsia="仿宋_GB2312"/>
          <w:snapToGrid w:val="0"/>
          <w:color w:val="000000"/>
          <w:sz w:val="32"/>
          <w:szCs w:val="32"/>
        </w:rPr>
        <w:t>。</w:t>
      </w:r>
    </w:p>
    <w:p w:rsidR="0096676D" w:rsidRDefault="007B4F02">
      <w:pPr>
        <w:topLinePunct/>
        <w:autoSpaceDN w:val="0"/>
        <w:adjustRightInd w:val="0"/>
        <w:snapToGrid w:val="0"/>
        <w:spacing w:line="560" w:lineRule="exact"/>
        <w:ind w:firstLineChars="200" w:firstLine="640"/>
        <w:rPr>
          <w:rFonts w:eastAsia="仿宋_GB2312"/>
          <w:snapToGrid w:val="0"/>
          <w:color w:val="000000"/>
          <w:sz w:val="32"/>
          <w:szCs w:val="32"/>
        </w:rPr>
      </w:pPr>
      <w:r>
        <w:rPr>
          <w:rFonts w:eastAsia="仿宋_GB2312"/>
          <w:snapToGrid w:val="0"/>
          <w:color w:val="000000"/>
          <w:sz w:val="32"/>
          <w:szCs w:val="32"/>
        </w:rPr>
        <w:lastRenderedPageBreak/>
        <w:t>3.</w:t>
      </w:r>
      <w:r>
        <w:rPr>
          <w:rFonts w:eastAsia="仿宋_GB2312"/>
          <w:snapToGrid w:val="0"/>
          <w:color w:val="000000"/>
          <w:sz w:val="32"/>
          <w:szCs w:val="32"/>
        </w:rPr>
        <w:t>食品抽检工作</w:t>
      </w:r>
    </w:p>
    <w:p w:rsidR="0096676D" w:rsidRDefault="007B4F02" w:rsidP="009E16AA">
      <w:pPr>
        <w:pStyle w:val="11"/>
        <w:autoSpaceDN w:val="0"/>
        <w:spacing w:line="560" w:lineRule="exact"/>
        <w:ind w:firstLine="640"/>
        <w:jc w:val="left"/>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2025</w:t>
      </w:r>
      <w:r>
        <w:rPr>
          <w:rFonts w:ascii="Times New Roman" w:eastAsia="仿宋_GB2312" w:hAnsi="Times New Roman" w:cs="Times New Roman"/>
          <w:color w:val="000000"/>
          <w:sz w:val="32"/>
          <w:szCs w:val="32"/>
        </w:rPr>
        <w:t>年，</w:t>
      </w:r>
      <w:r>
        <w:rPr>
          <w:rFonts w:ascii="Times New Roman" w:eastAsia="仿宋_GB2312" w:hAnsi="Times New Roman" w:cs="Times New Roman"/>
          <w:snapToGrid w:val="0"/>
          <w:color w:val="000000"/>
          <w:kern w:val="0"/>
          <w:sz w:val="32"/>
          <w:szCs w:val="32"/>
        </w:rPr>
        <w:t>州本级食品安全风险评估</w:t>
      </w:r>
      <w:r>
        <w:rPr>
          <w:rFonts w:ascii="Times New Roman" w:eastAsia="仿宋_GB2312" w:hAnsi="Times New Roman" w:cs="Times New Roman"/>
          <w:color w:val="000000"/>
          <w:sz w:val="32"/>
          <w:szCs w:val="32"/>
        </w:rPr>
        <w:t>抽检任务为</w:t>
      </w:r>
      <w:r>
        <w:rPr>
          <w:rFonts w:ascii="Times New Roman" w:eastAsia="仿宋_GB2312" w:hAnsi="Times New Roman" w:cs="Times New Roman"/>
          <w:color w:val="000000"/>
          <w:sz w:val="32"/>
          <w:szCs w:val="32"/>
        </w:rPr>
        <w:t>100</w:t>
      </w:r>
      <w:r>
        <w:rPr>
          <w:rFonts w:ascii="Times New Roman" w:eastAsia="仿宋_GB2312" w:hAnsi="Times New Roman" w:cs="Times New Roman"/>
          <w:color w:val="000000"/>
          <w:sz w:val="32"/>
          <w:szCs w:val="32"/>
        </w:rPr>
        <w:t>批次。全年完成</w:t>
      </w:r>
      <w:r>
        <w:rPr>
          <w:rFonts w:ascii="Times New Roman" w:eastAsia="仿宋_GB2312" w:hAnsi="Times New Roman" w:cs="Times New Roman"/>
          <w:color w:val="000000"/>
          <w:sz w:val="32"/>
          <w:szCs w:val="32"/>
        </w:rPr>
        <w:t>124</w:t>
      </w:r>
      <w:r>
        <w:rPr>
          <w:rFonts w:ascii="Times New Roman" w:eastAsia="仿宋_GB2312" w:hAnsi="Times New Roman" w:cs="Times New Roman"/>
          <w:color w:val="000000"/>
          <w:sz w:val="32"/>
          <w:szCs w:val="32"/>
        </w:rPr>
        <w:t>批次（含指导抽样）样品抽样工作，任务完成率</w:t>
      </w:r>
      <w:r>
        <w:rPr>
          <w:rFonts w:ascii="Times New Roman" w:eastAsia="仿宋_GB2312" w:hAnsi="Times New Roman" w:cs="Times New Roman"/>
          <w:color w:val="000000"/>
          <w:sz w:val="32"/>
          <w:szCs w:val="32"/>
        </w:rPr>
        <w:t>124.0%</w:t>
      </w:r>
      <w:r>
        <w:rPr>
          <w:rFonts w:ascii="Times New Roman" w:eastAsia="仿宋_GB2312" w:hAnsi="Times New Roman" w:cs="Times New Roman"/>
          <w:color w:val="000000"/>
          <w:sz w:val="32"/>
          <w:szCs w:val="32"/>
        </w:rPr>
        <w:t>，食品抽样总量同比增长</w:t>
      </w:r>
      <w:r>
        <w:rPr>
          <w:rFonts w:ascii="Times New Roman" w:eastAsia="仿宋_GB2312" w:hAnsi="Times New Roman" w:cs="Times New Roman"/>
          <w:color w:val="000000"/>
          <w:sz w:val="32"/>
          <w:szCs w:val="32"/>
        </w:rPr>
        <w:t>20.4%</w:t>
      </w:r>
      <w:r>
        <w:rPr>
          <w:rFonts w:ascii="Times New Roman" w:eastAsia="仿宋_GB2312" w:hAnsi="Times New Roman" w:cs="Times New Roman"/>
          <w:color w:val="000000"/>
          <w:sz w:val="32"/>
          <w:szCs w:val="32"/>
        </w:rPr>
        <w:t>。</w:t>
      </w:r>
    </w:p>
    <w:p w:rsidR="0096676D" w:rsidRDefault="007B4F02">
      <w:pPr>
        <w:autoSpaceDN w:val="0"/>
        <w:spacing w:line="560" w:lineRule="exact"/>
        <w:ind w:firstLineChars="200" w:firstLine="640"/>
        <w:rPr>
          <w:rFonts w:eastAsia="仿宋_GB2312"/>
          <w:color w:val="000000"/>
          <w:sz w:val="32"/>
          <w:szCs w:val="32"/>
        </w:rPr>
      </w:pPr>
      <w:r>
        <w:rPr>
          <w:rFonts w:eastAsia="仿宋_GB2312"/>
          <w:color w:val="000000"/>
          <w:sz w:val="32"/>
          <w:szCs w:val="32"/>
        </w:rPr>
        <w:t>抽样品种包含肉制品</w:t>
      </w:r>
      <w:r>
        <w:rPr>
          <w:rFonts w:eastAsia="仿宋_GB2312"/>
          <w:color w:val="000000"/>
          <w:sz w:val="32"/>
          <w:szCs w:val="32"/>
        </w:rPr>
        <w:t>25</w:t>
      </w:r>
      <w:r>
        <w:rPr>
          <w:rFonts w:eastAsia="仿宋_GB2312"/>
          <w:color w:val="000000"/>
          <w:sz w:val="32"/>
          <w:szCs w:val="32"/>
        </w:rPr>
        <w:t>批次（牦牛肉干专项），酒类</w:t>
      </w:r>
      <w:r>
        <w:rPr>
          <w:rFonts w:eastAsia="仿宋_GB2312"/>
          <w:color w:val="000000"/>
          <w:sz w:val="32"/>
          <w:szCs w:val="32"/>
        </w:rPr>
        <w:t>11</w:t>
      </w:r>
      <w:r>
        <w:rPr>
          <w:rFonts w:eastAsia="仿宋_GB2312"/>
          <w:color w:val="000000"/>
          <w:sz w:val="32"/>
          <w:szCs w:val="32"/>
        </w:rPr>
        <w:t>批次，食用农产品</w:t>
      </w:r>
      <w:r>
        <w:rPr>
          <w:rFonts w:eastAsia="仿宋_GB2312"/>
          <w:color w:val="000000"/>
          <w:sz w:val="32"/>
          <w:szCs w:val="32"/>
        </w:rPr>
        <w:t>88</w:t>
      </w:r>
      <w:r>
        <w:rPr>
          <w:rFonts w:eastAsia="仿宋_GB2312"/>
          <w:color w:val="000000"/>
          <w:sz w:val="32"/>
          <w:szCs w:val="32"/>
        </w:rPr>
        <w:t>批次（樱桃</w:t>
      </w:r>
      <w:r>
        <w:rPr>
          <w:rFonts w:eastAsia="仿宋_GB2312"/>
          <w:color w:val="000000"/>
          <w:sz w:val="32"/>
          <w:szCs w:val="32"/>
        </w:rPr>
        <w:t>20</w:t>
      </w:r>
      <w:r>
        <w:rPr>
          <w:rFonts w:eastAsia="仿宋_GB2312"/>
          <w:color w:val="000000"/>
          <w:sz w:val="32"/>
          <w:szCs w:val="32"/>
        </w:rPr>
        <w:t>批次，枇杷</w:t>
      </w:r>
      <w:r>
        <w:rPr>
          <w:rFonts w:eastAsia="仿宋_GB2312"/>
          <w:color w:val="000000"/>
          <w:sz w:val="32"/>
          <w:szCs w:val="32"/>
        </w:rPr>
        <w:t>15</w:t>
      </w:r>
      <w:r>
        <w:rPr>
          <w:rFonts w:eastAsia="仿宋_GB2312"/>
          <w:color w:val="000000"/>
          <w:sz w:val="32"/>
          <w:szCs w:val="32"/>
        </w:rPr>
        <w:t>批次，李子</w:t>
      </w:r>
      <w:r>
        <w:rPr>
          <w:rFonts w:eastAsia="仿宋_GB2312"/>
          <w:color w:val="000000"/>
          <w:sz w:val="32"/>
          <w:szCs w:val="32"/>
        </w:rPr>
        <w:t>15</w:t>
      </w:r>
      <w:r>
        <w:rPr>
          <w:rFonts w:eastAsia="仿宋_GB2312"/>
          <w:color w:val="000000"/>
          <w:sz w:val="32"/>
          <w:szCs w:val="32"/>
        </w:rPr>
        <w:t>批次，苹果</w:t>
      </w:r>
      <w:r>
        <w:rPr>
          <w:rFonts w:eastAsia="仿宋_GB2312"/>
          <w:color w:val="000000"/>
          <w:sz w:val="32"/>
          <w:szCs w:val="32"/>
        </w:rPr>
        <w:t>15</w:t>
      </w:r>
      <w:r>
        <w:rPr>
          <w:rFonts w:eastAsia="仿宋_GB2312"/>
          <w:color w:val="000000"/>
          <w:sz w:val="32"/>
          <w:szCs w:val="32"/>
        </w:rPr>
        <w:t>批次，辣椒</w:t>
      </w:r>
      <w:r>
        <w:rPr>
          <w:rFonts w:eastAsia="仿宋_GB2312"/>
          <w:color w:val="000000"/>
          <w:sz w:val="32"/>
          <w:szCs w:val="32"/>
        </w:rPr>
        <w:t>10</w:t>
      </w:r>
      <w:r>
        <w:rPr>
          <w:rFonts w:eastAsia="仿宋_GB2312"/>
          <w:color w:val="000000"/>
          <w:sz w:val="32"/>
          <w:szCs w:val="32"/>
        </w:rPr>
        <w:t>批次，莴苣</w:t>
      </w:r>
      <w:r>
        <w:rPr>
          <w:rFonts w:eastAsia="仿宋_GB2312"/>
          <w:color w:val="000000"/>
          <w:sz w:val="32"/>
          <w:szCs w:val="32"/>
        </w:rPr>
        <w:t>5</w:t>
      </w:r>
      <w:r>
        <w:rPr>
          <w:rFonts w:eastAsia="仿宋_GB2312"/>
          <w:color w:val="000000"/>
          <w:sz w:val="32"/>
          <w:szCs w:val="32"/>
        </w:rPr>
        <w:t>批次，大白菜</w:t>
      </w:r>
      <w:r>
        <w:rPr>
          <w:rFonts w:eastAsia="仿宋_GB2312"/>
          <w:color w:val="000000"/>
          <w:sz w:val="32"/>
          <w:szCs w:val="32"/>
        </w:rPr>
        <w:t>5</w:t>
      </w:r>
      <w:r>
        <w:rPr>
          <w:rFonts w:eastAsia="仿宋_GB2312"/>
          <w:color w:val="000000"/>
          <w:sz w:val="32"/>
          <w:szCs w:val="32"/>
        </w:rPr>
        <w:t>批次，小白菜</w:t>
      </w:r>
      <w:r>
        <w:rPr>
          <w:rFonts w:eastAsia="仿宋_GB2312"/>
          <w:color w:val="000000"/>
          <w:sz w:val="32"/>
          <w:szCs w:val="32"/>
        </w:rPr>
        <w:t>1</w:t>
      </w:r>
      <w:r>
        <w:rPr>
          <w:rFonts w:eastAsia="仿宋_GB2312"/>
          <w:color w:val="000000"/>
          <w:sz w:val="32"/>
          <w:szCs w:val="32"/>
        </w:rPr>
        <w:t>批次，豌豆尖</w:t>
      </w:r>
      <w:r>
        <w:rPr>
          <w:rFonts w:eastAsia="仿宋_GB2312"/>
          <w:color w:val="000000"/>
          <w:sz w:val="32"/>
          <w:szCs w:val="32"/>
        </w:rPr>
        <w:t>1</w:t>
      </w:r>
      <w:r>
        <w:rPr>
          <w:rFonts w:eastAsia="仿宋_GB2312"/>
          <w:color w:val="000000"/>
          <w:sz w:val="32"/>
          <w:szCs w:val="32"/>
        </w:rPr>
        <w:t>批次，韭菜</w:t>
      </w:r>
      <w:r>
        <w:rPr>
          <w:rFonts w:eastAsia="仿宋_GB2312"/>
          <w:color w:val="000000"/>
          <w:sz w:val="32"/>
          <w:szCs w:val="32"/>
        </w:rPr>
        <w:t>1</w:t>
      </w:r>
      <w:r>
        <w:rPr>
          <w:rFonts w:eastAsia="仿宋_GB2312"/>
          <w:color w:val="000000"/>
          <w:sz w:val="32"/>
          <w:szCs w:val="32"/>
        </w:rPr>
        <w:t>批次）。抽样覆盖马尔康、金川、阿坝、若尔盖、红原、壤塘、汶川、理县、茂县、黑水等</w:t>
      </w:r>
      <w:r>
        <w:rPr>
          <w:rFonts w:eastAsia="仿宋_GB2312"/>
          <w:color w:val="000000"/>
          <w:sz w:val="32"/>
          <w:szCs w:val="32"/>
        </w:rPr>
        <w:t>10</w:t>
      </w:r>
      <w:r>
        <w:rPr>
          <w:rFonts w:eastAsia="仿宋_GB2312"/>
          <w:color w:val="000000"/>
          <w:sz w:val="32"/>
          <w:szCs w:val="32"/>
        </w:rPr>
        <w:t>个县（市）的生产企业和经营主体（个人）。业态分布主要为大型超市、生产企业</w:t>
      </w:r>
      <w:r>
        <w:rPr>
          <w:rFonts w:eastAsia="仿宋_GB2312"/>
          <w:color w:val="000000"/>
          <w:sz w:val="32"/>
          <w:szCs w:val="32"/>
        </w:rPr>
        <w:t>（小作坊）、水果市场、农贸市场、菜市场、旅游沿线路边摊等。</w:t>
      </w:r>
    </w:p>
    <w:p w:rsidR="0096676D" w:rsidRDefault="007B4F02">
      <w:pPr>
        <w:autoSpaceDN w:val="0"/>
        <w:spacing w:line="560" w:lineRule="exact"/>
        <w:ind w:firstLineChars="200" w:firstLine="640"/>
        <w:rPr>
          <w:rFonts w:eastAsia="仿宋_GB2312"/>
          <w:color w:val="000000"/>
          <w:sz w:val="32"/>
          <w:szCs w:val="32"/>
        </w:rPr>
      </w:pPr>
      <w:r>
        <w:rPr>
          <w:rFonts w:eastAsia="仿宋_GB2312"/>
          <w:color w:val="000000"/>
          <w:sz w:val="32"/>
          <w:szCs w:val="32"/>
        </w:rPr>
        <w:t>完成一般食用农产品风险监测检验</w:t>
      </w:r>
      <w:r>
        <w:rPr>
          <w:rFonts w:eastAsia="仿宋_GB2312"/>
          <w:color w:val="000000"/>
          <w:sz w:val="32"/>
          <w:szCs w:val="32"/>
        </w:rPr>
        <w:t>99</w:t>
      </w:r>
      <w:r>
        <w:rPr>
          <w:rFonts w:eastAsia="仿宋_GB2312"/>
          <w:color w:val="000000"/>
          <w:sz w:val="32"/>
          <w:szCs w:val="32"/>
        </w:rPr>
        <w:t>批次。其中白酒</w:t>
      </w:r>
      <w:r>
        <w:rPr>
          <w:rFonts w:eastAsia="仿宋_GB2312"/>
          <w:color w:val="000000"/>
          <w:sz w:val="32"/>
          <w:szCs w:val="32"/>
        </w:rPr>
        <w:t>11</w:t>
      </w:r>
      <w:r>
        <w:rPr>
          <w:rFonts w:eastAsia="仿宋_GB2312"/>
          <w:color w:val="000000"/>
          <w:sz w:val="32"/>
          <w:szCs w:val="32"/>
        </w:rPr>
        <w:t>批次，辣椒</w:t>
      </w:r>
      <w:r>
        <w:rPr>
          <w:rFonts w:eastAsia="仿宋_GB2312"/>
          <w:color w:val="000000"/>
          <w:sz w:val="32"/>
          <w:szCs w:val="32"/>
        </w:rPr>
        <w:t>10</w:t>
      </w:r>
      <w:r>
        <w:rPr>
          <w:rFonts w:eastAsia="仿宋_GB2312"/>
          <w:color w:val="000000"/>
          <w:sz w:val="32"/>
          <w:szCs w:val="32"/>
        </w:rPr>
        <w:t>批次，小白菜、豌豆尖、韭菜各</w:t>
      </w:r>
      <w:r>
        <w:rPr>
          <w:rFonts w:eastAsia="仿宋_GB2312"/>
          <w:color w:val="000000"/>
          <w:sz w:val="32"/>
          <w:szCs w:val="32"/>
        </w:rPr>
        <w:t>1</w:t>
      </w:r>
      <w:r>
        <w:rPr>
          <w:rFonts w:eastAsia="仿宋_GB2312"/>
          <w:color w:val="000000"/>
          <w:sz w:val="32"/>
          <w:szCs w:val="32"/>
        </w:rPr>
        <w:t>批次，樱桃</w:t>
      </w:r>
      <w:r>
        <w:rPr>
          <w:rFonts w:eastAsia="仿宋_GB2312"/>
          <w:color w:val="000000"/>
          <w:sz w:val="32"/>
          <w:szCs w:val="32"/>
        </w:rPr>
        <w:t>20</w:t>
      </w:r>
      <w:r>
        <w:rPr>
          <w:rFonts w:eastAsia="仿宋_GB2312"/>
          <w:color w:val="000000"/>
          <w:sz w:val="32"/>
          <w:szCs w:val="32"/>
        </w:rPr>
        <w:t>批次，枇杷</w:t>
      </w:r>
      <w:r>
        <w:rPr>
          <w:rFonts w:eastAsia="仿宋_GB2312"/>
          <w:color w:val="000000"/>
          <w:sz w:val="32"/>
          <w:szCs w:val="32"/>
        </w:rPr>
        <w:t>15</w:t>
      </w:r>
      <w:r>
        <w:rPr>
          <w:rFonts w:eastAsia="仿宋_GB2312"/>
          <w:color w:val="000000"/>
          <w:sz w:val="32"/>
          <w:szCs w:val="32"/>
        </w:rPr>
        <w:t>批次，李子</w:t>
      </w:r>
      <w:r>
        <w:rPr>
          <w:rFonts w:eastAsia="仿宋_GB2312"/>
          <w:color w:val="000000"/>
          <w:sz w:val="32"/>
          <w:szCs w:val="32"/>
        </w:rPr>
        <w:t>15</w:t>
      </w:r>
      <w:r>
        <w:rPr>
          <w:rFonts w:eastAsia="仿宋_GB2312"/>
          <w:color w:val="000000"/>
          <w:sz w:val="32"/>
          <w:szCs w:val="32"/>
        </w:rPr>
        <w:t>批次，苹果</w:t>
      </w:r>
      <w:r>
        <w:rPr>
          <w:rFonts w:eastAsia="仿宋_GB2312"/>
          <w:color w:val="000000"/>
          <w:sz w:val="32"/>
          <w:szCs w:val="32"/>
        </w:rPr>
        <w:t>15</w:t>
      </w:r>
      <w:r>
        <w:rPr>
          <w:rFonts w:eastAsia="仿宋_GB2312"/>
          <w:color w:val="000000"/>
          <w:sz w:val="32"/>
          <w:szCs w:val="32"/>
        </w:rPr>
        <w:t>批次，大白菜、莴苣各</w:t>
      </w:r>
      <w:r>
        <w:rPr>
          <w:rFonts w:eastAsia="仿宋_GB2312"/>
          <w:color w:val="000000"/>
          <w:sz w:val="32"/>
          <w:szCs w:val="32"/>
        </w:rPr>
        <w:t>5</w:t>
      </w:r>
      <w:r>
        <w:rPr>
          <w:rFonts w:eastAsia="仿宋_GB2312"/>
          <w:color w:val="000000"/>
          <w:sz w:val="32"/>
          <w:szCs w:val="32"/>
        </w:rPr>
        <w:t>批次，发现风险隐患项目为倍硫磷农药残留超标（豌豆尖、韭菜）。完成动物源性成分</w:t>
      </w:r>
      <w:r>
        <w:rPr>
          <w:rFonts w:eastAsia="仿宋_GB2312"/>
          <w:color w:val="000000"/>
          <w:sz w:val="32"/>
          <w:szCs w:val="32"/>
        </w:rPr>
        <w:t>-PCR</w:t>
      </w:r>
      <w:r>
        <w:rPr>
          <w:rFonts w:eastAsia="仿宋_GB2312"/>
          <w:color w:val="000000"/>
          <w:sz w:val="32"/>
          <w:szCs w:val="32"/>
        </w:rPr>
        <w:t>风险监测检验（牦牛肉专项）</w:t>
      </w:r>
      <w:r>
        <w:rPr>
          <w:rFonts w:eastAsia="仿宋_GB2312"/>
          <w:color w:val="000000"/>
          <w:sz w:val="32"/>
          <w:szCs w:val="32"/>
        </w:rPr>
        <w:t>25</w:t>
      </w:r>
      <w:r>
        <w:rPr>
          <w:rFonts w:eastAsia="仿宋_GB2312"/>
          <w:color w:val="000000"/>
          <w:sz w:val="32"/>
          <w:szCs w:val="32"/>
        </w:rPr>
        <w:t>批次，涉及阿坝、若尔盖、红原、壤塘四县的部分肉制品生产、销售企业。牦牛肉专项（动物源性成分</w:t>
      </w:r>
      <w:r>
        <w:rPr>
          <w:rFonts w:eastAsia="仿宋_GB2312"/>
          <w:color w:val="000000"/>
          <w:sz w:val="32"/>
          <w:szCs w:val="32"/>
        </w:rPr>
        <w:t>-PCR</w:t>
      </w:r>
      <w:r>
        <w:rPr>
          <w:rFonts w:eastAsia="仿宋_GB2312"/>
          <w:color w:val="000000"/>
          <w:sz w:val="32"/>
          <w:szCs w:val="32"/>
        </w:rPr>
        <w:t>）监测部分批次样品存在掺杂了黄牛、水牛、猪、鸭等低价肉类的风险隐患</w:t>
      </w:r>
      <w:r>
        <w:rPr>
          <w:rFonts w:eastAsia="仿宋_GB2312"/>
          <w:color w:val="000000"/>
          <w:sz w:val="32"/>
          <w:szCs w:val="32"/>
        </w:rPr>
        <w:t>。</w:t>
      </w:r>
    </w:p>
    <w:p w:rsidR="0096676D" w:rsidRDefault="007B4F02">
      <w:pPr>
        <w:pStyle w:val="Default"/>
        <w:topLinePunct/>
        <w:snapToGrid w:val="0"/>
        <w:spacing w:line="560" w:lineRule="exact"/>
        <w:ind w:firstLineChars="200" w:firstLine="640"/>
        <w:rPr>
          <w:rFonts w:ascii="Times New Roman" w:eastAsia="仿宋_GB2312" w:cs="Times New Roman"/>
          <w:kern w:val="2"/>
          <w:sz w:val="32"/>
          <w:szCs w:val="32"/>
        </w:rPr>
      </w:pPr>
      <w:r>
        <w:rPr>
          <w:rFonts w:ascii="Times New Roman" w:eastAsia="仿宋_GB2312" w:cs="Times New Roman"/>
          <w:kern w:val="2"/>
          <w:sz w:val="32"/>
          <w:szCs w:val="32"/>
        </w:rPr>
        <w:t>完成马尔康夏繁科学家大会、九寨沟承办的国家级会议等重要会议餐饮保障快检工作</w:t>
      </w:r>
      <w:r>
        <w:rPr>
          <w:rFonts w:ascii="Times New Roman" w:eastAsia="仿宋_GB2312" w:cs="Times New Roman"/>
          <w:kern w:val="2"/>
          <w:sz w:val="32"/>
          <w:szCs w:val="32"/>
        </w:rPr>
        <w:t>2</w:t>
      </w:r>
      <w:r>
        <w:rPr>
          <w:rFonts w:ascii="Times New Roman" w:eastAsia="仿宋_GB2312" w:cs="Times New Roman"/>
          <w:kern w:val="2"/>
          <w:sz w:val="32"/>
          <w:szCs w:val="32"/>
        </w:rPr>
        <w:t>次（快检样品</w:t>
      </w:r>
      <w:r>
        <w:rPr>
          <w:rFonts w:ascii="Times New Roman" w:eastAsia="仿宋_GB2312" w:cs="Times New Roman"/>
          <w:kern w:val="2"/>
          <w:sz w:val="32"/>
          <w:szCs w:val="32"/>
        </w:rPr>
        <w:t>85</w:t>
      </w:r>
      <w:r>
        <w:rPr>
          <w:rFonts w:ascii="Times New Roman" w:eastAsia="仿宋_GB2312" w:cs="Times New Roman"/>
          <w:kern w:val="2"/>
          <w:sz w:val="32"/>
          <w:szCs w:val="32"/>
        </w:rPr>
        <w:t>批次，发现阳性样品</w:t>
      </w:r>
      <w:r>
        <w:rPr>
          <w:rFonts w:ascii="Times New Roman" w:eastAsia="仿宋_GB2312" w:cs="Times New Roman"/>
          <w:kern w:val="2"/>
          <w:sz w:val="32"/>
          <w:szCs w:val="32"/>
        </w:rPr>
        <w:t>4</w:t>
      </w:r>
      <w:r>
        <w:rPr>
          <w:rFonts w:ascii="Times New Roman" w:eastAsia="仿宋_GB2312" w:cs="Times New Roman"/>
          <w:kern w:val="2"/>
          <w:sz w:val="32"/>
          <w:szCs w:val="32"/>
        </w:rPr>
        <w:t>批次）。</w:t>
      </w:r>
    </w:p>
    <w:p w:rsidR="0096676D" w:rsidRDefault="007B4F02">
      <w:pPr>
        <w:topLinePunct/>
        <w:autoSpaceDN w:val="0"/>
        <w:adjustRightInd w:val="0"/>
        <w:snapToGrid w:val="0"/>
        <w:spacing w:line="560" w:lineRule="exact"/>
        <w:ind w:firstLineChars="200" w:firstLine="640"/>
        <w:rPr>
          <w:rFonts w:eastAsia="仿宋_GB2312"/>
          <w:snapToGrid w:val="0"/>
          <w:color w:val="000000"/>
          <w:sz w:val="32"/>
          <w:szCs w:val="32"/>
        </w:rPr>
      </w:pPr>
      <w:r>
        <w:rPr>
          <w:rFonts w:eastAsia="仿宋_GB2312"/>
          <w:snapToGrid w:val="0"/>
          <w:color w:val="000000"/>
          <w:sz w:val="32"/>
          <w:szCs w:val="32"/>
        </w:rPr>
        <w:lastRenderedPageBreak/>
        <w:t>4.</w:t>
      </w:r>
      <w:r>
        <w:rPr>
          <w:rFonts w:eastAsia="仿宋_GB2312"/>
          <w:snapToGrid w:val="0"/>
          <w:color w:val="000000"/>
          <w:sz w:val="32"/>
          <w:szCs w:val="32"/>
        </w:rPr>
        <w:t>不良反应监测（</w:t>
      </w:r>
      <w:r>
        <w:rPr>
          <w:rFonts w:eastAsia="仿宋_GB2312"/>
          <w:snapToGrid w:val="0"/>
          <w:color w:val="000000"/>
          <w:sz w:val="32"/>
          <w:szCs w:val="32"/>
        </w:rPr>
        <w:t>ADR</w:t>
      </w:r>
      <w:r>
        <w:rPr>
          <w:rFonts w:eastAsia="仿宋_GB2312"/>
          <w:snapToGrid w:val="0"/>
          <w:color w:val="000000"/>
          <w:sz w:val="32"/>
          <w:szCs w:val="32"/>
        </w:rPr>
        <w:t>）工作深入推进，监测评价体系日益完善</w:t>
      </w:r>
    </w:p>
    <w:p w:rsidR="0096676D" w:rsidRDefault="007B4F02">
      <w:pPr>
        <w:autoSpaceDN w:val="0"/>
        <w:spacing w:line="576" w:lineRule="exact"/>
        <w:ind w:firstLineChars="200" w:firstLine="640"/>
        <w:rPr>
          <w:rFonts w:eastAsia="仿宋_GB2312"/>
          <w:snapToGrid w:val="0"/>
          <w:color w:val="000000"/>
          <w:sz w:val="32"/>
          <w:szCs w:val="32"/>
        </w:rPr>
      </w:pPr>
      <w:r>
        <w:rPr>
          <w:rFonts w:eastAsia="仿宋_GB2312"/>
          <w:snapToGrid w:val="0"/>
          <w:color w:val="000000"/>
          <w:sz w:val="32"/>
          <w:szCs w:val="32"/>
        </w:rPr>
        <w:t>以提升监测评价能力为主线，不断夯实不良反应监测工作基础。在监测工作方面，中心持续加强药品、医疗器械、化妆品及药物滥用监测能力建设，不断提升监测评价水平，大力筑牢药品安全底线，组织开展全州监测工作业务培训</w:t>
      </w:r>
      <w:r>
        <w:rPr>
          <w:rFonts w:eastAsia="仿宋_GB2312"/>
          <w:snapToGrid w:val="0"/>
          <w:color w:val="000000"/>
          <w:sz w:val="32"/>
          <w:szCs w:val="32"/>
        </w:rPr>
        <w:t>2</w:t>
      </w:r>
      <w:r>
        <w:rPr>
          <w:rFonts w:eastAsia="仿宋_GB2312"/>
          <w:snapToGrid w:val="0"/>
          <w:color w:val="000000"/>
          <w:sz w:val="32"/>
          <w:szCs w:val="32"/>
        </w:rPr>
        <w:t>次。</w:t>
      </w:r>
    </w:p>
    <w:p w:rsidR="0096676D" w:rsidRDefault="007B4F02">
      <w:pPr>
        <w:topLinePunct/>
        <w:autoSpaceDN w:val="0"/>
        <w:adjustRightInd w:val="0"/>
        <w:snapToGrid w:val="0"/>
        <w:spacing w:line="560" w:lineRule="exact"/>
        <w:ind w:firstLineChars="200" w:firstLine="640"/>
        <w:rPr>
          <w:rFonts w:eastAsia="仿宋_GB2312"/>
          <w:snapToGrid w:val="0"/>
          <w:color w:val="000000"/>
          <w:sz w:val="32"/>
          <w:szCs w:val="32"/>
        </w:rPr>
      </w:pPr>
      <w:r>
        <w:rPr>
          <w:rFonts w:eastAsia="仿宋_GB2312"/>
          <w:snapToGrid w:val="0"/>
          <w:color w:val="000000"/>
          <w:sz w:val="32"/>
          <w:szCs w:val="32"/>
        </w:rPr>
        <w:t>2025</w:t>
      </w:r>
      <w:r>
        <w:rPr>
          <w:rFonts w:eastAsia="仿宋_GB2312"/>
          <w:snapToGrid w:val="0"/>
          <w:color w:val="000000"/>
          <w:sz w:val="32"/>
          <w:szCs w:val="32"/>
        </w:rPr>
        <w:t>年</w:t>
      </w:r>
      <w:r>
        <w:rPr>
          <w:rFonts w:eastAsia="仿宋_GB2312"/>
          <w:color w:val="000000"/>
          <w:sz w:val="32"/>
          <w:szCs w:val="32"/>
        </w:rPr>
        <w:t>全州</w:t>
      </w:r>
      <w:r>
        <w:rPr>
          <w:rFonts w:eastAsia="仿宋_GB2312"/>
          <w:snapToGrid w:val="0"/>
          <w:color w:val="000000"/>
          <w:sz w:val="32"/>
          <w:szCs w:val="32"/>
        </w:rPr>
        <w:t>上报药品不良反应报告</w:t>
      </w:r>
      <w:r>
        <w:rPr>
          <w:rFonts w:eastAsia="仿宋_GB2312"/>
          <w:snapToGrid w:val="0"/>
          <w:color w:val="000000"/>
          <w:sz w:val="32"/>
          <w:szCs w:val="32"/>
        </w:rPr>
        <w:t>1247</w:t>
      </w:r>
      <w:r>
        <w:rPr>
          <w:rFonts w:eastAsia="仿宋_GB2312"/>
          <w:snapToGrid w:val="0"/>
          <w:color w:val="000000"/>
          <w:sz w:val="32"/>
          <w:szCs w:val="32"/>
        </w:rPr>
        <w:t>份，百万人口报告数为</w:t>
      </w:r>
      <w:r>
        <w:rPr>
          <w:rFonts w:eastAsia="仿宋_GB2312"/>
          <w:snapToGrid w:val="0"/>
          <w:color w:val="000000"/>
          <w:sz w:val="32"/>
          <w:szCs w:val="32"/>
        </w:rPr>
        <w:t>1520</w:t>
      </w:r>
      <w:r>
        <w:rPr>
          <w:rFonts w:eastAsia="仿宋_GB2312"/>
          <w:snapToGrid w:val="0"/>
          <w:color w:val="000000"/>
          <w:sz w:val="32"/>
          <w:szCs w:val="32"/>
        </w:rPr>
        <w:t>份</w:t>
      </w:r>
      <w:r>
        <w:rPr>
          <w:rFonts w:eastAsia="仿宋_GB2312"/>
          <w:snapToGrid w:val="0"/>
          <w:color w:val="000000"/>
          <w:sz w:val="32"/>
          <w:szCs w:val="32"/>
        </w:rPr>
        <w:t>/</w:t>
      </w:r>
      <w:r>
        <w:rPr>
          <w:rFonts w:eastAsia="仿宋_GB2312"/>
          <w:snapToGrid w:val="0"/>
          <w:color w:val="000000"/>
          <w:sz w:val="32"/>
          <w:szCs w:val="32"/>
        </w:rPr>
        <w:t>百万人口。严重报告</w:t>
      </w:r>
      <w:r>
        <w:rPr>
          <w:rFonts w:eastAsia="仿宋_GB2312"/>
          <w:snapToGrid w:val="0"/>
          <w:color w:val="000000"/>
          <w:sz w:val="32"/>
          <w:szCs w:val="32"/>
        </w:rPr>
        <w:t>102</w:t>
      </w:r>
      <w:r>
        <w:rPr>
          <w:rFonts w:eastAsia="仿宋_GB2312"/>
          <w:snapToGrid w:val="0"/>
          <w:color w:val="000000"/>
          <w:sz w:val="32"/>
          <w:szCs w:val="32"/>
        </w:rPr>
        <w:t>份，占比为</w:t>
      </w:r>
      <w:r>
        <w:rPr>
          <w:rFonts w:eastAsia="仿宋_GB2312"/>
          <w:snapToGrid w:val="0"/>
          <w:color w:val="000000"/>
          <w:sz w:val="32"/>
          <w:szCs w:val="32"/>
        </w:rPr>
        <w:t>8.2</w:t>
      </w:r>
      <w:r>
        <w:rPr>
          <w:rFonts w:eastAsia="仿宋_GB2312"/>
          <w:snapToGrid w:val="0"/>
          <w:color w:val="000000"/>
          <w:sz w:val="32"/>
          <w:szCs w:val="32"/>
        </w:rPr>
        <w:t>%</w:t>
      </w:r>
      <w:r>
        <w:rPr>
          <w:rFonts w:eastAsia="仿宋_GB2312"/>
          <w:snapToGrid w:val="0"/>
          <w:color w:val="000000"/>
          <w:sz w:val="32"/>
          <w:szCs w:val="32"/>
        </w:rPr>
        <w:t>，同比增长</w:t>
      </w:r>
      <w:r>
        <w:rPr>
          <w:rFonts w:eastAsia="仿宋_GB2312"/>
          <w:snapToGrid w:val="0"/>
          <w:color w:val="000000"/>
          <w:sz w:val="32"/>
          <w:szCs w:val="32"/>
        </w:rPr>
        <w:t>59.4%</w:t>
      </w:r>
      <w:r>
        <w:rPr>
          <w:rFonts w:eastAsia="仿宋_GB2312"/>
          <w:snapToGrid w:val="0"/>
          <w:color w:val="000000"/>
          <w:sz w:val="32"/>
          <w:szCs w:val="32"/>
        </w:rPr>
        <w:t>。严重报告每百万人口报告数量为</w:t>
      </w:r>
      <w:r>
        <w:rPr>
          <w:rFonts w:eastAsia="仿宋_GB2312"/>
          <w:snapToGrid w:val="0"/>
          <w:color w:val="000000"/>
          <w:sz w:val="32"/>
          <w:szCs w:val="32"/>
        </w:rPr>
        <w:t>124</w:t>
      </w:r>
      <w:r>
        <w:rPr>
          <w:rFonts w:eastAsia="仿宋_GB2312"/>
          <w:snapToGrid w:val="0"/>
          <w:color w:val="000000"/>
          <w:sz w:val="32"/>
          <w:szCs w:val="32"/>
        </w:rPr>
        <w:t>份</w:t>
      </w:r>
      <w:r>
        <w:rPr>
          <w:rFonts w:eastAsia="仿宋_GB2312"/>
          <w:snapToGrid w:val="0"/>
          <w:color w:val="000000"/>
          <w:sz w:val="32"/>
          <w:szCs w:val="32"/>
        </w:rPr>
        <w:t>/</w:t>
      </w:r>
      <w:r>
        <w:rPr>
          <w:rFonts w:eastAsia="仿宋_GB2312"/>
          <w:snapToGrid w:val="0"/>
          <w:color w:val="000000"/>
          <w:sz w:val="32"/>
          <w:szCs w:val="32"/>
        </w:rPr>
        <w:t>百万人口。新的一般和新的严重报告</w:t>
      </w:r>
      <w:r>
        <w:rPr>
          <w:rFonts w:eastAsia="仿宋_GB2312"/>
          <w:snapToGrid w:val="0"/>
          <w:color w:val="000000"/>
          <w:sz w:val="32"/>
          <w:szCs w:val="32"/>
        </w:rPr>
        <w:t>141</w:t>
      </w:r>
      <w:r>
        <w:rPr>
          <w:rFonts w:eastAsia="仿宋_GB2312"/>
          <w:snapToGrid w:val="0"/>
          <w:color w:val="000000"/>
          <w:sz w:val="32"/>
          <w:szCs w:val="32"/>
        </w:rPr>
        <w:t>份，占</w:t>
      </w:r>
      <w:r>
        <w:rPr>
          <w:rFonts w:eastAsia="仿宋_GB2312"/>
          <w:snapToGrid w:val="0"/>
          <w:color w:val="000000"/>
          <w:sz w:val="32"/>
          <w:szCs w:val="32"/>
        </w:rPr>
        <w:t>11.3%</w:t>
      </w:r>
      <w:r>
        <w:rPr>
          <w:rFonts w:eastAsia="仿宋_GB2312"/>
          <w:snapToGrid w:val="0"/>
          <w:color w:val="000000"/>
          <w:sz w:val="32"/>
          <w:szCs w:val="32"/>
        </w:rPr>
        <w:t>，较上年下降</w:t>
      </w:r>
      <w:r>
        <w:rPr>
          <w:rFonts w:eastAsia="仿宋_GB2312"/>
          <w:snapToGrid w:val="0"/>
          <w:color w:val="000000"/>
          <w:sz w:val="32"/>
          <w:szCs w:val="32"/>
        </w:rPr>
        <w:t>2.3%</w:t>
      </w:r>
      <w:r>
        <w:rPr>
          <w:rFonts w:eastAsia="仿宋_GB2312"/>
          <w:snapToGrid w:val="0"/>
          <w:color w:val="000000"/>
          <w:sz w:val="32"/>
          <w:szCs w:val="32"/>
        </w:rPr>
        <w:t>。</w:t>
      </w:r>
    </w:p>
    <w:p w:rsidR="0096676D" w:rsidRDefault="007B4F02">
      <w:pPr>
        <w:topLinePunct/>
        <w:autoSpaceDN w:val="0"/>
        <w:adjustRightInd w:val="0"/>
        <w:snapToGrid w:val="0"/>
        <w:spacing w:line="560" w:lineRule="exact"/>
        <w:ind w:firstLineChars="200" w:firstLine="640"/>
        <w:rPr>
          <w:rFonts w:eastAsia="仿宋_GB2312"/>
          <w:snapToGrid w:val="0"/>
          <w:color w:val="000000"/>
          <w:sz w:val="32"/>
          <w:szCs w:val="32"/>
        </w:rPr>
      </w:pPr>
      <w:r>
        <w:rPr>
          <w:rFonts w:eastAsia="仿宋_GB2312"/>
          <w:snapToGrid w:val="0"/>
          <w:color w:val="000000"/>
          <w:sz w:val="32"/>
          <w:szCs w:val="32"/>
        </w:rPr>
        <w:t>2025</w:t>
      </w:r>
      <w:r>
        <w:rPr>
          <w:rFonts w:eastAsia="仿宋_GB2312"/>
          <w:snapToGrid w:val="0"/>
          <w:color w:val="000000"/>
          <w:sz w:val="32"/>
          <w:szCs w:val="32"/>
        </w:rPr>
        <w:t>年全州共上报医疗器械不良事件报告</w:t>
      </w:r>
      <w:r>
        <w:rPr>
          <w:rFonts w:eastAsia="仿宋_GB2312"/>
          <w:snapToGrid w:val="0"/>
          <w:color w:val="000000"/>
          <w:sz w:val="32"/>
          <w:szCs w:val="32"/>
        </w:rPr>
        <w:t>680</w:t>
      </w:r>
      <w:r>
        <w:rPr>
          <w:rFonts w:eastAsia="仿宋_GB2312"/>
          <w:snapToGrid w:val="0"/>
          <w:color w:val="000000"/>
          <w:sz w:val="32"/>
          <w:szCs w:val="32"/>
        </w:rPr>
        <w:t>份。每百万人口报告数为</w:t>
      </w:r>
      <w:r>
        <w:rPr>
          <w:rFonts w:eastAsia="仿宋_GB2312"/>
          <w:snapToGrid w:val="0"/>
          <w:color w:val="000000"/>
          <w:sz w:val="32"/>
          <w:szCs w:val="32"/>
        </w:rPr>
        <w:t>829</w:t>
      </w:r>
      <w:r>
        <w:rPr>
          <w:rFonts w:eastAsia="仿宋_GB2312"/>
          <w:snapToGrid w:val="0"/>
          <w:color w:val="000000"/>
          <w:sz w:val="32"/>
          <w:szCs w:val="32"/>
        </w:rPr>
        <w:t>份</w:t>
      </w:r>
      <w:r>
        <w:rPr>
          <w:rFonts w:eastAsia="仿宋_GB2312"/>
          <w:snapToGrid w:val="0"/>
          <w:color w:val="000000"/>
          <w:sz w:val="32"/>
          <w:szCs w:val="32"/>
        </w:rPr>
        <w:t>/</w:t>
      </w:r>
      <w:r>
        <w:rPr>
          <w:rFonts w:eastAsia="仿宋_GB2312"/>
          <w:snapToGrid w:val="0"/>
          <w:color w:val="000000"/>
          <w:sz w:val="32"/>
          <w:szCs w:val="32"/>
        </w:rPr>
        <w:t>百万人口。其中严重报告</w:t>
      </w:r>
      <w:r>
        <w:rPr>
          <w:rFonts w:eastAsia="仿宋_GB2312"/>
          <w:snapToGrid w:val="0"/>
          <w:color w:val="000000"/>
          <w:sz w:val="32"/>
          <w:szCs w:val="32"/>
        </w:rPr>
        <w:t>38</w:t>
      </w:r>
      <w:r>
        <w:rPr>
          <w:rFonts w:eastAsia="仿宋_GB2312"/>
          <w:snapToGrid w:val="0"/>
          <w:color w:val="000000"/>
          <w:sz w:val="32"/>
          <w:szCs w:val="32"/>
        </w:rPr>
        <w:t>份，严重报告比例占比</w:t>
      </w:r>
      <w:r>
        <w:rPr>
          <w:rFonts w:eastAsia="仿宋_GB2312"/>
          <w:snapToGrid w:val="0"/>
          <w:color w:val="000000"/>
          <w:sz w:val="32"/>
          <w:szCs w:val="32"/>
        </w:rPr>
        <w:t>5.6%</w:t>
      </w:r>
      <w:r>
        <w:rPr>
          <w:rFonts w:eastAsia="仿宋_GB2312"/>
          <w:snapToGrid w:val="0"/>
          <w:color w:val="000000"/>
          <w:sz w:val="32"/>
          <w:szCs w:val="32"/>
        </w:rPr>
        <w:t>。严重报告每百万人口报告数为</w:t>
      </w:r>
      <w:r>
        <w:rPr>
          <w:rFonts w:eastAsia="仿宋_GB2312"/>
          <w:snapToGrid w:val="0"/>
          <w:color w:val="000000"/>
          <w:sz w:val="32"/>
          <w:szCs w:val="32"/>
        </w:rPr>
        <w:t>46</w:t>
      </w:r>
      <w:r>
        <w:rPr>
          <w:rFonts w:eastAsia="仿宋_GB2312"/>
          <w:snapToGrid w:val="0"/>
          <w:color w:val="000000"/>
          <w:sz w:val="32"/>
          <w:szCs w:val="32"/>
        </w:rPr>
        <w:t>份</w:t>
      </w:r>
      <w:r>
        <w:rPr>
          <w:rFonts w:eastAsia="仿宋_GB2312"/>
          <w:snapToGrid w:val="0"/>
          <w:color w:val="000000"/>
          <w:sz w:val="32"/>
          <w:szCs w:val="32"/>
        </w:rPr>
        <w:t>/</w:t>
      </w:r>
      <w:r>
        <w:rPr>
          <w:rFonts w:eastAsia="仿宋_GB2312"/>
          <w:snapToGrid w:val="0"/>
          <w:color w:val="000000"/>
          <w:sz w:val="32"/>
          <w:szCs w:val="32"/>
        </w:rPr>
        <w:t>百万人口。</w:t>
      </w:r>
    </w:p>
    <w:p w:rsidR="0096676D" w:rsidRDefault="007B4F02">
      <w:pPr>
        <w:topLinePunct/>
        <w:autoSpaceDN w:val="0"/>
        <w:adjustRightInd w:val="0"/>
        <w:snapToGrid w:val="0"/>
        <w:spacing w:line="560" w:lineRule="exact"/>
        <w:ind w:firstLineChars="200" w:firstLine="640"/>
        <w:rPr>
          <w:rFonts w:eastAsia="仿宋_GB2312"/>
          <w:snapToGrid w:val="0"/>
          <w:color w:val="000000"/>
          <w:sz w:val="32"/>
          <w:szCs w:val="32"/>
        </w:rPr>
      </w:pPr>
      <w:r>
        <w:rPr>
          <w:rFonts w:eastAsia="仿宋_GB2312"/>
          <w:snapToGrid w:val="0"/>
          <w:color w:val="000000"/>
          <w:sz w:val="32"/>
          <w:szCs w:val="32"/>
        </w:rPr>
        <w:t>2025</w:t>
      </w:r>
      <w:r>
        <w:rPr>
          <w:rFonts w:eastAsia="仿宋_GB2312"/>
          <w:snapToGrid w:val="0"/>
          <w:color w:val="000000"/>
          <w:sz w:val="32"/>
          <w:szCs w:val="32"/>
        </w:rPr>
        <w:t>年全州共上报化妆品不良反应报告</w:t>
      </w:r>
      <w:r>
        <w:rPr>
          <w:rFonts w:eastAsia="仿宋_GB2312"/>
          <w:snapToGrid w:val="0"/>
          <w:color w:val="000000"/>
          <w:sz w:val="32"/>
          <w:szCs w:val="32"/>
        </w:rPr>
        <w:t>158</w:t>
      </w:r>
      <w:r>
        <w:rPr>
          <w:rFonts w:eastAsia="仿宋_GB2312"/>
          <w:snapToGrid w:val="0"/>
          <w:color w:val="000000"/>
          <w:sz w:val="32"/>
          <w:szCs w:val="32"/>
        </w:rPr>
        <w:t>份。百万人口报告数为</w:t>
      </w:r>
      <w:r>
        <w:rPr>
          <w:rFonts w:eastAsia="仿宋_GB2312"/>
          <w:snapToGrid w:val="0"/>
          <w:color w:val="000000"/>
          <w:sz w:val="32"/>
          <w:szCs w:val="32"/>
        </w:rPr>
        <w:t>193</w:t>
      </w:r>
      <w:r>
        <w:rPr>
          <w:rFonts w:eastAsia="仿宋_GB2312"/>
          <w:snapToGrid w:val="0"/>
          <w:color w:val="000000"/>
          <w:sz w:val="32"/>
          <w:szCs w:val="32"/>
        </w:rPr>
        <w:t>份</w:t>
      </w:r>
      <w:r>
        <w:rPr>
          <w:rFonts w:eastAsia="仿宋_GB2312"/>
          <w:snapToGrid w:val="0"/>
          <w:color w:val="000000"/>
          <w:sz w:val="32"/>
          <w:szCs w:val="32"/>
        </w:rPr>
        <w:t>/</w:t>
      </w:r>
      <w:r>
        <w:rPr>
          <w:rFonts w:eastAsia="仿宋_GB2312"/>
          <w:snapToGrid w:val="0"/>
          <w:color w:val="000000"/>
          <w:sz w:val="32"/>
          <w:szCs w:val="32"/>
        </w:rPr>
        <w:t>百万人口，无严重报告。</w:t>
      </w:r>
    </w:p>
    <w:p w:rsidR="0096676D" w:rsidRDefault="007B4F02">
      <w:pPr>
        <w:topLinePunct/>
        <w:autoSpaceDN w:val="0"/>
        <w:adjustRightInd w:val="0"/>
        <w:snapToGrid w:val="0"/>
        <w:spacing w:line="560" w:lineRule="exact"/>
        <w:ind w:firstLineChars="200" w:firstLine="640"/>
        <w:rPr>
          <w:rFonts w:eastAsia="方正仿宋_GBK"/>
          <w:color w:val="000000"/>
          <w:sz w:val="32"/>
          <w:szCs w:val="32"/>
        </w:rPr>
      </w:pPr>
      <w:r>
        <w:rPr>
          <w:rFonts w:eastAsia="仿宋_GB2312"/>
          <w:snapToGrid w:val="0"/>
          <w:color w:val="000000"/>
          <w:sz w:val="32"/>
          <w:szCs w:val="32"/>
        </w:rPr>
        <w:t>2025</w:t>
      </w:r>
      <w:r>
        <w:rPr>
          <w:rFonts w:eastAsia="仿宋_GB2312"/>
          <w:snapToGrid w:val="0"/>
          <w:color w:val="000000"/>
          <w:sz w:val="32"/>
          <w:szCs w:val="32"/>
        </w:rPr>
        <w:t>年全州共上报药物滥用监测调查表</w:t>
      </w:r>
      <w:r>
        <w:rPr>
          <w:rFonts w:eastAsia="仿宋_GB2312"/>
          <w:snapToGrid w:val="0"/>
          <w:color w:val="000000"/>
          <w:sz w:val="32"/>
          <w:szCs w:val="32"/>
        </w:rPr>
        <w:t>202</w:t>
      </w:r>
      <w:r>
        <w:rPr>
          <w:rFonts w:eastAsia="仿宋_GB2312"/>
          <w:snapToGrid w:val="0"/>
          <w:color w:val="000000"/>
          <w:sz w:val="32"/>
          <w:szCs w:val="32"/>
        </w:rPr>
        <w:t>份。其中医疗机构上报</w:t>
      </w:r>
      <w:r>
        <w:rPr>
          <w:rFonts w:eastAsia="仿宋_GB2312"/>
          <w:snapToGrid w:val="0"/>
          <w:color w:val="000000"/>
          <w:sz w:val="32"/>
          <w:szCs w:val="32"/>
        </w:rPr>
        <w:t>125</w:t>
      </w:r>
      <w:r>
        <w:rPr>
          <w:rFonts w:eastAsia="仿宋_GB2312"/>
          <w:snapToGrid w:val="0"/>
          <w:color w:val="000000"/>
          <w:sz w:val="32"/>
          <w:szCs w:val="32"/>
        </w:rPr>
        <w:t>份，占</w:t>
      </w:r>
      <w:r>
        <w:rPr>
          <w:rFonts w:eastAsia="仿宋_GB2312"/>
          <w:snapToGrid w:val="0"/>
          <w:color w:val="000000"/>
          <w:sz w:val="32"/>
          <w:szCs w:val="32"/>
        </w:rPr>
        <w:t>61.9%</w:t>
      </w:r>
      <w:r>
        <w:rPr>
          <w:rFonts w:eastAsia="仿宋_GB2312"/>
          <w:snapToGrid w:val="0"/>
          <w:color w:val="000000"/>
          <w:sz w:val="32"/>
          <w:szCs w:val="32"/>
        </w:rPr>
        <w:t>；社区戒</w:t>
      </w:r>
      <w:r>
        <w:rPr>
          <w:rFonts w:eastAsia="仿宋_GB2312"/>
          <w:snapToGrid w:val="0"/>
          <w:color w:val="000000"/>
          <w:sz w:val="32"/>
          <w:szCs w:val="32"/>
        </w:rPr>
        <w:t>毒机构上报</w:t>
      </w:r>
      <w:r>
        <w:rPr>
          <w:rFonts w:eastAsia="仿宋_GB2312"/>
          <w:snapToGrid w:val="0"/>
          <w:color w:val="000000"/>
          <w:sz w:val="32"/>
          <w:szCs w:val="32"/>
        </w:rPr>
        <w:t>27</w:t>
      </w:r>
      <w:r>
        <w:rPr>
          <w:rFonts w:eastAsia="仿宋_GB2312"/>
          <w:snapToGrid w:val="0"/>
          <w:color w:val="000000"/>
          <w:sz w:val="32"/>
          <w:szCs w:val="32"/>
        </w:rPr>
        <w:t>份，占</w:t>
      </w:r>
      <w:r>
        <w:rPr>
          <w:rFonts w:eastAsia="仿宋_GB2312"/>
          <w:snapToGrid w:val="0"/>
          <w:color w:val="000000"/>
          <w:sz w:val="32"/>
          <w:szCs w:val="32"/>
        </w:rPr>
        <w:t>13.4%</w:t>
      </w:r>
      <w:r>
        <w:rPr>
          <w:rFonts w:eastAsia="仿宋_GB2312"/>
          <w:snapToGrid w:val="0"/>
          <w:color w:val="000000"/>
          <w:sz w:val="32"/>
          <w:szCs w:val="32"/>
        </w:rPr>
        <w:t>；缉毒部门上报</w:t>
      </w:r>
      <w:r>
        <w:rPr>
          <w:rFonts w:eastAsia="仿宋_GB2312"/>
          <w:snapToGrid w:val="0"/>
          <w:color w:val="000000"/>
          <w:sz w:val="32"/>
          <w:szCs w:val="32"/>
        </w:rPr>
        <w:t>50</w:t>
      </w:r>
      <w:r>
        <w:rPr>
          <w:rFonts w:eastAsia="仿宋_GB2312"/>
          <w:snapToGrid w:val="0"/>
          <w:color w:val="000000"/>
          <w:sz w:val="32"/>
          <w:szCs w:val="32"/>
        </w:rPr>
        <w:t>份，占</w:t>
      </w:r>
      <w:r>
        <w:rPr>
          <w:rFonts w:eastAsia="仿宋_GB2312"/>
          <w:snapToGrid w:val="0"/>
          <w:color w:val="000000"/>
          <w:sz w:val="32"/>
          <w:szCs w:val="32"/>
        </w:rPr>
        <w:t>24.7%</w:t>
      </w:r>
      <w:r>
        <w:rPr>
          <w:rFonts w:eastAsia="仿宋_GB2312"/>
          <w:snapToGrid w:val="0"/>
          <w:color w:val="000000"/>
          <w:sz w:val="32"/>
          <w:szCs w:val="32"/>
        </w:rPr>
        <w:t>。</w:t>
      </w:r>
    </w:p>
    <w:p w:rsidR="0096676D" w:rsidRDefault="007B4F02">
      <w:pPr>
        <w:tabs>
          <w:tab w:val="left" w:pos="0"/>
        </w:tabs>
        <w:autoSpaceDN w:val="0"/>
        <w:spacing w:line="560" w:lineRule="exact"/>
        <w:ind w:firstLineChars="200" w:firstLine="640"/>
        <w:rPr>
          <w:rFonts w:eastAsia="仿宋_GB2312"/>
          <w:snapToGrid w:val="0"/>
          <w:color w:val="000000"/>
          <w:sz w:val="32"/>
          <w:szCs w:val="32"/>
        </w:rPr>
      </w:pPr>
      <w:r>
        <w:rPr>
          <w:rFonts w:eastAsia="仿宋_GB2312"/>
          <w:snapToGrid w:val="0"/>
          <w:color w:val="000000"/>
          <w:sz w:val="32"/>
          <w:szCs w:val="32"/>
        </w:rPr>
        <w:t>5.</w:t>
      </w:r>
      <w:r>
        <w:rPr>
          <w:rFonts w:eastAsia="仿宋_GB2312"/>
          <w:snapToGrid w:val="0"/>
          <w:color w:val="000000"/>
          <w:sz w:val="32"/>
          <w:szCs w:val="32"/>
        </w:rPr>
        <w:t>加强宣传，确保宣传有声有色、有力有效</w:t>
      </w:r>
    </w:p>
    <w:p w:rsidR="0096676D" w:rsidRDefault="007B4F02">
      <w:pPr>
        <w:autoSpaceDN w:val="0"/>
        <w:spacing w:line="560" w:lineRule="exact"/>
        <w:ind w:firstLineChars="200" w:firstLine="640"/>
        <w:rPr>
          <w:rFonts w:eastAsia="仿宋_GB2312"/>
          <w:color w:val="000000"/>
          <w:sz w:val="32"/>
          <w:szCs w:val="32"/>
          <w:shd w:val="clear" w:color="auto" w:fill="FFFFFF"/>
        </w:rPr>
      </w:pPr>
      <w:r>
        <w:rPr>
          <w:rFonts w:eastAsia="仿宋_GB2312"/>
          <w:snapToGrid w:val="0"/>
          <w:color w:val="000000"/>
          <w:sz w:val="32"/>
          <w:szCs w:val="32"/>
        </w:rPr>
        <w:t>中心不断提高思想认识，强化工作措施。全</w:t>
      </w:r>
      <w:r>
        <w:rPr>
          <w:rFonts w:eastAsia="仿宋_GB2312"/>
          <w:color w:val="000000"/>
          <w:sz w:val="32"/>
          <w:szCs w:val="32"/>
        </w:rPr>
        <w:t>年累计发布信息</w:t>
      </w:r>
      <w:r>
        <w:rPr>
          <w:rFonts w:eastAsia="仿宋_GB2312"/>
          <w:color w:val="000000"/>
          <w:sz w:val="32"/>
          <w:szCs w:val="32"/>
        </w:rPr>
        <w:t>12</w:t>
      </w:r>
      <w:r>
        <w:rPr>
          <w:rFonts w:eastAsia="仿宋_GB2312"/>
          <w:color w:val="000000"/>
          <w:sz w:val="32"/>
          <w:szCs w:val="32"/>
        </w:rPr>
        <w:t>篇，其中</w:t>
      </w:r>
      <w:r>
        <w:rPr>
          <w:rFonts w:eastAsia="仿宋_GB2312"/>
          <w:color w:val="000000"/>
          <w:sz w:val="32"/>
          <w:szCs w:val="32"/>
        </w:rPr>
        <w:t>1</w:t>
      </w:r>
      <w:r>
        <w:rPr>
          <w:rFonts w:eastAsia="仿宋_GB2312"/>
          <w:color w:val="000000"/>
          <w:sz w:val="32"/>
          <w:szCs w:val="32"/>
        </w:rPr>
        <w:t>篇发布在</w:t>
      </w:r>
      <w:r>
        <w:rPr>
          <w:rFonts w:eastAsia="仿宋_GB2312"/>
          <w:color w:val="000000"/>
          <w:sz w:val="32"/>
          <w:szCs w:val="32"/>
        </w:rPr>
        <w:t>“</w:t>
      </w:r>
      <w:r>
        <w:rPr>
          <w:rFonts w:eastAsia="仿宋_GB2312"/>
          <w:color w:val="000000"/>
          <w:sz w:val="32"/>
          <w:szCs w:val="32"/>
        </w:rPr>
        <w:t>今日头条</w:t>
      </w:r>
      <w:r>
        <w:rPr>
          <w:rFonts w:eastAsia="仿宋_GB2312"/>
          <w:color w:val="000000"/>
          <w:sz w:val="32"/>
          <w:szCs w:val="32"/>
        </w:rPr>
        <w:t>”</w:t>
      </w:r>
      <w:r>
        <w:rPr>
          <w:rFonts w:eastAsia="仿宋_GB2312"/>
          <w:color w:val="000000"/>
          <w:sz w:val="32"/>
          <w:szCs w:val="32"/>
        </w:rPr>
        <w:t>，</w:t>
      </w:r>
      <w:r>
        <w:rPr>
          <w:rFonts w:eastAsia="仿宋_GB2312"/>
          <w:color w:val="000000"/>
          <w:sz w:val="32"/>
          <w:szCs w:val="32"/>
        </w:rPr>
        <w:t>2</w:t>
      </w:r>
      <w:r>
        <w:rPr>
          <w:rFonts w:eastAsia="仿宋_GB2312"/>
          <w:color w:val="000000"/>
          <w:sz w:val="32"/>
          <w:szCs w:val="32"/>
        </w:rPr>
        <w:t>篇发布在阿坝州人</w:t>
      </w:r>
      <w:r>
        <w:rPr>
          <w:rFonts w:eastAsia="仿宋_GB2312"/>
          <w:color w:val="000000"/>
          <w:sz w:val="32"/>
          <w:szCs w:val="32"/>
        </w:rPr>
        <w:lastRenderedPageBreak/>
        <w:t>民政府官网。此外，中心还积极</w:t>
      </w:r>
      <w:r>
        <w:rPr>
          <w:rFonts w:eastAsia="仿宋_GB2312"/>
          <w:snapToGrid w:val="0"/>
          <w:color w:val="000000"/>
          <w:sz w:val="32"/>
          <w:szCs w:val="32"/>
        </w:rPr>
        <w:t>开展</w:t>
      </w:r>
      <w:r>
        <w:rPr>
          <w:rFonts w:eastAsia="仿宋_GB2312"/>
          <w:color w:val="000000"/>
          <w:sz w:val="32"/>
          <w:szCs w:val="32"/>
        </w:rPr>
        <w:t>或参与</w:t>
      </w:r>
      <w:r>
        <w:rPr>
          <w:rFonts w:eastAsia="仿宋_GB2312"/>
          <w:snapToGrid w:val="0"/>
          <w:color w:val="000000"/>
          <w:sz w:val="32"/>
          <w:szCs w:val="32"/>
        </w:rPr>
        <w:t>“3.15</w:t>
      </w:r>
      <w:r>
        <w:rPr>
          <w:rFonts w:eastAsia="仿宋_GB2312"/>
          <w:snapToGrid w:val="0"/>
          <w:color w:val="000000"/>
          <w:sz w:val="32"/>
          <w:szCs w:val="32"/>
        </w:rPr>
        <w:t>消费者宣传</w:t>
      </w:r>
      <w:r>
        <w:rPr>
          <w:rFonts w:eastAsia="仿宋_GB2312"/>
          <w:snapToGrid w:val="0"/>
          <w:color w:val="000000"/>
          <w:sz w:val="32"/>
          <w:szCs w:val="32"/>
        </w:rPr>
        <w:t>”“5.25</w:t>
      </w:r>
      <w:r>
        <w:rPr>
          <w:rFonts w:eastAsia="仿宋_GB2312"/>
          <w:snapToGrid w:val="0"/>
          <w:color w:val="000000"/>
          <w:sz w:val="32"/>
          <w:szCs w:val="32"/>
        </w:rPr>
        <w:t>爱肤日宣传</w:t>
      </w:r>
      <w:r>
        <w:rPr>
          <w:rFonts w:eastAsia="仿宋_GB2312"/>
          <w:snapToGrid w:val="0"/>
          <w:color w:val="000000"/>
          <w:sz w:val="32"/>
          <w:szCs w:val="32"/>
        </w:rPr>
        <w:t>”“6.26</w:t>
      </w:r>
      <w:r>
        <w:rPr>
          <w:rFonts w:eastAsia="仿宋_GB2312"/>
          <w:snapToGrid w:val="0"/>
          <w:color w:val="000000"/>
          <w:sz w:val="32"/>
          <w:szCs w:val="32"/>
        </w:rPr>
        <w:t>国际禁毒日宣传</w:t>
      </w:r>
      <w:r>
        <w:rPr>
          <w:rFonts w:eastAsia="仿宋_GB2312"/>
          <w:snapToGrid w:val="0"/>
          <w:color w:val="000000"/>
          <w:sz w:val="32"/>
          <w:szCs w:val="32"/>
        </w:rPr>
        <w:t>”“</w:t>
      </w:r>
      <w:r>
        <w:rPr>
          <w:rFonts w:eastAsia="仿宋_GB2312"/>
          <w:snapToGrid w:val="0"/>
          <w:color w:val="000000"/>
          <w:sz w:val="32"/>
          <w:szCs w:val="32"/>
        </w:rPr>
        <w:t>药品安全宣传周</w:t>
      </w:r>
      <w:r>
        <w:rPr>
          <w:rFonts w:eastAsia="仿宋_GB2312"/>
          <w:snapToGrid w:val="0"/>
          <w:color w:val="000000"/>
          <w:sz w:val="32"/>
          <w:szCs w:val="32"/>
        </w:rPr>
        <w:t>”“</w:t>
      </w:r>
      <w:r>
        <w:rPr>
          <w:rFonts w:eastAsia="仿宋_GB2312"/>
          <w:snapToGrid w:val="0"/>
          <w:color w:val="000000"/>
          <w:sz w:val="32"/>
          <w:szCs w:val="32"/>
        </w:rPr>
        <w:t>个体工商户服务月</w:t>
      </w:r>
      <w:r>
        <w:rPr>
          <w:rFonts w:eastAsia="仿宋_GB2312"/>
          <w:snapToGrid w:val="0"/>
          <w:color w:val="000000"/>
          <w:sz w:val="32"/>
          <w:szCs w:val="32"/>
        </w:rPr>
        <w:t>”</w:t>
      </w:r>
      <w:r>
        <w:rPr>
          <w:rFonts w:eastAsia="仿宋_GB2312"/>
          <w:snapToGrid w:val="0"/>
          <w:color w:val="000000"/>
          <w:sz w:val="32"/>
          <w:szCs w:val="32"/>
        </w:rPr>
        <w:t>等宣传服务活动</w:t>
      </w:r>
      <w:r>
        <w:rPr>
          <w:rFonts w:eastAsia="仿宋_GB2312"/>
          <w:snapToGrid w:val="0"/>
          <w:color w:val="000000"/>
          <w:sz w:val="32"/>
          <w:szCs w:val="32"/>
        </w:rPr>
        <w:t>5</w:t>
      </w:r>
      <w:r>
        <w:rPr>
          <w:rFonts w:eastAsia="仿宋_GB2312"/>
          <w:snapToGrid w:val="0"/>
          <w:color w:val="000000"/>
          <w:sz w:val="32"/>
          <w:szCs w:val="32"/>
        </w:rPr>
        <w:t>次</w:t>
      </w:r>
      <w:r>
        <w:rPr>
          <w:rFonts w:eastAsia="仿宋_GB2312"/>
          <w:color w:val="000000"/>
          <w:sz w:val="32"/>
          <w:szCs w:val="32"/>
        </w:rPr>
        <w:t>，进一步提升群众食品药品的安全意识、化妆品安全使用认知水平和不良反应监测水平，营造了良好氛围，扩大了市场监</w:t>
      </w:r>
      <w:r>
        <w:rPr>
          <w:rFonts w:eastAsia="仿宋_GB2312"/>
          <w:color w:val="000000"/>
          <w:sz w:val="32"/>
          <w:szCs w:val="32"/>
          <w:shd w:val="clear" w:color="auto" w:fill="FFFFFF"/>
        </w:rPr>
        <w:t>管专业影响力。</w:t>
      </w:r>
    </w:p>
    <w:p w:rsidR="0096676D" w:rsidRDefault="007B4F02">
      <w:pPr>
        <w:autoSpaceDN w:val="0"/>
        <w:spacing w:line="560" w:lineRule="exact"/>
        <w:ind w:firstLineChars="200" w:firstLine="640"/>
        <w:rPr>
          <w:rFonts w:eastAsia="仿宋_GB2312"/>
          <w:color w:val="000000"/>
          <w:sz w:val="32"/>
          <w:szCs w:val="32"/>
          <w:shd w:val="clear" w:color="auto" w:fill="FFFFFF"/>
        </w:rPr>
      </w:pPr>
      <w:r>
        <w:rPr>
          <w:rFonts w:eastAsia="仿宋_GB2312"/>
          <w:color w:val="000000"/>
          <w:sz w:val="32"/>
          <w:szCs w:val="32"/>
          <w:shd w:val="clear" w:color="auto" w:fill="FFFFFF"/>
        </w:rPr>
        <w:t>6.6</w:t>
      </w:r>
      <w:r>
        <w:rPr>
          <w:rFonts w:eastAsia="仿宋_GB2312"/>
          <w:color w:val="000000"/>
          <w:sz w:val="32"/>
          <w:szCs w:val="32"/>
          <w:shd w:val="clear" w:color="auto" w:fill="FFFFFF"/>
        </w:rPr>
        <w:t>个羌药制剂品种成功获批备案，实现阿坝州羌药制剂</w:t>
      </w:r>
      <w:r>
        <w:rPr>
          <w:rFonts w:eastAsia="仿宋_GB2312"/>
          <w:color w:val="000000"/>
          <w:sz w:val="32"/>
          <w:szCs w:val="32"/>
          <w:shd w:val="clear" w:color="auto" w:fill="FFFFFF"/>
        </w:rPr>
        <w:t>“</w:t>
      </w:r>
      <w:r>
        <w:rPr>
          <w:rFonts w:eastAsia="仿宋_GB2312"/>
          <w:color w:val="000000"/>
          <w:sz w:val="32"/>
          <w:szCs w:val="32"/>
          <w:shd w:val="clear" w:color="auto" w:fill="FFFFFF"/>
        </w:rPr>
        <w:t>零</w:t>
      </w:r>
      <w:r>
        <w:rPr>
          <w:rFonts w:eastAsia="仿宋_GB2312"/>
          <w:color w:val="000000"/>
          <w:sz w:val="32"/>
          <w:szCs w:val="32"/>
          <w:shd w:val="clear" w:color="auto" w:fill="FFFFFF"/>
        </w:rPr>
        <w:t>”</w:t>
      </w:r>
      <w:r>
        <w:rPr>
          <w:rFonts w:eastAsia="仿宋_GB2312"/>
          <w:color w:val="000000"/>
          <w:sz w:val="32"/>
          <w:szCs w:val="32"/>
          <w:shd w:val="clear" w:color="auto" w:fill="FFFFFF"/>
        </w:rPr>
        <w:t>突破</w:t>
      </w:r>
    </w:p>
    <w:p w:rsidR="0096676D" w:rsidRDefault="007B4F02">
      <w:pPr>
        <w:autoSpaceDN w:val="0"/>
        <w:spacing w:line="560" w:lineRule="exact"/>
        <w:ind w:firstLineChars="200" w:firstLine="640"/>
        <w:rPr>
          <w:rFonts w:eastAsia="仿宋_GB2312"/>
          <w:color w:val="000000"/>
          <w:sz w:val="32"/>
          <w:szCs w:val="32"/>
          <w:shd w:val="clear" w:color="auto" w:fill="FFFFFF"/>
        </w:rPr>
      </w:pPr>
      <w:r>
        <w:rPr>
          <w:rFonts w:eastAsia="仿宋_GB2312"/>
          <w:color w:val="000000"/>
          <w:sz w:val="32"/>
          <w:szCs w:val="32"/>
          <w:shd w:val="clear" w:color="auto" w:fill="FFFFFF"/>
        </w:rPr>
        <w:t>成功备案的</w:t>
      </w:r>
      <w:r>
        <w:rPr>
          <w:rFonts w:eastAsia="仿宋_GB2312"/>
          <w:color w:val="000000"/>
          <w:sz w:val="32"/>
          <w:szCs w:val="32"/>
          <w:shd w:val="clear" w:color="auto" w:fill="FFFFFF"/>
        </w:rPr>
        <w:t>6</w:t>
      </w:r>
      <w:r>
        <w:rPr>
          <w:rFonts w:eastAsia="仿宋_GB2312"/>
          <w:color w:val="000000"/>
          <w:sz w:val="32"/>
          <w:szCs w:val="32"/>
          <w:shd w:val="clear" w:color="auto" w:fill="FFFFFF"/>
        </w:rPr>
        <w:t>个羌药制剂是科研团队在充分挖掘羌族传统医药独特价值、历时</w:t>
      </w:r>
      <w:r>
        <w:rPr>
          <w:rFonts w:eastAsia="仿宋_GB2312"/>
          <w:color w:val="000000"/>
          <w:sz w:val="32"/>
          <w:szCs w:val="32"/>
          <w:shd w:val="clear" w:color="auto" w:fill="FFFFFF"/>
        </w:rPr>
        <w:t>6</w:t>
      </w:r>
      <w:r>
        <w:rPr>
          <w:rFonts w:eastAsia="仿宋_GB2312"/>
          <w:color w:val="000000"/>
          <w:sz w:val="32"/>
          <w:szCs w:val="32"/>
          <w:shd w:val="clear" w:color="auto" w:fill="FFFFFF"/>
        </w:rPr>
        <w:t>年攻关取得的成果。备案成功标志着羌药制剂在质量控制、生产工艺和临床应用方面迈向了标准化，为后续羌医药的规范化、现代化发展奠定了坚实基础。羌药制剂的成功备案，不仅推动了羌医药的传承与创新，为中羌医药的发展注入了新动力，也为健康中国建设提供了优质的民族医药资源。下一步，阿坝州将继续深化羌医药的基础研究，推动羌医药标准化、现代化和国际化发展，更好满足人民群众多样化的健康需求，为健康</w:t>
      </w:r>
      <w:r>
        <w:rPr>
          <w:rFonts w:eastAsia="仿宋_GB2312"/>
          <w:color w:val="000000"/>
          <w:sz w:val="32"/>
          <w:szCs w:val="32"/>
          <w:shd w:val="clear" w:color="auto" w:fill="FFFFFF"/>
        </w:rPr>
        <w:t>中国建设贡献更多力量。</w:t>
      </w:r>
    </w:p>
    <w:p w:rsidR="0096676D" w:rsidRDefault="007B4F02">
      <w:pPr>
        <w:tabs>
          <w:tab w:val="left" w:pos="0"/>
        </w:tabs>
        <w:autoSpaceDN w:val="0"/>
        <w:spacing w:line="560" w:lineRule="exact"/>
        <w:ind w:firstLineChars="200" w:firstLine="640"/>
        <w:rPr>
          <w:rFonts w:eastAsia="仿宋_GB2312"/>
          <w:color w:val="000000"/>
          <w:sz w:val="32"/>
          <w:szCs w:val="32"/>
          <w:shd w:val="clear" w:color="auto" w:fill="FFFFFF"/>
        </w:rPr>
      </w:pPr>
      <w:r>
        <w:rPr>
          <w:rFonts w:eastAsia="仿宋_GB2312"/>
          <w:color w:val="000000"/>
          <w:sz w:val="32"/>
          <w:szCs w:val="32"/>
          <w:shd w:val="clear" w:color="auto" w:fill="FFFFFF"/>
        </w:rPr>
        <w:t>7.</w:t>
      </w:r>
      <w:r>
        <w:rPr>
          <w:rFonts w:eastAsia="仿宋_GB2312"/>
          <w:color w:val="000000"/>
          <w:sz w:val="32"/>
          <w:szCs w:val="32"/>
          <w:shd w:val="clear" w:color="auto" w:fill="FFFFFF"/>
        </w:rPr>
        <w:t>创新运用</w:t>
      </w:r>
      <w:r>
        <w:rPr>
          <w:rFonts w:eastAsia="仿宋_GB2312"/>
          <w:color w:val="000000"/>
          <w:sz w:val="32"/>
          <w:szCs w:val="32"/>
          <w:shd w:val="clear" w:color="auto" w:fill="FFFFFF"/>
        </w:rPr>
        <w:t>PCR</w:t>
      </w:r>
      <w:r>
        <w:rPr>
          <w:rFonts w:eastAsia="仿宋_GB2312"/>
          <w:color w:val="000000"/>
          <w:sz w:val="32"/>
          <w:szCs w:val="32"/>
          <w:shd w:val="clear" w:color="auto" w:fill="FFFFFF"/>
        </w:rPr>
        <w:t>技术，为《阿坝州牦牛肉制品管理办法（试行）》政策出台，提供技术支撑</w:t>
      </w:r>
    </w:p>
    <w:p w:rsidR="0096676D" w:rsidRDefault="007B4F02">
      <w:pPr>
        <w:tabs>
          <w:tab w:val="left" w:pos="0"/>
        </w:tabs>
        <w:autoSpaceDN w:val="0"/>
        <w:spacing w:line="560" w:lineRule="exact"/>
        <w:ind w:leftChars="200" w:left="420" w:firstLineChars="100" w:firstLine="320"/>
        <w:rPr>
          <w:rFonts w:eastAsia="仿宋_GB2312"/>
          <w:color w:val="000000"/>
          <w:sz w:val="32"/>
          <w:szCs w:val="32"/>
          <w:shd w:val="clear" w:color="auto" w:fill="FFFFFF"/>
        </w:rPr>
      </w:pPr>
      <w:r>
        <w:rPr>
          <w:rFonts w:eastAsia="仿宋_GB2312"/>
          <w:color w:val="000000"/>
          <w:sz w:val="32"/>
          <w:szCs w:val="32"/>
          <w:shd w:val="clear" w:color="auto" w:fill="FFFFFF"/>
        </w:rPr>
        <w:t>中心首创聚合酶链式反应（</w:t>
      </w:r>
      <w:r>
        <w:rPr>
          <w:rFonts w:eastAsia="仿宋_GB2312"/>
          <w:color w:val="000000"/>
          <w:sz w:val="32"/>
          <w:szCs w:val="32"/>
          <w:shd w:val="clear" w:color="auto" w:fill="FFFFFF"/>
        </w:rPr>
        <w:t>PCR</w:t>
      </w:r>
      <w:r>
        <w:rPr>
          <w:rFonts w:eastAsia="仿宋_GB2312"/>
          <w:color w:val="000000"/>
          <w:sz w:val="32"/>
          <w:szCs w:val="32"/>
          <w:shd w:val="clear" w:color="auto" w:fill="FFFFFF"/>
        </w:rPr>
        <w:t>）技术检测动物源性成分风</w:t>
      </w:r>
      <w:r>
        <w:rPr>
          <w:rFonts w:eastAsia="仿宋_GB2312"/>
          <w:color w:val="000000"/>
          <w:sz w:val="32"/>
          <w:szCs w:val="32"/>
        </w:rPr>
        <w:t>险监测工作，全年共检验牦牛肉（专项）产品</w:t>
      </w:r>
      <w:r>
        <w:rPr>
          <w:rFonts w:eastAsia="仿宋_GB2312"/>
          <w:color w:val="000000"/>
          <w:sz w:val="32"/>
          <w:szCs w:val="32"/>
        </w:rPr>
        <w:t>25</w:t>
      </w:r>
      <w:r>
        <w:rPr>
          <w:rFonts w:eastAsia="仿宋_GB2312"/>
          <w:color w:val="000000"/>
          <w:sz w:val="32"/>
          <w:szCs w:val="32"/>
        </w:rPr>
        <w:t>批次，覆盖阿坝、若尔盖、红原、壤塘四县的</w:t>
      </w:r>
      <w:r>
        <w:rPr>
          <w:rFonts w:eastAsia="仿宋_GB2312"/>
          <w:color w:val="000000"/>
          <w:sz w:val="32"/>
          <w:szCs w:val="32"/>
        </w:rPr>
        <w:t>11</w:t>
      </w:r>
      <w:r>
        <w:rPr>
          <w:rFonts w:eastAsia="仿宋_GB2312"/>
          <w:color w:val="000000"/>
          <w:sz w:val="32"/>
          <w:szCs w:val="32"/>
        </w:rPr>
        <w:t>家重点生产与销售企业。精准排查出部分产品中掺杂黄牛、水牛、猪、鸭等低价肉类，清晰揭示当前牦牛肉制品领域存在的关键安</w:t>
      </w:r>
      <w:r>
        <w:rPr>
          <w:rFonts w:eastAsia="仿宋_GB2312"/>
          <w:color w:val="000000"/>
          <w:sz w:val="32"/>
          <w:szCs w:val="32"/>
        </w:rPr>
        <w:lastRenderedPageBreak/>
        <w:t>全隐患，其成果为后续实施科学精准监管、引导行业规范自律、助推地方特色产业良性健康发展即《阿坝州牦牛肉制品管理办法（试行）》政策出台，提供技术支撑。</w:t>
      </w:r>
    </w:p>
    <w:p w:rsidR="0096676D" w:rsidRDefault="007B4F02">
      <w:pPr>
        <w:autoSpaceDN w:val="0"/>
        <w:spacing w:line="560" w:lineRule="exact"/>
        <w:ind w:firstLineChars="200" w:firstLine="640"/>
        <w:rPr>
          <w:rFonts w:eastAsia="仿宋_GB2312"/>
          <w:color w:val="000000"/>
          <w:sz w:val="32"/>
          <w:szCs w:val="32"/>
        </w:rPr>
      </w:pPr>
      <w:r>
        <w:rPr>
          <w:rFonts w:eastAsia="仿宋_GB2312"/>
          <w:color w:val="000000"/>
          <w:sz w:val="32"/>
          <w:szCs w:val="32"/>
        </w:rPr>
        <w:t>8.</w:t>
      </w:r>
      <w:r>
        <w:rPr>
          <w:rFonts w:eastAsia="仿宋_GB2312"/>
          <w:color w:val="000000"/>
          <w:sz w:val="32"/>
          <w:szCs w:val="32"/>
        </w:rPr>
        <w:t>暗紫贝母种子快繁育苗获国家发明专利</w:t>
      </w:r>
    </w:p>
    <w:p w:rsidR="0096676D" w:rsidRDefault="007B4F02">
      <w:pPr>
        <w:autoSpaceDN w:val="0"/>
        <w:spacing w:line="560" w:lineRule="exact"/>
        <w:ind w:firstLineChars="200" w:firstLine="640"/>
        <w:rPr>
          <w:rFonts w:eastAsia="仿宋_GB2312"/>
          <w:color w:val="000000"/>
          <w:sz w:val="32"/>
          <w:szCs w:val="32"/>
          <w:shd w:val="clear" w:color="auto" w:fill="FFFFFF"/>
        </w:rPr>
      </w:pPr>
      <w:r>
        <w:rPr>
          <w:rFonts w:eastAsia="仿宋_GB2312"/>
          <w:color w:val="000000"/>
          <w:sz w:val="32"/>
          <w:szCs w:val="32"/>
          <w:shd w:val="clear" w:color="auto" w:fill="FFFFFF"/>
        </w:rPr>
        <w:t>中心研究团队历时</w:t>
      </w:r>
      <w:r>
        <w:rPr>
          <w:rFonts w:eastAsia="仿宋_GB2312"/>
          <w:color w:val="000000"/>
          <w:sz w:val="32"/>
          <w:szCs w:val="32"/>
          <w:shd w:val="clear" w:color="auto" w:fill="FFFFFF"/>
        </w:rPr>
        <w:t>5</w:t>
      </w:r>
      <w:r>
        <w:rPr>
          <w:rFonts w:eastAsia="仿宋_GB2312"/>
          <w:color w:val="000000"/>
          <w:sz w:val="32"/>
          <w:szCs w:val="32"/>
          <w:shd w:val="clear" w:color="auto" w:fill="FFFFFF"/>
        </w:rPr>
        <w:t>年开展的《一种暗紫贝母种子快繁育苗的方法及培养基》获得国家发明专利并授权。此发明属于组织培养技术领域，利用暗紫贝母种子为外植体，以抗菌</w:t>
      </w:r>
      <w:r>
        <w:rPr>
          <w:rFonts w:eastAsia="仿宋_GB2312"/>
          <w:color w:val="000000"/>
          <w:sz w:val="32"/>
          <w:szCs w:val="32"/>
          <w:shd w:val="clear" w:color="auto" w:fill="FFFFFF"/>
        </w:rPr>
        <w:t>SH</w:t>
      </w:r>
      <w:r>
        <w:rPr>
          <w:rFonts w:eastAsia="仿宋_GB2312"/>
          <w:color w:val="000000"/>
          <w:sz w:val="32"/>
          <w:szCs w:val="32"/>
          <w:shd w:val="clear" w:color="auto" w:fill="FFFFFF"/>
        </w:rPr>
        <w:t>培养基建立无菌体系，经过外植体取材、消杀预处理到初代培养、继代培养、生根培养、温室炼苗与栽培驯化过程获得离体再生植株，实现组培苗的大量繁殖，并能保持该品种的优良特性，建立了效果显著的暗紫贝母组培快速繁殖方法。为植物无性繁殖开辟广阔应用前景。</w:t>
      </w:r>
    </w:p>
    <w:p w:rsidR="0096676D" w:rsidRDefault="007B4F02">
      <w:pPr>
        <w:tabs>
          <w:tab w:val="left" w:pos="0"/>
        </w:tabs>
        <w:autoSpaceDN w:val="0"/>
        <w:spacing w:line="560" w:lineRule="exact"/>
        <w:ind w:firstLineChars="200" w:firstLine="640"/>
        <w:rPr>
          <w:rFonts w:eastAsia="仿宋_GB2312"/>
          <w:color w:val="000000"/>
          <w:sz w:val="32"/>
          <w:szCs w:val="32"/>
          <w:shd w:val="clear" w:color="auto" w:fill="FFFFFF"/>
        </w:rPr>
      </w:pPr>
      <w:r>
        <w:rPr>
          <w:rFonts w:eastAsia="仿宋_GB2312"/>
          <w:color w:val="000000"/>
          <w:sz w:val="32"/>
          <w:szCs w:val="32"/>
          <w:shd w:val="clear" w:color="auto" w:fill="FFFFFF"/>
        </w:rPr>
        <w:t>9.</w:t>
      </w:r>
      <w:r>
        <w:rPr>
          <w:rFonts w:eastAsia="仿宋_GB2312"/>
          <w:color w:val="000000"/>
          <w:sz w:val="32"/>
          <w:szCs w:val="32"/>
          <w:shd w:val="clear" w:color="auto" w:fill="FFFFFF"/>
        </w:rPr>
        <w:t>国际标准项目成功进入</w:t>
      </w:r>
      <w:r>
        <w:rPr>
          <w:rFonts w:eastAsia="仿宋_GB2312"/>
          <w:color w:val="000000"/>
          <w:sz w:val="32"/>
          <w:szCs w:val="32"/>
          <w:shd w:val="clear" w:color="auto" w:fill="FFFFFF"/>
        </w:rPr>
        <w:t>DIS</w:t>
      </w:r>
      <w:r>
        <w:rPr>
          <w:rFonts w:eastAsia="仿宋_GB2312"/>
          <w:color w:val="000000"/>
          <w:sz w:val="32"/>
          <w:szCs w:val="32"/>
          <w:shd w:val="clear" w:color="auto" w:fill="FFFFFF"/>
        </w:rPr>
        <w:t>阶段，两项川产道地药材标准正式实施</w:t>
      </w:r>
    </w:p>
    <w:p w:rsidR="0096676D" w:rsidRDefault="007B4F02">
      <w:pPr>
        <w:autoSpaceDN w:val="0"/>
        <w:spacing w:line="560" w:lineRule="exact"/>
        <w:ind w:firstLineChars="200" w:firstLine="640"/>
        <w:rPr>
          <w:rFonts w:eastAsia="仿宋_GB2312"/>
          <w:color w:val="000000"/>
          <w:sz w:val="32"/>
          <w:szCs w:val="32"/>
          <w:shd w:val="clear" w:color="auto" w:fill="FFFFFF"/>
        </w:rPr>
      </w:pPr>
      <w:r>
        <w:rPr>
          <w:rFonts w:eastAsia="仿宋_GB2312"/>
          <w:color w:val="000000"/>
          <w:sz w:val="32"/>
          <w:szCs w:val="32"/>
          <w:shd w:val="clear" w:color="auto" w:fill="FFFFFF"/>
        </w:rPr>
        <w:t>中心参</w:t>
      </w:r>
      <w:r>
        <w:rPr>
          <w:rFonts w:eastAsia="仿宋_GB2312"/>
          <w:color w:val="000000"/>
          <w:sz w:val="32"/>
          <w:szCs w:val="32"/>
          <w:shd w:val="clear" w:color="auto" w:fill="FFFFFF"/>
        </w:rPr>
        <w:t>与的羌活</w:t>
      </w:r>
      <w:r>
        <w:rPr>
          <w:rFonts w:eastAsia="仿宋_GB2312"/>
          <w:color w:val="000000"/>
          <w:sz w:val="32"/>
          <w:szCs w:val="32"/>
          <w:shd w:val="clear" w:color="auto" w:fill="FFFFFF"/>
        </w:rPr>
        <w:t>ISO</w:t>
      </w:r>
      <w:r>
        <w:rPr>
          <w:rFonts w:eastAsia="仿宋_GB2312"/>
          <w:color w:val="000000"/>
          <w:sz w:val="32"/>
          <w:szCs w:val="32"/>
          <w:shd w:val="clear" w:color="auto" w:fill="FFFFFF"/>
        </w:rPr>
        <w:t>国际标准研究项目顺利推进，正式进入关键的</w:t>
      </w:r>
      <w:r>
        <w:rPr>
          <w:rFonts w:eastAsia="仿宋_GB2312"/>
          <w:color w:val="000000"/>
          <w:sz w:val="32"/>
          <w:szCs w:val="32"/>
          <w:shd w:val="clear" w:color="auto" w:fill="FFFFFF"/>
        </w:rPr>
        <w:t>DIS</w:t>
      </w:r>
      <w:r>
        <w:rPr>
          <w:rFonts w:eastAsia="仿宋_GB2312"/>
          <w:color w:val="000000"/>
          <w:sz w:val="32"/>
          <w:szCs w:val="32"/>
          <w:shd w:val="clear" w:color="auto" w:fill="FFFFFF"/>
        </w:rPr>
        <w:t>（国际标准草案）阶段。参与研究的《川产道地药材生产技术规程</w:t>
      </w:r>
      <w:r>
        <w:rPr>
          <w:rFonts w:eastAsia="仿宋_GB2312"/>
          <w:color w:val="000000"/>
          <w:sz w:val="32"/>
          <w:szCs w:val="32"/>
          <w:shd w:val="clear" w:color="auto" w:fill="FFFFFF"/>
        </w:rPr>
        <w:t xml:space="preserve"> </w:t>
      </w:r>
      <w:r>
        <w:rPr>
          <w:rFonts w:eastAsia="仿宋_GB2312"/>
          <w:color w:val="000000"/>
          <w:sz w:val="32"/>
          <w:szCs w:val="32"/>
          <w:shd w:val="clear" w:color="auto" w:fill="FFFFFF"/>
        </w:rPr>
        <w:t>羌活》（</w:t>
      </w:r>
      <w:r>
        <w:rPr>
          <w:rFonts w:eastAsia="仿宋_GB2312"/>
          <w:color w:val="000000"/>
          <w:sz w:val="32"/>
          <w:szCs w:val="32"/>
          <w:shd w:val="clear" w:color="auto" w:fill="FFFFFF"/>
        </w:rPr>
        <w:t>DB51/T 1215—2025</w:t>
      </w:r>
      <w:r>
        <w:rPr>
          <w:rFonts w:eastAsia="仿宋_GB2312"/>
          <w:color w:val="000000"/>
          <w:sz w:val="32"/>
          <w:szCs w:val="32"/>
          <w:shd w:val="clear" w:color="auto" w:fill="FFFFFF"/>
        </w:rPr>
        <w:t>）和《川产道地药材生产技术规程</w:t>
      </w:r>
      <w:r>
        <w:rPr>
          <w:rFonts w:eastAsia="仿宋_GB2312"/>
          <w:color w:val="000000"/>
          <w:sz w:val="32"/>
          <w:szCs w:val="32"/>
          <w:shd w:val="clear" w:color="auto" w:fill="FFFFFF"/>
        </w:rPr>
        <w:t xml:space="preserve"> </w:t>
      </w:r>
      <w:r>
        <w:rPr>
          <w:rFonts w:eastAsia="仿宋_GB2312"/>
          <w:color w:val="000000"/>
          <w:sz w:val="32"/>
          <w:szCs w:val="32"/>
          <w:shd w:val="clear" w:color="auto" w:fill="FFFFFF"/>
        </w:rPr>
        <w:t>川贝母》（</w:t>
      </w:r>
      <w:r>
        <w:rPr>
          <w:rFonts w:eastAsia="仿宋_GB2312"/>
          <w:color w:val="000000"/>
          <w:sz w:val="32"/>
          <w:szCs w:val="32"/>
          <w:shd w:val="clear" w:color="auto" w:fill="FFFFFF"/>
        </w:rPr>
        <w:t>DB51/T 900—2025</w:t>
      </w:r>
      <w:r>
        <w:rPr>
          <w:rFonts w:eastAsia="仿宋_GB2312"/>
          <w:color w:val="000000"/>
          <w:sz w:val="32"/>
          <w:szCs w:val="32"/>
          <w:shd w:val="clear" w:color="auto" w:fill="FFFFFF"/>
        </w:rPr>
        <w:t>）两项四川省地方标准正式发布实施。这两项标准的出台，为规范阿坝州羌活、川贝母等特色道地药材的种植、采收及加工提供了技术规范，对提升药材质量、推动产业升级具有重要作用。羌活和川贝母作为阿坝州特色中药材，兼具较高的药用价值和经济价值。新发布的技术规程系统规定了两种药材从产地环境选择、</w:t>
      </w:r>
      <w:r>
        <w:rPr>
          <w:rFonts w:eastAsia="仿宋_GB2312"/>
          <w:color w:val="000000"/>
          <w:sz w:val="32"/>
          <w:szCs w:val="32"/>
          <w:shd w:val="clear" w:color="auto" w:fill="FFFFFF"/>
        </w:rPr>
        <w:t>栽培技术规范、病虫害防治到采收加工等</w:t>
      </w:r>
      <w:r>
        <w:rPr>
          <w:rFonts w:eastAsia="仿宋_GB2312"/>
          <w:color w:val="000000"/>
          <w:sz w:val="32"/>
          <w:szCs w:val="32"/>
          <w:shd w:val="clear" w:color="auto" w:fill="FFFFFF"/>
        </w:rPr>
        <w:lastRenderedPageBreak/>
        <w:t>全流程的技术标准，将有力促进我州道地药材标准化生产，为乡村振兴和中医药产业发展提供技术支撑。</w:t>
      </w:r>
    </w:p>
    <w:p w:rsidR="0096676D" w:rsidRDefault="007B4F02">
      <w:pPr>
        <w:autoSpaceDN w:val="0"/>
        <w:spacing w:line="560" w:lineRule="exact"/>
        <w:ind w:firstLineChars="200" w:firstLine="640"/>
        <w:rPr>
          <w:rFonts w:eastAsia="仿宋_GB2312"/>
          <w:color w:val="000000"/>
          <w:sz w:val="32"/>
          <w:szCs w:val="32"/>
          <w:shd w:val="clear" w:color="auto" w:fill="FFFFFF"/>
        </w:rPr>
      </w:pPr>
      <w:r>
        <w:rPr>
          <w:rFonts w:eastAsia="仿宋_GB2312"/>
          <w:color w:val="000000"/>
          <w:sz w:val="32"/>
          <w:szCs w:val="32"/>
          <w:shd w:val="clear" w:color="auto" w:fill="FFFFFF"/>
        </w:rPr>
        <w:t>10.</w:t>
      </w:r>
      <w:r>
        <w:rPr>
          <w:rFonts w:eastAsia="仿宋_GB2312"/>
          <w:color w:val="000000"/>
          <w:sz w:val="32"/>
          <w:szCs w:val="32"/>
          <w:shd w:val="clear" w:color="auto" w:fill="FFFFFF"/>
        </w:rPr>
        <w:t>持续强化实验室质量体系规范管理，全面参加国家、省级能力验证比对试验，取得良好效果</w:t>
      </w:r>
    </w:p>
    <w:p w:rsidR="0096676D" w:rsidRDefault="007B4F02">
      <w:pPr>
        <w:tabs>
          <w:tab w:val="left" w:pos="0"/>
        </w:tabs>
        <w:autoSpaceDN w:val="0"/>
        <w:spacing w:line="560" w:lineRule="exact"/>
        <w:ind w:firstLineChars="200" w:firstLine="640"/>
        <w:rPr>
          <w:rFonts w:eastAsia="仿宋_GB2312"/>
          <w:color w:val="000000"/>
          <w:sz w:val="32"/>
          <w:szCs w:val="32"/>
        </w:rPr>
      </w:pPr>
      <w:r>
        <w:rPr>
          <w:rFonts w:eastAsia="仿宋_GB2312"/>
          <w:color w:val="000000"/>
          <w:sz w:val="32"/>
          <w:szCs w:val="32"/>
        </w:rPr>
        <w:t>2025</w:t>
      </w:r>
      <w:r>
        <w:rPr>
          <w:rFonts w:eastAsia="仿宋_GB2312"/>
          <w:color w:val="000000"/>
          <w:sz w:val="32"/>
          <w:szCs w:val="32"/>
        </w:rPr>
        <w:t>年，中心结合自身取得的检测能力，分别参加了国</w:t>
      </w:r>
    </w:p>
    <w:p w:rsidR="0096676D" w:rsidRDefault="007B4F02">
      <w:pPr>
        <w:tabs>
          <w:tab w:val="left" w:pos="0"/>
        </w:tabs>
        <w:autoSpaceDN w:val="0"/>
        <w:spacing w:line="560" w:lineRule="exact"/>
        <w:rPr>
          <w:rFonts w:eastAsia="仿宋_GB2312"/>
          <w:color w:val="000000"/>
          <w:sz w:val="32"/>
          <w:szCs w:val="32"/>
        </w:rPr>
      </w:pPr>
      <w:r>
        <w:rPr>
          <w:rFonts w:eastAsia="仿宋_GB2312"/>
          <w:color w:val="000000"/>
          <w:sz w:val="32"/>
          <w:szCs w:val="32"/>
        </w:rPr>
        <w:t>家药监局、省市场监督管理局、省药品监督管理局组织的能力验证总计</w:t>
      </w:r>
      <w:r>
        <w:rPr>
          <w:rFonts w:eastAsia="仿宋_GB2312"/>
          <w:color w:val="000000"/>
          <w:sz w:val="32"/>
          <w:szCs w:val="32"/>
        </w:rPr>
        <w:t>10</w:t>
      </w:r>
      <w:r>
        <w:rPr>
          <w:rFonts w:eastAsia="仿宋_GB2312"/>
          <w:color w:val="000000"/>
          <w:sz w:val="32"/>
          <w:szCs w:val="32"/>
        </w:rPr>
        <w:t>项。其中包括：中检院组织开展的</w:t>
      </w:r>
      <w:r>
        <w:rPr>
          <w:rFonts w:eastAsia="仿宋_GB2312"/>
          <w:color w:val="000000"/>
          <w:sz w:val="32"/>
          <w:szCs w:val="32"/>
        </w:rPr>
        <w:t>“</w:t>
      </w:r>
      <w:r>
        <w:rPr>
          <w:rFonts w:eastAsia="仿宋_GB2312"/>
          <w:color w:val="000000"/>
          <w:sz w:val="32"/>
          <w:szCs w:val="32"/>
        </w:rPr>
        <w:t>药品比旋度测定</w:t>
      </w:r>
      <w:r>
        <w:rPr>
          <w:rFonts w:eastAsia="仿宋_GB2312"/>
          <w:color w:val="000000"/>
          <w:sz w:val="32"/>
          <w:szCs w:val="32"/>
        </w:rPr>
        <w:t>”</w:t>
      </w:r>
      <w:r>
        <w:rPr>
          <w:rFonts w:eastAsia="仿宋_GB2312"/>
          <w:color w:val="000000"/>
          <w:sz w:val="32"/>
          <w:szCs w:val="32"/>
        </w:rPr>
        <w:t>、</w:t>
      </w:r>
      <w:r>
        <w:rPr>
          <w:rFonts w:eastAsia="仿宋_GB2312"/>
          <w:color w:val="000000"/>
          <w:sz w:val="32"/>
          <w:szCs w:val="32"/>
        </w:rPr>
        <w:t>“</w:t>
      </w:r>
      <w:r>
        <w:rPr>
          <w:rFonts w:eastAsia="仿宋_GB2312"/>
          <w:color w:val="000000"/>
          <w:sz w:val="32"/>
          <w:szCs w:val="32"/>
        </w:rPr>
        <w:t>葡萄糖酸锌含量测定</w:t>
      </w:r>
      <w:r>
        <w:rPr>
          <w:rFonts w:eastAsia="仿宋_GB2312"/>
          <w:color w:val="000000"/>
          <w:sz w:val="32"/>
          <w:szCs w:val="32"/>
        </w:rPr>
        <w:t>”2</w:t>
      </w:r>
      <w:r>
        <w:rPr>
          <w:rFonts w:eastAsia="仿宋_GB2312"/>
          <w:color w:val="000000"/>
          <w:sz w:val="32"/>
          <w:szCs w:val="32"/>
        </w:rPr>
        <w:t>项结果满意，</w:t>
      </w:r>
      <w:r>
        <w:rPr>
          <w:rFonts w:eastAsia="仿宋_GB2312"/>
          <w:color w:val="000000"/>
          <w:sz w:val="32"/>
          <w:szCs w:val="32"/>
        </w:rPr>
        <w:t>“</w:t>
      </w:r>
      <w:r>
        <w:rPr>
          <w:rFonts w:eastAsia="仿宋_GB2312"/>
          <w:color w:val="000000"/>
          <w:sz w:val="32"/>
          <w:szCs w:val="32"/>
        </w:rPr>
        <w:t>化妆品霉菌和酵母菌计数</w:t>
      </w:r>
      <w:r>
        <w:rPr>
          <w:rFonts w:eastAsia="仿宋_GB2312"/>
          <w:color w:val="000000"/>
          <w:sz w:val="32"/>
          <w:szCs w:val="32"/>
        </w:rPr>
        <w:t>”</w:t>
      </w:r>
      <w:r>
        <w:rPr>
          <w:rFonts w:eastAsia="仿宋_GB2312"/>
          <w:color w:val="000000"/>
          <w:sz w:val="32"/>
          <w:szCs w:val="32"/>
        </w:rPr>
        <w:t>结果待定；省药检院组织的（川渝药检机构能力验证）</w:t>
      </w:r>
      <w:r>
        <w:rPr>
          <w:rFonts w:eastAsia="仿宋_GB2312"/>
          <w:color w:val="000000"/>
          <w:sz w:val="32"/>
          <w:szCs w:val="32"/>
        </w:rPr>
        <w:t>“</w:t>
      </w:r>
      <w:r>
        <w:rPr>
          <w:rFonts w:eastAsia="仿宋_GB2312"/>
          <w:color w:val="000000"/>
          <w:sz w:val="32"/>
          <w:szCs w:val="32"/>
        </w:rPr>
        <w:t>药品中需氧菌</w:t>
      </w:r>
      <w:r>
        <w:rPr>
          <w:rFonts w:eastAsia="仿宋_GB2312"/>
          <w:color w:val="000000"/>
          <w:sz w:val="32"/>
          <w:szCs w:val="32"/>
        </w:rPr>
        <w:t>总数计数</w:t>
      </w:r>
      <w:r>
        <w:rPr>
          <w:rFonts w:eastAsia="仿宋_GB2312"/>
          <w:color w:val="000000"/>
          <w:sz w:val="32"/>
          <w:szCs w:val="32"/>
        </w:rPr>
        <w:t>”</w:t>
      </w:r>
      <w:r>
        <w:rPr>
          <w:rFonts w:eastAsia="仿宋_GB2312"/>
          <w:color w:val="000000"/>
          <w:sz w:val="32"/>
          <w:szCs w:val="32"/>
        </w:rPr>
        <w:t>和</w:t>
      </w:r>
      <w:r>
        <w:rPr>
          <w:rFonts w:eastAsia="仿宋_GB2312"/>
          <w:color w:val="000000"/>
          <w:sz w:val="32"/>
          <w:szCs w:val="32"/>
        </w:rPr>
        <w:t>“</w:t>
      </w:r>
      <w:r>
        <w:rPr>
          <w:rFonts w:eastAsia="仿宋_GB2312"/>
          <w:color w:val="000000"/>
          <w:sz w:val="32"/>
          <w:szCs w:val="32"/>
        </w:rPr>
        <w:t>高效液相色谱法测定复方口服溶液中特定组分含量测定</w:t>
      </w:r>
      <w:r>
        <w:rPr>
          <w:rFonts w:eastAsia="仿宋_GB2312"/>
          <w:color w:val="000000"/>
          <w:sz w:val="32"/>
          <w:szCs w:val="32"/>
        </w:rPr>
        <w:t>”2</w:t>
      </w:r>
      <w:r>
        <w:rPr>
          <w:rFonts w:eastAsia="仿宋_GB2312"/>
          <w:color w:val="000000"/>
          <w:sz w:val="32"/>
          <w:szCs w:val="32"/>
        </w:rPr>
        <w:t>项能力验证结果满意；省市场监管局组织的</w:t>
      </w:r>
      <w:r>
        <w:rPr>
          <w:rFonts w:eastAsia="仿宋_GB2312"/>
          <w:color w:val="000000"/>
          <w:sz w:val="32"/>
          <w:szCs w:val="32"/>
        </w:rPr>
        <w:t>“</w:t>
      </w:r>
      <w:r>
        <w:rPr>
          <w:rFonts w:eastAsia="仿宋_GB2312"/>
          <w:color w:val="000000"/>
          <w:sz w:val="32"/>
          <w:szCs w:val="32"/>
        </w:rPr>
        <w:t>乳粉中蛋白质含量的测定</w:t>
      </w:r>
      <w:r>
        <w:rPr>
          <w:rFonts w:eastAsia="仿宋_GB2312"/>
          <w:color w:val="000000"/>
          <w:sz w:val="32"/>
          <w:szCs w:val="32"/>
        </w:rPr>
        <w:t>”</w:t>
      </w:r>
      <w:r>
        <w:rPr>
          <w:rFonts w:eastAsia="仿宋_GB2312"/>
          <w:color w:val="000000"/>
          <w:sz w:val="32"/>
          <w:szCs w:val="32"/>
        </w:rPr>
        <w:t>、</w:t>
      </w:r>
      <w:r>
        <w:rPr>
          <w:rFonts w:eastAsia="仿宋_GB2312"/>
          <w:color w:val="000000"/>
          <w:sz w:val="32"/>
          <w:szCs w:val="32"/>
        </w:rPr>
        <w:t>“</w:t>
      </w:r>
      <w:r>
        <w:rPr>
          <w:rFonts w:eastAsia="仿宋_GB2312"/>
          <w:color w:val="000000"/>
          <w:sz w:val="32"/>
          <w:szCs w:val="32"/>
        </w:rPr>
        <w:t>食醋中脱氢乙酸含量的测定</w:t>
      </w:r>
      <w:r>
        <w:rPr>
          <w:rFonts w:eastAsia="仿宋_GB2312"/>
          <w:color w:val="000000"/>
          <w:sz w:val="32"/>
          <w:szCs w:val="32"/>
        </w:rPr>
        <w:t>”2</w:t>
      </w:r>
      <w:r>
        <w:rPr>
          <w:rFonts w:eastAsia="仿宋_GB2312"/>
          <w:color w:val="000000"/>
          <w:sz w:val="32"/>
          <w:szCs w:val="32"/>
        </w:rPr>
        <w:t>项结果满意，</w:t>
      </w:r>
      <w:r>
        <w:rPr>
          <w:rFonts w:eastAsia="仿宋_GB2312"/>
          <w:color w:val="000000"/>
          <w:sz w:val="32"/>
          <w:szCs w:val="32"/>
        </w:rPr>
        <w:t>“</w:t>
      </w:r>
      <w:r>
        <w:rPr>
          <w:rFonts w:eastAsia="仿宋_GB2312"/>
          <w:color w:val="000000"/>
          <w:sz w:val="32"/>
          <w:szCs w:val="32"/>
        </w:rPr>
        <w:t>种植业中农产品农药残留定量测定</w:t>
      </w:r>
      <w:r>
        <w:rPr>
          <w:rFonts w:eastAsia="仿宋_GB2312"/>
          <w:color w:val="000000"/>
          <w:sz w:val="32"/>
          <w:szCs w:val="32"/>
        </w:rPr>
        <w:t>”</w:t>
      </w:r>
      <w:r>
        <w:rPr>
          <w:rFonts w:eastAsia="仿宋_GB2312"/>
          <w:color w:val="000000"/>
          <w:sz w:val="32"/>
          <w:szCs w:val="32"/>
        </w:rPr>
        <w:t>中毒死蜱、联苯菊酯、苯醚甲环唑、三唑磷结果待定。中心还结合工作实际，积极主动报名参加了中检院</w:t>
      </w:r>
      <w:r>
        <w:rPr>
          <w:rFonts w:eastAsia="仿宋_GB2312"/>
          <w:color w:val="000000"/>
          <w:sz w:val="32"/>
          <w:szCs w:val="32"/>
        </w:rPr>
        <w:t>“</w:t>
      </w:r>
      <w:r>
        <w:rPr>
          <w:rFonts w:eastAsia="仿宋_GB2312"/>
          <w:color w:val="000000"/>
          <w:sz w:val="32"/>
          <w:szCs w:val="32"/>
        </w:rPr>
        <w:t>小通草等药材及饮片显微鉴别</w:t>
      </w:r>
      <w:r>
        <w:rPr>
          <w:rFonts w:eastAsia="仿宋_GB2312"/>
          <w:color w:val="000000"/>
          <w:sz w:val="32"/>
          <w:szCs w:val="32"/>
        </w:rPr>
        <w:t>”</w:t>
      </w:r>
      <w:r>
        <w:rPr>
          <w:rFonts w:eastAsia="仿宋_GB2312"/>
          <w:color w:val="000000"/>
          <w:sz w:val="32"/>
          <w:szCs w:val="32"/>
        </w:rPr>
        <w:t>、</w:t>
      </w:r>
      <w:r>
        <w:rPr>
          <w:rFonts w:eastAsia="仿宋_GB2312"/>
          <w:color w:val="000000"/>
          <w:sz w:val="32"/>
          <w:szCs w:val="32"/>
        </w:rPr>
        <w:t>“</w:t>
      </w:r>
      <w:r>
        <w:rPr>
          <w:rFonts w:eastAsia="仿宋_GB2312"/>
          <w:color w:val="000000"/>
          <w:sz w:val="32"/>
          <w:szCs w:val="32"/>
        </w:rPr>
        <w:t>香连丸中盐酸小檗碱含量测定两项能力验证，结果均为满意。</w:t>
      </w:r>
    </w:p>
    <w:p w:rsidR="0096676D" w:rsidRDefault="007B4F02">
      <w:pPr>
        <w:autoSpaceDN w:val="0"/>
        <w:spacing w:line="560" w:lineRule="exact"/>
        <w:ind w:firstLineChars="200" w:firstLine="640"/>
        <w:rPr>
          <w:rFonts w:eastAsia="仿宋_GB2312"/>
          <w:color w:val="000000"/>
          <w:sz w:val="32"/>
          <w:szCs w:val="32"/>
        </w:rPr>
      </w:pPr>
      <w:r>
        <w:rPr>
          <w:rFonts w:eastAsia="仿宋_GB2312"/>
          <w:color w:val="000000"/>
          <w:sz w:val="32"/>
          <w:szCs w:val="32"/>
        </w:rPr>
        <w:t>11.</w:t>
      </w:r>
      <w:r>
        <w:rPr>
          <w:rFonts w:eastAsia="仿宋_GB2312"/>
          <w:color w:val="000000"/>
          <w:sz w:val="32"/>
          <w:szCs w:val="32"/>
        </w:rPr>
        <w:t>制定</w:t>
      </w:r>
      <w:r>
        <w:rPr>
          <w:rFonts w:eastAsia="仿宋_GB2312"/>
          <w:color w:val="000000"/>
          <w:sz w:val="32"/>
          <w:szCs w:val="32"/>
        </w:rPr>
        <w:t>“</w:t>
      </w:r>
      <w:r>
        <w:rPr>
          <w:rFonts w:eastAsia="仿宋_GB2312"/>
          <w:color w:val="000000"/>
          <w:sz w:val="32"/>
          <w:szCs w:val="32"/>
        </w:rPr>
        <w:t>金银花茶</w:t>
      </w:r>
      <w:r>
        <w:rPr>
          <w:rFonts w:eastAsia="仿宋_GB2312"/>
          <w:color w:val="000000"/>
          <w:sz w:val="32"/>
          <w:szCs w:val="32"/>
        </w:rPr>
        <w:t>”</w:t>
      </w:r>
      <w:r>
        <w:rPr>
          <w:rFonts w:eastAsia="仿宋_GB2312"/>
          <w:color w:val="000000"/>
          <w:sz w:val="32"/>
          <w:szCs w:val="32"/>
        </w:rPr>
        <w:t>质量标准，助力产业发展</w:t>
      </w:r>
    </w:p>
    <w:p w:rsidR="0096676D" w:rsidRDefault="007B4F02">
      <w:pPr>
        <w:autoSpaceDN w:val="0"/>
        <w:spacing w:line="560" w:lineRule="exact"/>
        <w:ind w:firstLineChars="200" w:firstLine="640"/>
        <w:rPr>
          <w:rFonts w:eastAsia="仿宋_GB2312"/>
          <w:color w:val="000000"/>
          <w:sz w:val="32"/>
          <w:szCs w:val="32"/>
          <w:shd w:val="clear" w:color="auto" w:fill="FFFFFF"/>
        </w:rPr>
      </w:pPr>
      <w:r>
        <w:rPr>
          <w:rFonts w:eastAsia="仿宋_GB2312"/>
          <w:color w:val="000000"/>
          <w:sz w:val="32"/>
          <w:szCs w:val="32"/>
        </w:rPr>
        <w:t>中心历经三年艰苦攻关，课题组成功制定出科学规范的非遗文化品种传承</w:t>
      </w:r>
      <w:r>
        <w:rPr>
          <w:rFonts w:eastAsia="仿宋_GB2312"/>
          <w:color w:val="000000"/>
          <w:sz w:val="32"/>
          <w:szCs w:val="32"/>
        </w:rPr>
        <w:t>“</w:t>
      </w:r>
      <w:r>
        <w:rPr>
          <w:rFonts w:eastAsia="仿宋_GB2312"/>
          <w:color w:val="000000"/>
          <w:sz w:val="32"/>
          <w:szCs w:val="32"/>
        </w:rPr>
        <w:t>金银花茶</w:t>
      </w:r>
      <w:r>
        <w:rPr>
          <w:rFonts w:eastAsia="仿宋_GB2312"/>
          <w:color w:val="000000"/>
          <w:sz w:val="32"/>
          <w:szCs w:val="32"/>
        </w:rPr>
        <w:t>”</w:t>
      </w:r>
      <w:r>
        <w:rPr>
          <w:rFonts w:eastAsia="仿宋_GB2312"/>
          <w:color w:val="000000"/>
          <w:sz w:val="32"/>
          <w:szCs w:val="32"/>
        </w:rPr>
        <w:t>质量标准</w:t>
      </w:r>
      <w:r>
        <w:rPr>
          <w:rFonts w:eastAsia="仿宋_GB2312"/>
          <w:color w:val="000000"/>
          <w:sz w:val="32"/>
          <w:szCs w:val="32"/>
          <w:shd w:val="clear" w:color="auto" w:fill="FFFFFF"/>
        </w:rPr>
        <w:t>。该标准对产品的感官指标，如色泽、香气、滋味等；理化指标，像水分含量、浸出物含量等；以及安全指标，包括农药残留、重金属含量等都作出了明确且严格的规定，进一步增强了</w:t>
      </w:r>
      <w:r>
        <w:rPr>
          <w:rFonts w:eastAsia="仿宋_GB2312"/>
          <w:color w:val="000000"/>
          <w:sz w:val="32"/>
          <w:szCs w:val="32"/>
          <w:shd w:val="clear" w:color="auto" w:fill="FFFFFF"/>
        </w:rPr>
        <w:t>“</w:t>
      </w:r>
      <w:r>
        <w:rPr>
          <w:rFonts w:eastAsia="仿宋_GB2312"/>
          <w:color w:val="000000"/>
          <w:sz w:val="32"/>
          <w:szCs w:val="32"/>
          <w:shd w:val="clear" w:color="auto" w:fill="FFFFFF"/>
        </w:rPr>
        <w:t>金银花茶</w:t>
      </w:r>
      <w:r>
        <w:rPr>
          <w:rFonts w:eastAsia="仿宋_GB2312"/>
          <w:color w:val="000000"/>
          <w:sz w:val="32"/>
          <w:szCs w:val="32"/>
          <w:shd w:val="clear" w:color="auto" w:fill="FFFFFF"/>
        </w:rPr>
        <w:t>”</w:t>
      </w:r>
      <w:r>
        <w:rPr>
          <w:rFonts w:eastAsia="仿宋_GB2312"/>
          <w:color w:val="000000"/>
          <w:sz w:val="32"/>
          <w:szCs w:val="32"/>
          <w:shd w:val="clear" w:color="auto" w:fill="FFFFFF"/>
        </w:rPr>
        <w:t>的市场竞争力。该标准的制定填补了</w:t>
      </w:r>
      <w:r>
        <w:rPr>
          <w:rFonts w:eastAsia="仿宋_GB2312"/>
          <w:color w:val="000000"/>
          <w:sz w:val="32"/>
          <w:szCs w:val="32"/>
          <w:shd w:val="clear" w:color="auto" w:fill="FFFFFF"/>
        </w:rPr>
        <w:t>“</w:t>
      </w:r>
      <w:r>
        <w:rPr>
          <w:rFonts w:eastAsia="仿宋_GB2312"/>
          <w:color w:val="000000"/>
          <w:sz w:val="32"/>
          <w:szCs w:val="32"/>
          <w:shd w:val="clear" w:color="auto" w:fill="FFFFFF"/>
        </w:rPr>
        <w:t>金银花茶</w:t>
      </w:r>
      <w:r>
        <w:rPr>
          <w:rFonts w:eastAsia="仿宋_GB2312"/>
          <w:color w:val="000000"/>
          <w:sz w:val="32"/>
          <w:szCs w:val="32"/>
          <w:shd w:val="clear" w:color="auto" w:fill="FFFFFF"/>
        </w:rPr>
        <w:t>”</w:t>
      </w:r>
      <w:r>
        <w:rPr>
          <w:rFonts w:eastAsia="仿宋_GB2312"/>
          <w:color w:val="000000"/>
          <w:sz w:val="32"/>
          <w:szCs w:val="32"/>
          <w:shd w:val="clear" w:color="auto" w:fill="FFFFFF"/>
        </w:rPr>
        <w:t>质量标准的空</w:t>
      </w:r>
      <w:r>
        <w:rPr>
          <w:rFonts w:eastAsia="仿宋_GB2312"/>
          <w:color w:val="000000"/>
          <w:sz w:val="32"/>
          <w:szCs w:val="32"/>
          <w:shd w:val="clear" w:color="auto" w:fill="FFFFFF"/>
        </w:rPr>
        <w:lastRenderedPageBreak/>
        <w:t>白，为产品的规范化生产和质量提升提供了科学依据，能够有效提升产品品质，保障消费者权益，规范市场秩序，对推动</w:t>
      </w:r>
      <w:r>
        <w:rPr>
          <w:rFonts w:eastAsia="仿宋_GB2312"/>
          <w:color w:val="000000"/>
          <w:sz w:val="32"/>
          <w:szCs w:val="32"/>
          <w:shd w:val="clear" w:color="auto" w:fill="FFFFFF"/>
        </w:rPr>
        <w:t>“</w:t>
      </w:r>
      <w:r>
        <w:rPr>
          <w:rFonts w:eastAsia="仿宋_GB2312"/>
          <w:color w:val="000000"/>
          <w:sz w:val="32"/>
          <w:szCs w:val="32"/>
          <w:shd w:val="clear" w:color="auto" w:fill="FFFFFF"/>
        </w:rPr>
        <w:t>金银花茶</w:t>
      </w:r>
      <w:r>
        <w:rPr>
          <w:rFonts w:eastAsia="仿宋_GB2312"/>
          <w:color w:val="000000"/>
          <w:sz w:val="32"/>
          <w:szCs w:val="32"/>
          <w:shd w:val="clear" w:color="auto" w:fill="FFFFFF"/>
        </w:rPr>
        <w:t>”</w:t>
      </w:r>
      <w:r>
        <w:rPr>
          <w:rFonts w:eastAsia="仿宋_GB2312"/>
          <w:color w:val="000000"/>
          <w:sz w:val="32"/>
          <w:szCs w:val="32"/>
          <w:shd w:val="clear" w:color="auto" w:fill="FFFFFF"/>
        </w:rPr>
        <w:t>产业的高质量发展具有不可估量的意义。得到生产企业和广大金银花种植户的高度赞誉。</w:t>
      </w:r>
    </w:p>
    <w:p w:rsidR="0096676D" w:rsidRDefault="007B4F02" w:rsidP="009E16AA">
      <w:pPr>
        <w:tabs>
          <w:tab w:val="left" w:pos="1701"/>
        </w:tabs>
        <w:spacing w:line="560" w:lineRule="exact"/>
        <w:ind w:firstLineChars="200" w:firstLine="643"/>
        <w:rPr>
          <w:rStyle w:val="2Char"/>
          <w:rFonts w:ascii="Times New Roman" w:eastAsia="黑体" w:hAnsi="Times New Roman"/>
          <w:color w:val="000000"/>
        </w:rPr>
      </w:pPr>
      <w:r>
        <w:rPr>
          <w:rStyle w:val="2Char"/>
          <w:rFonts w:ascii="Times New Roman" w:eastAsia="黑体" w:hAnsi="Times New Roman"/>
          <w:color w:val="000000"/>
        </w:rPr>
        <w:t>二、机构设置</w:t>
      </w:r>
    </w:p>
    <w:p w:rsidR="0096676D" w:rsidRDefault="007B4F02">
      <w:pPr>
        <w:shd w:val="clear" w:color="auto" w:fill="FFFFFF"/>
        <w:autoSpaceDN w:val="0"/>
        <w:spacing w:line="560" w:lineRule="exact"/>
        <w:ind w:firstLineChars="200" w:firstLine="640"/>
        <w:rPr>
          <w:rFonts w:eastAsia="仿宋_GB2312"/>
          <w:color w:val="000000"/>
          <w:sz w:val="32"/>
          <w:szCs w:val="32"/>
        </w:rPr>
      </w:pPr>
      <w:r>
        <w:rPr>
          <w:rFonts w:eastAsia="仿宋_GB2312"/>
          <w:bCs/>
          <w:color w:val="000000"/>
          <w:sz w:val="32"/>
          <w:szCs w:val="32"/>
        </w:rPr>
        <w:t>我单位是阿坝州市场监督管理局直属公益一类事业单位，正科级建制。</w:t>
      </w:r>
      <w:r>
        <w:rPr>
          <w:rFonts w:eastAsia="仿宋_GB2312"/>
          <w:bCs/>
          <w:color w:val="000000"/>
          <w:sz w:val="32"/>
          <w:szCs w:val="32"/>
        </w:rPr>
        <w:t>我单位无下属单位。单位事业编制为</w:t>
      </w:r>
      <w:r>
        <w:rPr>
          <w:rFonts w:eastAsia="仿宋_GB2312"/>
          <w:bCs/>
          <w:color w:val="000000"/>
          <w:sz w:val="32"/>
          <w:szCs w:val="32"/>
        </w:rPr>
        <w:t>32</w:t>
      </w:r>
      <w:r>
        <w:rPr>
          <w:rFonts w:eastAsia="仿宋_GB2312"/>
          <w:bCs/>
          <w:color w:val="000000"/>
          <w:sz w:val="32"/>
          <w:szCs w:val="32"/>
        </w:rPr>
        <w:t>名，</w:t>
      </w:r>
      <w:r>
        <w:rPr>
          <w:rFonts w:eastAsia="仿宋_GB2312"/>
          <w:color w:val="000000"/>
          <w:sz w:val="32"/>
          <w:szCs w:val="32"/>
        </w:rPr>
        <w:t>本单位本年度年末实有在职人数为</w:t>
      </w:r>
      <w:r>
        <w:rPr>
          <w:rFonts w:eastAsia="仿宋_GB2312"/>
          <w:color w:val="000000"/>
          <w:sz w:val="32"/>
          <w:szCs w:val="32"/>
        </w:rPr>
        <w:t>29</w:t>
      </w:r>
      <w:r>
        <w:rPr>
          <w:rFonts w:eastAsia="仿宋_GB2312"/>
          <w:color w:val="000000"/>
          <w:sz w:val="32"/>
          <w:szCs w:val="32"/>
        </w:rPr>
        <w:t>人，较上年减少</w:t>
      </w:r>
      <w:r>
        <w:rPr>
          <w:rFonts w:eastAsia="仿宋_GB2312"/>
          <w:color w:val="000000"/>
          <w:sz w:val="32"/>
          <w:szCs w:val="32"/>
        </w:rPr>
        <w:t>2</w:t>
      </w:r>
      <w:r>
        <w:rPr>
          <w:rFonts w:eastAsia="仿宋_GB2312"/>
          <w:color w:val="000000"/>
          <w:sz w:val="32"/>
          <w:szCs w:val="32"/>
        </w:rPr>
        <w:t>人（</w:t>
      </w:r>
      <w:r>
        <w:rPr>
          <w:rFonts w:eastAsia="仿宋_GB2312"/>
          <w:color w:val="000000"/>
          <w:sz w:val="32"/>
          <w:szCs w:val="32"/>
        </w:rPr>
        <w:t>2025</w:t>
      </w:r>
      <w:r>
        <w:rPr>
          <w:rFonts w:eastAsia="仿宋_GB2312"/>
          <w:color w:val="000000"/>
          <w:sz w:val="32"/>
          <w:szCs w:val="32"/>
        </w:rPr>
        <w:t>年辞职</w:t>
      </w:r>
      <w:r>
        <w:rPr>
          <w:rFonts w:eastAsia="仿宋_GB2312"/>
          <w:color w:val="000000"/>
          <w:sz w:val="32"/>
          <w:szCs w:val="32"/>
        </w:rPr>
        <w:t>1</w:t>
      </w:r>
      <w:r>
        <w:rPr>
          <w:rFonts w:eastAsia="仿宋_GB2312"/>
          <w:color w:val="000000"/>
          <w:sz w:val="32"/>
          <w:szCs w:val="32"/>
        </w:rPr>
        <w:t>人，调出州外</w:t>
      </w:r>
      <w:r>
        <w:rPr>
          <w:rFonts w:eastAsia="仿宋_GB2312"/>
          <w:color w:val="000000"/>
          <w:sz w:val="32"/>
          <w:szCs w:val="32"/>
        </w:rPr>
        <w:t>1</w:t>
      </w:r>
      <w:r>
        <w:rPr>
          <w:rFonts w:eastAsia="仿宋_GB2312"/>
          <w:color w:val="000000"/>
          <w:sz w:val="32"/>
          <w:szCs w:val="32"/>
        </w:rPr>
        <w:t>人）；年末实有离退休人数为</w:t>
      </w:r>
      <w:r>
        <w:rPr>
          <w:rFonts w:eastAsia="仿宋_GB2312"/>
          <w:color w:val="000000"/>
          <w:sz w:val="32"/>
          <w:szCs w:val="32"/>
        </w:rPr>
        <w:t>19</w:t>
      </w:r>
      <w:r>
        <w:rPr>
          <w:rFonts w:eastAsia="仿宋_GB2312"/>
          <w:color w:val="000000"/>
          <w:sz w:val="32"/>
          <w:szCs w:val="32"/>
        </w:rPr>
        <w:t>人，较上年无增减变动；年末实有其他人员（劳务派遣门卫及食堂工作人员）为</w:t>
      </w:r>
      <w:r>
        <w:rPr>
          <w:rFonts w:eastAsia="仿宋_GB2312"/>
          <w:color w:val="000000"/>
          <w:sz w:val="32"/>
          <w:szCs w:val="32"/>
        </w:rPr>
        <w:t>2</w:t>
      </w:r>
      <w:r>
        <w:rPr>
          <w:rFonts w:eastAsia="仿宋_GB2312"/>
          <w:color w:val="000000"/>
          <w:sz w:val="32"/>
          <w:szCs w:val="32"/>
        </w:rPr>
        <w:t>人，较上年无增减变动。年末遗属补助人员</w:t>
      </w:r>
      <w:r>
        <w:rPr>
          <w:rFonts w:eastAsia="仿宋_GB2312"/>
          <w:color w:val="000000"/>
          <w:sz w:val="32"/>
          <w:szCs w:val="32"/>
        </w:rPr>
        <w:t>1</w:t>
      </w:r>
      <w:r>
        <w:rPr>
          <w:rFonts w:eastAsia="仿宋_GB2312"/>
          <w:color w:val="000000"/>
          <w:sz w:val="32"/>
          <w:szCs w:val="32"/>
        </w:rPr>
        <w:t>人，较上年无增减变动。</w:t>
      </w:r>
    </w:p>
    <w:p w:rsidR="0096676D" w:rsidRDefault="007B4F02">
      <w:pPr>
        <w:shd w:val="clear" w:color="auto" w:fill="FFFFFF"/>
        <w:autoSpaceDN w:val="0"/>
        <w:spacing w:line="560" w:lineRule="exact"/>
        <w:ind w:firstLineChars="200" w:firstLine="640"/>
        <w:rPr>
          <w:rFonts w:eastAsia="仿宋_GB2312"/>
          <w:bCs/>
          <w:color w:val="000000"/>
          <w:sz w:val="32"/>
          <w:szCs w:val="32"/>
        </w:rPr>
      </w:pPr>
      <w:r>
        <w:rPr>
          <w:rFonts w:eastAsia="仿宋_GB2312"/>
          <w:bCs/>
          <w:color w:val="000000"/>
          <w:sz w:val="32"/>
          <w:szCs w:val="32"/>
        </w:rPr>
        <w:t>本单位本年度纳入本套决算编制范围的独立编制机构数共</w:t>
      </w:r>
      <w:r>
        <w:rPr>
          <w:rFonts w:eastAsia="仿宋_GB2312"/>
          <w:bCs/>
          <w:color w:val="000000"/>
          <w:sz w:val="32"/>
          <w:szCs w:val="32"/>
        </w:rPr>
        <w:t>1</w:t>
      </w:r>
      <w:r>
        <w:rPr>
          <w:rFonts w:eastAsia="仿宋_GB2312"/>
          <w:bCs/>
          <w:color w:val="000000"/>
          <w:sz w:val="32"/>
          <w:szCs w:val="32"/>
        </w:rPr>
        <w:t>个，与上年相比无变动；独立核算机构数共</w:t>
      </w:r>
      <w:r>
        <w:rPr>
          <w:rFonts w:eastAsia="仿宋_GB2312"/>
          <w:bCs/>
          <w:color w:val="000000"/>
          <w:sz w:val="32"/>
          <w:szCs w:val="32"/>
        </w:rPr>
        <w:t>1</w:t>
      </w:r>
      <w:r>
        <w:rPr>
          <w:rFonts w:eastAsia="仿宋_GB2312"/>
          <w:bCs/>
          <w:color w:val="000000"/>
          <w:sz w:val="32"/>
          <w:szCs w:val="32"/>
        </w:rPr>
        <w:t>个，与上年相比无变动。</w:t>
      </w:r>
      <w:r>
        <w:rPr>
          <w:rFonts w:eastAsia="仿宋_GB2312"/>
          <w:bCs/>
          <w:color w:val="000000"/>
          <w:sz w:val="32"/>
          <w:szCs w:val="32"/>
        </w:rPr>
        <w:t xml:space="preserve">    </w:t>
      </w:r>
    </w:p>
    <w:p w:rsidR="0096676D" w:rsidRDefault="007B4F02">
      <w:pPr>
        <w:spacing w:line="560" w:lineRule="exact"/>
        <w:ind w:firstLine="645"/>
        <w:rPr>
          <w:rFonts w:eastAsia="仿宋_GB2312"/>
          <w:bCs/>
          <w:color w:val="000000"/>
          <w:sz w:val="32"/>
          <w:szCs w:val="32"/>
        </w:rPr>
      </w:pPr>
      <w:r>
        <w:rPr>
          <w:rFonts w:eastAsia="仿宋_GB2312"/>
          <w:bCs/>
          <w:color w:val="000000"/>
          <w:sz w:val="32"/>
          <w:szCs w:val="32"/>
        </w:rPr>
        <w:t>阿坝州食品药品检验研究中心无下属二级单位，其中行政单位</w:t>
      </w:r>
      <w:r>
        <w:rPr>
          <w:rFonts w:eastAsia="仿宋_GB2312"/>
          <w:bCs/>
          <w:color w:val="000000"/>
          <w:sz w:val="32"/>
          <w:szCs w:val="32"/>
        </w:rPr>
        <w:t>0</w:t>
      </w:r>
      <w:r>
        <w:rPr>
          <w:rFonts w:eastAsia="仿宋_GB2312"/>
          <w:bCs/>
          <w:color w:val="000000"/>
          <w:sz w:val="32"/>
          <w:szCs w:val="32"/>
        </w:rPr>
        <w:t>个，参照公务员法管理的事业单位</w:t>
      </w:r>
      <w:r>
        <w:rPr>
          <w:rFonts w:eastAsia="仿宋_GB2312"/>
          <w:bCs/>
          <w:color w:val="000000"/>
          <w:sz w:val="32"/>
          <w:szCs w:val="32"/>
        </w:rPr>
        <w:t>0</w:t>
      </w:r>
      <w:r>
        <w:rPr>
          <w:rFonts w:eastAsia="仿宋_GB2312"/>
          <w:bCs/>
          <w:color w:val="000000"/>
          <w:sz w:val="32"/>
          <w:szCs w:val="32"/>
        </w:rPr>
        <w:t>个，其他事业单位</w:t>
      </w:r>
      <w:r>
        <w:rPr>
          <w:rFonts w:eastAsia="仿宋_GB2312"/>
          <w:bCs/>
          <w:color w:val="000000"/>
          <w:sz w:val="32"/>
          <w:szCs w:val="32"/>
        </w:rPr>
        <w:t>0</w:t>
      </w:r>
      <w:r>
        <w:rPr>
          <w:rFonts w:eastAsia="仿宋_GB2312"/>
          <w:bCs/>
          <w:color w:val="000000"/>
          <w:sz w:val="32"/>
          <w:szCs w:val="32"/>
        </w:rPr>
        <w:t>个。</w:t>
      </w:r>
      <w:bookmarkStart w:id="12" w:name="_Toc15377204"/>
      <w:bookmarkStart w:id="13" w:name="_Toc15396602"/>
      <w:bookmarkEnd w:id="6"/>
      <w:bookmarkEnd w:id="7"/>
      <w:bookmarkEnd w:id="10"/>
      <w:bookmarkEnd w:id="11"/>
    </w:p>
    <w:p w:rsidR="0096676D" w:rsidRDefault="0096676D">
      <w:pPr>
        <w:spacing w:line="560" w:lineRule="exact"/>
        <w:ind w:firstLine="645"/>
        <w:rPr>
          <w:rFonts w:eastAsia="仿宋_GB2312"/>
          <w:bCs/>
          <w:color w:val="000000"/>
          <w:sz w:val="32"/>
          <w:szCs w:val="32"/>
        </w:rPr>
      </w:pPr>
    </w:p>
    <w:p w:rsidR="0096676D" w:rsidRDefault="007B4F02" w:rsidP="009E16AA">
      <w:pPr>
        <w:pStyle w:val="21"/>
        <w:ind w:left="420"/>
        <w:jc w:val="center"/>
        <w:rPr>
          <w:rStyle w:val="1Char"/>
          <w:rFonts w:eastAsia="黑体"/>
          <w:color w:val="000000"/>
        </w:rPr>
      </w:pPr>
      <w:r>
        <w:rPr>
          <w:rStyle w:val="1Char"/>
          <w:rFonts w:eastAsia="黑体"/>
          <w:color w:val="000000"/>
        </w:rPr>
        <w:t>第二部分</w:t>
      </w:r>
      <w:r>
        <w:rPr>
          <w:rStyle w:val="1Char"/>
          <w:rFonts w:eastAsia="黑体"/>
          <w:color w:val="000000"/>
        </w:rPr>
        <w:t xml:space="preserve">  2025</w:t>
      </w:r>
      <w:r>
        <w:rPr>
          <w:rStyle w:val="1Char"/>
          <w:rFonts w:eastAsia="黑体"/>
          <w:color w:val="000000"/>
        </w:rPr>
        <w:t>年度部门决算情况说明</w:t>
      </w:r>
      <w:bookmarkStart w:id="14" w:name="_Toc15377205"/>
      <w:bookmarkStart w:id="15" w:name="_Toc15396603"/>
      <w:bookmarkEnd w:id="12"/>
      <w:bookmarkEnd w:id="13"/>
      <w:r>
        <w:rPr>
          <w:rStyle w:val="1Char"/>
          <w:rFonts w:eastAsia="黑体"/>
          <w:color w:val="000000"/>
        </w:rPr>
        <w:t xml:space="preserve"> </w:t>
      </w:r>
    </w:p>
    <w:p w:rsidR="0096676D" w:rsidRDefault="007B4F02" w:rsidP="009E16AA">
      <w:pPr>
        <w:pStyle w:val="21"/>
        <w:ind w:left="420"/>
        <w:jc w:val="center"/>
        <w:rPr>
          <w:rFonts w:eastAsia="黑体"/>
          <w:b/>
          <w:bCs/>
          <w:color w:val="000000"/>
          <w:kern w:val="44"/>
          <w:sz w:val="44"/>
          <w:szCs w:val="44"/>
        </w:rPr>
      </w:pPr>
      <w:r>
        <w:rPr>
          <w:rStyle w:val="1Char"/>
          <w:rFonts w:eastAsia="黑体"/>
          <w:color w:val="000000"/>
        </w:rPr>
        <w:t xml:space="preserve"> </w:t>
      </w:r>
    </w:p>
    <w:p w:rsidR="0096676D" w:rsidRDefault="007B4F02">
      <w:pPr>
        <w:pStyle w:val="ab"/>
        <w:numPr>
          <w:ilvl w:val="0"/>
          <w:numId w:val="1"/>
        </w:numPr>
        <w:spacing w:line="560" w:lineRule="exact"/>
        <w:ind w:firstLineChars="0"/>
        <w:rPr>
          <w:rStyle w:val="2Char"/>
          <w:rFonts w:ascii="Times New Roman" w:eastAsia="黑体" w:hAnsi="Times New Roman"/>
          <w:color w:val="000000"/>
        </w:rPr>
      </w:pPr>
      <w:r>
        <w:rPr>
          <w:rStyle w:val="2Char"/>
          <w:rFonts w:ascii="Times New Roman" w:eastAsia="黑体" w:hAnsi="Times New Roman"/>
          <w:color w:val="000000"/>
        </w:rPr>
        <w:t>收入支出决算总体情况说明</w:t>
      </w:r>
      <w:bookmarkEnd w:id="14"/>
      <w:bookmarkEnd w:id="15"/>
    </w:p>
    <w:p w:rsidR="0096676D" w:rsidRDefault="007B4F02">
      <w:pPr>
        <w:spacing w:line="448" w:lineRule="atLeast"/>
        <w:ind w:firstLine="472"/>
        <w:rPr>
          <w:rFonts w:eastAsia="仿宋_GB2312"/>
          <w:color w:val="000000"/>
          <w:sz w:val="32"/>
          <w:szCs w:val="32"/>
        </w:rPr>
      </w:pPr>
      <w:r>
        <w:rPr>
          <w:rFonts w:eastAsia="仿宋_GB2312"/>
          <w:color w:val="000000"/>
          <w:sz w:val="32"/>
          <w:szCs w:val="32"/>
        </w:rPr>
        <w:t>2025</w:t>
      </w:r>
      <w:r>
        <w:rPr>
          <w:rFonts w:eastAsia="仿宋_GB2312"/>
          <w:color w:val="000000"/>
          <w:sz w:val="32"/>
          <w:szCs w:val="32"/>
        </w:rPr>
        <w:t>年度收入、支出总计均为</w:t>
      </w:r>
      <w:r>
        <w:rPr>
          <w:rFonts w:eastAsia="仿宋_GB2312"/>
          <w:color w:val="000000"/>
          <w:sz w:val="32"/>
          <w:szCs w:val="32"/>
        </w:rPr>
        <w:t>1032.69</w:t>
      </w:r>
      <w:r>
        <w:rPr>
          <w:rFonts w:eastAsia="仿宋_GB2312"/>
          <w:color w:val="000000"/>
          <w:sz w:val="32"/>
          <w:szCs w:val="32"/>
        </w:rPr>
        <w:t>万元。与上年度相比，收入、支出总计各减少</w:t>
      </w:r>
      <w:r>
        <w:rPr>
          <w:rFonts w:eastAsia="仿宋_GB2312"/>
          <w:color w:val="000000"/>
          <w:sz w:val="32"/>
          <w:szCs w:val="32"/>
        </w:rPr>
        <w:t>33.55</w:t>
      </w:r>
      <w:r>
        <w:rPr>
          <w:rFonts w:eastAsia="仿宋_GB2312"/>
          <w:color w:val="000000"/>
          <w:sz w:val="32"/>
          <w:szCs w:val="32"/>
        </w:rPr>
        <w:t>万元，下降</w:t>
      </w:r>
      <w:r>
        <w:rPr>
          <w:rFonts w:eastAsia="仿宋_GB2312"/>
          <w:color w:val="000000"/>
          <w:sz w:val="32"/>
          <w:szCs w:val="32"/>
        </w:rPr>
        <w:t>3.15%</w:t>
      </w:r>
      <w:r>
        <w:rPr>
          <w:rFonts w:eastAsia="仿宋_GB2312"/>
          <w:color w:val="000000"/>
          <w:sz w:val="32"/>
          <w:szCs w:val="32"/>
        </w:rPr>
        <w:t>。主</w:t>
      </w:r>
      <w:r>
        <w:rPr>
          <w:rFonts w:eastAsia="仿宋_GB2312"/>
          <w:color w:val="000000"/>
          <w:sz w:val="32"/>
          <w:szCs w:val="32"/>
        </w:rPr>
        <w:lastRenderedPageBreak/>
        <w:t>要变动原因：</w:t>
      </w:r>
      <w:r>
        <w:rPr>
          <w:rFonts w:eastAsia="仿宋_GB2312"/>
          <w:color w:val="000000"/>
          <w:sz w:val="32"/>
          <w:szCs w:val="32"/>
        </w:rPr>
        <w:t>2025</w:t>
      </w:r>
      <w:r>
        <w:rPr>
          <w:rFonts w:eastAsia="仿宋_GB2312"/>
          <w:color w:val="000000"/>
          <w:sz w:val="32"/>
          <w:szCs w:val="32"/>
        </w:rPr>
        <w:t>年州本级项目压减，同时</w:t>
      </w:r>
      <w:r>
        <w:rPr>
          <w:rFonts w:eastAsia="仿宋_GB2312"/>
          <w:bCs/>
          <w:color w:val="000000"/>
          <w:sz w:val="32"/>
          <w:szCs w:val="32"/>
        </w:rPr>
        <w:t>在职人员减少</w:t>
      </w:r>
      <w:r>
        <w:rPr>
          <w:rFonts w:eastAsia="仿宋_GB2312"/>
          <w:bCs/>
          <w:color w:val="000000"/>
          <w:sz w:val="32"/>
          <w:szCs w:val="32"/>
        </w:rPr>
        <w:t>2</w:t>
      </w:r>
      <w:r>
        <w:rPr>
          <w:rFonts w:eastAsia="仿宋_GB2312"/>
          <w:bCs/>
          <w:color w:val="000000"/>
          <w:sz w:val="32"/>
          <w:szCs w:val="32"/>
        </w:rPr>
        <w:t>人，人员经费相应减少</w:t>
      </w:r>
      <w:r>
        <w:rPr>
          <w:rFonts w:eastAsia="仿宋_GB2312"/>
          <w:color w:val="000000"/>
          <w:sz w:val="32"/>
          <w:szCs w:val="32"/>
        </w:rPr>
        <w:t>。</w:t>
      </w:r>
    </w:p>
    <w:p w:rsidR="0096676D" w:rsidRDefault="007B4F02">
      <w:pPr>
        <w:pStyle w:val="ae"/>
        <w:jc w:val="center"/>
        <w:rPr>
          <w:rFonts w:ascii="Times New Roman" w:hAnsi="Times New Roman"/>
          <w:color w:val="000000"/>
        </w:rPr>
      </w:pPr>
      <w:r>
        <w:rPr>
          <w:rFonts w:ascii="Times New Roman" w:hAnsi="Times New Roman"/>
          <w:noProof/>
          <w:color w:val="000000"/>
        </w:rPr>
        <w:drawing>
          <wp:inline distT="0" distB="0" distL="0" distR="0">
            <wp:extent cx="4436827" cy="2480807"/>
            <wp:effectExtent l="19050" t="0" r="20873" b="0"/>
            <wp:docPr id="1" name="对象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96676D" w:rsidRDefault="007B4F02" w:rsidP="009E16AA">
      <w:pPr>
        <w:pStyle w:val="ab"/>
        <w:spacing w:line="600" w:lineRule="exact"/>
        <w:ind w:firstLine="640"/>
        <w:outlineLvl w:val="1"/>
        <w:rPr>
          <w:rFonts w:eastAsia="黑体"/>
          <w:color w:val="000000"/>
          <w:sz w:val="32"/>
          <w:szCs w:val="32"/>
        </w:rPr>
      </w:pPr>
      <w:bookmarkStart w:id="16" w:name="_Toc15377206"/>
      <w:bookmarkStart w:id="17" w:name="_Toc15396604"/>
      <w:r>
        <w:rPr>
          <w:rFonts w:eastAsia="黑体"/>
          <w:color w:val="000000"/>
          <w:sz w:val="32"/>
          <w:szCs w:val="32"/>
        </w:rPr>
        <w:t>二、收入决算情况说明</w:t>
      </w:r>
      <w:bookmarkEnd w:id="16"/>
      <w:bookmarkEnd w:id="17"/>
    </w:p>
    <w:p w:rsidR="0096676D" w:rsidRDefault="007B4F02" w:rsidP="009E16AA">
      <w:pPr>
        <w:pStyle w:val="ab"/>
        <w:spacing w:line="600" w:lineRule="exact"/>
        <w:ind w:firstLine="640"/>
        <w:jc w:val="left"/>
        <w:outlineLvl w:val="1"/>
        <w:rPr>
          <w:rFonts w:eastAsia="仿宋_GB2312"/>
          <w:color w:val="000000"/>
          <w:sz w:val="32"/>
          <w:szCs w:val="32"/>
        </w:rPr>
      </w:pPr>
      <w:r>
        <w:rPr>
          <w:rFonts w:eastAsia="仿宋_GB2312"/>
          <w:color w:val="000000"/>
          <w:sz w:val="32"/>
          <w:szCs w:val="32"/>
        </w:rPr>
        <w:t>2025</w:t>
      </w:r>
      <w:r>
        <w:rPr>
          <w:rFonts w:eastAsia="仿宋_GB2312"/>
          <w:color w:val="000000"/>
          <w:sz w:val="32"/>
          <w:szCs w:val="32"/>
        </w:rPr>
        <w:t>年度本年收入合计</w:t>
      </w:r>
      <w:r>
        <w:rPr>
          <w:rFonts w:eastAsia="仿宋_GB2312"/>
          <w:color w:val="000000"/>
          <w:sz w:val="32"/>
          <w:szCs w:val="32"/>
        </w:rPr>
        <w:t>1029.83</w:t>
      </w:r>
      <w:r>
        <w:rPr>
          <w:rFonts w:eastAsia="仿宋_GB2312"/>
          <w:color w:val="000000"/>
          <w:sz w:val="32"/>
          <w:szCs w:val="32"/>
        </w:rPr>
        <w:t>万元，其中：一般公共预算财政拨款收入</w:t>
      </w:r>
      <w:r>
        <w:rPr>
          <w:rFonts w:eastAsia="仿宋_GB2312"/>
          <w:color w:val="000000"/>
          <w:sz w:val="32"/>
          <w:szCs w:val="32"/>
        </w:rPr>
        <w:t>1029.83</w:t>
      </w:r>
      <w:r>
        <w:rPr>
          <w:rFonts w:eastAsia="仿宋_GB2312"/>
          <w:color w:val="000000"/>
          <w:sz w:val="32"/>
          <w:szCs w:val="32"/>
        </w:rPr>
        <w:t>万元，占</w:t>
      </w:r>
      <w:r>
        <w:rPr>
          <w:rFonts w:eastAsia="仿宋_GB2312"/>
          <w:color w:val="000000"/>
          <w:sz w:val="32"/>
          <w:szCs w:val="32"/>
        </w:rPr>
        <w:t>100%</w:t>
      </w:r>
      <w:r>
        <w:rPr>
          <w:rFonts w:eastAsia="仿宋_GB2312"/>
          <w:color w:val="000000"/>
          <w:sz w:val="32"/>
          <w:szCs w:val="32"/>
        </w:rPr>
        <w:t>；政府性基金预算财政拨款收入</w:t>
      </w:r>
      <w:r>
        <w:rPr>
          <w:rFonts w:eastAsia="仿宋_GB2312"/>
          <w:color w:val="000000"/>
          <w:sz w:val="32"/>
          <w:szCs w:val="32"/>
        </w:rPr>
        <w:t>0</w:t>
      </w:r>
      <w:r>
        <w:rPr>
          <w:rFonts w:eastAsia="仿宋_GB2312"/>
          <w:color w:val="000000"/>
          <w:sz w:val="32"/>
          <w:szCs w:val="32"/>
        </w:rPr>
        <w:t>万元，占</w:t>
      </w:r>
      <w:r>
        <w:rPr>
          <w:rFonts w:eastAsia="仿宋_GB2312"/>
          <w:color w:val="000000"/>
          <w:sz w:val="32"/>
          <w:szCs w:val="32"/>
        </w:rPr>
        <w:t>0%</w:t>
      </w:r>
      <w:r>
        <w:rPr>
          <w:rFonts w:eastAsia="仿宋_GB2312"/>
          <w:color w:val="000000"/>
          <w:sz w:val="32"/>
          <w:szCs w:val="32"/>
        </w:rPr>
        <w:t>；国有资本经营预算财政拨款收入</w:t>
      </w:r>
      <w:r>
        <w:rPr>
          <w:rFonts w:eastAsia="仿宋_GB2312"/>
          <w:color w:val="000000"/>
          <w:sz w:val="32"/>
          <w:szCs w:val="32"/>
        </w:rPr>
        <w:t>0</w:t>
      </w:r>
      <w:r>
        <w:rPr>
          <w:rFonts w:eastAsia="仿宋_GB2312"/>
          <w:color w:val="000000"/>
          <w:sz w:val="32"/>
          <w:szCs w:val="32"/>
        </w:rPr>
        <w:t>万元，占</w:t>
      </w:r>
      <w:r>
        <w:rPr>
          <w:rFonts w:eastAsia="仿宋_GB2312"/>
          <w:color w:val="000000"/>
          <w:sz w:val="32"/>
          <w:szCs w:val="32"/>
        </w:rPr>
        <w:t>0%</w:t>
      </w:r>
      <w:r>
        <w:rPr>
          <w:rFonts w:eastAsia="仿宋_GB2312"/>
          <w:color w:val="000000"/>
          <w:sz w:val="32"/>
          <w:szCs w:val="32"/>
        </w:rPr>
        <w:t>；上级补助收入</w:t>
      </w:r>
      <w:r>
        <w:rPr>
          <w:rFonts w:eastAsia="仿宋_GB2312"/>
          <w:color w:val="000000"/>
          <w:sz w:val="32"/>
          <w:szCs w:val="32"/>
        </w:rPr>
        <w:t>0</w:t>
      </w:r>
      <w:r>
        <w:rPr>
          <w:rFonts w:eastAsia="仿宋_GB2312"/>
          <w:color w:val="000000"/>
          <w:sz w:val="32"/>
          <w:szCs w:val="32"/>
        </w:rPr>
        <w:t>万元，占</w:t>
      </w:r>
      <w:r>
        <w:rPr>
          <w:rFonts w:eastAsia="仿宋_GB2312"/>
          <w:color w:val="000000"/>
          <w:sz w:val="32"/>
          <w:szCs w:val="32"/>
        </w:rPr>
        <w:t>0%</w:t>
      </w:r>
      <w:r>
        <w:rPr>
          <w:rFonts w:eastAsia="仿宋_GB2312"/>
          <w:color w:val="000000"/>
          <w:sz w:val="32"/>
          <w:szCs w:val="32"/>
        </w:rPr>
        <w:t>；事业收入</w:t>
      </w:r>
      <w:r>
        <w:rPr>
          <w:rFonts w:eastAsia="仿宋_GB2312"/>
          <w:color w:val="000000"/>
          <w:sz w:val="32"/>
          <w:szCs w:val="32"/>
        </w:rPr>
        <w:t>0</w:t>
      </w:r>
      <w:r>
        <w:rPr>
          <w:rFonts w:eastAsia="仿宋_GB2312"/>
          <w:color w:val="000000"/>
          <w:sz w:val="32"/>
          <w:szCs w:val="32"/>
        </w:rPr>
        <w:t>万元，占</w:t>
      </w:r>
      <w:r>
        <w:rPr>
          <w:rFonts w:eastAsia="仿宋_GB2312"/>
          <w:color w:val="000000"/>
          <w:sz w:val="32"/>
          <w:szCs w:val="32"/>
        </w:rPr>
        <w:t>0%</w:t>
      </w:r>
      <w:r>
        <w:rPr>
          <w:rFonts w:eastAsia="仿宋_GB2312"/>
          <w:color w:val="000000"/>
          <w:sz w:val="32"/>
          <w:szCs w:val="32"/>
        </w:rPr>
        <w:t>；经营收入</w:t>
      </w:r>
      <w:r>
        <w:rPr>
          <w:rFonts w:eastAsia="仿宋_GB2312"/>
          <w:color w:val="000000"/>
          <w:sz w:val="32"/>
          <w:szCs w:val="32"/>
        </w:rPr>
        <w:t>0</w:t>
      </w:r>
      <w:r>
        <w:rPr>
          <w:rFonts w:eastAsia="仿宋_GB2312"/>
          <w:color w:val="000000"/>
          <w:sz w:val="32"/>
          <w:szCs w:val="32"/>
        </w:rPr>
        <w:t>万元，占</w:t>
      </w:r>
      <w:r>
        <w:rPr>
          <w:rFonts w:eastAsia="仿宋_GB2312"/>
          <w:color w:val="000000"/>
          <w:sz w:val="32"/>
          <w:szCs w:val="32"/>
        </w:rPr>
        <w:t>0%</w:t>
      </w:r>
      <w:r>
        <w:rPr>
          <w:rFonts w:eastAsia="仿宋_GB2312"/>
          <w:color w:val="000000"/>
          <w:sz w:val="32"/>
          <w:szCs w:val="32"/>
        </w:rPr>
        <w:t>；附属单位上缴收入</w:t>
      </w:r>
      <w:r>
        <w:rPr>
          <w:rFonts w:eastAsia="仿宋_GB2312"/>
          <w:color w:val="000000"/>
          <w:sz w:val="32"/>
          <w:szCs w:val="32"/>
        </w:rPr>
        <w:t>0</w:t>
      </w:r>
      <w:r>
        <w:rPr>
          <w:rFonts w:eastAsia="仿宋_GB2312"/>
          <w:color w:val="000000"/>
          <w:sz w:val="32"/>
          <w:szCs w:val="32"/>
        </w:rPr>
        <w:t>万元，占</w:t>
      </w:r>
      <w:r>
        <w:rPr>
          <w:rFonts w:eastAsia="仿宋_GB2312"/>
          <w:color w:val="000000"/>
          <w:sz w:val="32"/>
          <w:szCs w:val="32"/>
        </w:rPr>
        <w:t>0%</w:t>
      </w:r>
      <w:r>
        <w:rPr>
          <w:rFonts w:eastAsia="仿宋_GB2312"/>
          <w:color w:val="000000"/>
          <w:sz w:val="32"/>
          <w:szCs w:val="32"/>
        </w:rPr>
        <w:t>；其他收入</w:t>
      </w:r>
      <w:r>
        <w:rPr>
          <w:rFonts w:eastAsia="仿宋_GB2312"/>
          <w:color w:val="000000"/>
          <w:sz w:val="32"/>
          <w:szCs w:val="32"/>
        </w:rPr>
        <w:t>0</w:t>
      </w:r>
      <w:r>
        <w:rPr>
          <w:rFonts w:eastAsia="仿宋_GB2312"/>
          <w:color w:val="000000"/>
          <w:sz w:val="32"/>
          <w:szCs w:val="32"/>
        </w:rPr>
        <w:t>万元，占</w:t>
      </w:r>
      <w:r>
        <w:rPr>
          <w:rFonts w:eastAsia="仿宋_GB2312"/>
          <w:color w:val="000000"/>
          <w:sz w:val="32"/>
          <w:szCs w:val="32"/>
        </w:rPr>
        <w:t>0%</w:t>
      </w:r>
      <w:r>
        <w:rPr>
          <w:rFonts w:eastAsia="仿宋_GB2312"/>
          <w:color w:val="000000"/>
          <w:sz w:val="32"/>
          <w:szCs w:val="32"/>
        </w:rPr>
        <w:t>。</w:t>
      </w:r>
    </w:p>
    <w:p w:rsidR="0096676D" w:rsidRDefault="007B4F02">
      <w:pPr>
        <w:jc w:val="center"/>
        <w:rPr>
          <w:color w:val="000000"/>
        </w:rPr>
      </w:pPr>
      <w:r>
        <w:rPr>
          <w:noProof/>
          <w:color w:val="000000"/>
        </w:rPr>
        <w:drawing>
          <wp:inline distT="0" distB="0" distL="0" distR="0">
            <wp:extent cx="5305425" cy="2311911"/>
            <wp:effectExtent l="0" t="0" r="0" b="0"/>
            <wp:docPr id="2" name="对象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bookmarkStart w:id="18" w:name="_Toc15377207"/>
      <w:bookmarkStart w:id="19" w:name="_Toc15396605"/>
    </w:p>
    <w:p w:rsidR="0096676D" w:rsidRDefault="007B4F02" w:rsidP="009E16AA">
      <w:pPr>
        <w:pStyle w:val="ab"/>
        <w:spacing w:line="600" w:lineRule="exact"/>
        <w:ind w:firstLine="640"/>
        <w:outlineLvl w:val="1"/>
        <w:rPr>
          <w:rStyle w:val="2Char"/>
          <w:rFonts w:ascii="Times New Roman" w:eastAsia="黑体" w:hAnsi="Times New Roman"/>
          <w:b w:val="0"/>
          <w:color w:val="000000"/>
        </w:rPr>
      </w:pPr>
      <w:r>
        <w:rPr>
          <w:rFonts w:eastAsia="黑体"/>
          <w:color w:val="000000"/>
          <w:sz w:val="32"/>
          <w:szCs w:val="32"/>
        </w:rPr>
        <w:t>三、支</w:t>
      </w:r>
      <w:r>
        <w:rPr>
          <w:rStyle w:val="2Char"/>
          <w:rFonts w:ascii="Times New Roman" w:eastAsia="黑体" w:hAnsi="Times New Roman"/>
          <w:b w:val="0"/>
          <w:color w:val="000000"/>
        </w:rPr>
        <w:t>出决算情况说明</w:t>
      </w:r>
      <w:bookmarkEnd w:id="18"/>
      <w:bookmarkEnd w:id="19"/>
    </w:p>
    <w:p w:rsidR="0096676D" w:rsidRDefault="007B4F02" w:rsidP="009E16AA">
      <w:pPr>
        <w:pStyle w:val="ab"/>
        <w:spacing w:line="600" w:lineRule="exact"/>
        <w:ind w:firstLine="640"/>
        <w:jc w:val="left"/>
        <w:outlineLvl w:val="1"/>
        <w:rPr>
          <w:rFonts w:eastAsia="仿宋_GB2312"/>
          <w:color w:val="000000"/>
          <w:sz w:val="32"/>
          <w:szCs w:val="32"/>
        </w:rPr>
      </w:pPr>
      <w:r>
        <w:rPr>
          <w:rFonts w:eastAsia="仿宋_GB2312"/>
          <w:color w:val="000000"/>
          <w:sz w:val="32"/>
          <w:szCs w:val="32"/>
        </w:rPr>
        <w:lastRenderedPageBreak/>
        <w:t>2025</w:t>
      </w:r>
      <w:r>
        <w:rPr>
          <w:rFonts w:eastAsia="仿宋_GB2312"/>
          <w:color w:val="000000"/>
          <w:sz w:val="32"/>
          <w:szCs w:val="32"/>
        </w:rPr>
        <w:t>年度本年支出合计</w:t>
      </w:r>
      <w:r>
        <w:rPr>
          <w:rFonts w:eastAsia="仿宋_GB2312"/>
          <w:color w:val="000000"/>
          <w:sz w:val="32"/>
          <w:szCs w:val="32"/>
        </w:rPr>
        <w:t>1032.69</w:t>
      </w:r>
      <w:r>
        <w:rPr>
          <w:rFonts w:eastAsia="仿宋_GB2312"/>
          <w:color w:val="000000"/>
          <w:sz w:val="32"/>
          <w:szCs w:val="32"/>
        </w:rPr>
        <w:t>万元，其中：基本支出</w:t>
      </w:r>
      <w:r>
        <w:rPr>
          <w:rFonts w:eastAsia="仿宋_GB2312"/>
          <w:color w:val="000000"/>
          <w:sz w:val="32"/>
          <w:szCs w:val="32"/>
        </w:rPr>
        <w:t>927.82</w:t>
      </w:r>
      <w:r>
        <w:rPr>
          <w:rFonts w:eastAsia="仿宋_GB2312"/>
          <w:color w:val="000000"/>
          <w:sz w:val="32"/>
          <w:szCs w:val="32"/>
        </w:rPr>
        <w:t>万元，占</w:t>
      </w:r>
      <w:r>
        <w:rPr>
          <w:rFonts w:eastAsia="仿宋_GB2312"/>
          <w:color w:val="000000"/>
          <w:sz w:val="32"/>
          <w:szCs w:val="32"/>
        </w:rPr>
        <w:t>89.8%</w:t>
      </w:r>
      <w:r>
        <w:rPr>
          <w:rFonts w:eastAsia="仿宋_GB2312"/>
          <w:color w:val="000000"/>
          <w:sz w:val="32"/>
          <w:szCs w:val="32"/>
        </w:rPr>
        <w:t>；项目支出</w:t>
      </w:r>
      <w:r>
        <w:rPr>
          <w:rFonts w:eastAsia="仿宋_GB2312"/>
          <w:color w:val="000000"/>
          <w:sz w:val="32"/>
          <w:szCs w:val="32"/>
        </w:rPr>
        <w:t>104.87</w:t>
      </w:r>
      <w:r>
        <w:rPr>
          <w:rFonts w:eastAsia="仿宋_GB2312"/>
          <w:color w:val="000000"/>
          <w:sz w:val="32"/>
          <w:szCs w:val="32"/>
        </w:rPr>
        <w:t>万元，占</w:t>
      </w:r>
      <w:r>
        <w:rPr>
          <w:rFonts w:eastAsia="仿宋_GB2312"/>
          <w:color w:val="000000"/>
          <w:sz w:val="32"/>
          <w:szCs w:val="32"/>
        </w:rPr>
        <w:t>10.2%</w:t>
      </w:r>
      <w:r>
        <w:rPr>
          <w:rFonts w:eastAsia="仿宋_GB2312"/>
          <w:color w:val="000000"/>
          <w:sz w:val="32"/>
          <w:szCs w:val="32"/>
        </w:rPr>
        <w:t>；上缴上级支出</w:t>
      </w:r>
      <w:r>
        <w:rPr>
          <w:rFonts w:eastAsia="仿宋_GB2312"/>
          <w:color w:val="000000"/>
          <w:sz w:val="32"/>
          <w:szCs w:val="32"/>
        </w:rPr>
        <w:t>0</w:t>
      </w:r>
      <w:r>
        <w:rPr>
          <w:rFonts w:eastAsia="仿宋_GB2312"/>
          <w:color w:val="000000"/>
          <w:sz w:val="32"/>
          <w:szCs w:val="32"/>
        </w:rPr>
        <w:t>万元，占</w:t>
      </w:r>
      <w:r>
        <w:rPr>
          <w:rFonts w:eastAsia="仿宋_GB2312"/>
          <w:color w:val="000000"/>
          <w:sz w:val="32"/>
          <w:szCs w:val="32"/>
        </w:rPr>
        <w:t>0%</w:t>
      </w:r>
      <w:r>
        <w:rPr>
          <w:rFonts w:eastAsia="仿宋_GB2312"/>
          <w:color w:val="000000"/>
          <w:sz w:val="32"/>
          <w:szCs w:val="32"/>
        </w:rPr>
        <w:t>；经营支出</w:t>
      </w:r>
      <w:r>
        <w:rPr>
          <w:rFonts w:eastAsia="仿宋_GB2312"/>
          <w:color w:val="000000"/>
          <w:sz w:val="32"/>
          <w:szCs w:val="32"/>
        </w:rPr>
        <w:t>0</w:t>
      </w:r>
      <w:r>
        <w:rPr>
          <w:rFonts w:eastAsia="仿宋_GB2312"/>
          <w:color w:val="000000"/>
          <w:sz w:val="32"/>
          <w:szCs w:val="32"/>
        </w:rPr>
        <w:t>万元，占</w:t>
      </w:r>
      <w:r>
        <w:rPr>
          <w:rFonts w:eastAsia="仿宋_GB2312"/>
          <w:color w:val="000000"/>
          <w:sz w:val="32"/>
          <w:szCs w:val="32"/>
        </w:rPr>
        <w:t>0%</w:t>
      </w:r>
      <w:r>
        <w:rPr>
          <w:rFonts w:eastAsia="仿宋_GB2312"/>
          <w:color w:val="000000"/>
          <w:sz w:val="32"/>
          <w:szCs w:val="32"/>
        </w:rPr>
        <w:t>；对附属单位补助支出</w:t>
      </w:r>
      <w:r>
        <w:rPr>
          <w:rFonts w:eastAsia="仿宋_GB2312"/>
          <w:color w:val="000000"/>
          <w:sz w:val="32"/>
          <w:szCs w:val="32"/>
        </w:rPr>
        <w:t>0</w:t>
      </w:r>
      <w:r>
        <w:rPr>
          <w:rFonts w:eastAsia="仿宋_GB2312"/>
          <w:color w:val="000000"/>
          <w:sz w:val="32"/>
          <w:szCs w:val="32"/>
        </w:rPr>
        <w:t>万元，占</w:t>
      </w:r>
      <w:r>
        <w:rPr>
          <w:rFonts w:eastAsia="仿宋_GB2312"/>
          <w:color w:val="000000"/>
          <w:sz w:val="32"/>
          <w:szCs w:val="32"/>
        </w:rPr>
        <w:t>0%</w:t>
      </w:r>
      <w:r>
        <w:rPr>
          <w:rFonts w:eastAsia="仿宋_GB2312"/>
          <w:color w:val="000000"/>
          <w:sz w:val="32"/>
          <w:szCs w:val="32"/>
        </w:rPr>
        <w:t>。</w:t>
      </w:r>
    </w:p>
    <w:p w:rsidR="0096676D" w:rsidRDefault="007B4F02">
      <w:pPr>
        <w:spacing w:line="448" w:lineRule="atLeast"/>
        <w:ind w:firstLine="472"/>
        <w:rPr>
          <w:color w:val="000000"/>
        </w:rPr>
      </w:pPr>
      <w:r>
        <w:rPr>
          <w:noProof/>
          <w:color w:val="000000"/>
          <w:sz w:val="32"/>
          <w:szCs w:val="32"/>
        </w:rPr>
        <w:drawing>
          <wp:inline distT="0" distB="0" distL="0" distR="0">
            <wp:extent cx="4150581" cy="1956021"/>
            <wp:effectExtent l="19050" t="0" r="21369" b="6129"/>
            <wp:docPr id="3" name="对象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bookmarkStart w:id="20" w:name="_Toc15377208"/>
      <w:bookmarkStart w:id="21" w:name="_Toc15396606"/>
    </w:p>
    <w:p w:rsidR="0096676D" w:rsidRDefault="007B4F02">
      <w:pPr>
        <w:spacing w:line="448" w:lineRule="atLeast"/>
        <w:ind w:firstLine="472"/>
        <w:rPr>
          <w:rStyle w:val="2Char"/>
          <w:rFonts w:ascii="Times New Roman" w:eastAsia="黑体" w:hAnsi="Times New Roman"/>
          <w:b w:val="0"/>
          <w:color w:val="000000"/>
        </w:rPr>
      </w:pPr>
      <w:r>
        <w:rPr>
          <w:rFonts w:eastAsia="黑体"/>
          <w:color w:val="000000"/>
          <w:sz w:val="32"/>
          <w:szCs w:val="32"/>
        </w:rPr>
        <w:t>四、财</w:t>
      </w:r>
      <w:r>
        <w:rPr>
          <w:rStyle w:val="2Char"/>
          <w:rFonts w:ascii="Times New Roman" w:eastAsia="黑体" w:hAnsi="Times New Roman"/>
          <w:b w:val="0"/>
          <w:color w:val="000000"/>
        </w:rPr>
        <w:t>政拨款收入支出决算总体情况说明</w:t>
      </w:r>
      <w:bookmarkEnd w:id="20"/>
      <w:bookmarkEnd w:id="21"/>
    </w:p>
    <w:p w:rsidR="0096676D" w:rsidRDefault="007B4F02">
      <w:pPr>
        <w:spacing w:line="448" w:lineRule="atLeast"/>
        <w:ind w:firstLine="472"/>
        <w:rPr>
          <w:rFonts w:eastAsia="仿宋_GB2312"/>
          <w:color w:val="000000"/>
          <w:sz w:val="32"/>
          <w:szCs w:val="32"/>
        </w:rPr>
      </w:pPr>
      <w:r>
        <w:rPr>
          <w:rFonts w:eastAsia="仿宋_GB2312"/>
          <w:color w:val="000000"/>
          <w:sz w:val="32"/>
          <w:szCs w:val="32"/>
        </w:rPr>
        <w:t>2025</w:t>
      </w:r>
      <w:r>
        <w:rPr>
          <w:rFonts w:eastAsia="仿宋_GB2312"/>
          <w:color w:val="000000"/>
          <w:sz w:val="32"/>
          <w:szCs w:val="32"/>
        </w:rPr>
        <w:t>年度财政拨款收入、支出总计均为</w:t>
      </w:r>
      <w:r>
        <w:rPr>
          <w:rFonts w:eastAsia="仿宋_GB2312"/>
          <w:color w:val="000000"/>
          <w:sz w:val="32"/>
          <w:szCs w:val="32"/>
        </w:rPr>
        <w:t>1029.83</w:t>
      </w:r>
      <w:r>
        <w:rPr>
          <w:rFonts w:eastAsia="仿宋_GB2312"/>
          <w:color w:val="000000"/>
          <w:sz w:val="32"/>
          <w:szCs w:val="32"/>
        </w:rPr>
        <w:t>万元。与上年度相比，财政拨款收入、支出总计各减少</w:t>
      </w:r>
      <w:r>
        <w:rPr>
          <w:rFonts w:eastAsia="仿宋_GB2312"/>
          <w:color w:val="000000"/>
          <w:sz w:val="32"/>
          <w:szCs w:val="32"/>
        </w:rPr>
        <w:t>18.91</w:t>
      </w:r>
      <w:r>
        <w:rPr>
          <w:rFonts w:eastAsia="仿宋_GB2312"/>
          <w:color w:val="000000"/>
          <w:sz w:val="32"/>
          <w:szCs w:val="32"/>
        </w:rPr>
        <w:t>万元，下降</w:t>
      </w:r>
      <w:r>
        <w:rPr>
          <w:rFonts w:eastAsia="仿宋_GB2312"/>
          <w:color w:val="000000"/>
          <w:sz w:val="32"/>
          <w:szCs w:val="32"/>
        </w:rPr>
        <w:t>1.8%</w:t>
      </w:r>
      <w:r>
        <w:rPr>
          <w:rFonts w:eastAsia="仿宋_GB2312"/>
          <w:color w:val="000000"/>
          <w:sz w:val="32"/>
          <w:szCs w:val="32"/>
        </w:rPr>
        <w:t>。</w:t>
      </w:r>
      <w:bookmarkStart w:id="22" w:name="_Toc15377209"/>
      <w:bookmarkStart w:id="23" w:name="_Toc15396607"/>
      <w:r>
        <w:rPr>
          <w:rFonts w:eastAsia="仿宋_GB2312"/>
          <w:color w:val="000000"/>
          <w:sz w:val="32"/>
          <w:szCs w:val="32"/>
        </w:rPr>
        <w:t>主要变动原因：</w:t>
      </w:r>
      <w:r>
        <w:rPr>
          <w:rFonts w:eastAsia="仿宋_GB2312"/>
          <w:color w:val="000000"/>
          <w:sz w:val="32"/>
          <w:szCs w:val="32"/>
        </w:rPr>
        <w:t>2025</w:t>
      </w:r>
      <w:r>
        <w:rPr>
          <w:rFonts w:eastAsia="仿宋_GB2312"/>
          <w:color w:val="000000"/>
          <w:sz w:val="32"/>
          <w:szCs w:val="32"/>
        </w:rPr>
        <w:t>年州本级项目压减，同时</w:t>
      </w:r>
      <w:r>
        <w:rPr>
          <w:rFonts w:eastAsia="仿宋_GB2312"/>
          <w:bCs/>
          <w:color w:val="000000"/>
          <w:sz w:val="32"/>
          <w:szCs w:val="32"/>
        </w:rPr>
        <w:t>在职人员减少</w:t>
      </w:r>
      <w:r>
        <w:rPr>
          <w:rFonts w:eastAsia="仿宋_GB2312"/>
          <w:bCs/>
          <w:color w:val="000000"/>
          <w:sz w:val="32"/>
          <w:szCs w:val="32"/>
        </w:rPr>
        <w:t>2</w:t>
      </w:r>
      <w:r>
        <w:rPr>
          <w:rFonts w:eastAsia="仿宋_GB2312"/>
          <w:bCs/>
          <w:color w:val="000000"/>
          <w:sz w:val="32"/>
          <w:szCs w:val="32"/>
        </w:rPr>
        <w:t>人，人员经费相应减少</w:t>
      </w:r>
      <w:r>
        <w:rPr>
          <w:rFonts w:eastAsia="仿宋_GB2312"/>
          <w:color w:val="000000"/>
          <w:sz w:val="32"/>
          <w:szCs w:val="32"/>
        </w:rPr>
        <w:t>。</w:t>
      </w:r>
    </w:p>
    <w:p w:rsidR="0096676D" w:rsidRDefault="007B4F02">
      <w:pPr>
        <w:pStyle w:val="ae"/>
        <w:jc w:val="center"/>
        <w:rPr>
          <w:rFonts w:ascii="Times New Roman" w:hAnsi="Times New Roman"/>
          <w:color w:val="000000"/>
        </w:rPr>
      </w:pPr>
      <w:r>
        <w:rPr>
          <w:rFonts w:ascii="Times New Roman" w:hAnsi="Times New Roman"/>
          <w:noProof/>
          <w:color w:val="000000"/>
        </w:rPr>
        <w:drawing>
          <wp:inline distT="0" distB="0" distL="0" distR="0">
            <wp:extent cx="4437214" cy="2313827"/>
            <wp:effectExtent l="0" t="0" r="0" b="0"/>
            <wp:docPr id="4" name="对象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96676D" w:rsidRDefault="007B4F02">
      <w:pPr>
        <w:pStyle w:val="ae"/>
        <w:spacing w:before="93"/>
        <w:jc w:val="center"/>
        <w:rPr>
          <w:rStyle w:val="2Char"/>
          <w:rFonts w:ascii="Times New Roman" w:eastAsia="黑体" w:hAnsi="Times New Roman"/>
          <w:b w:val="0"/>
          <w:bCs w:val="0"/>
          <w:color w:val="000000"/>
          <w:sz w:val="20"/>
          <w:szCs w:val="20"/>
        </w:rPr>
      </w:pPr>
      <w:r>
        <w:rPr>
          <w:rFonts w:ascii="Times New Roman" w:hAnsi="Times New Roman"/>
          <w:color w:val="000000"/>
          <w:sz w:val="32"/>
          <w:szCs w:val="32"/>
        </w:rPr>
        <w:t>五、</w:t>
      </w:r>
      <w:r>
        <w:rPr>
          <w:rFonts w:ascii="Times New Roman" w:hAnsi="Times New Roman"/>
          <w:b/>
          <w:color w:val="000000"/>
          <w:sz w:val="32"/>
          <w:szCs w:val="32"/>
        </w:rPr>
        <w:t>一</w:t>
      </w:r>
      <w:r>
        <w:rPr>
          <w:rStyle w:val="2Char"/>
          <w:rFonts w:ascii="Times New Roman" w:eastAsia="黑体" w:hAnsi="Times New Roman"/>
          <w:b w:val="0"/>
          <w:color w:val="000000"/>
        </w:rPr>
        <w:t>般公共预算财政拨款支出决算情况</w:t>
      </w:r>
      <w:r>
        <w:rPr>
          <w:rStyle w:val="2Char"/>
          <w:rFonts w:ascii="Times New Roman" w:eastAsia="黑体" w:hAnsi="Times New Roman"/>
          <w:b w:val="0"/>
          <w:color w:val="000000"/>
        </w:rPr>
        <w:t>说明</w:t>
      </w:r>
      <w:bookmarkEnd w:id="22"/>
      <w:bookmarkEnd w:id="23"/>
    </w:p>
    <w:p w:rsidR="0096676D" w:rsidRDefault="007B4F02" w:rsidP="009E16AA">
      <w:pPr>
        <w:spacing w:line="600" w:lineRule="exact"/>
        <w:ind w:firstLineChars="200" w:firstLine="643"/>
        <w:outlineLvl w:val="2"/>
        <w:rPr>
          <w:rFonts w:eastAsia="楷体_GB2312"/>
          <w:b/>
          <w:color w:val="000000"/>
          <w:sz w:val="32"/>
          <w:szCs w:val="32"/>
        </w:rPr>
      </w:pPr>
      <w:bookmarkStart w:id="24" w:name="_Toc15377210"/>
      <w:r>
        <w:rPr>
          <w:rFonts w:eastAsia="楷体_GB2312"/>
          <w:b/>
          <w:color w:val="000000"/>
          <w:sz w:val="32"/>
          <w:szCs w:val="32"/>
        </w:rPr>
        <w:t>（一）一般公共预算财政拨款支出决算总体情况</w:t>
      </w:r>
      <w:bookmarkEnd w:id="24"/>
    </w:p>
    <w:p w:rsidR="0096676D" w:rsidRDefault="007B4F02">
      <w:pPr>
        <w:spacing w:line="448" w:lineRule="atLeast"/>
        <w:ind w:firstLine="472"/>
        <w:rPr>
          <w:rFonts w:eastAsia="仿宋_GB2312"/>
          <w:color w:val="000000"/>
          <w:sz w:val="32"/>
          <w:szCs w:val="32"/>
        </w:rPr>
      </w:pPr>
      <w:r>
        <w:rPr>
          <w:rFonts w:eastAsia="仿宋_GB2312"/>
          <w:color w:val="000000"/>
          <w:sz w:val="32"/>
          <w:szCs w:val="32"/>
        </w:rPr>
        <w:lastRenderedPageBreak/>
        <w:t>2025</w:t>
      </w:r>
      <w:r>
        <w:rPr>
          <w:rFonts w:eastAsia="仿宋_GB2312"/>
          <w:color w:val="000000"/>
          <w:sz w:val="32"/>
          <w:szCs w:val="32"/>
        </w:rPr>
        <w:t>年度一般公共预算财政拨款支出</w:t>
      </w:r>
      <w:r>
        <w:rPr>
          <w:rFonts w:eastAsia="仿宋_GB2312"/>
          <w:color w:val="000000"/>
          <w:sz w:val="32"/>
          <w:szCs w:val="32"/>
        </w:rPr>
        <w:t>1029.83</w:t>
      </w:r>
      <w:r>
        <w:rPr>
          <w:rFonts w:eastAsia="仿宋_GB2312"/>
          <w:color w:val="000000"/>
          <w:sz w:val="32"/>
          <w:szCs w:val="32"/>
        </w:rPr>
        <w:t>万元，占本年支出合计的</w:t>
      </w:r>
      <w:r>
        <w:rPr>
          <w:rFonts w:eastAsia="仿宋_GB2312"/>
          <w:color w:val="000000"/>
          <w:sz w:val="32"/>
          <w:szCs w:val="32"/>
        </w:rPr>
        <w:t>99.72%</w:t>
      </w:r>
      <w:r>
        <w:rPr>
          <w:rFonts w:eastAsia="仿宋_GB2312"/>
          <w:color w:val="000000"/>
          <w:sz w:val="32"/>
          <w:szCs w:val="32"/>
        </w:rPr>
        <w:t>。与上年度相比，一般公共预算财政拨款支出减少</w:t>
      </w:r>
      <w:r>
        <w:rPr>
          <w:rFonts w:eastAsia="仿宋_GB2312"/>
          <w:color w:val="000000"/>
          <w:sz w:val="32"/>
          <w:szCs w:val="32"/>
        </w:rPr>
        <w:t>18.91</w:t>
      </w:r>
      <w:r>
        <w:rPr>
          <w:rFonts w:eastAsia="仿宋_GB2312"/>
          <w:color w:val="000000"/>
          <w:sz w:val="32"/>
          <w:szCs w:val="32"/>
        </w:rPr>
        <w:t>万元，下降</w:t>
      </w:r>
      <w:r>
        <w:rPr>
          <w:rFonts w:eastAsia="仿宋_GB2312"/>
          <w:color w:val="000000"/>
          <w:sz w:val="32"/>
          <w:szCs w:val="32"/>
        </w:rPr>
        <w:t>1.8%</w:t>
      </w:r>
      <w:r>
        <w:rPr>
          <w:rFonts w:eastAsia="仿宋_GB2312"/>
          <w:color w:val="000000"/>
          <w:sz w:val="32"/>
          <w:szCs w:val="32"/>
        </w:rPr>
        <w:t>。主要变动原因为</w:t>
      </w:r>
      <w:r>
        <w:rPr>
          <w:rFonts w:eastAsia="仿宋_GB2312"/>
          <w:color w:val="000000"/>
          <w:sz w:val="32"/>
          <w:szCs w:val="32"/>
        </w:rPr>
        <w:t>2025</w:t>
      </w:r>
      <w:r>
        <w:rPr>
          <w:rFonts w:eastAsia="仿宋_GB2312"/>
          <w:color w:val="000000"/>
          <w:sz w:val="32"/>
          <w:szCs w:val="32"/>
        </w:rPr>
        <w:t>年州本级项目压减及</w:t>
      </w:r>
      <w:r>
        <w:rPr>
          <w:rFonts w:eastAsia="仿宋_GB2312"/>
          <w:bCs/>
          <w:color w:val="000000"/>
          <w:sz w:val="32"/>
          <w:szCs w:val="32"/>
        </w:rPr>
        <w:t>2025</w:t>
      </w:r>
      <w:r>
        <w:rPr>
          <w:rFonts w:eastAsia="仿宋_GB2312"/>
          <w:bCs/>
          <w:color w:val="000000"/>
          <w:sz w:val="32"/>
          <w:szCs w:val="32"/>
        </w:rPr>
        <w:t>年在职人员减少</w:t>
      </w:r>
      <w:r>
        <w:rPr>
          <w:rFonts w:eastAsia="仿宋_GB2312"/>
          <w:bCs/>
          <w:color w:val="000000"/>
          <w:sz w:val="32"/>
          <w:szCs w:val="32"/>
        </w:rPr>
        <w:t>2</w:t>
      </w:r>
      <w:r>
        <w:rPr>
          <w:rFonts w:eastAsia="仿宋_GB2312"/>
          <w:bCs/>
          <w:color w:val="000000"/>
          <w:sz w:val="32"/>
          <w:szCs w:val="32"/>
        </w:rPr>
        <w:t>人经费支出减少</w:t>
      </w:r>
      <w:r>
        <w:rPr>
          <w:rFonts w:eastAsia="仿宋_GB2312"/>
          <w:color w:val="000000"/>
          <w:sz w:val="32"/>
          <w:szCs w:val="32"/>
        </w:rPr>
        <w:t>。</w:t>
      </w:r>
    </w:p>
    <w:p w:rsidR="0096676D" w:rsidRDefault="007B4F02">
      <w:pPr>
        <w:spacing w:line="448" w:lineRule="atLeast"/>
        <w:ind w:firstLine="472"/>
        <w:rPr>
          <w:color w:val="000000"/>
        </w:rPr>
      </w:pPr>
      <w:r>
        <w:rPr>
          <w:noProof/>
          <w:color w:val="000000"/>
        </w:rPr>
        <w:drawing>
          <wp:inline distT="0" distB="0" distL="0" distR="0">
            <wp:extent cx="5367131" cy="3633635"/>
            <wp:effectExtent l="0" t="0" r="0" b="0"/>
            <wp:docPr id="5" name="对象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96676D" w:rsidRDefault="007B4F02" w:rsidP="009E16AA">
      <w:pPr>
        <w:spacing w:line="600" w:lineRule="exact"/>
        <w:ind w:firstLineChars="200" w:firstLine="643"/>
        <w:outlineLvl w:val="2"/>
        <w:rPr>
          <w:rFonts w:eastAsia="楷体_GB2312"/>
          <w:b/>
          <w:color w:val="000000"/>
          <w:sz w:val="32"/>
          <w:szCs w:val="32"/>
        </w:rPr>
      </w:pPr>
      <w:bookmarkStart w:id="25" w:name="_Toc15377211"/>
      <w:r>
        <w:rPr>
          <w:rFonts w:eastAsia="楷体_GB2312"/>
          <w:b/>
          <w:color w:val="000000"/>
          <w:sz w:val="32"/>
          <w:szCs w:val="32"/>
        </w:rPr>
        <w:t>（二）一般公共预算财政拨款支出决算结构情况</w:t>
      </w:r>
      <w:bookmarkEnd w:id="25"/>
    </w:p>
    <w:p w:rsidR="0096676D" w:rsidRDefault="007B4F02">
      <w:pPr>
        <w:spacing w:line="600" w:lineRule="exact"/>
        <w:ind w:firstLine="640"/>
        <w:rPr>
          <w:rFonts w:eastAsia="仿宋_GB2312"/>
          <w:bCs/>
          <w:color w:val="000000"/>
          <w:sz w:val="32"/>
          <w:szCs w:val="32"/>
        </w:rPr>
      </w:pPr>
      <w:r>
        <w:rPr>
          <w:rFonts w:eastAsia="仿宋_GB2312"/>
          <w:color w:val="000000"/>
          <w:spacing w:val="-4"/>
          <w:sz w:val="32"/>
          <w:szCs w:val="32"/>
        </w:rPr>
        <w:t>2025</w:t>
      </w:r>
      <w:r>
        <w:rPr>
          <w:rFonts w:eastAsia="仿宋_GB2312"/>
          <w:color w:val="000000"/>
          <w:spacing w:val="-4"/>
          <w:sz w:val="32"/>
          <w:szCs w:val="32"/>
        </w:rPr>
        <w:t>年度一般公共预算财政拨款支出</w:t>
      </w:r>
      <w:r>
        <w:rPr>
          <w:rFonts w:eastAsia="仿宋_GB2312"/>
          <w:color w:val="000000"/>
          <w:sz w:val="32"/>
          <w:szCs w:val="32"/>
        </w:rPr>
        <w:t>1029.83</w:t>
      </w:r>
      <w:r>
        <w:rPr>
          <w:rFonts w:eastAsia="仿宋_GB2312"/>
          <w:color w:val="000000"/>
          <w:sz w:val="32"/>
          <w:szCs w:val="32"/>
        </w:rPr>
        <w:t>万元</w:t>
      </w:r>
      <w:r>
        <w:rPr>
          <w:rFonts w:eastAsia="仿宋_GB2312"/>
          <w:color w:val="000000"/>
          <w:spacing w:val="-4"/>
          <w:sz w:val="32"/>
          <w:szCs w:val="32"/>
        </w:rPr>
        <w:t>，主要用于以下方面：一般公共服务支出</w:t>
      </w:r>
      <w:r>
        <w:rPr>
          <w:rFonts w:eastAsia="仿宋_GB2312"/>
          <w:color w:val="000000"/>
          <w:spacing w:val="-4"/>
          <w:sz w:val="32"/>
          <w:szCs w:val="32"/>
        </w:rPr>
        <w:t>794.54</w:t>
      </w:r>
      <w:r>
        <w:rPr>
          <w:rFonts w:eastAsia="仿宋_GB2312"/>
          <w:color w:val="000000"/>
          <w:spacing w:val="-4"/>
          <w:sz w:val="32"/>
          <w:szCs w:val="32"/>
        </w:rPr>
        <w:t>万元，占</w:t>
      </w:r>
      <w:r>
        <w:rPr>
          <w:rFonts w:eastAsia="仿宋_GB2312"/>
          <w:color w:val="000000"/>
          <w:spacing w:val="-4"/>
          <w:sz w:val="32"/>
          <w:szCs w:val="32"/>
        </w:rPr>
        <w:t>77.2%</w:t>
      </w:r>
      <w:r>
        <w:rPr>
          <w:rFonts w:eastAsia="仿宋_GB2312"/>
          <w:color w:val="000000"/>
          <w:spacing w:val="-4"/>
          <w:sz w:val="32"/>
          <w:szCs w:val="32"/>
        </w:rPr>
        <w:t>；科学技术支出</w:t>
      </w:r>
      <w:r>
        <w:rPr>
          <w:rFonts w:eastAsia="仿宋_GB2312"/>
          <w:color w:val="000000"/>
          <w:spacing w:val="-4"/>
          <w:sz w:val="32"/>
          <w:szCs w:val="32"/>
        </w:rPr>
        <w:t>8.41</w:t>
      </w:r>
      <w:r>
        <w:rPr>
          <w:rFonts w:eastAsia="仿宋_GB2312"/>
          <w:color w:val="000000"/>
          <w:spacing w:val="-4"/>
          <w:sz w:val="32"/>
          <w:szCs w:val="32"/>
        </w:rPr>
        <w:t>万元，占</w:t>
      </w:r>
      <w:r>
        <w:rPr>
          <w:rFonts w:eastAsia="仿宋_GB2312"/>
          <w:color w:val="000000"/>
          <w:spacing w:val="-4"/>
          <w:sz w:val="32"/>
          <w:szCs w:val="32"/>
        </w:rPr>
        <w:t>0.8%</w:t>
      </w:r>
      <w:r>
        <w:rPr>
          <w:rFonts w:eastAsia="仿宋_GB2312"/>
          <w:color w:val="000000"/>
          <w:spacing w:val="-4"/>
          <w:sz w:val="32"/>
          <w:szCs w:val="32"/>
        </w:rPr>
        <w:t>；社会保障和就业支出</w:t>
      </w:r>
      <w:r>
        <w:rPr>
          <w:rFonts w:eastAsia="仿宋_GB2312"/>
          <w:color w:val="000000"/>
          <w:spacing w:val="-4"/>
          <w:sz w:val="32"/>
          <w:szCs w:val="32"/>
        </w:rPr>
        <w:t>127.67</w:t>
      </w:r>
      <w:r>
        <w:rPr>
          <w:rFonts w:eastAsia="仿宋_GB2312"/>
          <w:color w:val="000000"/>
          <w:spacing w:val="-4"/>
          <w:sz w:val="32"/>
          <w:szCs w:val="32"/>
        </w:rPr>
        <w:t>万元，占</w:t>
      </w:r>
      <w:r>
        <w:rPr>
          <w:rFonts w:eastAsia="仿宋_GB2312"/>
          <w:color w:val="000000"/>
          <w:spacing w:val="-4"/>
          <w:sz w:val="32"/>
          <w:szCs w:val="32"/>
        </w:rPr>
        <w:t>12.4%</w:t>
      </w:r>
      <w:r>
        <w:rPr>
          <w:rFonts w:eastAsia="仿宋_GB2312"/>
          <w:color w:val="000000"/>
          <w:spacing w:val="-4"/>
          <w:sz w:val="32"/>
          <w:szCs w:val="32"/>
        </w:rPr>
        <w:t>；卫生健康支出</w:t>
      </w:r>
      <w:r>
        <w:rPr>
          <w:rFonts w:eastAsia="仿宋_GB2312"/>
          <w:color w:val="000000"/>
          <w:spacing w:val="-4"/>
          <w:sz w:val="32"/>
          <w:szCs w:val="32"/>
        </w:rPr>
        <w:t>42.7</w:t>
      </w:r>
      <w:r>
        <w:rPr>
          <w:rFonts w:eastAsia="仿宋_GB2312"/>
          <w:color w:val="000000"/>
          <w:spacing w:val="-4"/>
          <w:sz w:val="32"/>
          <w:szCs w:val="32"/>
        </w:rPr>
        <w:t>万元，占</w:t>
      </w:r>
      <w:r>
        <w:rPr>
          <w:rFonts w:eastAsia="仿宋_GB2312"/>
          <w:color w:val="000000"/>
          <w:spacing w:val="-4"/>
          <w:sz w:val="32"/>
          <w:szCs w:val="32"/>
        </w:rPr>
        <w:t>4.1%</w:t>
      </w:r>
      <w:r>
        <w:rPr>
          <w:rFonts w:eastAsia="仿宋_GB2312"/>
          <w:color w:val="000000"/>
          <w:spacing w:val="-4"/>
          <w:sz w:val="32"/>
          <w:szCs w:val="32"/>
        </w:rPr>
        <w:t>；住房保障支出</w:t>
      </w:r>
      <w:r>
        <w:rPr>
          <w:rFonts w:eastAsia="仿宋_GB2312"/>
          <w:color w:val="000000"/>
          <w:spacing w:val="-4"/>
          <w:sz w:val="32"/>
          <w:szCs w:val="32"/>
        </w:rPr>
        <w:t>56.51</w:t>
      </w:r>
      <w:r>
        <w:rPr>
          <w:rFonts w:eastAsia="仿宋_GB2312"/>
          <w:color w:val="000000"/>
          <w:spacing w:val="-4"/>
          <w:sz w:val="32"/>
          <w:szCs w:val="32"/>
        </w:rPr>
        <w:t>万元，占</w:t>
      </w:r>
      <w:r>
        <w:rPr>
          <w:rFonts w:eastAsia="仿宋_GB2312"/>
          <w:color w:val="000000"/>
          <w:spacing w:val="-4"/>
          <w:sz w:val="32"/>
          <w:szCs w:val="32"/>
        </w:rPr>
        <w:t>5.5%</w:t>
      </w:r>
      <w:bookmarkStart w:id="26" w:name="_Toc15377212"/>
      <w:r>
        <w:rPr>
          <w:rFonts w:eastAsia="仿宋_GB2312"/>
          <w:color w:val="000000"/>
          <w:spacing w:val="-4"/>
          <w:sz w:val="32"/>
          <w:szCs w:val="32"/>
        </w:rPr>
        <w:t>。</w:t>
      </w:r>
    </w:p>
    <w:p w:rsidR="0096676D" w:rsidRDefault="007B4F02">
      <w:pPr>
        <w:spacing w:line="448" w:lineRule="atLeast"/>
        <w:ind w:firstLine="472"/>
        <w:rPr>
          <w:color w:val="000000"/>
        </w:rPr>
      </w:pPr>
      <w:r>
        <w:rPr>
          <w:noProof/>
          <w:color w:val="000000"/>
          <w:spacing w:val="-2"/>
        </w:rPr>
        <w:lastRenderedPageBreak/>
        <w:drawing>
          <wp:inline distT="0" distB="0" distL="0" distR="0">
            <wp:extent cx="5144494" cy="2178657"/>
            <wp:effectExtent l="0" t="0" r="0" b="0"/>
            <wp:docPr id="6"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96676D" w:rsidRDefault="007B4F02" w:rsidP="009E16AA">
      <w:pPr>
        <w:spacing w:line="600" w:lineRule="exact"/>
        <w:ind w:firstLineChars="200" w:firstLine="643"/>
        <w:outlineLvl w:val="2"/>
        <w:rPr>
          <w:rFonts w:eastAsia="楷体_GB2312"/>
          <w:b/>
          <w:color w:val="000000"/>
          <w:sz w:val="32"/>
          <w:szCs w:val="32"/>
        </w:rPr>
      </w:pPr>
      <w:r>
        <w:rPr>
          <w:rFonts w:eastAsia="楷体_GB2312"/>
          <w:b/>
          <w:color w:val="000000"/>
          <w:sz w:val="32"/>
          <w:szCs w:val="32"/>
        </w:rPr>
        <w:t>（三）一般公共预算财政拨款支出决算具体情况</w:t>
      </w:r>
      <w:bookmarkEnd w:id="26"/>
    </w:p>
    <w:p w:rsidR="0096676D" w:rsidRDefault="007B4F02">
      <w:pPr>
        <w:spacing w:line="600" w:lineRule="exact"/>
        <w:ind w:firstLine="640"/>
        <w:rPr>
          <w:rFonts w:eastAsia="仿宋_GB2312"/>
          <w:color w:val="000000"/>
          <w:spacing w:val="-4"/>
          <w:sz w:val="32"/>
          <w:szCs w:val="32"/>
        </w:rPr>
      </w:pPr>
      <w:bookmarkStart w:id="27" w:name="_Toc15377444"/>
      <w:bookmarkStart w:id="28" w:name="_Toc15378460"/>
      <w:bookmarkStart w:id="29" w:name="_Toc15377213"/>
      <w:r>
        <w:rPr>
          <w:rFonts w:eastAsia="仿宋_GB2312"/>
          <w:color w:val="000000"/>
          <w:spacing w:val="-4"/>
          <w:sz w:val="32"/>
          <w:szCs w:val="32"/>
        </w:rPr>
        <w:t>2025</w:t>
      </w:r>
      <w:r>
        <w:rPr>
          <w:rFonts w:eastAsia="仿宋_GB2312"/>
          <w:color w:val="000000"/>
          <w:spacing w:val="-4"/>
          <w:sz w:val="32"/>
          <w:szCs w:val="32"/>
        </w:rPr>
        <w:t>年度一般公共预算财政拨款支出决算数为</w:t>
      </w:r>
      <w:r>
        <w:rPr>
          <w:rFonts w:eastAsia="仿宋_GB2312"/>
          <w:color w:val="000000"/>
          <w:spacing w:val="-4"/>
          <w:sz w:val="32"/>
          <w:szCs w:val="32"/>
        </w:rPr>
        <w:t>1029.83</w:t>
      </w:r>
      <w:r>
        <w:rPr>
          <w:rFonts w:eastAsia="仿宋_GB2312"/>
          <w:color w:val="000000"/>
          <w:spacing w:val="-4"/>
          <w:sz w:val="32"/>
          <w:szCs w:val="32"/>
        </w:rPr>
        <w:t>万元，完成预算</w:t>
      </w:r>
      <w:r>
        <w:rPr>
          <w:rFonts w:eastAsia="仿宋_GB2312"/>
          <w:color w:val="000000"/>
          <w:spacing w:val="-4"/>
          <w:sz w:val="32"/>
          <w:szCs w:val="32"/>
        </w:rPr>
        <w:t>100%</w:t>
      </w:r>
      <w:r>
        <w:rPr>
          <w:rFonts w:eastAsia="仿宋_GB2312"/>
          <w:color w:val="000000"/>
          <w:spacing w:val="-4"/>
          <w:sz w:val="32"/>
          <w:szCs w:val="32"/>
        </w:rPr>
        <w:t>。其中：</w:t>
      </w:r>
      <w:bookmarkEnd w:id="27"/>
      <w:bookmarkEnd w:id="28"/>
      <w:bookmarkEnd w:id="29"/>
    </w:p>
    <w:p w:rsidR="0096676D" w:rsidRDefault="007B4F02">
      <w:pPr>
        <w:spacing w:line="560" w:lineRule="exact"/>
        <w:ind w:firstLineChars="200" w:firstLine="640"/>
        <w:rPr>
          <w:rFonts w:eastAsia="仿宋_GB2312"/>
          <w:bCs/>
          <w:color w:val="000000"/>
          <w:sz w:val="32"/>
          <w:szCs w:val="32"/>
        </w:rPr>
      </w:pPr>
      <w:r>
        <w:rPr>
          <w:rFonts w:eastAsia="仿宋_GB2312"/>
          <w:bCs/>
          <w:color w:val="000000"/>
          <w:sz w:val="32"/>
          <w:szCs w:val="32"/>
        </w:rPr>
        <w:t>1.</w:t>
      </w:r>
      <w:r>
        <w:rPr>
          <w:rFonts w:eastAsia="仿宋_GB2312"/>
          <w:bCs/>
          <w:color w:val="000000"/>
          <w:sz w:val="32"/>
          <w:szCs w:val="32"/>
        </w:rPr>
        <w:t>（</w:t>
      </w:r>
      <w:r>
        <w:rPr>
          <w:rFonts w:eastAsia="仿宋_GB2312"/>
          <w:bCs/>
          <w:color w:val="000000"/>
          <w:sz w:val="32"/>
          <w:szCs w:val="32"/>
        </w:rPr>
        <w:t>201</w:t>
      </w:r>
      <w:r>
        <w:rPr>
          <w:rFonts w:eastAsia="仿宋_GB2312"/>
          <w:bCs/>
          <w:color w:val="000000"/>
          <w:sz w:val="32"/>
          <w:szCs w:val="32"/>
        </w:rPr>
        <w:t>）一般公共服务支出（</w:t>
      </w:r>
      <w:r>
        <w:rPr>
          <w:rFonts w:eastAsia="仿宋_GB2312"/>
          <w:bCs/>
          <w:color w:val="000000"/>
          <w:sz w:val="32"/>
          <w:szCs w:val="32"/>
        </w:rPr>
        <w:t>38</w:t>
      </w:r>
      <w:r>
        <w:rPr>
          <w:rFonts w:eastAsia="仿宋_GB2312"/>
          <w:bCs/>
          <w:color w:val="000000"/>
          <w:sz w:val="32"/>
          <w:szCs w:val="32"/>
        </w:rPr>
        <w:t>）市场监督管理事务（</w:t>
      </w:r>
      <w:r>
        <w:rPr>
          <w:rFonts w:eastAsia="仿宋_GB2312"/>
          <w:bCs/>
          <w:color w:val="000000"/>
          <w:sz w:val="32"/>
          <w:szCs w:val="32"/>
        </w:rPr>
        <w:t>12</w:t>
      </w:r>
      <w:r>
        <w:rPr>
          <w:rFonts w:eastAsia="仿宋_GB2312"/>
          <w:bCs/>
          <w:color w:val="000000"/>
          <w:sz w:val="32"/>
          <w:szCs w:val="32"/>
        </w:rPr>
        <w:t>）药品事务：支出决算为</w:t>
      </w:r>
      <w:r>
        <w:rPr>
          <w:rFonts w:eastAsia="仿宋_GB2312"/>
          <w:bCs/>
          <w:color w:val="000000"/>
          <w:sz w:val="32"/>
          <w:szCs w:val="32"/>
        </w:rPr>
        <w:t>15</w:t>
      </w:r>
      <w:r>
        <w:rPr>
          <w:rFonts w:eastAsia="仿宋_GB2312"/>
          <w:bCs/>
          <w:color w:val="000000"/>
          <w:sz w:val="32"/>
          <w:szCs w:val="32"/>
        </w:rPr>
        <w:t>万元，完成预算</w:t>
      </w:r>
      <w:r>
        <w:rPr>
          <w:rFonts w:eastAsia="仿宋_GB2312"/>
          <w:bCs/>
          <w:color w:val="000000"/>
          <w:sz w:val="32"/>
          <w:szCs w:val="32"/>
        </w:rPr>
        <w:t>100%</w:t>
      </w:r>
      <w:r>
        <w:rPr>
          <w:rFonts w:eastAsia="仿宋_GB2312"/>
          <w:bCs/>
          <w:color w:val="000000"/>
          <w:sz w:val="32"/>
          <w:szCs w:val="32"/>
        </w:rPr>
        <w:t>，决算数与预算数持平。</w:t>
      </w:r>
    </w:p>
    <w:p w:rsidR="0096676D" w:rsidRDefault="007B4F02">
      <w:pPr>
        <w:spacing w:line="560" w:lineRule="exact"/>
        <w:ind w:firstLineChars="200" w:firstLine="640"/>
        <w:rPr>
          <w:rFonts w:eastAsia="仿宋_GB2312"/>
          <w:bCs/>
          <w:color w:val="000000"/>
          <w:sz w:val="32"/>
          <w:szCs w:val="32"/>
        </w:rPr>
      </w:pPr>
      <w:r>
        <w:rPr>
          <w:rFonts w:eastAsia="仿宋_GB2312"/>
          <w:bCs/>
          <w:color w:val="000000"/>
          <w:sz w:val="32"/>
          <w:szCs w:val="32"/>
        </w:rPr>
        <w:t>2.</w:t>
      </w:r>
      <w:r>
        <w:rPr>
          <w:rFonts w:eastAsia="仿宋_GB2312"/>
          <w:bCs/>
          <w:color w:val="000000"/>
          <w:sz w:val="32"/>
          <w:szCs w:val="32"/>
        </w:rPr>
        <w:t>（</w:t>
      </w:r>
      <w:r>
        <w:rPr>
          <w:rFonts w:eastAsia="仿宋_GB2312"/>
          <w:bCs/>
          <w:color w:val="000000"/>
          <w:sz w:val="32"/>
          <w:szCs w:val="32"/>
        </w:rPr>
        <w:t>201</w:t>
      </w:r>
      <w:r>
        <w:rPr>
          <w:rFonts w:eastAsia="仿宋_GB2312"/>
          <w:bCs/>
          <w:color w:val="000000"/>
          <w:sz w:val="32"/>
          <w:szCs w:val="32"/>
        </w:rPr>
        <w:t>）一般公共服务支出（</w:t>
      </w:r>
      <w:r>
        <w:rPr>
          <w:rFonts w:eastAsia="仿宋_GB2312"/>
          <w:bCs/>
          <w:color w:val="000000"/>
          <w:sz w:val="32"/>
          <w:szCs w:val="32"/>
        </w:rPr>
        <w:t>38</w:t>
      </w:r>
      <w:r>
        <w:rPr>
          <w:rFonts w:eastAsia="仿宋_GB2312"/>
          <w:bCs/>
          <w:color w:val="000000"/>
          <w:sz w:val="32"/>
          <w:szCs w:val="32"/>
        </w:rPr>
        <w:t>）市场监督管理事务（</w:t>
      </w:r>
      <w:r>
        <w:rPr>
          <w:rFonts w:eastAsia="仿宋_GB2312"/>
          <w:bCs/>
          <w:color w:val="000000"/>
          <w:sz w:val="32"/>
          <w:szCs w:val="32"/>
        </w:rPr>
        <w:t>16</w:t>
      </w:r>
      <w:r>
        <w:rPr>
          <w:rFonts w:eastAsia="仿宋_GB2312"/>
          <w:bCs/>
          <w:color w:val="000000"/>
          <w:sz w:val="32"/>
          <w:szCs w:val="32"/>
        </w:rPr>
        <w:t>）食品安全监管：支出决算为</w:t>
      </w:r>
      <w:r>
        <w:rPr>
          <w:rFonts w:eastAsia="仿宋_GB2312"/>
          <w:bCs/>
          <w:color w:val="000000"/>
          <w:sz w:val="32"/>
          <w:szCs w:val="32"/>
        </w:rPr>
        <w:t>14.79</w:t>
      </w:r>
      <w:r>
        <w:rPr>
          <w:rFonts w:eastAsia="仿宋_GB2312"/>
          <w:bCs/>
          <w:color w:val="000000"/>
          <w:sz w:val="32"/>
          <w:szCs w:val="32"/>
        </w:rPr>
        <w:t>万元，完成预算</w:t>
      </w:r>
      <w:r>
        <w:rPr>
          <w:rFonts w:eastAsia="仿宋_GB2312"/>
          <w:bCs/>
          <w:color w:val="000000"/>
          <w:sz w:val="32"/>
          <w:szCs w:val="32"/>
        </w:rPr>
        <w:t>100%</w:t>
      </w:r>
      <w:r>
        <w:rPr>
          <w:rFonts w:eastAsia="仿宋_GB2312"/>
          <w:bCs/>
          <w:color w:val="000000"/>
          <w:sz w:val="32"/>
          <w:szCs w:val="32"/>
        </w:rPr>
        <w:t>，决算数与预算数持平。</w:t>
      </w:r>
    </w:p>
    <w:p w:rsidR="0096676D" w:rsidRDefault="007B4F02">
      <w:pPr>
        <w:spacing w:line="560" w:lineRule="exact"/>
        <w:ind w:firstLineChars="200" w:firstLine="640"/>
        <w:rPr>
          <w:rFonts w:eastAsia="仿宋_GB2312"/>
          <w:bCs/>
          <w:color w:val="000000"/>
          <w:sz w:val="32"/>
          <w:szCs w:val="32"/>
        </w:rPr>
      </w:pPr>
      <w:r>
        <w:rPr>
          <w:rFonts w:eastAsia="仿宋_GB2312"/>
          <w:bCs/>
          <w:color w:val="000000"/>
          <w:sz w:val="32"/>
          <w:szCs w:val="32"/>
        </w:rPr>
        <w:t>3.</w:t>
      </w:r>
      <w:r>
        <w:rPr>
          <w:rFonts w:eastAsia="仿宋_GB2312"/>
          <w:bCs/>
          <w:color w:val="000000"/>
          <w:sz w:val="32"/>
          <w:szCs w:val="32"/>
        </w:rPr>
        <w:t>（</w:t>
      </w:r>
      <w:r>
        <w:rPr>
          <w:rFonts w:eastAsia="仿宋_GB2312"/>
          <w:bCs/>
          <w:color w:val="000000"/>
          <w:sz w:val="32"/>
          <w:szCs w:val="32"/>
        </w:rPr>
        <w:t>201</w:t>
      </w:r>
      <w:r>
        <w:rPr>
          <w:rFonts w:eastAsia="仿宋_GB2312"/>
          <w:bCs/>
          <w:color w:val="000000"/>
          <w:sz w:val="32"/>
          <w:szCs w:val="32"/>
        </w:rPr>
        <w:t>）一般公共服务支出（</w:t>
      </w:r>
      <w:r>
        <w:rPr>
          <w:rFonts w:eastAsia="仿宋_GB2312"/>
          <w:bCs/>
          <w:color w:val="000000"/>
          <w:sz w:val="32"/>
          <w:szCs w:val="32"/>
        </w:rPr>
        <w:t>38</w:t>
      </w:r>
      <w:r>
        <w:rPr>
          <w:rFonts w:eastAsia="仿宋_GB2312"/>
          <w:bCs/>
          <w:color w:val="000000"/>
          <w:sz w:val="32"/>
          <w:szCs w:val="32"/>
        </w:rPr>
        <w:t>）市场监督管理事务（</w:t>
      </w:r>
      <w:r>
        <w:rPr>
          <w:rFonts w:eastAsia="仿宋_GB2312"/>
          <w:bCs/>
          <w:color w:val="000000"/>
          <w:sz w:val="32"/>
          <w:szCs w:val="32"/>
        </w:rPr>
        <w:t>50</w:t>
      </w:r>
      <w:r>
        <w:rPr>
          <w:rFonts w:eastAsia="仿宋_GB2312"/>
          <w:bCs/>
          <w:color w:val="000000"/>
          <w:sz w:val="32"/>
          <w:szCs w:val="32"/>
        </w:rPr>
        <w:t>）事业运行：支出决算为</w:t>
      </w:r>
      <w:r>
        <w:rPr>
          <w:rFonts w:eastAsia="仿宋_GB2312"/>
          <w:bCs/>
          <w:color w:val="000000"/>
          <w:sz w:val="32"/>
          <w:szCs w:val="32"/>
        </w:rPr>
        <w:t>700.94</w:t>
      </w:r>
      <w:r>
        <w:rPr>
          <w:rFonts w:eastAsia="仿宋_GB2312"/>
          <w:bCs/>
          <w:color w:val="000000"/>
          <w:sz w:val="32"/>
          <w:szCs w:val="32"/>
        </w:rPr>
        <w:t>万元，完成预算</w:t>
      </w:r>
      <w:r>
        <w:rPr>
          <w:rFonts w:eastAsia="仿宋_GB2312"/>
          <w:bCs/>
          <w:color w:val="000000"/>
          <w:sz w:val="32"/>
          <w:szCs w:val="32"/>
        </w:rPr>
        <w:t>100%</w:t>
      </w:r>
      <w:r>
        <w:rPr>
          <w:rFonts w:eastAsia="仿宋_GB2312"/>
          <w:bCs/>
          <w:color w:val="000000"/>
          <w:sz w:val="32"/>
          <w:szCs w:val="32"/>
        </w:rPr>
        <w:t>。决算数与预算数持平。</w:t>
      </w:r>
    </w:p>
    <w:p w:rsidR="0096676D" w:rsidRDefault="007B4F02">
      <w:pPr>
        <w:spacing w:line="560" w:lineRule="exact"/>
        <w:ind w:firstLineChars="200" w:firstLine="640"/>
        <w:rPr>
          <w:rFonts w:eastAsia="仿宋_GB2312"/>
          <w:bCs/>
          <w:color w:val="000000"/>
          <w:sz w:val="32"/>
          <w:szCs w:val="32"/>
        </w:rPr>
      </w:pPr>
      <w:r>
        <w:rPr>
          <w:rFonts w:eastAsia="仿宋_GB2312"/>
          <w:bCs/>
          <w:color w:val="000000"/>
          <w:sz w:val="32"/>
          <w:szCs w:val="32"/>
        </w:rPr>
        <w:t>4.</w:t>
      </w:r>
      <w:r>
        <w:rPr>
          <w:rFonts w:eastAsia="仿宋_GB2312"/>
          <w:bCs/>
          <w:color w:val="000000"/>
          <w:sz w:val="32"/>
          <w:szCs w:val="32"/>
        </w:rPr>
        <w:t>（</w:t>
      </w:r>
      <w:r>
        <w:rPr>
          <w:rFonts w:eastAsia="仿宋_GB2312"/>
          <w:bCs/>
          <w:color w:val="000000"/>
          <w:sz w:val="32"/>
          <w:szCs w:val="32"/>
        </w:rPr>
        <w:t>201</w:t>
      </w:r>
      <w:r>
        <w:rPr>
          <w:rFonts w:eastAsia="仿宋_GB2312"/>
          <w:bCs/>
          <w:color w:val="000000"/>
          <w:sz w:val="32"/>
          <w:szCs w:val="32"/>
        </w:rPr>
        <w:t>）一般公共服务支出（</w:t>
      </w:r>
      <w:r>
        <w:rPr>
          <w:rFonts w:eastAsia="仿宋_GB2312"/>
          <w:bCs/>
          <w:color w:val="000000"/>
          <w:sz w:val="32"/>
          <w:szCs w:val="32"/>
        </w:rPr>
        <w:t>38</w:t>
      </w:r>
      <w:r>
        <w:rPr>
          <w:rFonts w:eastAsia="仿宋_GB2312"/>
          <w:bCs/>
          <w:color w:val="000000"/>
          <w:sz w:val="32"/>
          <w:szCs w:val="32"/>
        </w:rPr>
        <w:t>）市场监督管理事务（</w:t>
      </w:r>
      <w:r>
        <w:rPr>
          <w:rFonts w:eastAsia="仿宋_GB2312"/>
          <w:bCs/>
          <w:color w:val="000000"/>
          <w:sz w:val="32"/>
          <w:szCs w:val="32"/>
        </w:rPr>
        <w:t>99</w:t>
      </w:r>
      <w:r>
        <w:rPr>
          <w:rFonts w:eastAsia="仿宋_GB2312"/>
          <w:bCs/>
          <w:color w:val="000000"/>
          <w:sz w:val="32"/>
          <w:szCs w:val="32"/>
        </w:rPr>
        <w:t>）其他市场监督管理事务：支出决算为</w:t>
      </w:r>
      <w:r>
        <w:rPr>
          <w:rFonts w:eastAsia="仿宋_GB2312"/>
          <w:bCs/>
          <w:color w:val="000000"/>
          <w:sz w:val="32"/>
          <w:szCs w:val="32"/>
        </w:rPr>
        <w:t>63.81</w:t>
      </w:r>
      <w:r>
        <w:rPr>
          <w:rFonts w:eastAsia="仿宋_GB2312"/>
          <w:bCs/>
          <w:color w:val="000000"/>
          <w:sz w:val="32"/>
          <w:szCs w:val="32"/>
        </w:rPr>
        <w:t>万元，完成预算</w:t>
      </w:r>
      <w:r>
        <w:rPr>
          <w:rFonts w:eastAsia="仿宋_GB2312"/>
          <w:bCs/>
          <w:color w:val="000000"/>
          <w:sz w:val="32"/>
          <w:szCs w:val="32"/>
        </w:rPr>
        <w:t>100%</w:t>
      </w:r>
      <w:r>
        <w:rPr>
          <w:rFonts w:eastAsia="仿宋_GB2312"/>
          <w:bCs/>
          <w:color w:val="000000"/>
          <w:sz w:val="32"/>
          <w:szCs w:val="32"/>
        </w:rPr>
        <w:t>，决算数与预算数持平。</w:t>
      </w:r>
    </w:p>
    <w:p w:rsidR="0096676D" w:rsidRDefault="007B4F02">
      <w:pPr>
        <w:spacing w:line="560" w:lineRule="exact"/>
        <w:ind w:firstLineChars="200" w:firstLine="640"/>
        <w:rPr>
          <w:rFonts w:eastAsia="仿宋_GB2312"/>
          <w:bCs/>
          <w:color w:val="000000"/>
          <w:sz w:val="32"/>
          <w:szCs w:val="32"/>
        </w:rPr>
      </w:pPr>
      <w:r>
        <w:rPr>
          <w:rFonts w:eastAsia="仿宋_GB2312"/>
          <w:bCs/>
          <w:color w:val="000000"/>
          <w:sz w:val="32"/>
          <w:szCs w:val="32"/>
        </w:rPr>
        <w:t>5.</w:t>
      </w:r>
      <w:r>
        <w:rPr>
          <w:rFonts w:eastAsia="仿宋_GB2312"/>
          <w:bCs/>
          <w:color w:val="000000"/>
          <w:sz w:val="32"/>
          <w:szCs w:val="32"/>
        </w:rPr>
        <w:t>（</w:t>
      </w:r>
      <w:r>
        <w:rPr>
          <w:rFonts w:eastAsia="仿宋_GB2312"/>
          <w:bCs/>
          <w:color w:val="000000"/>
          <w:sz w:val="32"/>
          <w:szCs w:val="32"/>
        </w:rPr>
        <w:t>206</w:t>
      </w:r>
      <w:r>
        <w:rPr>
          <w:rFonts w:eastAsia="仿宋_GB2312"/>
          <w:bCs/>
          <w:color w:val="000000"/>
          <w:sz w:val="32"/>
          <w:szCs w:val="32"/>
        </w:rPr>
        <w:t>）科学技术支出（</w:t>
      </w:r>
      <w:r>
        <w:rPr>
          <w:rFonts w:eastAsia="仿宋_GB2312"/>
          <w:bCs/>
          <w:color w:val="000000"/>
          <w:sz w:val="32"/>
          <w:szCs w:val="32"/>
        </w:rPr>
        <w:t>04</w:t>
      </w:r>
      <w:r>
        <w:rPr>
          <w:rFonts w:eastAsia="仿宋_GB2312"/>
          <w:bCs/>
          <w:color w:val="000000"/>
          <w:sz w:val="32"/>
          <w:szCs w:val="32"/>
        </w:rPr>
        <w:t>）技术研究与开发（</w:t>
      </w:r>
      <w:r>
        <w:rPr>
          <w:rFonts w:eastAsia="仿宋_GB2312"/>
          <w:bCs/>
          <w:color w:val="000000"/>
          <w:sz w:val="32"/>
          <w:szCs w:val="32"/>
        </w:rPr>
        <w:t>99</w:t>
      </w:r>
      <w:r>
        <w:rPr>
          <w:rFonts w:eastAsia="仿宋_GB2312"/>
          <w:bCs/>
          <w:color w:val="000000"/>
          <w:sz w:val="32"/>
          <w:szCs w:val="32"/>
        </w:rPr>
        <w:t>）其他技术研究与开发支出：支出决</w:t>
      </w:r>
      <w:r>
        <w:rPr>
          <w:rFonts w:eastAsia="仿宋_GB2312"/>
          <w:bCs/>
          <w:color w:val="000000"/>
          <w:sz w:val="32"/>
          <w:szCs w:val="32"/>
        </w:rPr>
        <w:t>算为为</w:t>
      </w:r>
      <w:r>
        <w:rPr>
          <w:rFonts w:eastAsia="仿宋_GB2312"/>
          <w:bCs/>
          <w:color w:val="000000"/>
          <w:sz w:val="32"/>
          <w:szCs w:val="32"/>
        </w:rPr>
        <w:t>7.6</w:t>
      </w:r>
      <w:r>
        <w:rPr>
          <w:rFonts w:eastAsia="仿宋_GB2312"/>
          <w:bCs/>
          <w:color w:val="000000"/>
          <w:sz w:val="32"/>
          <w:szCs w:val="32"/>
        </w:rPr>
        <w:t>万元，完成预算</w:t>
      </w:r>
      <w:r>
        <w:rPr>
          <w:rFonts w:eastAsia="仿宋_GB2312"/>
          <w:bCs/>
          <w:color w:val="000000"/>
          <w:sz w:val="32"/>
          <w:szCs w:val="32"/>
        </w:rPr>
        <w:t>100%</w:t>
      </w:r>
      <w:r>
        <w:rPr>
          <w:rFonts w:eastAsia="仿宋_GB2312"/>
          <w:bCs/>
          <w:color w:val="000000"/>
          <w:sz w:val="32"/>
          <w:szCs w:val="32"/>
        </w:rPr>
        <w:t>，决算数与预算数持平。</w:t>
      </w:r>
    </w:p>
    <w:p w:rsidR="0096676D" w:rsidRDefault="007B4F02">
      <w:pPr>
        <w:spacing w:line="560" w:lineRule="exact"/>
        <w:ind w:firstLineChars="200" w:firstLine="640"/>
        <w:rPr>
          <w:rFonts w:eastAsia="仿宋_GB2312"/>
          <w:bCs/>
          <w:color w:val="000000"/>
          <w:sz w:val="32"/>
          <w:szCs w:val="32"/>
        </w:rPr>
      </w:pPr>
      <w:r>
        <w:rPr>
          <w:rFonts w:eastAsia="仿宋_GB2312"/>
          <w:bCs/>
          <w:color w:val="000000"/>
          <w:sz w:val="32"/>
          <w:szCs w:val="32"/>
        </w:rPr>
        <w:lastRenderedPageBreak/>
        <w:t>6.</w:t>
      </w:r>
      <w:r>
        <w:rPr>
          <w:rFonts w:eastAsia="仿宋_GB2312"/>
          <w:bCs/>
          <w:color w:val="000000"/>
          <w:sz w:val="32"/>
          <w:szCs w:val="32"/>
        </w:rPr>
        <w:t>（</w:t>
      </w:r>
      <w:r>
        <w:rPr>
          <w:rFonts w:eastAsia="仿宋_GB2312"/>
          <w:bCs/>
          <w:color w:val="000000"/>
          <w:sz w:val="32"/>
          <w:szCs w:val="32"/>
        </w:rPr>
        <w:t>206</w:t>
      </w:r>
      <w:r>
        <w:rPr>
          <w:rFonts w:eastAsia="仿宋_GB2312"/>
          <w:bCs/>
          <w:color w:val="000000"/>
          <w:sz w:val="32"/>
          <w:szCs w:val="32"/>
        </w:rPr>
        <w:t>）科学技术支出（</w:t>
      </w:r>
      <w:r>
        <w:rPr>
          <w:rFonts w:eastAsia="仿宋_GB2312"/>
          <w:bCs/>
          <w:color w:val="000000"/>
          <w:sz w:val="32"/>
          <w:szCs w:val="32"/>
        </w:rPr>
        <w:t>99</w:t>
      </w:r>
      <w:r>
        <w:rPr>
          <w:rFonts w:eastAsia="仿宋_GB2312"/>
          <w:bCs/>
          <w:color w:val="000000"/>
          <w:sz w:val="32"/>
          <w:szCs w:val="32"/>
        </w:rPr>
        <w:t>）其他科学技术支出（</w:t>
      </w:r>
      <w:r>
        <w:rPr>
          <w:rFonts w:eastAsia="仿宋_GB2312"/>
          <w:bCs/>
          <w:color w:val="000000"/>
          <w:sz w:val="32"/>
          <w:szCs w:val="32"/>
        </w:rPr>
        <w:t>99</w:t>
      </w:r>
      <w:r>
        <w:rPr>
          <w:rFonts w:eastAsia="仿宋_GB2312"/>
          <w:bCs/>
          <w:color w:val="000000"/>
          <w:sz w:val="32"/>
          <w:szCs w:val="32"/>
        </w:rPr>
        <w:t>）其他科学技术支出</w:t>
      </w:r>
      <w:r>
        <w:rPr>
          <w:rFonts w:eastAsia="仿宋_GB2312"/>
          <w:bCs/>
          <w:color w:val="000000"/>
          <w:sz w:val="32"/>
          <w:szCs w:val="32"/>
        </w:rPr>
        <w:t>:</w:t>
      </w:r>
      <w:r>
        <w:rPr>
          <w:rFonts w:eastAsia="仿宋_GB2312"/>
          <w:bCs/>
          <w:color w:val="000000"/>
          <w:sz w:val="32"/>
          <w:szCs w:val="32"/>
        </w:rPr>
        <w:t>支出决算为</w:t>
      </w:r>
      <w:r>
        <w:rPr>
          <w:rFonts w:eastAsia="仿宋_GB2312"/>
          <w:bCs/>
          <w:color w:val="000000"/>
          <w:sz w:val="32"/>
          <w:szCs w:val="32"/>
        </w:rPr>
        <w:t>0.8</w:t>
      </w:r>
      <w:r>
        <w:rPr>
          <w:rFonts w:eastAsia="仿宋_GB2312"/>
          <w:bCs/>
          <w:color w:val="000000"/>
          <w:sz w:val="32"/>
          <w:szCs w:val="32"/>
        </w:rPr>
        <w:t>万元，完成预算</w:t>
      </w:r>
      <w:r>
        <w:rPr>
          <w:rFonts w:eastAsia="仿宋_GB2312"/>
          <w:bCs/>
          <w:color w:val="000000"/>
          <w:sz w:val="32"/>
          <w:szCs w:val="32"/>
        </w:rPr>
        <w:t>100%</w:t>
      </w:r>
      <w:r>
        <w:rPr>
          <w:rFonts w:eastAsia="仿宋_GB2312"/>
          <w:bCs/>
          <w:color w:val="000000"/>
          <w:sz w:val="32"/>
          <w:szCs w:val="32"/>
        </w:rPr>
        <w:t>，决算数与预算数持平。</w:t>
      </w:r>
    </w:p>
    <w:p w:rsidR="0096676D" w:rsidRDefault="007B4F02">
      <w:pPr>
        <w:spacing w:line="560" w:lineRule="exact"/>
        <w:ind w:firstLineChars="200" w:firstLine="640"/>
        <w:rPr>
          <w:rFonts w:eastAsia="仿宋_GB2312"/>
          <w:bCs/>
          <w:color w:val="000000"/>
          <w:sz w:val="32"/>
          <w:szCs w:val="32"/>
        </w:rPr>
      </w:pPr>
      <w:r>
        <w:rPr>
          <w:rFonts w:eastAsia="仿宋_GB2312"/>
          <w:bCs/>
          <w:color w:val="000000"/>
          <w:sz w:val="32"/>
          <w:szCs w:val="32"/>
        </w:rPr>
        <w:t>7.</w:t>
      </w:r>
      <w:r>
        <w:rPr>
          <w:rFonts w:eastAsia="仿宋_GB2312"/>
          <w:bCs/>
          <w:color w:val="000000"/>
          <w:sz w:val="32"/>
          <w:szCs w:val="32"/>
        </w:rPr>
        <w:t>（</w:t>
      </w:r>
      <w:r>
        <w:rPr>
          <w:rFonts w:eastAsia="仿宋_GB2312"/>
          <w:bCs/>
          <w:color w:val="000000"/>
          <w:sz w:val="32"/>
          <w:szCs w:val="32"/>
        </w:rPr>
        <w:t>208</w:t>
      </w:r>
      <w:r>
        <w:rPr>
          <w:rFonts w:eastAsia="仿宋_GB2312"/>
          <w:bCs/>
          <w:color w:val="000000"/>
          <w:sz w:val="32"/>
          <w:szCs w:val="32"/>
        </w:rPr>
        <w:t>）社会保障和就业支出（</w:t>
      </w:r>
      <w:r>
        <w:rPr>
          <w:rFonts w:eastAsia="仿宋_GB2312"/>
          <w:bCs/>
          <w:color w:val="000000"/>
          <w:sz w:val="32"/>
          <w:szCs w:val="32"/>
        </w:rPr>
        <w:t>05</w:t>
      </w:r>
      <w:r>
        <w:rPr>
          <w:rFonts w:eastAsia="仿宋_GB2312"/>
          <w:bCs/>
          <w:color w:val="000000"/>
          <w:sz w:val="32"/>
          <w:szCs w:val="32"/>
        </w:rPr>
        <w:t>）行政事业单位养老支出（</w:t>
      </w:r>
      <w:r>
        <w:rPr>
          <w:rFonts w:eastAsia="仿宋_GB2312"/>
          <w:bCs/>
          <w:color w:val="000000"/>
          <w:sz w:val="32"/>
          <w:szCs w:val="32"/>
        </w:rPr>
        <w:t>05</w:t>
      </w:r>
      <w:r>
        <w:rPr>
          <w:rFonts w:eastAsia="仿宋_GB2312"/>
          <w:bCs/>
          <w:color w:val="000000"/>
          <w:sz w:val="32"/>
          <w:szCs w:val="32"/>
        </w:rPr>
        <w:t>）机关事业单位基本养老保险缴费支出</w:t>
      </w:r>
      <w:r>
        <w:rPr>
          <w:rFonts w:eastAsia="仿宋_GB2312"/>
          <w:bCs/>
          <w:color w:val="000000"/>
          <w:sz w:val="32"/>
          <w:szCs w:val="32"/>
        </w:rPr>
        <w:t>:</w:t>
      </w:r>
      <w:r>
        <w:rPr>
          <w:rFonts w:eastAsia="仿宋_GB2312"/>
          <w:bCs/>
          <w:color w:val="000000"/>
          <w:sz w:val="32"/>
          <w:szCs w:val="32"/>
        </w:rPr>
        <w:t>支出决算为</w:t>
      </w:r>
      <w:r>
        <w:rPr>
          <w:rFonts w:eastAsia="仿宋_GB2312"/>
          <w:bCs/>
          <w:color w:val="000000"/>
          <w:sz w:val="32"/>
          <w:szCs w:val="32"/>
        </w:rPr>
        <w:t>77.67</w:t>
      </w:r>
      <w:r>
        <w:rPr>
          <w:rFonts w:eastAsia="仿宋_GB2312"/>
          <w:bCs/>
          <w:color w:val="000000"/>
          <w:sz w:val="32"/>
          <w:szCs w:val="32"/>
        </w:rPr>
        <w:t>万元，完成预算</w:t>
      </w:r>
      <w:r>
        <w:rPr>
          <w:rFonts w:eastAsia="仿宋_GB2312"/>
          <w:bCs/>
          <w:color w:val="000000"/>
          <w:sz w:val="32"/>
          <w:szCs w:val="32"/>
        </w:rPr>
        <w:t>100%</w:t>
      </w:r>
      <w:r>
        <w:rPr>
          <w:rFonts w:eastAsia="仿宋_GB2312"/>
          <w:bCs/>
          <w:color w:val="000000"/>
          <w:sz w:val="32"/>
          <w:szCs w:val="32"/>
        </w:rPr>
        <w:t>，决算数与预算数持平。</w:t>
      </w:r>
    </w:p>
    <w:p w:rsidR="0096676D" w:rsidRDefault="007B4F02">
      <w:pPr>
        <w:spacing w:line="560" w:lineRule="exact"/>
        <w:ind w:firstLineChars="200" w:firstLine="640"/>
        <w:rPr>
          <w:rFonts w:eastAsia="仿宋_GB2312"/>
          <w:color w:val="000000"/>
          <w:sz w:val="32"/>
          <w:szCs w:val="32"/>
        </w:rPr>
      </w:pPr>
      <w:r>
        <w:rPr>
          <w:rFonts w:eastAsia="仿宋_GB2312"/>
          <w:bCs/>
          <w:color w:val="000000"/>
          <w:sz w:val="32"/>
          <w:szCs w:val="32"/>
        </w:rPr>
        <w:t>8.</w:t>
      </w:r>
      <w:r>
        <w:rPr>
          <w:rFonts w:eastAsia="仿宋_GB2312"/>
          <w:bCs/>
          <w:color w:val="000000"/>
          <w:sz w:val="32"/>
          <w:szCs w:val="32"/>
        </w:rPr>
        <w:t>（</w:t>
      </w:r>
      <w:r>
        <w:rPr>
          <w:rFonts w:eastAsia="仿宋_GB2312"/>
          <w:bCs/>
          <w:color w:val="000000"/>
          <w:sz w:val="32"/>
          <w:szCs w:val="32"/>
        </w:rPr>
        <w:t>208</w:t>
      </w:r>
      <w:r>
        <w:rPr>
          <w:rFonts w:eastAsia="仿宋_GB2312"/>
          <w:bCs/>
          <w:color w:val="000000"/>
          <w:sz w:val="32"/>
          <w:szCs w:val="32"/>
        </w:rPr>
        <w:t>）社会保障和就业支出（</w:t>
      </w:r>
      <w:r>
        <w:rPr>
          <w:rFonts w:eastAsia="仿宋_GB2312"/>
          <w:bCs/>
          <w:color w:val="000000"/>
          <w:sz w:val="32"/>
          <w:szCs w:val="32"/>
        </w:rPr>
        <w:t>05</w:t>
      </w:r>
      <w:r>
        <w:rPr>
          <w:rFonts w:eastAsia="仿宋_GB2312"/>
          <w:bCs/>
          <w:color w:val="000000"/>
          <w:sz w:val="32"/>
          <w:szCs w:val="32"/>
        </w:rPr>
        <w:t>）行政事业单位养老支出（</w:t>
      </w:r>
      <w:r>
        <w:rPr>
          <w:rFonts w:eastAsia="仿宋_GB2312"/>
          <w:bCs/>
          <w:color w:val="000000"/>
          <w:sz w:val="32"/>
          <w:szCs w:val="32"/>
        </w:rPr>
        <w:t>06</w:t>
      </w:r>
      <w:r>
        <w:rPr>
          <w:rFonts w:eastAsia="仿宋_GB2312"/>
          <w:bCs/>
          <w:color w:val="000000"/>
          <w:sz w:val="32"/>
          <w:szCs w:val="32"/>
        </w:rPr>
        <w:t>）机关事业单位职业年金缴费支出：支出决算为</w:t>
      </w:r>
      <w:r>
        <w:rPr>
          <w:rFonts w:eastAsia="仿宋_GB2312"/>
          <w:bCs/>
          <w:color w:val="000000"/>
          <w:sz w:val="32"/>
          <w:szCs w:val="32"/>
        </w:rPr>
        <w:t>44.32</w:t>
      </w:r>
      <w:r>
        <w:rPr>
          <w:rFonts w:eastAsia="仿宋_GB2312"/>
          <w:bCs/>
          <w:color w:val="000000"/>
          <w:sz w:val="32"/>
          <w:szCs w:val="32"/>
        </w:rPr>
        <w:t>万元，</w:t>
      </w:r>
      <w:r>
        <w:rPr>
          <w:rFonts w:eastAsia="仿宋_GB2312"/>
          <w:color w:val="000000"/>
          <w:sz w:val="32"/>
          <w:szCs w:val="32"/>
        </w:rPr>
        <w:t>完成预算</w:t>
      </w:r>
      <w:r>
        <w:rPr>
          <w:rFonts w:eastAsia="仿宋_GB2312"/>
          <w:color w:val="000000"/>
          <w:sz w:val="32"/>
          <w:szCs w:val="32"/>
        </w:rPr>
        <w:t>100%</w:t>
      </w:r>
      <w:r>
        <w:rPr>
          <w:rFonts w:eastAsia="仿宋_GB2312"/>
          <w:color w:val="000000"/>
          <w:sz w:val="32"/>
          <w:szCs w:val="32"/>
        </w:rPr>
        <w:t>，决算数</w:t>
      </w:r>
      <w:r>
        <w:rPr>
          <w:rFonts w:eastAsia="仿宋_GB2312"/>
          <w:color w:val="000000"/>
          <w:sz w:val="32"/>
          <w:szCs w:val="32"/>
        </w:rPr>
        <w:t>与预算数持平。</w:t>
      </w:r>
    </w:p>
    <w:p w:rsidR="0096676D" w:rsidRDefault="007B4F02">
      <w:pPr>
        <w:spacing w:line="560" w:lineRule="exact"/>
        <w:ind w:firstLineChars="200" w:firstLine="640"/>
        <w:rPr>
          <w:rFonts w:eastAsia="仿宋_GB2312"/>
          <w:color w:val="000000"/>
          <w:sz w:val="32"/>
          <w:szCs w:val="32"/>
        </w:rPr>
      </w:pPr>
      <w:r>
        <w:rPr>
          <w:rFonts w:eastAsia="仿宋_GB2312"/>
          <w:bCs/>
          <w:color w:val="000000"/>
          <w:sz w:val="32"/>
          <w:szCs w:val="32"/>
        </w:rPr>
        <w:t>9.</w:t>
      </w:r>
      <w:r>
        <w:rPr>
          <w:rFonts w:eastAsia="仿宋_GB2312"/>
          <w:bCs/>
          <w:color w:val="000000"/>
          <w:sz w:val="32"/>
          <w:szCs w:val="32"/>
        </w:rPr>
        <w:t>（</w:t>
      </w:r>
      <w:r>
        <w:rPr>
          <w:rFonts w:eastAsia="仿宋_GB2312"/>
          <w:bCs/>
          <w:color w:val="000000"/>
          <w:sz w:val="32"/>
          <w:szCs w:val="32"/>
        </w:rPr>
        <w:t>208</w:t>
      </w:r>
      <w:r>
        <w:rPr>
          <w:rFonts w:eastAsia="仿宋_GB2312"/>
          <w:bCs/>
          <w:color w:val="000000"/>
          <w:sz w:val="32"/>
          <w:szCs w:val="32"/>
        </w:rPr>
        <w:t>）社会保障和就业支出（</w:t>
      </w:r>
      <w:r>
        <w:rPr>
          <w:rFonts w:eastAsia="仿宋_GB2312"/>
          <w:bCs/>
          <w:color w:val="000000"/>
          <w:sz w:val="32"/>
          <w:szCs w:val="32"/>
        </w:rPr>
        <w:t>05</w:t>
      </w:r>
      <w:r>
        <w:rPr>
          <w:rFonts w:eastAsia="仿宋_GB2312"/>
          <w:bCs/>
          <w:color w:val="000000"/>
          <w:sz w:val="32"/>
          <w:szCs w:val="32"/>
        </w:rPr>
        <w:t>）行政事业单位养老支出（</w:t>
      </w:r>
      <w:r>
        <w:rPr>
          <w:rFonts w:eastAsia="仿宋_GB2312"/>
          <w:bCs/>
          <w:color w:val="000000"/>
          <w:sz w:val="32"/>
          <w:szCs w:val="32"/>
        </w:rPr>
        <w:t>99</w:t>
      </w:r>
      <w:r>
        <w:rPr>
          <w:rFonts w:eastAsia="仿宋_GB2312"/>
          <w:bCs/>
          <w:color w:val="000000"/>
          <w:sz w:val="32"/>
          <w:szCs w:val="32"/>
        </w:rPr>
        <w:t>）其他行政事业单位养老支出：支出决算为</w:t>
      </w:r>
      <w:r>
        <w:rPr>
          <w:rFonts w:eastAsia="仿宋_GB2312"/>
          <w:bCs/>
          <w:color w:val="000000"/>
          <w:sz w:val="32"/>
          <w:szCs w:val="32"/>
        </w:rPr>
        <w:t>5.68</w:t>
      </w:r>
      <w:r>
        <w:rPr>
          <w:rFonts w:eastAsia="仿宋_GB2312"/>
          <w:bCs/>
          <w:color w:val="000000"/>
          <w:sz w:val="32"/>
          <w:szCs w:val="32"/>
        </w:rPr>
        <w:t>万元，</w:t>
      </w:r>
      <w:r>
        <w:rPr>
          <w:rFonts w:eastAsia="仿宋_GB2312"/>
          <w:color w:val="000000"/>
          <w:sz w:val="32"/>
          <w:szCs w:val="32"/>
        </w:rPr>
        <w:t>完成预算</w:t>
      </w:r>
      <w:r>
        <w:rPr>
          <w:rFonts w:eastAsia="仿宋_GB2312"/>
          <w:color w:val="000000"/>
          <w:sz w:val="32"/>
          <w:szCs w:val="32"/>
        </w:rPr>
        <w:t>100%</w:t>
      </w:r>
      <w:r>
        <w:rPr>
          <w:rFonts w:eastAsia="仿宋_GB2312"/>
          <w:color w:val="000000"/>
          <w:sz w:val="32"/>
          <w:szCs w:val="32"/>
        </w:rPr>
        <w:t>，决算数与预算数持平。</w:t>
      </w:r>
    </w:p>
    <w:p w:rsidR="0096676D" w:rsidRDefault="007B4F02">
      <w:pPr>
        <w:spacing w:line="560" w:lineRule="exact"/>
        <w:ind w:firstLineChars="200" w:firstLine="640"/>
        <w:rPr>
          <w:rFonts w:eastAsia="仿宋_GB2312"/>
          <w:bCs/>
          <w:color w:val="000000"/>
          <w:sz w:val="32"/>
          <w:szCs w:val="32"/>
        </w:rPr>
      </w:pPr>
      <w:r>
        <w:rPr>
          <w:rFonts w:eastAsia="仿宋_GB2312"/>
          <w:color w:val="000000"/>
          <w:sz w:val="32"/>
          <w:szCs w:val="32"/>
        </w:rPr>
        <w:t>10.</w:t>
      </w:r>
      <w:r>
        <w:rPr>
          <w:rFonts w:eastAsia="仿宋_GB2312"/>
          <w:color w:val="000000"/>
          <w:sz w:val="32"/>
          <w:szCs w:val="32"/>
        </w:rPr>
        <w:t>（</w:t>
      </w:r>
      <w:r>
        <w:rPr>
          <w:rFonts w:eastAsia="仿宋_GB2312"/>
          <w:color w:val="000000"/>
          <w:sz w:val="32"/>
          <w:szCs w:val="32"/>
        </w:rPr>
        <w:t>210</w:t>
      </w:r>
      <w:r>
        <w:rPr>
          <w:rFonts w:eastAsia="仿宋_GB2312"/>
          <w:color w:val="000000"/>
          <w:sz w:val="32"/>
          <w:szCs w:val="32"/>
        </w:rPr>
        <w:t>）卫生健康支出（</w:t>
      </w:r>
      <w:r>
        <w:rPr>
          <w:rFonts w:eastAsia="仿宋_GB2312"/>
          <w:color w:val="000000"/>
          <w:sz w:val="32"/>
          <w:szCs w:val="32"/>
        </w:rPr>
        <w:t>11</w:t>
      </w:r>
      <w:r>
        <w:rPr>
          <w:rFonts w:eastAsia="仿宋_GB2312"/>
          <w:color w:val="000000"/>
          <w:sz w:val="32"/>
          <w:szCs w:val="32"/>
        </w:rPr>
        <w:t>）行政事业单位医疗（</w:t>
      </w:r>
      <w:r>
        <w:rPr>
          <w:rFonts w:eastAsia="仿宋_GB2312"/>
          <w:color w:val="000000"/>
          <w:sz w:val="32"/>
          <w:szCs w:val="32"/>
        </w:rPr>
        <w:t>02</w:t>
      </w:r>
      <w:r>
        <w:rPr>
          <w:rFonts w:eastAsia="仿宋_GB2312"/>
          <w:color w:val="000000"/>
          <w:sz w:val="32"/>
          <w:szCs w:val="32"/>
        </w:rPr>
        <w:t>）事业单位医疗：支出决算为</w:t>
      </w:r>
      <w:r>
        <w:rPr>
          <w:rFonts w:eastAsia="仿宋_GB2312"/>
          <w:color w:val="000000"/>
          <w:sz w:val="32"/>
          <w:szCs w:val="32"/>
        </w:rPr>
        <w:t>33.98</w:t>
      </w:r>
      <w:r>
        <w:rPr>
          <w:rFonts w:eastAsia="仿宋_GB2312"/>
          <w:color w:val="000000"/>
          <w:sz w:val="32"/>
          <w:szCs w:val="32"/>
        </w:rPr>
        <w:t>万元，完</w:t>
      </w:r>
      <w:r>
        <w:rPr>
          <w:rFonts w:eastAsia="仿宋_GB2312"/>
          <w:bCs/>
          <w:color w:val="000000"/>
          <w:sz w:val="32"/>
          <w:szCs w:val="32"/>
        </w:rPr>
        <w:t>成预算</w:t>
      </w:r>
      <w:r>
        <w:rPr>
          <w:rFonts w:eastAsia="仿宋_GB2312"/>
          <w:bCs/>
          <w:color w:val="000000"/>
          <w:sz w:val="32"/>
          <w:szCs w:val="32"/>
        </w:rPr>
        <w:t>100%</w:t>
      </w:r>
      <w:r>
        <w:rPr>
          <w:rFonts w:eastAsia="仿宋_GB2312"/>
          <w:bCs/>
          <w:color w:val="000000"/>
          <w:sz w:val="32"/>
          <w:szCs w:val="32"/>
        </w:rPr>
        <w:t>，决算数与预算数持平。</w:t>
      </w:r>
    </w:p>
    <w:p w:rsidR="0096676D" w:rsidRDefault="007B4F02">
      <w:pPr>
        <w:spacing w:line="560" w:lineRule="exact"/>
        <w:ind w:firstLineChars="200" w:firstLine="640"/>
        <w:rPr>
          <w:rFonts w:eastAsia="仿宋_GB2312"/>
          <w:bCs/>
          <w:color w:val="000000"/>
          <w:sz w:val="32"/>
          <w:szCs w:val="32"/>
        </w:rPr>
      </w:pPr>
      <w:r>
        <w:rPr>
          <w:rFonts w:eastAsia="仿宋_GB2312"/>
          <w:bCs/>
          <w:color w:val="000000"/>
          <w:sz w:val="32"/>
          <w:szCs w:val="32"/>
        </w:rPr>
        <w:t>11.</w:t>
      </w:r>
      <w:r>
        <w:rPr>
          <w:rFonts w:eastAsia="仿宋_GB2312"/>
          <w:bCs/>
          <w:color w:val="000000"/>
          <w:sz w:val="32"/>
          <w:szCs w:val="32"/>
        </w:rPr>
        <w:t>（</w:t>
      </w:r>
      <w:r>
        <w:rPr>
          <w:rFonts w:eastAsia="仿宋_GB2312"/>
          <w:bCs/>
          <w:color w:val="000000"/>
          <w:sz w:val="32"/>
          <w:szCs w:val="32"/>
        </w:rPr>
        <w:t>210</w:t>
      </w:r>
      <w:r>
        <w:rPr>
          <w:rFonts w:eastAsia="仿宋_GB2312"/>
          <w:bCs/>
          <w:color w:val="000000"/>
          <w:sz w:val="32"/>
          <w:szCs w:val="32"/>
        </w:rPr>
        <w:t>）卫生健康支出（</w:t>
      </w:r>
      <w:r>
        <w:rPr>
          <w:rFonts w:eastAsia="仿宋_GB2312"/>
          <w:bCs/>
          <w:color w:val="000000"/>
          <w:sz w:val="32"/>
          <w:szCs w:val="32"/>
        </w:rPr>
        <w:t>11</w:t>
      </w:r>
      <w:r>
        <w:rPr>
          <w:rFonts w:eastAsia="仿宋_GB2312"/>
          <w:bCs/>
          <w:color w:val="000000"/>
          <w:sz w:val="32"/>
          <w:szCs w:val="32"/>
        </w:rPr>
        <w:t>）行政事业单位医疗（</w:t>
      </w:r>
      <w:r>
        <w:rPr>
          <w:rFonts w:eastAsia="仿宋_GB2312"/>
          <w:bCs/>
          <w:color w:val="000000"/>
          <w:sz w:val="32"/>
          <w:szCs w:val="32"/>
        </w:rPr>
        <w:t>99</w:t>
      </w:r>
      <w:r>
        <w:rPr>
          <w:rFonts w:eastAsia="仿宋_GB2312"/>
          <w:bCs/>
          <w:color w:val="000000"/>
          <w:sz w:val="32"/>
          <w:szCs w:val="32"/>
        </w:rPr>
        <w:t>）其他行政事业单位医疗支出：支出决算为</w:t>
      </w:r>
      <w:r>
        <w:rPr>
          <w:rFonts w:eastAsia="仿宋_GB2312"/>
          <w:bCs/>
          <w:color w:val="000000"/>
          <w:sz w:val="32"/>
          <w:szCs w:val="32"/>
        </w:rPr>
        <w:t>8.71</w:t>
      </w:r>
      <w:r>
        <w:rPr>
          <w:rFonts w:eastAsia="仿宋_GB2312"/>
          <w:bCs/>
          <w:color w:val="000000"/>
          <w:sz w:val="32"/>
          <w:szCs w:val="32"/>
        </w:rPr>
        <w:t>万元，完成预算</w:t>
      </w:r>
      <w:r>
        <w:rPr>
          <w:rFonts w:eastAsia="仿宋_GB2312"/>
          <w:bCs/>
          <w:color w:val="000000"/>
          <w:sz w:val="32"/>
          <w:szCs w:val="32"/>
        </w:rPr>
        <w:t>100%</w:t>
      </w:r>
      <w:r>
        <w:rPr>
          <w:rFonts w:eastAsia="仿宋_GB2312"/>
          <w:bCs/>
          <w:color w:val="000000"/>
          <w:sz w:val="32"/>
          <w:szCs w:val="32"/>
        </w:rPr>
        <w:t>，决算数与预算数持平。</w:t>
      </w:r>
    </w:p>
    <w:p w:rsidR="0096676D" w:rsidRDefault="007B4F02">
      <w:pPr>
        <w:spacing w:line="560" w:lineRule="exact"/>
        <w:ind w:firstLineChars="200" w:firstLine="640"/>
        <w:rPr>
          <w:rFonts w:eastAsia="仿宋_GB2312"/>
          <w:bCs/>
          <w:color w:val="000000"/>
          <w:sz w:val="32"/>
          <w:szCs w:val="32"/>
        </w:rPr>
      </w:pPr>
      <w:r>
        <w:rPr>
          <w:rFonts w:eastAsia="仿宋_GB2312"/>
          <w:bCs/>
          <w:color w:val="000000"/>
          <w:sz w:val="32"/>
          <w:szCs w:val="32"/>
        </w:rPr>
        <w:t>12.</w:t>
      </w:r>
      <w:r>
        <w:rPr>
          <w:rFonts w:eastAsia="仿宋_GB2312"/>
          <w:bCs/>
          <w:color w:val="000000"/>
          <w:sz w:val="32"/>
          <w:szCs w:val="32"/>
        </w:rPr>
        <w:t>（</w:t>
      </w:r>
      <w:r>
        <w:rPr>
          <w:rFonts w:eastAsia="仿宋_GB2312"/>
          <w:bCs/>
          <w:color w:val="000000"/>
          <w:sz w:val="32"/>
          <w:szCs w:val="32"/>
        </w:rPr>
        <w:t>221</w:t>
      </w:r>
      <w:r>
        <w:rPr>
          <w:rFonts w:eastAsia="仿宋_GB2312"/>
          <w:bCs/>
          <w:color w:val="000000"/>
          <w:sz w:val="32"/>
          <w:szCs w:val="32"/>
        </w:rPr>
        <w:t>）住房保障支出（</w:t>
      </w:r>
      <w:r>
        <w:rPr>
          <w:rFonts w:eastAsia="仿宋_GB2312"/>
          <w:bCs/>
          <w:color w:val="000000"/>
          <w:sz w:val="32"/>
          <w:szCs w:val="32"/>
        </w:rPr>
        <w:t>02</w:t>
      </w:r>
      <w:r>
        <w:rPr>
          <w:rFonts w:eastAsia="仿宋_GB2312"/>
          <w:bCs/>
          <w:color w:val="000000"/>
          <w:sz w:val="32"/>
          <w:szCs w:val="32"/>
        </w:rPr>
        <w:t>）住房改革支出（</w:t>
      </w:r>
      <w:r>
        <w:rPr>
          <w:rFonts w:eastAsia="仿宋_GB2312"/>
          <w:bCs/>
          <w:color w:val="000000"/>
          <w:sz w:val="32"/>
          <w:szCs w:val="32"/>
        </w:rPr>
        <w:t>01</w:t>
      </w:r>
      <w:r>
        <w:rPr>
          <w:rFonts w:eastAsia="仿宋_GB2312"/>
          <w:bCs/>
          <w:color w:val="000000"/>
          <w:sz w:val="32"/>
          <w:szCs w:val="32"/>
        </w:rPr>
        <w:t>）住房公积金：支出决算</w:t>
      </w:r>
      <w:r>
        <w:rPr>
          <w:rFonts w:eastAsia="仿宋_GB2312"/>
          <w:bCs/>
          <w:color w:val="000000"/>
          <w:sz w:val="32"/>
          <w:szCs w:val="32"/>
        </w:rPr>
        <w:t>56.51</w:t>
      </w:r>
      <w:r>
        <w:rPr>
          <w:rFonts w:eastAsia="仿宋_GB2312"/>
          <w:bCs/>
          <w:color w:val="000000"/>
          <w:sz w:val="32"/>
          <w:szCs w:val="32"/>
        </w:rPr>
        <w:t>万元，完成预算</w:t>
      </w:r>
      <w:r>
        <w:rPr>
          <w:rFonts w:eastAsia="仿宋_GB2312"/>
          <w:bCs/>
          <w:color w:val="000000"/>
          <w:sz w:val="32"/>
          <w:szCs w:val="32"/>
        </w:rPr>
        <w:t>100%</w:t>
      </w:r>
      <w:r>
        <w:rPr>
          <w:rFonts w:eastAsia="仿宋_GB2312"/>
          <w:bCs/>
          <w:color w:val="000000"/>
          <w:sz w:val="32"/>
          <w:szCs w:val="32"/>
        </w:rPr>
        <w:t>，决算数与预算数持平。</w:t>
      </w:r>
    </w:p>
    <w:p w:rsidR="0096676D" w:rsidRDefault="007B4F02">
      <w:pPr>
        <w:tabs>
          <w:tab w:val="right" w:pos="8306"/>
        </w:tabs>
        <w:spacing w:line="600" w:lineRule="exact"/>
        <w:ind w:firstLine="640"/>
        <w:outlineLvl w:val="1"/>
        <w:rPr>
          <w:rStyle w:val="2Char"/>
          <w:rFonts w:ascii="Times New Roman" w:hAnsi="Times New Roman"/>
          <w:color w:val="000000"/>
        </w:rPr>
      </w:pPr>
      <w:bookmarkStart w:id="30" w:name="_Toc15396608"/>
      <w:bookmarkStart w:id="31" w:name="_Toc15377214"/>
      <w:r>
        <w:rPr>
          <w:rFonts w:eastAsia="黑体"/>
          <w:color w:val="000000"/>
          <w:sz w:val="32"/>
          <w:szCs w:val="32"/>
        </w:rPr>
        <w:t>六</w:t>
      </w:r>
      <w:r>
        <w:rPr>
          <w:rFonts w:eastAsia="黑体"/>
          <w:b/>
          <w:color w:val="000000"/>
          <w:sz w:val="32"/>
          <w:szCs w:val="32"/>
        </w:rPr>
        <w:t>、一</w:t>
      </w:r>
      <w:r>
        <w:rPr>
          <w:rStyle w:val="2Char"/>
          <w:rFonts w:ascii="Times New Roman" w:eastAsia="黑体" w:hAnsi="Times New Roman"/>
          <w:b w:val="0"/>
          <w:color w:val="000000"/>
        </w:rPr>
        <w:t>般公共预算财政拨款基本支出决算情况说明</w:t>
      </w:r>
      <w:bookmarkEnd w:id="30"/>
      <w:bookmarkEnd w:id="31"/>
      <w:r>
        <w:rPr>
          <w:rStyle w:val="2Char"/>
          <w:rFonts w:ascii="Times New Roman" w:eastAsia="黑体" w:hAnsi="Times New Roman"/>
          <w:b w:val="0"/>
          <w:color w:val="000000"/>
        </w:rPr>
        <w:tab/>
      </w:r>
    </w:p>
    <w:p w:rsidR="0096676D" w:rsidRDefault="007B4F02">
      <w:pPr>
        <w:spacing w:line="600" w:lineRule="exact"/>
        <w:ind w:firstLine="641"/>
        <w:rPr>
          <w:rFonts w:eastAsia="仿宋_GB2312"/>
          <w:color w:val="000000"/>
          <w:spacing w:val="-4"/>
          <w:sz w:val="32"/>
          <w:szCs w:val="32"/>
        </w:rPr>
      </w:pPr>
      <w:r>
        <w:rPr>
          <w:rFonts w:eastAsia="仿宋_GB2312"/>
          <w:color w:val="000000"/>
          <w:spacing w:val="-6"/>
          <w:sz w:val="32"/>
          <w:szCs w:val="32"/>
        </w:rPr>
        <w:t>2025</w:t>
      </w:r>
      <w:r>
        <w:rPr>
          <w:rFonts w:eastAsia="仿宋_GB2312"/>
          <w:color w:val="000000"/>
          <w:spacing w:val="-6"/>
          <w:sz w:val="32"/>
          <w:szCs w:val="32"/>
        </w:rPr>
        <w:t>年度一般公共预算财政拨款基本支出</w:t>
      </w:r>
      <w:r>
        <w:rPr>
          <w:rFonts w:eastAsia="仿宋_GB2312"/>
          <w:color w:val="000000"/>
          <w:spacing w:val="-6"/>
          <w:sz w:val="32"/>
          <w:szCs w:val="32"/>
        </w:rPr>
        <w:t>927.82</w:t>
      </w:r>
      <w:r>
        <w:rPr>
          <w:rFonts w:eastAsia="仿宋_GB2312"/>
          <w:color w:val="000000"/>
          <w:spacing w:val="-6"/>
          <w:sz w:val="32"/>
          <w:szCs w:val="32"/>
        </w:rPr>
        <w:t>万元，其中：</w:t>
      </w:r>
    </w:p>
    <w:p w:rsidR="0096676D" w:rsidRDefault="007B4F02">
      <w:pPr>
        <w:spacing w:line="600" w:lineRule="exact"/>
        <w:ind w:firstLine="640"/>
        <w:jc w:val="left"/>
        <w:rPr>
          <w:rFonts w:eastAsia="仿宋_GB2312"/>
          <w:color w:val="000000"/>
          <w:spacing w:val="-4"/>
          <w:sz w:val="32"/>
          <w:szCs w:val="32"/>
        </w:rPr>
      </w:pPr>
      <w:r>
        <w:rPr>
          <w:rFonts w:eastAsia="仿宋_GB2312"/>
          <w:color w:val="000000"/>
          <w:spacing w:val="-4"/>
          <w:sz w:val="32"/>
          <w:szCs w:val="32"/>
        </w:rPr>
        <w:lastRenderedPageBreak/>
        <w:t>人员经费</w:t>
      </w:r>
      <w:r>
        <w:rPr>
          <w:rFonts w:eastAsia="仿宋_GB2312"/>
          <w:color w:val="000000"/>
          <w:sz w:val="32"/>
          <w:szCs w:val="32"/>
        </w:rPr>
        <w:t>859.77</w:t>
      </w:r>
      <w:r>
        <w:rPr>
          <w:rFonts w:eastAsia="仿宋_GB2312"/>
          <w:color w:val="000000"/>
          <w:sz w:val="32"/>
          <w:szCs w:val="32"/>
        </w:rPr>
        <w:t>万</w:t>
      </w:r>
      <w:r>
        <w:rPr>
          <w:rFonts w:eastAsia="仿宋_GB2312"/>
          <w:color w:val="000000"/>
          <w:spacing w:val="-4"/>
          <w:sz w:val="32"/>
          <w:szCs w:val="32"/>
        </w:rPr>
        <w:t>元，主要包括：基本工资</w:t>
      </w:r>
      <w:r>
        <w:rPr>
          <w:rFonts w:eastAsia="仿宋_GB2312"/>
          <w:color w:val="000000"/>
          <w:spacing w:val="-4"/>
          <w:sz w:val="32"/>
          <w:szCs w:val="32"/>
        </w:rPr>
        <w:t>169.45</w:t>
      </w:r>
      <w:r>
        <w:rPr>
          <w:rFonts w:eastAsia="仿宋_GB2312"/>
          <w:color w:val="000000"/>
          <w:spacing w:val="-4"/>
          <w:sz w:val="32"/>
          <w:szCs w:val="32"/>
        </w:rPr>
        <w:t>万元、津贴补贴</w:t>
      </w:r>
      <w:r>
        <w:rPr>
          <w:rFonts w:eastAsia="仿宋_GB2312"/>
          <w:color w:val="000000"/>
          <w:spacing w:val="-4"/>
          <w:sz w:val="32"/>
          <w:szCs w:val="32"/>
        </w:rPr>
        <w:t>64.06</w:t>
      </w:r>
      <w:r>
        <w:rPr>
          <w:rFonts w:eastAsia="仿宋_GB2312"/>
          <w:color w:val="000000"/>
          <w:spacing w:val="-4"/>
          <w:sz w:val="32"/>
          <w:szCs w:val="32"/>
        </w:rPr>
        <w:t>万元、奖金</w:t>
      </w:r>
      <w:r>
        <w:rPr>
          <w:rFonts w:eastAsia="仿宋_GB2312"/>
          <w:color w:val="000000"/>
          <w:spacing w:val="-4"/>
          <w:sz w:val="32"/>
          <w:szCs w:val="32"/>
        </w:rPr>
        <w:t>172.79</w:t>
      </w:r>
      <w:r>
        <w:rPr>
          <w:rFonts w:eastAsia="仿宋_GB2312"/>
          <w:color w:val="000000"/>
          <w:spacing w:val="-4"/>
          <w:sz w:val="32"/>
          <w:szCs w:val="32"/>
        </w:rPr>
        <w:t>万元、伙食补助费</w:t>
      </w:r>
      <w:r>
        <w:rPr>
          <w:rFonts w:eastAsia="仿宋_GB2312"/>
          <w:color w:val="000000"/>
          <w:spacing w:val="-4"/>
          <w:sz w:val="32"/>
          <w:szCs w:val="32"/>
        </w:rPr>
        <w:t>11.91</w:t>
      </w:r>
      <w:r>
        <w:rPr>
          <w:rFonts w:eastAsia="仿宋_GB2312"/>
          <w:color w:val="000000"/>
          <w:spacing w:val="-4"/>
          <w:sz w:val="32"/>
          <w:szCs w:val="32"/>
        </w:rPr>
        <w:t>万元、绩效工资</w:t>
      </w:r>
      <w:r>
        <w:rPr>
          <w:rFonts w:eastAsia="仿宋_GB2312"/>
          <w:color w:val="000000"/>
          <w:spacing w:val="-4"/>
          <w:sz w:val="32"/>
          <w:szCs w:val="32"/>
        </w:rPr>
        <w:t>114.32</w:t>
      </w:r>
      <w:r>
        <w:rPr>
          <w:rFonts w:eastAsia="仿宋_GB2312"/>
          <w:color w:val="000000"/>
          <w:spacing w:val="-4"/>
          <w:sz w:val="32"/>
          <w:szCs w:val="32"/>
        </w:rPr>
        <w:t>万元、机关事业单位基本养老保险缴费</w:t>
      </w:r>
      <w:r>
        <w:rPr>
          <w:rFonts w:eastAsia="仿宋_GB2312"/>
          <w:color w:val="000000"/>
          <w:spacing w:val="-4"/>
          <w:sz w:val="32"/>
          <w:szCs w:val="32"/>
        </w:rPr>
        <w:t>77.67</w:t>
      </w:r>
      <w:r>
        <w:rPr>
          <w:rFonts w:eastAsia="仿宋_GB2312"/>
          <w:color w:val="000000"/>
          <w:spacing w:val="-4"/>
          <w:sz w:val="32"/>
          <w:szCs w:val="32"/>
        </w:rPr>
        <w:t>万元、职业年金缴费</w:t>
      </w:r>
      <w:r>
        <w:rPr>
          <w:rFonts w:eastAsia="仿宋_GB2312"/>
          <w:color w:val="000000"/>
          <w:spacing w:val="-4"/>
          <w:sz w:val="32"/>
          <w:szCs w:val="32"/>
        </w:rPr>
        <w:t>44.32</w:t>
      </w:r>
      <w:r>
        <w:rPr>
          <w:rFonts w:eastAsia="仿宋_GB2312"/>
          <w:color w:val="000000"/>
          <w:spacing w:val="-4"/>
          <w:sz w:val="32"/>
          <w:szCs w:val="32"/>
        </w:rPr>
        <w:t>万元、职工基本医疗保险缴费</w:t>
      </w:r>
      <w:r>
        <w:rPr>
          <w:rFonts w:eastAsia="仿宋_GB2312"/>
          <w:color w:val="000000"/>
          <w:spacing w:val="-4"/>
          <w:sz w:val="32"/>
          <w:szCs w:val="32"/>
        </w:rPr>
        <w:t>33.98</w:t>
      </w:r>
      <w:r>
        <w:rPr>
          <w:rFonts w:eastAsia="仿宋_GB2312"/>
          <w:color w:val="000000"/>
          <w:spacing w:val="-4"/>
          <w:sz w:val="32"/>
          <w:szCs w:val="32"/>
        </w:rPr>
        <w:t>万元</w:t>
      </w:r>
      <w:r>
        <w:rPr>
          <w:rFonts w:eastAsia="仿宋_GB2312"/>
          <w:color w:val="000000"/>
          <w:spacing w:val="-4"/>
          <w:sz w:val="32"/>
          <w:szCs w:val="32"/>
        </w:rPr>
        <w:t>、其他社会保障缴费</w:t>
      </w:r>
      <w:r>
        <w:rPr>
          <w:rFonts w:eastAsia="仿宋_GB2312"/>
          <w:color w:val="000000"/>
          <w:spacing w:val="-4"/>
          <w:sz w:val="32"/>
          <w:szCs w:val="32"/>
        </w:rPr>
        <w:t>12.54</w:t>
      </w:r>
      <w:r>
        <w:rPr>
          <w:rFonts w:eastAsia="仿宋_GB2312"/>
          <w:color w:val="000000"/>
          <w:spacing w:val="-4"/>
          <w:sz w:val="32"/>
          <w:szCs w:val="32"/>
        </w:rPr>
        <w:t>万元、住房公积金</w:t>
      </w:r>
      <w:r>
        <w:rPr>
          <w:rFonts w:eastAsia="仿宋_GB2312"/>
          <w:color w:val="000000"/>
          <w:spacing w:val="-4"/>
          <w:sz w:val="32"/>
          <w:szCs w:val="32"/>
        </w:rPr>
        <w:t>56.51</w:t>
      </w:r>
      <w:r>
        <w:rPr>
          <w:rFonts w:eastAsia="仿宋_GB2312"/>
          <w:color w:val="000000"/>
          <w:spacing w:val="-4"/>
          <w:sz w:val="32"/>
          <w:szCs w:val="32"/>
        </w:rPr>
        <w:t>万元、其他工资福利支出</w:t>
      </w:r>
      <w:r>
        <w:rPr>
          <w:rFonts w:eastAsia="仿宋_GB2312"/>
          <w:color w:val="000000"/>
          <w:spacing w:val="-4"/>
          <w:sz w:val="32"/>
          <w:szCs w:val="32"/>
        </w:rPr>
        <w:t>20.09</w:t>
      </w:r>
      <w:r>
        <w:rPr>
          <w:rFonts w:eastAsia="仿宋_GB2312"/>
          <w:color w:val="000000"/>
          <w:spacing w:val="-4"/>
          <w:sz w:val="32"/>
          <w:szCs w:val="32"/>
        </w:rPr>
        <w:t>万元、离休费</w:t>
      </w:r>
      <w:r>
        <w:rPr>
          <w:rFonts w:eastAsia="仿宋_GB2312"/>
          <w:color w:val="000000"/>
          <w:spacing w:val="-4"/>
          <w:sz w:val="32"/>
          <w:szCs w:val="32"/>
        </w:rPr>
        <w:t>25.25</w:t>
      </w:r>
      <w:r>
        <w:rPr>
          <w:rFonts w:eastAsia="仿宋_GB2312"/>
          <w:color w:val="000000"/>
          <w:spacing w:val="-4"/>
          <w:sz w:val="32"/>
          <w:szCs w:val="32"/>
        </w:rPr>
        <w:t>万元、生活补助</w:t>
      </w:r>
      <w:r>
        <w:rPr>
          <w:rFonts w:eastAsia="仿宋_GB2312"/>
          <w:color w:val="000000"/>
          <w:spacing w:val="-4"/>
          <w:sz w:val="32"/>
          <w:szCs w:val="32"/>
        </w:rPr>
        <w:t>56.86</w:t>
      </w:r>
      <w:r>
        <w:rPr>
          <w:rFonts w:eastAsia="仿宋_GB2312"/>
          <w:color w:val="000000"/>
          <w:spacing w:val="-4"/>
          <w:sz w:val="32"/>
          <w:szCs w:val="32"/>
        </w:rPr>
        <w:t>万元、奖励金</w:t>
      </w:r>
      <w:r>
        <w:rPr>
          <w:rFonts w:eastAsia="仿宋_GB2312"/>
          <w:color w:val="000000"/>
          <w:spacing w:val="-4"/>
          <w:sz w:val="32"/>
          <w:szCs w:val="32"/>
        </w:rPr>
        <w:t>0.01</w:t>
      </w:r>
      <w:r>
        <w:rPr>
          <w:rFonts w:eastAsia="仿宋_GB2312"/>
          <w:color w:val="000000"/>
          <w:spacing w:val="-4"/>
          <w:sz w:val="32"/>
          <w:szCs w:val="32"/>
        </w:rPr>
        <w:t>万元。</w:t>
      </w:r>
    </w:p>
    <w:p w:rsidR="0096676D" w:rsidRDefault="007B4F02">
      <w:pPr>
        <w:spacing w:line="600" w:lineRule="exact"/>
        <w:ind w:firstLine="640"/>
        <w:jc w:val="left"/>
        <w:rPr>
          <w:rFonts w:eastAsia="仿宋_GB2312"/>
          <w:color w:val="000000"/>
          <w:spacing w:val="-4"/>
          <w:sz w:val="32"/>
          <w:szCs w:val="32"/>
        </w:rPr>
      </w:pPr>
      <w:r>
        <w:rPr>
          <w:rFonts w:eastAsia="仿宋_GB2312"/>
          <w:color w:val="000000"/>
          <w:spacing w:val="-4"/>
          <w:sz w:val="32"/>
          <w:szCs w:val="32"/>
        </w:rPr>
        <w:t>公用经费</w:t>
      </w:r>
      <w:r>
        <w:rPr>
          <w:rFonts w:eastAsia="仿宋_GB2312"/>
          <w:color w:val="000000"/>
          <w:sz w:val="32"/>
          <w:szCs w:val="32"/>
        </w:rPr>
        <w:t>68.05</w:t>
      </w:r>
      <w:r>
        <w:rPr>
          <w:rFonts w:eastAsia="仿宋_GB2312"/>
          <w:color w:val="000000"/>
          <w:sz w:val="32"/>
          <w:szCs w:val="32"/>
        </w:rPr>
        <w:t>万</w:t>
      </w:r>
      <w:r>
        <w:rPr>
          <w:rFonts w:eastAsia="仿宋_GB2312"/>
          <w:color w:val="000000"/>
          <w:spacing w:val="-4"/>
          <w:sz w:val="32"/>
          <w:szCs w:val="32"/>
        </w:rPr>
        <w:t>元，主要包括：办公费</w:t>
      </w:r>
      <w:r>
        <w:rPr>
          <w:rFonts w:eastAsia="仿宋_GB2312"/>
          <w:color w:val="000000"/>
          <w:spacing w:val="-4"/>
          <w:sz w:val="32"/>
          <w:szCs w:val="32"/>
        </w:rPr>
        <w:t>8.04</w:t>
      </w:r>
      <w:r>
        <w:rPr>
          <w:rFonts w:eastAsia="仿宋_GB2312"/>
          <w:color w:val="000000"/>
          <w:spacing w:val="-4"/>
          <w:sz w:val="32"/>
          <w:szCs w:val="32"/>
        </w:rPr>
        <w:t>万元、水费</w:t>
      </w:r>
      <w:r>
        <w:rPr>
          <w:rFonts w:eastAsia="仿宋_GB2312"/>
          <w:color w:val="000000"/>
          <w:spacing w:val="-4"/>
          <w:sz w:val="32"/>
          <w:szCs w:val="32"/>
        </w:rPr>
        <w:t>0.94</w:t>
      </w:r>
      <w:r>
        <w:rPr>
          <w:rFonts w:eastAsia="仿宋_GB2312"/>
          <w:color w:val="000000"/>
          <w:spacing w:val="-4"/>
          <w:sz w:val="32"/>
          <w:szCs w:val="32"/>
        </w:rPr>
        <w:t>万元、电费</w:t>
      </w:r>
      <w:r>
        <w:rPr>
          <w:rFonts w:eastAsia="仿宋_GB2312"/>
          <w:color w:val="000000"/>
          <w:spacing w:val="-4"/>
          <w:sz w:val="32"/>
          <w:szCs w:val="32"/>
        </w:rPr>
        <w:t>4.36</w:t>
      </w:r>
      <w:r>
        <w:rPr>
          <w:rFonts w:eastAsia="仿宋_GB2312"/>
          <w:color w:val="000000"/>
          <w:spacing w:val="-4"/>
          <w:sz w:val="32"/>
          <w:szCs w:val="32"/>
        </w:rPr>
        <w:t>万元、邮电费</w:t>
      </w:r>
      <w:r>
        <w:rPr>
          <w:rFonts w:eastAsia="仿宋_GB2312"/>
          <w:color w:val="000000"/>
          <w:spacing w:val="-4"/>
          <w:sz w:val="32"/>
          <w:szCs w:val="32"/>
        </w:rPr>
        <w:t>9.66</w:t>
      </w:r>
      <w:r>
        <w:rPr>
          <w:rFonts w:eastAsia="仿宋_GB2312"/>
          <w:color w:val="000000"/>
          <w:spacing w:val="-4"/>
          <w:sz w:val="32"/>
          <w:szCs w:val="32"/>
        </w:rPr>
        <w:t>万元、差旅费</w:t>
      </w:r>
      <w:r>
        <w:rPr>
          <w:rFonts w:eastAsia="仿宋_GB2312"/>
          <w:color w:val="000000"/>
          <w:spacing w:val="-4"/>
          <w:sz w:val="32"/>
          <w:szCs w:val="32"/>
        </w:rPr>
        <w:t>10.75</w:t>
      </w:r>
      <w:r>
        <w:rPr>
          <w:rFonts w:eastAsia="仿宋_GB2312"/>
          <w:color w:val="000000"/>
          <w:spacing w:val="-4"/>
          <w:sz w:val="32"/>
          <w:szCs w:val="32"/>
        </w:rPr>
        <w:t>万元、维修（护）费</w:t>
      </w:r>
      <w:r>
        <w:rPr>
          <w:rFonts w:eastAsia="仿宋_GB2312"/>
          <w:color w:val="000000"/>
          <w:spacing w:val="-4"/>
          <w:sz w:val="32"/>
          <w:szCs w:val="32"/>
        </w:rPr>
        <w:t>5.77</w:t>
      </w:r>
      <w:r>
        <w:rPr>
          <w:rFonts w:eastAsia="仿宋_GB2312"/>
          <w:color w:val="000000"/>
          <w:spacing w:val="-4"/>
          <w:sz w:val="32"/>
          <w:szCs w:val="32"/>
        </w:rPr>
        <w:t>万元、培训费</w:t>
      </w:r>
      <w:r>
        <w:rPr>
          <w:rFonts w:eastAsia="仿宋_GB2312"/>
          <w:color w:val="000000"/>
          <w:spacing w:val="-4"/>
          <w:sz w:val="32"/>
          <w:szCs w:val="32"/>
        </w:rPr>
        <w:t>0.6</w:t>
      </w:r>
      <w:r>
        <w:rPr>
          <w:rFonts w:eastAsia="仿宋_GB2312"/>
          <w:color w:val="000000"/>
          <w:spacing w:val="-4"/>
          <w:sz w:val="32"/>
          <w:szCs w:val="32"/>
        </w:rPr>
        <w:t>万元、专用材料费</w:t>
      </w:r>
      <w:r>
        <w:rPr>
          <w:rFonts w:eastAsia="仿宋_GB2312"/>
          <w:color w:val="000000"/>
          <w:spacing w:val="-4"/>
          <w:sz w:val="32"/>
          <w:szCs w:val="32"/>
        </w:rPr>
        <w:t>1.76</w:t>
      </w:r>
      <w:r>
        <w:rPr>
          <w:rFonts w:eastAsia="仿宋_GB2312"/>
          <w:color w:val="000000"/>
          <w:spacing w:val="-4"/>
          <w:sz w:val="32"/>
          <w:szCs w:val="32"/>
        </w:rPr>
        <w:t>万元、劳务费</w:t>
      </w:r>
      <w:r>
        <w:rPr>
          <w:rFonts w:eastAsia="仿宋_GB2312"/>
          <w:color w:val="000000"/>
          <w:spacing w:val="-4"/>
          <w:sz w:val="32"/>
          <w:szCs w:val="32"/>
        </w:rPr>
        <w:t>0.66</w:t>
      </w:r>
      <w:r>
        <w:rPr>
          <w:rFonts w:eastAsia="仿宋_GB2312"/>
          <w:color w:val="000000"/>
          <w:spacing w:val="-4"/>
          <w:sz w:val="32"/>
          <w:szCs w:val="32"/>
        </w:rPr>
        <w:t>万元、委托业务费</w:t>
      </w:r>
      <w:r>
        <w:rPr>
          <w:rFonts w:eastAsia="仿宋_GB2312"/>
          <w:color w:val="000000"/>
          <w:spacing w:val="-4"/>
          <w:sz w:val="32"/>
          <w:szCs w:val="32"/>
        </w:rPr>
        <w:t>0.8</w:t>
      </w:r>
      <w:r>
        <w:rPr>
          <w:rFonts w:eastAsia="仿宋_GB2312"/>
          <w:color w:val="000000"/>
          <w:spacing w:val="-4"/>
          <w:sz w:val="32"/>
          <w:szCs w:val="32"/>
        </w:rPr>
        <w:t>万元、福利费</w:t>
      </w:r>
      <w:r>
        <w:rPr>
          <w:rFonts w:eastAsia="仿宋_GB2312"/>
          <w:color w:val="000000"/>
          <w:spacing w:val="-4"/>
          <w:sz w:val="32"/>
          <w:szCs w:val="32"/>
        </w:rPr>
        <w:t>9.86</w:t>
      </w:r>
      <w:r>
        <w:rPr>
          <w:rFonts w:eastAsia="仿宋_GB2312"/>
          <w:color w:val="000000"/>
          <w:spacing w:val="-4"/>
          <w:sz w:val="32"/>
          <w:szCs w:val="32"/>
        </w:rPr>
        <w:t>万元、公务用车运行维护费</w:t>
      </w:r>
      <w:r>
        <w:rPr>
          <w:rFonts w:eastAsia="仿宋_GB2312"/>
          <w:color w:val="000000"/>
          <w:spacing w:val="-4"/>
          <w:sz w:val="32"/>
          <w:szCs w:val="32"/>
        </w:rPr>
        <w:t>7.19</w:t>
      </w:r>
      <w:r>
        <w:rPr>
          <w:rFonts w:eastAsia="仿宋_GB2312"/>
          <w:color w:val="000000"/>
          <w:spacing w:val="-4"/>
          <w:sz w:val="32"/>
          <w:szCs w:val="32"/>
        </w:rPr>
        <w:t>万元、其他商品和服务支出</w:t>
      </w:r>
      <w:r>
        <w:rPr>
          <w:rFonts w:eastAsia="仿宋_GB2312"/>
          <w:color w:val="000000"/>
          <w:spacing w:val="-4"/>
          <w:sz w:val="32"/>
          <w:szCs w:val="32"/>
        </w:rPr>
        <w:t>2.86</w:t>
      </w:r>
      <w:r>
        <w:rPr>
          <w:rFonts w:eastAsia="仿宋_GB2312"/>
          <w:color w:val="000000"/>
          <w:spacing w:val="-4"/>
          <w:sz w:val="32"/>
          <w:szCs w:val="32"/>
        </w:rPr>
        <w:t>万元、办公设备购置</w:t>
      </w:r>
      <w:r>
        <w:rPr>
          <w:rFonts w:eastAsia="仿宋_GB2312"/>
          <w:color w:val="000000"/>
          <w:spacing w:val="-4"/>
          <w:sz w:val="32"/>
          <w:szCs w:val="32"/>
        </w:rPr>
        <w:t>1.08</w:t>
      </w:r>
      <w:r>
        <w:rPr>
          <w:rFonts w:eastAsia="仿宋_GB2312"/>
          <w:color w:val="000000"/>
          <w:spacing w:val="-4"/>
          <w:sz w:val="32"/>
          <w:szCs w:val="32"/>
        </w:rPr>
        <w:t>万元、专用设备购置</w:t>
      </w:r>
      <w:r>
        <w:rPr>
          <w:rFonts w:eastAsia="仿宋_GB2312"/>
          <w:color w:val="000000"/>
          <w:spacing w:val="-4"/>
          <w:sz w:val="32"/>
          <w:szCs w:val="32"/>
        </w:rPr>
        <w:t>1.74</w:t>
      </w:r>
      <w:r>
        <w:rPr>
          <w:rFonts w:eastAsia="仿宋_GB2312"/>
          <w:color w:val="000000"/>
          <w:spacing w:val="-4"/>
          <w:sz w:val="32"/>
          <w:szCs w:val="32"/>
        </w:rPr>
        <w:t>万元、对民间非营利组织和群众性自治组织补贴</w:t>
      </w:r>
      <w:r>
        <w:rPr>
          <w:rFonts w:eastAsia="仿宋_GB2312"/>
          <w:color w:val="000000"/>
          <w:spacing w:val="-4"/>
          <w:sz w:val="32"/>
          <w:szCs w:val="32"/>
        </w:rPr>
        <w:t>2</w:t>
      </w:r>
      <w:r>
        <w:rPr>
          <w:rFonts w:eastAsia="仿宋_GB2312"/>
          <w:color w:val="000000"/>
          <w:spacing w:val="-4"/>
          <w:sz w:val="32"/>
          <w:szCs w:val="32"/>
        </w:rPr>
        <w:t>万元。</w:t>
      </w:r>
    </w:p>
    <w:p w:rsidR="0096676D" w:rsidRDefault="007B4F02">
      <w:pPr>
        <w:spacing w:line="600" w:lineRule="exact"/>
        <w:ind w:firstLine="640"/>
        <w:outlineLvl w:val="1"/>
        <w:rPr>
          <w:rStyle w:val="2Char"/>
          <w:rFonts w:ascii="Times New Roman" w:eastAsia="黑体" w:hAnsi="Times New Roman"/>
          <w:b w:val="0"/>
          <w:color w:val="000000"/>
        </w:rPr>
      </w:pPr>
      <w:bookmarkStart w:id="32" w:name="_Toc15396609"/>
      <w:bookmarkStart w:id="33" w:name="_Toc15377215"/>
      <w:r>
        <w:rPr>
          <w:rFonts w:eastAsia="黑体"/>
          <w:color w:val="000000"/>
          <w:sz w:val="32"/>
          <w:szCs w:val="32"/>
        </w:rPr>
        <w:t>七、</w:t>
      </w:r>
      <w:r>
        <w:rPr>
          <w:rStyle w:val="2Char"/>
          <w:rFonts w:ascii="Times New Roman" w:eastAsia="黑体" w:hAnsi="Times New Roman"/>
          <w:b w:val="0"/>
          <w:color w:val="000000"/>
        </w:rPr>
        <w:t>财政拨款</w:t>
      </w:r>
      <w:r>
        <w:rPr>
          <w:rStyle w:val="2Char"/>
          <w:rFonts w:ascii="Times New Roman" w:eastAsia="黑体" w:hAnsi="Times New Roman"/>
          <w:color w:val="000000"/>
        </w:rPr>
        <w:t>“</w:t>
      </w:r>
      <w:r>
        <w:rPr>
          <w:rStyle w:val="2Char"/>
          <w:rFonts w:ascii="Times New Roman" w:eastAsia="黑体" w:hAnsi="Times New Roman"/>
          <w:b w:val="0"/>
          <w:color w:val="000000"/>
        </w:rPr>
        <w:t>三公</w:t>
      </w:r>
      <w:r>
        <w:rPr>
          <w:rStyle w:val="2Char"/>
          <w:rFonts w:ascii="Times New Roman" w:eastAsia="黑体" w:hAnsi="Times New Roman"/>
          <w:b w:val="0"/>
          <w:color w:val="000000"/>
        </w:rPr>
        <w:t>”</w:t>
      </w:r>
      <w:r>
        <w:rPr>
          <w:rStyle w:val="2Char"/>
          <w:rFonts w:ascii="Times New Roman" w:eastAsia="黑体" w:hAnsi="Times New Roman"/>
          <w:b w:val="0"/>
          <w:color w:val="000000"/>
        </w:rPr>
        <w:t>经费支出决算情况说明</w:t>
      </w:r>
      <w:bookmarkEnd w:id="32"/>
      <w:bookmarkEnd w:id="33"/>
    </w:p>
    <w:p w:rsidR="0096676D" w:rsidRDefault="007B4F02" w:rsidP="009E16AA">
      <w:pPr>
        <w:spacing w:line="600" w:lineRule="exact"/>
        <w:ind w:firstLineChars="200" w:firstLine="643"/>
        <w:outlineLvl w:val="2"/>
        <w:rPr>
          <w:rFonts w:eastAsia="楷体_GB2312"/>
          <w:b/>
          <w:color w:val="000000"/>
          <w:sz w:val="32"/>
          <w:szCs w:val="32"/>
        </w:rPr>
      </w:pPr>
      <w:bookmarkStart w:id="34" w:name="_Toc15377216"/>
      <w:r>
        <w:rPr>
          <w:rFonts w:eastAsia="楷体_GB2312"/>
          <w:b/>
          <w:color w:val="000000"/>
          <w:sz w:val="32"/>
          <w:szCs w:val="32"/>
        </w:rPr>
        <w:t>（一）</w:t>
      </w:r>
      <w:r>
        <w:rPr>
          <w:rFonts w:eastAsia="楷体_GB2312"/>
          <w:b/>
          <w:color w:val="000000"/>
          <w:sz w:val="32"/>
          <w:szCs w:val="32"/>
        </w:rPr>
        <w:t>“</w:t>
      </w:r>
      <w:r>
        <w:rPr>
          <w:rFonts w:eastAsia="楷体_GB2312"/>
          <w:b/>
          <w:color w:val="000000"/>
          <w:sz w:val="32"/>
          <w:szCs w:val="32"/>
        </w:rPr>
        <w:t>三公</w:t>
      </w:r>
      <w:r>
        <w:rPr>
          <w:rFonts w:eastAsia="楷体_GB2312"/>
          <w:b/>
          <w:color w:val="000000"/>
          <w:sz w:val="32"/>
          <w:szCs w:val="32"/>
        </w:rPr>
        <w:t>”</w:t>
      </w:r>
      <w:r>
        <w:rPr>
          <w:rFonts w:eastAsia="楷体_GB2312"/>
          <w:b/>
          <w:color w:val="000000"/>
          <w:sz w:val="32"/>
          <w:szCs w:val="32"/>
        </w:rPr>
        <w:t>经费财政拨款支出决算总体情况说明</w:t>
      </w:r>
      <w:bookmarkEnd w:id="34"/>
    </w:p>
    <w:p w:rsidR="0096676D" w:rsidRDefault="007B4F02">
      <w:pPr>
        <w:autoSpaceDN w:val="0"/>
        <w:ind w:firstLine="709"/>
        <w:rPr>
          <w:rFonts w:eastAsia="仿宋_GB2312"/>
          <w:bCs/>
          <w:color w:val="000000"/>
          <w:sz w:val="32"/>
          <w:szCs w:val="32"/>
        </w:rPr>
      </w:pPr>
      <w:r>
        <w:rPr>
          <w:rFonts w:eastAsia="仿宋_GB2312"/>
          <w:color w:val="000000"/>
          <w:spacing w:val="-4"/>
          <w:sz w:val="32"/>
          <w:szCs w:val="32"/>
        </w:rPr>
        <w:t>2025</w:t>
      </w:r>
      <w:r>
        <w:rPr>
          <w:rFonts w:eastAsia="仿宋_GB2312"/>
          <w:color w:val="000000"/>
          <w:spacing w:val="-4"/>
          <w:sz w:val="32"/>
          <w:szCs w:val="32"/>
        </w:rPr>
        <w:t>年度</w:t>
      </w:r>
      <w:r>
        <w:rPr>
          <w:rFonts w:eastAsia="仿宋_GB2312"/>
          <w:color w:val="000000"/>
          <w:spacing w:val="-4"/>
          <w:sz w:val="32"/>
          <w:szCs w:val="32"/>
        </w:rPr>
        <w:t>“</w:t>
      </w:r>
      <w:r>
        <w:rPr>
          <w:rFonts w:eastAsia="仿宋_GB2312"/>
          <w:color w:val="000000"/>
          <w:spacing w:val="-4"/>
          <w:sz w:val="32"/>
          <w:szCs w:val="32"/>
        </w:rPr>
        <w:t>三公</w:t>
      </w:r>
      <w:r>
        <w:rPr>
          <w:rFonts w:eastAsia="仿宋_GB2312"/>
          <w:color w:val="000000"/>
          <w:spacing w:val="-4"/>
          <w:sz w:val="32"/>
          <w:szCs w:val="32"/>
        </w:rPr>
        <w:t>”</w:t>
      </w:r>
      <w:r>
        <w:rPr>
          <w:rFonts w:eastAsia="仿宋_GB2312"/>
          <w:color w:val="000000"/>
          <w:spacing w:val="-4"/>
          <w:sz w:val="32"/>
          <w:szCs w:val="32"/>
        </w:rPr>
        <w:t>经费财政拨款支出决算为</w:t>
      </w:r>
      <w:r>
        <w:rPr>
          <w:rFonts w:eastAsia="仿宋_GB2312"/>
          <w:color w:val="000000"/>
          <w:sz w:val="32"/>
          <w:szCs w:val="32"/>
        </w:rPr>
        <w:t>7.19</w:t>
      </w:r>
      <w:r>
        <w:rPr>
          <w:rFonts w:eastAsia="仿宋_GB2312"/>
          <w:color w:val="000000"/>
          <w:sz w:val="32"/>
          <w:szCs w:val="32"/>
        </w:rPr>
        <w:t>万元，完成预算</w:t>
      </w:r>
      <w:r>
        <w:rPr>
          <w:rFonts w:eastAsia="仿宋_GB2312"/>
          <w:color w:val="000000"/>
          <w:sz w:val="32"/>
          <w:szCs w:val="32"/>
        </w:rPr>
        <w:t>100%</w:t>
      </w:r>
      <w:r>
        <w:rPr>
          <w:rFonts w:eastAsia="仿宋_GB2312"/>
          <w:color w:val="000000"/>
          <w:sz w:val="32"/>
          <w:szCs w:val="32"/>
        </w:rPr>
        <w:t>，</w:t>
      </w:r>
      <w:r>
        <w:rPr>
          <w:rFonts w:eastAsia="仿宋_GB2312"/>
          <w:color w:val="000000"/>
          <w:spacing w:val="-4"/>
          <w:sz w:val="32"/>
          <w:szCs w:val="32"/>
        </w:rPr>
        <w:t>较上年度减少</w:t>
      </w:r>
      <w:r>
        <w:rPr>
          <w:rFonts w:eastAsia="仿宋_GB2312"/>
          <w:color w:val="000000"/>
          <w:spacing w:val="-4"/>
          <w:sz w:val="32"/>
          <w:szCs w:val="32"/>
        </w:rPr>
        <w:t>0.83</w:t>
      </w:r>
      <w:r>
        <w:rPr>
          <w:rFonts w:eastAsia="仿宋_GB2312"/>
          <w:color w:val="000000"/>
          <w:spacing w:val="-4"/>
          <w:sz w:val="32"/>
          <w:szCs w:val="32"/>
        </w:rPr>
        <w:t>万元，下降</w:t>
      </w:r>
      <w:r>
        <w:rPr>
          <w:rFonts w:eastAsia="仿宋_GB2312"/>
          <w:color w:val="000000"/>
          <w:spacing w:val="-4"/>
          <w:sz w:val="32"/>
          <w:szCs w:val="32"/>
        </w:rPr>
        <w:t>10.35%</w:t>
      </w:r>
      <w:r>
        <w:rPr>
          <w:rFonts w:eastAsia="仿宋_GB2312"/>
          <w:color w:val="000000"/>
          <w:spacing w:val="-4"/>
          <w:sz w:val="32"/>
          <w:szCs w:val="32"/>
        </w:rPr>
        <w:t>，主要原因为</w:t>
      </w:r>
      <w:r>
        <w:rPr>
          <w:rFonts w:eastAsia="仿宋_GB2312"/>
          <w:color w:val="000000"/>
          <w:spacing w:val="-4"/>
          <w:sz w:val="32"/>
          <w:szCs w:val="32"/>
        </w:rPr>
        <w:t>2025</w:t>
      </w:r>
      <w:r>
        <w:rPr>
          <w:rFonts w:eastAsia="仿宋_GB2312"/>
          <w:color w:val="000000"/>
          <w:spacing w:val="-4"/>
          <w:sz w:val="32"/>
          <w:szCs w:val="32"/>
        </w:rPr>
        <w:t>年公务用车使用频次减少及</w:t>
      </w:r>
      <w:r>
        <w:rPr>
          <w:rFonts w:eastAsia="仿宋_GB2312"/>
          <w:bCs/>
          <w:color w:val="000000"/>
          <w:sz w:val="32"/>
          <w:szCs w:val="32"/>
        </w:rPr>
        <w:t>2025</w:t>
      </w:r>
      <w:r>
        <w:rPr>
          <w:rFonts w:eastAsia="仿宋_GB2312"/>
          <w:bCs/>
          <w:color w:val="000000"/>
          <w:sz w:val="32"/>
          <w:szCs w:val="32"/>
        </w:rPr>
        <w:t>年无公务接待活动</w:t>
      </w:r>
      <w:r>
        <w:rPr>
          <w:rFonts w:eastAsia="仿宋_GB2312"/>
          <w:color w:val="000000"/>
          <w:spacing w:val="-4"/>
          <w:sz w:val="32"/>
          <w:szCs w:val="32"/>
        </w:rPr>
        <w:t>。</w:t>
      </w:r>
      <w:r>
        <w:rPr>
          <w:rFonts w:eastAsia="仿宋_GB2312"/>
          <w:color w:val="000000"/>
          <w:sz w:val="32"/>
          <w:szCs w:val="32"/>
        </w:rPr>
        <w:t>决算数与预算数持平。</w:t>
      </w:r>
    </w:p>
    <w:p w:rsidR="0096676D" w:rsidRDefault="007B4F02" w:rsidP="009E16AA">
      <w:pPr>
        <w:spacing w:line="600" w:lineRule="exact"/>
        <w:ind w:firstLineChars="200" w:firstLine="643"/>
        <w:outlineLvl w:val="2"/>
        <w:rPr>
          <w:rFonts w:eastAsia="楷体_GB2312"/>
          <w:b/>
          <w:color w:val="000000"/>
          <w:sz w:val="32"/>
          <w:szCs w:val="32"/>
        </w:rPr>
      </w:pPr>
      <w:bookmarkStart w:id="35" w:name="_Toc15377217"/>
      <w:r>
        <w:rPr>
          <w:rFonts w:eastAsia="楷体_GB2312"/>
          <w:b/>
          <w:color w:val="000000"/>
          <w:sz w:val="32"/>
          <w:szCs w:val="32"/>
        </w:rPr>
        <w:t>（二）</w:t>
      </w:r>
      <w:r>
        <w:rPr>
          <w:rFonts w:eastAsia="楷体_GB2312"/>
          <w:b/>
          <w:color w:val="000000"/>
          <w:sz w:val="32"/>
          <w:szCs w:val="32"/>
        </w:rPr>
        <w:t>“</w:t>
      </w:r>
      <w:r>
        <w:rPr>
          <w:rFonts w:eastAsia="楷体_GB2312"/>
          <w:b/>
          <w:color w:val="000000"/>
          <w:sz w:val="32"/>
          <w:szCs w:val="32"/>
        </w:rPr>
        <w:t>三公</w:t>
      </w:r>
      <w:r>
        <w:rPr>
          <w:rFonts w:eastAsia="楷体_GB2312"/>
          <w:b/>
          <w:color w:val="000000"/>
          <w:sz w:val="32"/>
          <w:szCs w:val="32"/>
        </w:rPr>
        <w:t>”</w:t>
      </w:r>
      <w:r>
        <w:rPr>
          <w:rFonts w:eastAsia="楷体_GB2312"/>
          <w:b/>
          <w:color w:val="000000"/>
          <w:sz w:val="32"/>
          <w:szCs w:val="32"/>
        </w:rPr>
        <w:t>经费财政拨款支出决算具体情况说明</w:t>
      </w:r>
      <w:bookmarkEnd w:id="35"/>
    </w:p>
    <w:p w:rsidR="0096676D" w:rsidRDefault="007B4F02">
      <w:pPr>
        <w:spacing w:line="600" w:lineRule="exact"/>
        <w:ind w:firstLine="640"/>
        <w:rPr>
          <w:rFonts w:eastAsia="仿宋_GB2312"/>
          <w:color w:val="000000"/>
          <w:sz w:val="32"/>
          <w:szCs w:val="32"/>
        </w:rPr>
      </w:pPr>
      <w:r>
        <w:rPr>
          <w:rFonts w:eastAsia="仿宋_GB2312"/>
          <w:color w:val="000000"/>
          <w:sz w:val="32"/>
          <w:szCs w:val="32"/>
        </w:rPr>
        <w:t>2025</w:t>
      </w:r>
      <w:r>
        <w:rPr>
          <w:rFonts w:eastAsia="仿宋_GB2312"/>
          <w:color w:val="000000"/>
          <w:sz w:val="32"/>
          <w:szCs w:val="32"/>
        </w:rPr>
        <w:t>年度</w:t>
      </w:r>
      <w:r>
        <w:rPr>
          <w:rFonts w:eastAsia="仿宋_GB2312"/>
          <w:color w:val="000000"/>
          <w:sz w:val="32"/>
          <w:szCs w:val="32"/>
        </w:rPr>
        <w:t>“</w:t>
      </w:r>
      <w:r>
        <w:rPr>
          <w:rFonts w:eastAsia="仿宋_GB2312"/>
          <w:color w:val="000000"/>
          <w:sz w:val="32"/>
          <w:szCs w:val="32"/>
        </w:rPr>
        <w:t>三公</w:t>
      </w:r>
      <w:r>
        <w:rPr>
          <w:rFonts w:eastAsia="仿宋_GB2312"/>
          <w:color w:val="000000"/>
          <w:sz w:val="32"/>
          <w:szCs w:val="32"/>
        </w:rPr>
        <w:t>”</w:t>
      </w:r>
      <w:r>
        <w:rPr>
          <w:rFonts w:eastAsia="仿宋_GB2312"/>
          <w:color w:val="000000"/>
          <w:sz w:val="32"/>
          <w:szCs w:val="32"/>
        </w:rPr>
        <w:t>经费财政拨款支出决算中，因公出国（境）费支出决算</w:t>
      </w:r>
      <w:r>
        <w:rPr>
          <w:rFonts w:eastAsia="仿宋_GB2312"/>
          <w:color w:val="000000"/>
          <w:sz w:val="32"/>
          <w:szCs w:val="32"/>
        </w:rPr>
        <w:t>0</w:t>
      </w:r>
      <w:r>
        <w:rPr>
          <w:rFonts w:eastAsia="仿宋_GB2312"/>
          <w:color w:val="000000"/>
          <w:sz w:val="32"/>
          <w:szCs w:val="32"/>
        </w:rPr>
        <w:t>万元，占</w:t>
      </w:r>
      <w:r>
        <w:rPr>
          <w:rFonts w:eastAsia="仿宋_GB2312"/>
          <w:color w:val="000000"/>
          <w:sz w:val="32"/>
          <w:szCs w:val="32"/>
        </w:rPr>
        <w:t>0%</w:t>
      </w:r>
      <w:r>
        <w:rPr>
          <w:rFonts w:eastAsia="仿宋_GB2312"/>
          <w:color w:val="000000"/>
          <w:sz w:val="32"/>
          <w:szCs w:val="32"/>
        </w:rPr>
        <w:t>；公务用车购置</w:t>
      </w:r>
      <w:r>
        <w:rPr>
          <w:rFonts w:eastAsia="仿宋_GB2312"/>
          <w:color w:val="000000"/>
          <w:sz w:val="32"/>
          <w:szCs w:val="32"/>
        </w:rPr>
        <w:t>0</w:t>
      </w:r>
      <w:r>
        <w:rPr>
          <w:rFonts w:eastAsia="仿宋_GB2312"/>
          <w:color w:val="000000"/>
          <w:sz w:val="32"/>
          <w:szCs w:val="32"/>
        </w:rPr>
        <w:t>万元，</w:t>
      </w:r>
      <w:r>
        <w:rPr>
          <w:rFonts w:eastAsia="仿宋_GB2312"/>
          <w:color w:val="000000"/>
          <w:sz w:val="32"/>
          <w:szCs w:val="32"/>
        </w:rPr>
        <w:lastRenderedPageBreak/>
        <w:t>占</w:t>
      </w:r>
      <w:r>
        <w:rPr>
          <w:rFonts w:eastAsia="仿宋_GB2312"/>
          <w:color w:val="000000"/>
          <w:sz w:val="32"/>
          <w:szCs w:val="32"/>
        </w:rPr>
        <w:t>0%</w:t>
      </w:r>
      <w:r>
        <w:rPr>
          <w:rFonts w:eastAsia="仿宋_GB2312"/>
          <w:color w:val="000000"/>
          <w:sz w:val="32"/>
          <w:szCs w:val="32"/>
        </w:rPr>
        <w:t>；公务用车运行维护费支出决算</w:t>
      </w:r>
      <w:r>
        <w:rPr>
          <w:rFonts w:eastAsia="仿宋_GB2312"/>
          <w:color w:val="000000"/>
          <w:sz w:val="32"/>
          <w:szCs w:val="32"/>
        </w:rPr>
        <w:t>7.19</w:t>
      </w:r>
      <w:r>
        <w:rPr>
          <w:rFonts w:eastAsia="仿宋_GB2312"/>
          <w:color w:val="000000"/>
          <w:sz w:val="32"/>
          <w:szCs w:val="32"/>
        </w:rPr>
        <w:t>万元，占</w:t>
      </w:r>
      <w:r>
        <w:rPr>
          <w:rFonts w:eastAsia="仿宋_GB2312"/>
          <w:color w:val="000000"/>
          <w:sz w:val="32"/>
          <w:szCs w:val="32"/>
        </w:rPr>
        <w:t>100%</w:t>
      </w:r>
      <w:r>
        <w:rPr>
          <w:rFonts w:eastAsia="仿宋_GB2312"/>
          <w:color w:val="000000"/>
          <w:sz w:val="32"/>
          <w:szCs w:val="32"/>
        </w:rPr>
        <w:t>；公务接待费支出决算</w:t>
      </w:r>
      <w:r>
        <w:rPr>
          <w:rFonts w:eastAsia="仿宋_GB2312"/>
          <w:color w:val="000000"/>
          <w:sz w:val="32"/>
          <w:szCs w:val="32"/>
        </w:rPr>
        <w:t>0</w:t>
      </w:r>
      <w:r>
        <w:rPr>
          <w:rFonts w:eastAsia="仿宋_GB2312"/>
          <w:color w:val="000000"/>
          <w:sz w:val="32"/>
          <w:szCs w:val="32"/>
        </w:rPr>
        <w:t>万元，占</w:t>
      </w:r>
      <w:r>
        <w:rPr>
          <w:rFonts w:eastAsia="仿宋_GB2312"/>
          <w:color w:val="000000"/>
          <w:sz w:val="32"/>
          <w:szCs w:val="32"/>
        </w:rPr>
        <w:t>0%</w:t>
      </w:r>
      <w:r>
        <w:rPr>
          <w:rFonts w:eastAsia="仿宋_GB2312"/>
          <w:color w:val="000000"/>
          <w:sz w:val="32"/>
          <w:szCs w:val="32"/>
        </w:rPr>
        <w:t>。具体情况如下：</w:t>
      </w:r>
    </w:p>
    <w:p w:rsidR="0096676D" w:rsidRDefault="007B4F02">
      <w:pPr>
        <w:spacing w:line="448" w:lineRule="atLeast"/>
        <w:ind w:firstLine="472"/>
        <w:rPr>
          <w:color w:val="000000"/>
          <w:sz w:val="24"/>
        </w:rPr>
      </w:pPr>
      <w:r>
        <w:rPr>
          <w:noProof/>
          <w:color w:val="000000"/>
          <w:spacing w:val="-2"/>
        </w:rPr>
        <w:drawing>
          <wp:inline distT="0" distB="0" distL="0" distR="0">
            <wp:extent cx="4678625" cy="1852653"/>
            <wp:effectExtent l="0" t="0" r="0" b="0"/>
            <wp:docPr id="7"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6676D" w:rsidRDefault="007B4F02">
      <w:pPr>
        <w:spacing w:line="600" w:lineRule="exact"/>
        <w:ind w:firstLine="640"/>
        <w:rPr>
          <w:rFonts w:eastAsia="仿宋_GB2312"/>
          <w:color w:val="000000"/>
          <w:sz w:val="32"/>
          <w:szCs w:val="32"/>
        </w:rPr>
      </w:pPr>
      <w:r>
        <w:rPr>
          <w:rFonts w:eastAsia="仿宋_GB2312"/>
          <w:b/>
          <w:bCs/>
          <w:color w:val="000000"/>
          <w:sz w:val="32"/>
          <w:szCs w:val="32"/>
        </w:rPr>
        <w:t>1.</w:t>
      </w:r>
      <w:r>
        <w:rPr>
          <w:rFonts w:eastAsia="仿宋_GB2312"/>
          <w:b/>
          <w:bCs/>
          <w:color w:val="000000"/>
          <w:sz w:val="32"/>
          <w:szCs w:val="32"/>
        </w:rPr>
        <w:t>因公出国（境）经费支出</w:t>
      </w:r>
      <w:r>
        <w:rPr>
          <w:rFonts w:eastAsia="仿宋_GB2312"/>
          <w:b/>
          <w:bCs/>
          <w:color w:val="000000"/>
          <w:sz w:val="32"/>
          <w:szCs w:val="32"/>
        </w:rPr>
        <w:t>0</w:t>
      </w:r>
      <w:r>
        <w:rPr>
          <w:rFonts w:eastAsia="仿宋_GB2312"/>
          <w:b/>
          <w:bCs/>
          <w:color w:val="000000"/>
          <w:sz w:val="32"/>
          <w:szCs w:val="32"/>
        </w:rPr>
        <w:t>万元，完成</w:t>
      </w:r>
      <w:r>
        <w:rPr>
          <w:rFonts w:eastAsia="仿宋_GB2312"/>
          <w:b/>
          <w:bCs/>
          <w:color w:val="000000"/>
          <w:sz w:val="32"/>
          <w:szCs w:val="32"/>
        </w:rPr>
        <w:t>预算</w:t>
      </w:r>
      <w:r>
        <w:rPr>
          <w:rFonts w:eastAsia="仿宋_GB2312"/>
          <w:b/>
          <w:bCs/>
          <w:color w:val="000000"/>
          <w:sz w:val="32"/>
          <w:szCs w:val="32"/>
        </w:rPr>
        <w:t>0%</w:t>
      </w:r>
      <w:r>
        <w:rPr>
          <w:rFonts w:eastAsia="仿宋_GB2312"/>
          <w:b/>
          <w:bCs/>
          <w:color w:val="000000"/>
          <w:sz w:val="32"/>
          <w:szCs w:val="32"/>
        </w:rPr>
        <w:t>。</w:t>
      </w:r>
      <w:r>
        <w:rPr>
          <w:rFonts w:eastAsia="仿宋_GB2312"/>
          <w:color w:val="000000"/>
          <w:sz w:val="32"/>
          <w:szCs w:val="32"/>
        </w:rPr>
        <w:t>全年安排因公出国（境）团组</w:t>
      </w:r>
      <w:r>
        <w:rPr>
          <w:rFonts w:eastAsia="仿宋_GB2312"/>
          <w:color w:val="000000"/>
          <w:sz w:val="32"/>
          <w:szCs w:val="32"/>
        </w:rPr>
        <w:t>0</w:t>
      </w:r>
      <w:r>
        <w:rPr>
          <w:rFonts w:eastAsia="仿宋_GB2312"/>
          <w:color w:val="000000"/>
          <w:sz w:val="32"/>
          <w:szCs w:val="32"/>
        </w:rPr>
        <w:t>次，出国（境）</w:t>
      </w:r>
      <w:r>
        <w:rPr>
          <w:rFonts w:eastAsia="仿宋_GB2312"/>
          <w:color w:val="000000"/>
          <w:sz w:val="32"/>
          <w:szCs w:val="32"/>
        </w:rPr>
        <w:t>0</w:t>
      </w:r>
      <w:r>
        <w:rPr>
          <w:rFonts w:eastAsia="仿宋_GB2312"/>
          <w:color w:val="000000"/>
          <w:sz w:val="32"/>
          <w:szCs w:val="32"/>
        </w:rPr>
        <w:t>人。因公出国（境）支出决算比上年度无增减变化，均为</w:t>
      </w:r>
      <w:r>
        <w:rPr>
          <w:rFonts w:eastAsia="仿宋_GB2312"/>
          <w:color w:val="000000"/>
          <w:sz w:val="32"/>
          <w:szCs w:val="32"/>
        </w:rPr>
        <w:t>0</w:t>
      </w:r>
      <w:r>
        <w:rPr>
          <w:rFonts w:eastAsia="仿宋_GB2312"/>
          <w:color w:val="000000"/>
          <w:sz w:val="32"/>
          <w:szCs w:val="32"/>
        </w:rPr>
        <w:t>万元。</w:t>
      </w:r>
    </w:p>
    <w:p w:rsidR="0096676D" w:rsidRDefault="007B4F02">
      <w:pPr>
        <w:spacing w:line="600" w:lineRule="exact"/>
        <w:ind w:firstLine="640"/>
        <w:rPr>
          <w:rFonts w:eastAsia="仿宋_GB2312"/>
          <w:color w:val="000000"/>
          <w:spacing w:val="-4"/>
          <w:sz w:val="32"/>
          <w:szCs w:val="32"/>
        </w:rPr>
      </w:pPr>
      <w:r>
        <w:rPr>
          <w:rFonts w:eastAsia="仿宋_GB2312"/>
          <w:b/>
          <w:bCs/>
          <w:color w:val="000000"/>
          <w:sz w:val="32"/>
          <w:szCs w:val="32"/>
        </w:rPr>
        <w:t>2.</w:t>
      </w:r>
      <w:r>
        <w:rPr>
          <w:rFonts w:eastAsia="仿宋_GB2312"/>
          <w:b/>
          <w:bCs/>
          <w:color w:val="000000"/>
          <w:sz w:val="32"/>
          <w:szCs w:val="32"/>
        </w:rPr>
        <w:t>公务用车购置及运行维护费支出</w:t>
      </w:r>
      <w:r>
        <w:rPr>
          <w:rFonts w:eastAsia="仿宋_GB2312"/>
          <w:b/>
          <w:bCs/>
          <w:color w:val="000000"/>
          <w:sz w:val="32"/>
          <w:szCs w:val="32"/>
        </w:rPr>
        <w:t>7.19</w:t>
      </w:r>
      <w:r>
        <w:rPr>
          <w:rFonts w:eastAsia="仿宋_GB2312"/>
          <w:b/>
          <w:bCs/>
          <w:color w:val="000000"/>
          <w:sz w:val="32"/>
          <w:szCs w:val="32"/>
        </w:rPr>
        <w:t>万元，完成预算</w:t>
      </w:r>
      <w:r>
        <w:rPr>
          <w:rFonts w:eastAsia="仿宋_GB2312"/>
          <w:b/>
          <w:bCs/>
          <w:color w:val="000000"/>
          <w:sz w:val="32"/>
          <w:szCs w:val="32"/>
        </w:rPr>
        <w:t>100%</w:t>
      </w:r>
      <w:r>
        <w:rPr>
          <w:rFonts w:eastAsia="仿宋_GB2312"/>
          <w:b/>
          <w:bCs/>
          <w:color w:val="000000"/>
          <w:sz w:val="32"/>
          <w:szCs w:val="32"/>
        </w:rPr>
        <w:t>。</w:t>
      </w:r>
      <w:r>
        <w:rPr>
          <w:rFonts w:eastAsia="仿宋_GB2312"/>
          <w:color w:val="000000"/>
          <w:sz w:val="32"/>
          <w:szCs w:val="32"/>
        </w:rPr>
        <w:t>公务用车购置费及公务用车</w:t>
      </w:r>
      <w:r>
        <w:rPr>
          <w:rFonts w:eastAsia="仿宋_GB2312"/>
          <w:color w:val="000000"/>
          <w:spacing w:val="-4"/>
          <w:sz w:val="32"/>
          <w:szCs w:val="32"/>
        </w:rPr>
        <w:t>运行维护费支出决算数比上年度减少</w:t>
      </w:r>
      <w:r>
        <w:rPr>
          <w:rFonts w:eastAsia="仿宋_GB2312"/>
          <w:color w:val="000000"/>
          <w:spacing w:val="-4"/>
          <w:sz w:val="32"/>
          <w:szCs w:val="32"/>
        </w:rPr>
        <w:t>0.72</w:t>
      </w:r>
      <w:r>
        <w:rPr>
          <w:rFonts w:eastAsia="仿宋_GB2312"/>
          <w:color w:val="000000"/>
          <w:spacing w:val="-4"/>
          <w:sz w:val="32"/>
          <w:szCs w:val="32"/>
        </w:rPr>
        <w:t>万元，下降</w:t>
      </w:r>
      <w:r>
        <w:rPr>
          <w:rFonts w:eastAsia="仿宋_GB2312"/>
          <w:color w:val="000000"/>
          <w:spacing w:val="-4"/>
          <w:sz w:val="32"/>
          <w:szCs w:val="32"/>
        </w:rPr>
        <w:t>9.1%</w:t>
      </w:r>
      <w:r>
        <w:rPr>
          <w:rFonts w:eastAsia="仿宋_GB2312"/>
          <w:color w:val="000000"/>
          <w:spacing w:val="-4"/>
          <w:sz w:val="32"/>
          <w:szCs w:val="32"/>
        </w:rPr>
        <w:t>。主要原因是</w:t>
      </w:r>
      <w:r>
        <w:rPr>
          <w:rFonts w:eastAsia="仿宋_GB2312"/>
          <w:color w:val="000000"/>
          <w:spacing w:val="-4"/>
          <w:sz w:val="32"/>
          <w:szCs w:val="32"/>
        </w:rPr>
        <w:t>2025</w:t>
      </w:r>
      <w:r>
        <w:rPr>
          <w:rFonts w:eastAsia="仿宋_GB2312"/>
          <w:color w:val="000000"/>
          <w:spacing w:val="-4"/>
          <w:sz w:val="32"/>
          <w:szCs w:val="32"/>
        </w:rPr>
        <w:t>年公务用车使用频次减少。</w:t>
      </w:r>
    </w:p>
    <w:p w:rsidR="0096676D" w:rsidRDefault="007B4F02">
      <w:pPr>
        <w:spacing w:line="600" w:lineRule="exact"/>
        <w:ind w:firstLine="640"/>
        <w:rPr>
          <w:rFonts w:eastAsia="仿宋_GB2312"/>
          <w:color w:val="000000"/>
          <w:spacing w:val="-4"/>
          <w:sz w:val="32"/>
          <w:szCs w:val="32"/>
        </w:rPr>
      </w:pPr>
      <w:r>
        <w:rPr>
          <w:rFonts w:eastAsia="仿宋_GB2312"/>
          <w:color w:val="000000"/>
          <w:spacing w:val="-4"/>
          <w:sz w:val="32"/>
          <w:szCs w:val="32"/>
        </w:rPr>
        <w:t>其中：公务用车购置支</w:t>
      </w:r>
      <w:r>
        <w:rPr>
          <w:rFonts w:eastAsia="仿宋_GB2312"/>
          <w:color w:val="000000"/>
          <w:sz w:val="32"/>
          <w:szCs w:val="32"/>
        </w:rPr>
        <w:t>出</w:t>
      </w:r>
      <w:r>
        <w:rPr>
          <w:rFonts w:eastAsia="仿宋_GB2312"/>
          <w:color w:val="000000"/>
          <w:sz w:val="32"/>
          <w:szCs w:val="32"/>
        </w:rPr>
        <w:t>0</w:t>
      </w:r>
      <w:r>
        <w:rPr>
          <w:rFonts w:eastAsia="仿宋_GB2312"/>
          <w:color w:val="000000"/>
          <w:spacing w:val="-4"/>
          <w:sz w:val="32"/>
          <w:szCs w:val="32"/>
        </w:rPr>
        <w:t>万元。全年按规定更新购置公务用车</w:t>
      </w:r>
      <w:r>
        <w:rPr>
          <w:rFonts w:eastAsia="仿宋_GB2312"/>
          <w:color w:val="000000"/>
          <w:spacing w:val="-4"/>
          <w:sz w:val="32"/>
          <w:szCs w:val="32"/>
        </w:rPr>
        <w:t>0</w:t>
      </w:r>
      <w:r>
        <w:rPr>
          <w:rFonts w:eastAsia="仿宋_GB2312"/>
          <w:color w:val="000000"/>
          <w:spacing w:val="-4"/>
          <w:sz w:val="32"/>
          <w:szCs w:val="32"/>
        </w:rPr>
        <w:t>辆，其中：轿车</w:t>
      </w:r>
      <w:r>
        <w:rPr>
          <w:rFonts w:eastAsia="仿宋_GB2312"/>
          <w:color w:val="000000"/>
          <w:spacing w:val="-4"/>
          <w:sz w:val="32"/>
          <w:szCs w:val="32"/>
        </w:rPr>
        <w:t>0</w:t>
      </w:r>
      <w:r>
        <w:rPr>
          <w:rFonts w:eastAsia="仿宋_GB2312"/>
          <w:color w:val="000000"/>
          <w:spacing w:val="-4"/>
          <w:sz w:val="32"/>
          <w:szCs w:val="32"/>
        </w:rPr>
        <w:t>辆、金额</w:t>
      </w:r>
      <w:r>
        <w:rPr>
          <w:rFonts w:eastAsia="仿宋_GB2312"/>
          <w:color w:val="000000"/>
          <w:spacing w:val="-4"/>
          <w:sz w:val="32"/>
          <w:szCs w:val="32"/>
        </w:rPr>
        <w:t>0</w:t>
      </w:r>
      <w:r>
        <w:rPr>
          <w:rFonts w:eastAsia="仿宋_GB2312"/>
          <w:color w:val="000000"/>
          <w:spacing w:val="-4"/>
          <w:sz w:val="32"/>
          <w:szCs w:val="32"/>
        </w:rPr>
        <w:t>万元，越野车</w:t>
      </w:r>
      <w:r>
        <w:rPr>
          <w:rFonts w:eastAsia="仿宋_GB2312"/>
          <w:color w:val="000000"/>
          <w:spacing w:val="-4"/>
          <w:sz w:val="32"/>
          <w:szCs w:val="32"/>
        </w:rPr>
        <w:t>0</w:t>
      </w:r>
      <w:r>
        <w:rPr>
          <w:rFonts w:eastAsia="仿宋_GB2312"/>
          <w:color w:val="000000"/>
          <w:spacing w:val="-4"/>
          <w:sz w:val="32"/>
          <w:szCs w:val="32"/>
        </w:rPr>
        <w:t>辆、金额</w:t>
      </w:r>
      <w:r>
        <w:rPr>
          <w:rFonts w:eastAsia="仿宋_GB2312"/>
          <w:color w:val="000000"/>
          <w:spacing w:val="-4"/>
          <w:sz w:val="32"/>
          <w:szCs w:val="32"/>
        </w:rPr>
        <w:t>0</w:t>
      </w:r>
      <w:r>
        <w:rPr>
          <w:rFonts w:eastAsia="仿宋_GB2312"/>
          <w:color w:val="000000"/>
          <w:spacing w:val="-4"/>
          <w:sz w:val="32"/>
          <w:szCs w:val="32"/>
        </w:rPr>
        <w:t>万元，载客汽车</w:t>
      </w:r>
      <w:r>
        <w:rPr>
          <w:rFonts w:eastAsia="仿宋_GB2312"/>
          <w:color w:val="000000"/>
          <w:spacing w:val="-4"/>
          <w:sz w:val="32"/>
          <w:szCs w:val="32"/>
        </w:rPr>
        <w:t>0</w:t>
      </w:r>
      <w:r>
        <w:rPr>
          <w:rFonts w:eastAsia="仿宋_GB2312"/>
          <w:color w:val="000000"/>
          <w:spacing w:val="-4"/>
          <w:sz w:val="32"/>
          <w:szCs w:val="32"/>
        </w:rPr>
        <w:t>辆、金额</w:t>
      </w:r>
      <w:r>
        <w:rPr>
          <w:rFonts w:eastAsia="仿宋_GB2312"/>
          <w:color w:val="000000"/>
          <w:spacing w:val="-4"/>
          <w:sz w:val="32"/>
          <w:szCs w:val="32"/>
        </w:rPr>
        <w:t>0</w:t>
      </w:r>
      <w:r>
        <w:rPr>
          <w:rFonts w:eastAsia="仿宋_GB2312"/>
          <w:color w:val="000000"/>
          <w:spacing w:val="-4"/>
          <w:sz w:val="32"/>
          <w:szCs w:val="32"/>
        </w:rPr>
        <w:t>万元。截至</w:t>
      </w:r>
      <w:r>
        <w:rPr>
          <w:rFonts w:eastAsia="仿宋_GB2312"/>
          <w:color w:val="000000"/>
          <w:spacing w:val="-4"/>
          <w:sz w:val="32"/>
          <w:szCs w:val="32"/>
        </w:rPr>
        <w:t>2025</w:t>
      </w:r>
      <w:r>
        <w:rPr>
          <w:rFonts w:eastAsia="仿宋_GB2312"/>
          <w:color w:val="000000"/>
          <w:spacing w:val="-4"/>
          <w:sz w:val="32"/>
          <w:szCs w:val="32"/>
        </w:rPr>
        <w:t>年</w:t>
      </w:r>
      <w:r>
        <w:rPr>
          <w:rFonts w:eastAsia="仿宋_GB2312"/>
          <w:color w:val="000000"/>
          <w:spacing w:val="-4"/>
          <w:sz w:val="32"/>
          <w:szCs w:val="32"/>
        </w:rPr>
        <w:t>12</w:t>
      </w:r>
      <w:r>
        <w:rPr>
          <w:rFonts w:eastAsia="仿宋_GB2312"/>
          <w:color w:val="000000"/>
          <w:spacing w:val="-4"/>
          <w:sz w:val="32"/>
          <w:szCs w:val="32"/>
        </w:rPr>
        <w:t>月</w:t>
      </w:r>
      <w:r>
        <w:rPr>
          <w:rFonts w:eastAsia="仿宋_GB2312"/>
          <w:color w:val="000000"/>
          <w:spacing w:val="-4"/>
          <w:sz w:val="32"/>
          <w:szCs w:val="32"/>
        </w:rPr>
        <w:t>31</w:t>
      </w:r>
      <w:r>
        <w:rPr>
          <w:rFonts w:eastAsia="仿宋_GB2312"/>
          <w:color w:val="000000"/>
          <w:spacing w:val="-4"/>
          <w:sz w:val="32"/>
          <w:szCs w:val="32"/>
        </w:rPr>
        <w:t>日，单位共有公务用车</w:t>
      </w:r>
      <w:r>
        <w:rPr>
          <w:rFonts w:eastAsia="仿宋_GB2312"/>
          <w:color w:val="000000"/>
          <w:spacing w:val="-4"/>
          <w:sz w:val="32"/>
          <w:szCs w:val="32"/>
        </w:rPr>
        <w:t>2</w:t>
      </w:r>
      <w:r>
        <w:rPr>
          <w:rFonts w:eastAsia="仿宋_GB2312"/>
          <w:color w:val="000000"/>
          <w:spacing w:val="-4"/>
          <w:sz w:val="32"/>
          <w:szCs w:val="32"/>
        </w:rPr>
        <w:t>辆，其中：轿车</w:t>
      </w:r>
      <w:r>
        <w:rPr>
          <w:rFonts w:eastAsia="仿宋_GB2312"/>
          <w:color w:val="000000"/>
          <w:spacing w:val="-4"/>
          <w:sz w:val="32"/>
          <w:szCs w:val="32"/>
        </w:rPr>
        <w:t>0</w:t>
      </w:r>
      <w:r>
        <w:rPr>
          <w:rFonts w:eastAsia="仿宋_GB2312"/>
          <w:color w:val="000000"/>
          <w:spacing w:val="-4"/>
          <w:sz w:val="32"/>
          <w:szCs w:val="32"/>
        </w:rPr>
        <w:t>辆、</w:t>
      </w:r>
      <w:r>
        <w:rPr>
          <w:rFonts w:eastAsia="仿宋_GB2312"/>
          <w:color w:val="000000"/>
          <w:spacing w:val="-4"/>
          <w:sz w:val="32"/>
          <w:szCs w:val="32"/>
        </w:rPr>
        <w:t>越野车</w:t>
      </w:r>
      <w:r>
        <w:rPr>
          <w:rFonts w:eastAsia="仿宋_GB2312"/>
          <w:color w:val="000000"/>
          <w:spacing w:val="-4"/>
          <w:sz w:val="32"/>
          <w:szCs w:val="32"/>
        </w:rPr>
        <w:t>2</w:t>
      </w:r>
      <w:r>
        <w:rPr>
          <w:rFonts w:eastAsia="仿宋_GB2312"/>
          <w:color w:val="000000"/>
          <w:spacing w:val="-4"/>
          <w:sz w:val="32"/>
          <w:szCs w:val="32"/>
        </w:rPr>
        <w:t>辆、载客汽车</w:t>
      </w:r>
      <w:r>
        <w:rPr>
          <w:rFonts w:eastAsia="仿宋_GB2312"/>
          <w:color w:val="000000"/>
          <w:spacing w:val="-4"/>
          <w:sz w:val="32"/>
          <w:szCs w:val="32"/>
        </w:rPr>
        <w:t>0</w:t>
      </w:r>
      <w:r>
        <w:rPr>
          <w:rFonts w:eastAsia="仿宋_GB2312"/>
          <w:color w:val="000000"/>
          <w:spacing w:val="-4"/>
          <w:sz w:val="32"/>
          <w:szCs w:val="32"/>
        </w:rPr>
        <w:t>辆。</w:t>
      </w:r>
    </w:p>
    <w:p w:rsidR="0096676D" w:rsidRDefault="007B4F02">
      <w:pPr>
        <w:spacing w:line="600" w:lineRule="exact"/>
        <w:ind w:firstLine="640"/>
        <w:rPr>
          <w:rFonts w:eastAsia="仿宋_GB2312"/>
          <w:color w:val="000000"/>
          <w:sz w:val="32"/>
          <w:szCs w:val="32"/>
        </w:rPr>
      </w:pPr>
      <w:r>
        <w:rPr>
          <w:rFonts w:eastAsia="仿宋_GB2312"/>
          <w:color w:val="000000"/>
          <w:spacing w:val="-4"/>
          <w:sz w:val="32"/>
          <w:szCs w:val="32"/>
        </w:rPr>
        <w:t>公务用车运行维护费支</w:t>
      </w:r>
      <w:r>
        <w:rPr>
          <w:rFonts w:eastAsia="仿宋_GB2312"/>
          <w:color w:val="000000"/>
          <w:sz w:val="32"/>
          <w:szCs w:val="32"/>
        </w:rPr>
        <w:t>出</w:t>
      </w:r>
      <w:r>
        <w:rPr>
          <w:rFonts w:eastAsia="仿宋_GB2312"/>
          <w:color w:val="000000"/>
          <w:sz w:val="32"/>
          <w:szCs w:val="32"/>
        </w:rPr>
        <w:t>7.19</w:t>
      </w:r>
      <w:r>
        <w:rPr>
          <w:rFonts w:eastAsia="仿宋_GB2312"/>
          <w:color w:val="000000"/>
          <w:spacing w:val="-4"/>
          <w:sz w:val="32"/>
          <w:szCs w:val="32"/>
        </w:rPr>
        <w:t>万元。</w:t>
      </w:r>
      <w:r>
        <w:rPr>
          <w:rFonts w:eastAsia="仿宋_GB2312"/>
          <w:color w:val="000000"/>
          <w:sz w:val="32"/>
          <w:szCs w:val="32"/>
        </w:rPr>
        <w:t>主要用于日常公务、药品抽样、食品抽样、民族药物研究、药品不良反应监测等所需的公务用车燃料费、维修费、过路过桥费、保险费等支出。</w:t>
      </w:r>
    </w:p>
    <w:p w:rsidR="0096676D" w:rsidRDefault="007B4F02">
      <w:pPr>
        <w:spacing w:line="600" w:lineRule="exact"/>
        <w:ind w:firstLine="640"/>
        <w:rPr>
          <w:rFonts w:eastAsia="仿宋_GB2312"/>
          <w:color w:val="000000"/>
          <w:spacing w:val="-4"/>
          <w:sz w:val="32"/>
          <w:szCs w:val="32"/>
        </w:rPr>
      </w:pPr>
      <w:r>
        <w:rPr>
          <w:rFonts w:eastAsia="仿宋_GB2312"/>
          <w:b/>
          <w:bCs/>
          <w:color w:val="000000"/>
          <w:sz w:val="32"/>
          <w:szCs w:val="32"/>
        </w:rPr>
        <w:lastRenderedPageBreak/>
        <w:t>3.</w:t>
      </w:r>
      <w:r>
        <w:rPr>
          <w:rFonts w:eastAsia="仿宋_GB2312"/>
          <w:b/>
          <w:bCs/>
          <w:color w:val="000000"/>
          <w:sz w:val="32"/>
          <w:szCs w:val="32"/>
        </w:rPr>
        <w:t>公务接待费支出</w:t>
      </w:r>
      <w:r>
        <w:rPr>
          <w:rFonts w:eastAsia="仿宋_GB2312"/>
          <w:b/>
          <w:bCs/>
          <w:color w:val="000000"/>
          <w:sz w:val="32"/>
          <w:szCs w:val="32"/>
        </w:rPr>
        <w:t>0</w:t>
      </w:r>
      <w:r>
        <w:rPr>
          <w:rFonts w:eastAsia="仿宋_GB2312"/>
          <w:b/>
          <w:bCs/>
          <w:color w:val="000000"/>
          <w:sz w:val="32"/>
          <w:szCs w:val="32"/>
        </w:rPr>
        <w:t>万元，完成预算</w:t>
      </w:r>
      <w:r>
        <w:rPr>
          <w:rFonts w:eastAsia="仿宋_GB2312"/>
          <w:b/>
          <w:bCs/>
          <w:color w:val="000000"/>
          <w:sz w:val="32"/>
          <w:szCs w:val="32"/>
        </w:rPr>
        <w:t>0%</w:t>
      </w:r>
      <w:r>
        <w:rPr>
          <w:rFonts w:eastAsia="仿宋_GB2312"/>
          <w:b/>
          <w:bCs/>
          <w:color w:val="000000"/>
          <w:sz w:val="32"/>
          <w:szCs w:val="32"/>
        </w:rPr>
        <w:t>。</w:t>
      </w:r>
      <w:r>
        <w:rPr>
          <w:rFonts w:eastAsia="仿宋_GB2312"/>
          <w:color w:val="000000"/>
          <w:spacing w:val="-4"/>
          <w:sz w:val="32"/>
          <w:szCs w:val="32"/>
        </w:rPr>
        <w:t>公务接待费支出决算比上年度减少</w:t>
      </w:r>
      <w:r>
        <w:rPr>
          <w:rFonts w:eastAsia="仿宋_GB2312"/>
          <w:color w:val="000000"/>
          <w:spacing w:val="-4"/>
          <w:sz w:val="32"/>
          <w:szCs w:val="32"/>
        </w:rPr>
        <w:t>0.11</w:t>
      </w:r>
      <w:r>
        <w:rPr>
          <w:rFonts w:eastAsia="仿宋_GB2312"/>
          <w:color w:val="000000"/>
          <w:spacing w:val="-4"/>
          <w:sz w:val="32"/>
          <w:szCs w:val="32"/>
        </w:rPr>
        <w:t>万元，下降</w:t>
      </w:r>
      <w:r>
        <w:rPr>
          <w:rFonts w:eastAsia="仿宋_GB2312"/>
          <w:color w:val="000000"/>
          <w:spacing w:val="-4"/>
          <w:sz w:val="32"/>
          <w:szCs w:val="32"/>
        </w:rPr>
        <w:t>100%</w:t>
      </w:r>
      <w:r>
        <w:rPr>
          <w:rFonts w:eastAsia="仿宋_GB2312"/>
          <w:color w:val="000000"/>
          <w:spacing w:val="-4"/>
          <w:sz w:val="32"/>
          <w:szCs w:val="32"/>
        </w:rPr>
        <w:t>。主要原因是</w:t>
      </w:r>
      <w:r>
        <w:rPr>
          <w:rFonts w:eastAsia="仿宋_GB2312"/>
          <w:color w:val="000000"/>
          <w:spacing w:val="-4"/>
          <w:sz w:val="32"/>
          <w:szCs w:val="32"/>
        </w:rPr>
        <w:t>2025</w:t>
      </w:r>
      <w:r>
        <w:rPr>
          <w:rFonts w:eastAsia="仿宋_GB2312"/>
          <w:color w:val="000000"/>
          <w:spacing w:val="-4"/>
          <w:sz w:val="32"/>
          <w:szCs w:val="32"/>
        </w:rPr>
        <w:t>年无公务接待活动。其中：</w:t>
      </w:r>
    </w:p>
    <w:p w:rsidR="0096676D" w:rsidRDefault="007B4F02">
      <w:pPr>
        <w:spacing w:line="600" w:lineRule="exact"/>
        <w:ind w:firstLine="640"/>
        <w:rPr>
          <w:rFonts w:eastAsia="仿宋_GB2312"/>
          <w:color w:val="000000"/>
          <w:sz w:val="32"/>
          <w:szCs w:val="32"/>
        </w:rPr>
      </w:pPr>
      <w:r>
        <w:rPr>
          <w:rFonts w:eastAsia="仿宋_GB2312"/>
          <w:color w:val="000000"/>
          <w:spacing w:val="-4"/>
          <w:sz w:val="32"/>
          <w:szCs w:val="32"/>
        </w:rPr>
        <w:t>国内公务接待支</w:t>
      </w:r>
      <w:r>
        <w:rPr>
          <w:rFonts w:eastAsia="仿宋_GB2312"/>
          <w:color w:val="000000"/>
          <w:sz w:val="32"/>
          <w:szCs w:val="32"/>
        </w:rPr>
        <w:t>出</w:t>
      </w:r>
      <w:r>
        <w:rPr>
          <w:rFonts w:eastAsia="仿宋_GB2312"/>
          <w:color w:val="000000"/>
          <w:sz w:val="32"/>
          <w:szCs w:val="32"/>
        </w:rPr>
        <w:t>0</w:t>
      </w:r>
      <w:r>
        <w:rPr>
          <w:rFonts w:eastAsia="仿宋_GB2312"/>
          <w:color w:val="000000"/>
          <w:sz w:val="32"/>
          <w:szCs w:val="32"/>
        </w:rPr>
        <w:t>万</w:t>
      </w:r>
      <w:r>
        <w:rPr>
          <w:rFonts w:eastAsia="仿宋_GB2312"/>
          <w:color w:val="000000"/>
          <w:spacing w:val="-4"/>
          <w:sz w:val="32"/>
          <w:szCs w:val="32"/>
        </w:rPr>
        <w:t>元。国内公务接</w:t>
      </w:r>
      <w:r>
        <w:rPr>
          <w:rFonts w:eastAsia="仿宋_GB2312"/>
          <w:color w:val="000000"/>
          <w:sz w:val="32"/>
          <w:szCs w:val="32"/>
        </w:rPr>
        <w:t>待</w:t>
      </w:r>
      <w:r>
        <w:rPr>
          <w:rFonts w:eastAsia="仿宋_GB2312"/>
          <w:color w:val="000000"/>
          <w:sz w:val="32"/>
          <w:szCs w:val="32"/>
        </w:rPr>
        <w:t>0</w:t>
      </w:r>
      <w:r>
        <w:rPr>
          <w:rFonts w:eastAsia="仿宋_GB2312"/>
          <w:color w:val="000000"/>
          <w:sz w:val="32"/>
          <w:szCs w:val="32"/>
        </w:rPr>
        <w:t>批次，</w:t>
      </w:r>
      <w:r>
        <w:rPr>
          <w:rFonts w:eastAsia="仿宋_GB2312"/>
          <w:color w:val="000000"/>
          <w:sz w:val="32"/>
          <w:szCs w:val="32"/>
        </w:rPr>
        <w:t>0</w:t>
      </w:r>
      <w:r>
        <w:rPr>
          <w:rFonts w:eastAsia="仿宋_GB2312"/>
          <w:color w:val="000000"/>
          <w:spacing w:val="-4"/>
          <w:sz w:val="32"/>
          <w:szCs w:val="32"/>
        </w:rPr>
        <w:t>人次（不包括陪同人员），共计支出</w:t>
      </w:r>
      <w:r>
        <w:rPr>
          <w:rFonts w:eastAsia="仿宋_GB2312"/>
          <w:color w:val="000000"/>
          <w:spacing w:val="-4"/>
          <w:sz w:val="32"/>
          <w:szCs w:val="32"/>
        </w:rPr>
        <w:t>0</w:t>
      </w:r>
      <w:r>
        <w:rPr>
          <w:rFonts w:eastAsia="仿宋_GB2312"/>
          <w:color w:val="000000"/>
          <w:spacing w:val="-4"/>
          <w:sz w:val="32"/>
          <w:szCs w:val="32"/>
        </w:rPr>
        <w:t>万元。</w:t>
      </w:r>
    </w:p>
    <w:p w:rsidR="0096676D" w:rsidRDefault="007B4F02">
      <w:pPr>
        <w:spacing w:line="600" w:lineRule="exact"/>
        <w:ind w:firstLine="640"/>
        <w:rPr>
          <w:rFonts w:eastAsia="仿宋_GB2312"/>
          <w:color w:val="000000"/>
          <w:spacing w:val="-4"/>
          <w:sz w:val="32"/>
          <w:szCs w:val="32"/>
        </w:rPr>
      </w:pPr>
      <w:r>
        <w:rPr>
          <w:rFonts w:eastAsia="仿宋_GB2312"/>
          <w:color w:val="000000"/>
          <w:spacing w:val="-4"/>
          <w:sz w:val="32"/>
          <w:szCs w:val="32"/>
        </w:rPr>
        <w:t>外事接待支</w:t>
      </w:r>
      <w:r>
        <w:rPr>
          <w:rFonts w:eastAsia="仿宋_GB2312"/>
          <w:color w:val="000000"/>
          <w:sz w:val="32"/>
          <w:szCs w:val="32"/>
        </w:rPr>
        <w:t>出</w:t>
      </w:r>
      <w:r>
        <w:rPr>
          <w:rFonts w:eastAsia="仿宋_GB2312"/>
          <w:color w:val="000000"/>
          <w:sz w:val="32"/>
          <w:szCs w:val="32"/>
        </w:rPr>
        <w:t>0</w:t>
      </w:r>
      <w:r>
        <w:rPr>
          <w:rFonts w:eastAsia="仿宋_GB2312"/>
          <w:color w:val="000000"/>
          <w:sz w:val="32"/>
          <w:szCs w:val="32"/>
        </w:rPr>
        <w:t>万元，外事接待</w:t>
      </w:r>
      <w:r>
        <w:rPr>
          <w:rFonts w:eastAsia="仿宋_GB2312"/>
          <w:color w:val="000000"/>
          <w:sz w:val="32"/>
          <w:szCs w:val="32"/>
        </w:rPr>
        <w:t>0</w:t>
      </w:r>
      <w:r>
        <w:rPr>
          <w:rFonts w:eastAsia="仿宋_GB2312"/>
          <w:color w:val="000000"/>
          <w:sz w:val="32"/>
          <w:szCs w:val="32"/>
        </w:rPr>
        <w:t>批次，</w:t>
      </w:r>
      <w:r>
        <w:rPr>
          <w:rFonts w:eastAsia="仿宋_GB2312"/>
          <w:color w:val="000000"/>
          <w:sz w:val="32"/>
          <w:szCs w:val="32"/>
        </w:rPr>
        <w:t>0</w:t>
      </w:r>
      <w:r>
        <w:rPr>
          <w:rFonts w:eastAsia="仿宋_GB2312"/>
          <w:color w:val="000000"/>
          <w:sz w:val="32"/>
          <w:szCs w:val="32"/>
        </w:rPr>
        <w:t>人次，共计支出</w:t>
      </w:r>
      <w:r>
        <w:rPr>
          <w:rFonts w:eastAsia="仿宋_GB2312"/>
          <w:color w:val="000000"/>
          <w:sz w:val="32"/>
          <w:szCs w:val="32"/>
        </w:rPr>
        <w:t>0</w:t>
      </w:r>
      <w:r>
        <w:rPr>
          <w:rFonts w:eastAsia="仿宋_GB2312"/>
          <w:color w:val="000000"/>
          <w:sz w:val="32"/>
          <w:szCs w:val="32"/>
        </w:rPr>
        <w:t>万</w:t>
      </w:r>
      <w:r>
        <w:rPr>
          <w:rFonts w:eastAsia="仿宋_GB2312"/>
          <w:color w:val="000000"/>
          <w:spacing w:val="-4"/>
          <w:sz w:val="32"/>
          <w:szCs w:val="32"/>
        </w:rPr>
        <w:t>元。</w:t>
      </w:r>
    </w:p>
    <w:p w:rsidR="0096676D" w:rsidRDefault="007B4F02">
      <w:pPr>
        <w:spacing w:line="600" w:lineRule="exact"/>
        <w:ind w:firstLine="640"/>
        <w:outlineLvl w:val="1"/>
        <w:rPr>
          <w:rStyle w:val="2Char"/>
          <w:rFonts w:ascii="Times New Roman" w:eastAsia="黑体" w:hAnsi="Times New Roman"/>
          <w:color w:val="000000"/>
        </w:rPr>
      </w:pPr>
      <w:bookmarkStart w:id="36" w:name="_Toc15377218"/>
      <w:bookmarkStart w:id="37" w:name="_Toc15396610"/>
      <w:r>
        <w:rPr>
          <w:rFonts w:eastAsia="黑体"/>
          <w:color w:val="000000"/>
          <w:sz w:val="32"/>
          <w:szCs w:val="32"/>
        </w:rPr>
        <w:t>八、</w:t>
      </w:r>
      <w:r>
        <w:rPr>
          <w:rStyle w:val="2Char"/>
          <w:rFonts w:ascii="Times New Roman" w:eastAsia="黑体" w:hAnsi="Times New Roman"/>
          <w:b w:val="0"/>
          <w:color w:val="000000"/>
        </w:rPr>
        <w:t>政府性基金预算支出决算情况说明</w:t>
      </w:r>
      <w:bookmarkEnd w:id="36"/>
      <w:bookmarkEnd w:id="37"/>
    </w:p>
    <w:p w:rsidR="0096676D" w:rsidRDefault="007B4F02">
      <w:pPr>
        <w:spacing w:line="600" w:lineRule="exact"/>
        <w:ind w:firstLine="640"/>
        <w:rPr>
          <w:rFonts w:eastAsia="仿宋_GB2312"/>
          <w:b/>
          <w:bCs/>
          <w:color w:val="000000"/>
          <w:sz w:val="32"/>
          <w:szCs w:val="32"/>
        </w:rPr>
      </w:pPr>
      <w:r>
        <w:rPr>
          <w:rFonts w:eastAsia="仿宋_GB2312"/>
          <w:color w:val="000000"/>
          <w:sz w:val="32"/>
          <w:szCs w:val="32"/>
        </w:rPr>
        <w:t>2025</w:t>
      </w:r>
      <w:r>
        <w:rPr>
          <w:rFonts w:eastAsia="仿宋_GB2312"/>
          <w:color w:val="000000"/>
          <w:sz w:val="32"/>
          <w:szCs w:val="32"/>
        </w:rPr>
        <w:t>年度政府性基金预算财政拨款支出</w:t>
      </w:r>
      <w:r>
        <w:rPr>
          <w:rFonts w:eastAsia="仿宋_GB2312"/>
          <w:color w:val="000000"/>
          <w:sz w:val="32"/>
          <w:szCs w:val="32"/>
        </w:rPr>
        <w:t>0</w:t>
      </w:r>
      <w:r>
        <w:rPr>
          <w:rFonts w:eastAsia="仿宋_GB2312"/>
          <w:color w:val="000000"/>
          <w:sz w:val="32"/>
          <w:szCs w:val="32"/>
        </w:rPr>
        <w:t>万元，占本年支出合计的</w:t>
      </w:r>
      <w:r>
        <w:rPr>
          <w:rFonts w:eastAsia="仿宋_GB2312"/>
          <w:color w:val="000000"/>
          <w:sz w:val="32"/>
          <w:szCs w:val="32"/>
        </w:rPr>
        <w:t>0%</w:t>
      </w:r>
      <w:r>
        <w:rPr>
          <w:rFonts w:eastAsia="仿宋_GB2312"/>
          <w:color w:val="000000"/>
          <w:spacing w:val="-4"/>
          <w:sz w:val="32"/>
          <w:szCs w:val="32"/>
        </w:rPr>
        <w:t>。与上年度相比，政府性基金预算财政拨款支出</w:t>
      </w:r>
      <w:r>
        <w:rPr>
          <w:rFonts w:eastAsia="仿宋_GB2312"/>
          <w:color w:val="000000"/>
          <w:sz w:val="32"/>
          <w:szCs w:val="32"/>
        </w:rPr>
        <w:t>无增减变化，均为</w:t>
      </w:r>
      <w:r>
        <w:rPr>
          <w:rFonts w:eastAsia="仿宋_GB2312"/>
          <w:color w:val="000000"/>
          <w:sz w:val="32"/>
          <w:szCs w:val="32"/>
        </w:rPr>
        <w:t>0</w:t>
      </w:r>
      <w:r>
        <w:rPr>
          <w:rFonts w:eastAsia="仿宋_GB2312"/>
          <w:color w:val="000000"/>
          <w:sz w:val="32"/>
          <w:szCs w:val="32"/>
        </w:rPr>
        <w:t>万元。</w:t>
      </w:r>
    </w:p>
    <w:p w:rsidR="0096676D" w:rsidRDefault="007B4F02">
      <w:pPr>
        <w:spacing w:line="600" w:lineRule="exact"/>
        <w:ind w:left="630"/>
        <w:outlineLvl w:val="1"/>
        <w:rPr>
          <w:rStyle w:val="2Char"/>
          <w:rFonts w:ascii="Times New Roman" w:eastAsia="黑体" w:hAnsi="Times New Roman"/>
          <w:b w:val="0"/>
          <w:color w:val="000000"/>
        </w:rPr>
      </w:pPr>
      <w:bookmarkStart w:id="38" w:name="_Toc15396611"/>
      <w:bookmarkStart w:id="39" w:name="_Toc15377219"/>
      <w:r>
        <w:rPr>
          <w:rStyle w:val="2Char"/>
          <w:rFonts w:ascii="Times New Roman" w:eastAsia="黑体" w:hAnsi="Times New Roman"/>
          <w:b w:val="0"/>
          <w:color w:val="000000"/>
        </w:rPr>
        <w:t>九、国有资本经营预算支出决算情况说明</w:t>
      </w:r>
      <w:bookmarkEnd w:id="38"/>
      <w:bookmarkEnd w:id="39"/>
    </w:p>
    <w:p w:rsidR="0096676D" w:rsidRDefault="007B4F02">
      <w:pPr>
        <w:spacing w:line="600" w:lineRule="exact"/>
        <w:ind w:firstLine="640"/>
        <w:rPr>
          <w:rFonts w:eastAsia="仿宋_GB2312"/>
          <w:color w:val="000000"/>
          <w:sz w:val="32"/>
          <w:szCs w:val="32"/>
        </w:rPr>
      </w:pPr>
      <w:r>
        <w:rPr>
          <w:rFonts w:eastAsia="仿宋_GB2312"/>
          <w:color w:val="000000"/>
          <w:spacing w:val="-4"/>
          <w:sz w:val="32"/>
          <w:szCs w:val="32"/>
        </w:rPr>
        <w:t>2025</w:t>
      </w:r>
      <w:r>
        <w:rPr>
          <w:rFonts w:eastAsia="仿宋_GB2312"/>
          <w:color w:val="000000"/>
          <w:spacing w:val="-4"/>
          <w:sz w:val="32"/>
          <w:szCs w:val="32"/>
        </w:rPr>
        <w:t>年度国有资本经营预算财政拨款支出</w:t>
      </w:r>
      <w:r>
        <w:rPr>
          <w:rFonts w:eastAsia="仿宋_GB2312"/>
          <w:color w:val="000000"/>
          <w:sz w:val="32"/>
          <w:szCs w:val="32"/>
        </w:rPr>
        <w:t>0</w:t>
      </w:r>
      <w:r>
        <w:rPr>
          <w:rFonts w:eastAsia="仿宋_GB2312"/>
          <w:color w:val="000000"/>
          <w:sz w:val="32"/>
          <w:szCs w:val="32"/>
        </w:rPr>
        <w:t>万元，占本年支出合计的</w:t>
      </w:r>
      <w:r>
        <w:rPr>
          <w:rFonts w:eastAsia="仿宋_GB2312"/>
          <w:color w:val="000000"/>
          <w:sz w:val="32"/>
          <w:szCs w:val="32"/>
        </w:rPr>
        <w:t>0%</w:t>
      </w:r>
      <w:r>
        <w:rPr>
          <w:rFonts w:eastAsia="仿宋_GB2312"/>
          <w:color w:val="000000"/>
          <w:spacing w:val="-4"/>
          <w:sz w:val="32"/>
          <w:szCs w:val="32"/>
        </w:rPr>
        <w:t>。与上年度相比，国有资本经营预算财政拨款支出</w:t>
      </w:r>
      <w:r>
        <w:rPr>
          <w:rFonts w:eastAsia="仿宋_GB2312"/>
          <w:color w:val="000000"/>
          <w:sz w:val="32"/>
          <w:szCs w:val="32"/>
        </w:rPr>
        <w:t>无增减变化，均为</w:t>
      </w:r>
      <w:r>
        <w:rPr>
          <w:rFonts w:eastAsia="仿宋_GB2312"/>
          <w:color w:val="000000"/>
          <w:sz w:val="32"/>
          <w:szCs w:val="32"/>
        </w:rPr>
        <w:t>0</w:t>
      </w:r>
      <w:r>
        <w:rPr>
          <w:rFonts w:eastAsia="仿宋_GB2312"/>
          <w:color w:val="000000"/>
          <w:sz w:val="32"/>
          <w:szCs w:val="32"/>
        </w:rPr>
        <w:t>万元。</w:t>
      </w:r>
    </w:p>
    <w:p w:rsidR="0096676D" w:rsidRDefault="007B4F02">
      <w:pPr>
        <w:spacing w:line="600" w:lineRule="exact"/>
        <w:ind w:left="630"/>
        <w:outlineLvl w:val="1"/>
        <w:rPr>
          <w:rStyle w:val="2Char"/>
          <w:rFonts w:ascii="Times New Roman" w:eastAsia="黑体" w:hAnsi="Times New Roman"/>
          <w:b w:val="0"/>
          <w:color w:val="000000"/>
        </w:rPr>
      </w:pPr>
      <w:bookmarkStart w:id="40" w:name="_Toc15396612"/>
      <w:bookmarkStart w:id="41" w:name="_Toc15377221"/>
      <w:r>
        <w:rPr>
          <w:rStyle w:val="2Char"/>
          <w:rFonts w:ascii="Times New Roman" w:eastAsia="黑体" w:hAnsi="Times New Roman"/>
          <w:b w:val="0"/>
          <w:color w:val="000000"/>
        </w:rPr>
        <w:t>十、其他重要事项的情况说明</w:t>
      </w:r>
      <w:bookmarkEnd w:id="40"/>
      <w:bookmarkEnd w:id="41"/>
    </w:p>
    <w:p w:rsidR="0096676D" w:rsidRDefault="007B4F02" w:rsidP="009E16AA">
      <w:pPr>
        <w:spacing w:line="600" w:lineRule="exact"/>
        <w:ind w:firstLineChars="200" w:firstLine="643"/>
        <w:outlineLvl w:val="2"/>
        <w:rPr>
          <w:rFonts w:eastAsia="楷体_GB2312"/>
          <w:b/>
          <w:color w:val="000000"/>
          <w:sz w:val="32"/>
          <w:szCs w:val="32"/>
        </w:rPr>
      </w:pPr>
      <w:bookmarkStart w:id="42" w:name="_Toc15377222"/>
      <w:r>
        <w:rPr>
          <w:rFonts w:eastAsia="楷体_GB2312"/>
          <w:b/>
          <w:color w:val="000000"/>
          <w:sz w:val="32"/>
          <w:szCs w:val="32"/>
        </w:rPr>
        <w:t>（一）机关运行经费支出情况</w:t>
      </w:r>
      <w:bookmarkEnd w:id="42"/>
    </w:p>
    <w:p w:rsidR="0096676D" w:rsidRDefault="007B4F02">
      <w:pPr>
        <w:spacing w:line="600" w:lineRule="exact"/>
        <w:ind w:firstLineChars="200" w:firstLine="624"/>
        <w:rPr>
          <w:rFonts w:eastAsia="仿宋_GB2312"/>
          <w:color w:val="000000"/>
          <w:sz w:val="32"/>
          <w:szCs w:val="32"/>
        </w:rPr>
      </w:pPr>
      <w:r>
        <w:rPr>
          <w:rFonts w:eastAsia="仿宋_GB2312"/>
          <w:color w:val="000000"/>
          <w:spacing w:val="-4"/>
          <w:sz w:val="32"/>
          <w:szCs w:val="32"/>
        </w:rPr>
        <w:t>2025</w:t>
      </w:r>
      <w:r>
        <w:rPr>
          <w:rFonts w:eastAsia="仿宋_GB2312"/>
          <w:color w:val="000000"/>
          <w:spacing w:val="-4"/>
          <w:sz w:val="32"/>
          <w:szCs w:val="32"/>
        </w:rPr>
        <w:t>年度</w:t>
      </w:r>
      <w:r>
        <w:rPr>
          <w:rFonts w:eastAsia="仿宋_GB2312"/>
          <w:color w:val="000000"/>
          <w:sz w:val="32"/>
          <w:szCs w:val="32"/>
        </w:rPr>
        <w:t>，阿坝藏族羌族自治州食品药品检验研究中心机关运行经费支出</w:t>
      </w:r>
      <w:r>
        <w:rPr>
          <w:rFonts w:eastAsia="仿宋_GB2312"/>
          <w:color w:val="000000"/>
          <w:sz w:val="32"/>
          <w:szCs w:val="32"/>
        </w:rPr>
        <w:t>0</w:t>
      </w:r>
      <w:r>
        <w:rPr>
          <w:rFonts w:eastAsia="仿宋_GB2312"/>
          <w:color w:val="000000"/>
          <w:sz w:val="32"/>
          <w:szCs w:val="32"/>
        </w:rPr>
        <w:t>万</w:t>
      </w:r>
      <w:r>
        <w:rPr>
          <w:rFonts w:eastAsia="仿宋_GB2312"/>
          <w:color w:val="000000"/>
          <w:spacing w:val="-4"/>
          <w:sz w:val="32"/>
          <w:szCs w:val="32"/>
        </w:rPr>
        <w:t>元，较上年度机关运行经费支出</w:t>
      </w:r>
      <w:r>
        <w:rPr>
          <w:rFonts w:eastAsia="仿宋_GB2312"/>
          <w:color w:val="000000"/>
          <w:sz w:val="32"/>
          <w:szCs w:val="32"/>
        </w:rPr>
        <w:t>无增减变化，均为</w:t>
      </w:r>
      <w:r>
        <w:rPr>
          <w:rFonts w:eastAsia="仿宋_GB2312"/>
          <w:color w:val="000000"/>
          <w:sz w:val="32"/>
          <w:szCs w:val="32"/>
        </w:rPr>
        <w:t>0</w:t>
      </w:r>
      <w:r>
        <w:rPr>
          <w:rFonts w:eastAsia="仿宋_GB2312"/>
          <w:color w:val="000000"/>
          <w:sz w:val="32"/>
          <w:szCs w:val="32"/>
        </w:rPr>
        <w:t>万元。单位属于公益一类事业单位，无机关运行经费。</w:t>
      </w:r>
    </w:p>
    <w:p w:rsidR="0096676D" w:rsidRDefault="007B4F02" w:rsidP="009E16AA">
      <w:pPr>
        <w:spacing w:line="600" w:lineRule="exact"/>
        <w:ind w:firstLineChars="200" w:firstLine="643"/>
        <w:outlineLvl w:val="2"/>
        <w:rPr>
          <w:rFonts w:eastAsia="楷体_GB2312"/>
          <w:b/>
          <w:color w:val="000000"/>
          <w:sz w:val="32"/>
          <w:szCs w:val="32"/>
        </w:rPr>
      </w:pPr>
      <w:bookmarkStart w:id="43" w:name="_Toc15377223"/>
      <w:r>
        <w:rPr>
          <w:rFonts w:eastAsia="楷体_GB2312"/>
          <w:b/>
          <w:color w:val="000000"/>
          <w:sz w:val="32"/>
          <w:szCs w:val="32"/>
        </w:rPr>
        <w:t>（二）政府采购支出情况</w:t>
      </w:r>
      <w:bookmarkEnd w:id="43"/>
    </w:p>
    <w:p w:rsidR="0096676D" w:rsidRDefault="007B4F02">
      <w:pPr>
        <w:spacing w:line="600" w:lineRule="exact"/>
        <w:ind w:firstLine="640"/>
        <w:rPr>
          <w:rFonts w:eastAsia="仿宋_GB2312"/>
          <w:color w:val="000000"/>
          <w:sz w:val="32"/>
          <w:szCs w:val="32"/>
        </w:rPr>
      </w:pPr>
      <w:r>
        <w:rPr>
          <w:rFonts w:eastAsia="仿宋_GB2312"/>
          <w:color w:val="000000"/>
          <w:sz w:val="32"/>
          <w:szCs w:val="32"/>
        </w:rPr>
        <w:t>2025</w:t>
      </w:r>
      <w:r>
        <w:rPr>
          <w:rFonts w:eastAsia="仿宋_GB2312"/>
          <w:color w:val="000000"/>
          <w:sz w:val="32"/>
          <w:szCs w:val="32"/>
        </w:rPr>
        <w:t>年度，阿坝藏族羌族自治州食品药品检验研究中心</w:t>
      </w:r>
      <w:r>
        <w:rPr>
          <w:rFonts w:eastAsia="仿宋_GB2312"/>
          <w:color w:val="000000"/>
          <w:sz w:val="32"/>
          <w:szCs w:val="32"/>
        </w:rPr>
        <w:lastRenderedPageBreak/>
        <w:t>政府采购支出总额</w:t>
      </w:r>
      <w:r>
        <w:rPr>
          <w:rFonts w:eastAsia="仿宋_GB2312"/>
          <w:color w:val="000000"/>
          <w:sz w:val="32"/>
          <w:szCs w:val="32"/>
        </w:rPr>
        <w:t>1.85</w:t>
      </w:r>
      <w:r>
        <w:rPr>
          <w:rFonts w:eastAsia="仿宋_GB2312"/>
          <w:color w:val="000000"/>
          <w:sz w:val="32"/>
          <w:szCs w:val="32"/>
        </w:rPr>
        <w:t>万元，其中：政府采购货物支出</w:t>
      </w:r>
      <w:r>
        <w:rPr>
          <w:rFonts w:eastAsia="仿宋_GB2312"/>
          <w:color w:val="000000"/>
          <w:sz w:val="32"/>
          <w:szCs w:val="32"/>
        </w:rPr>
        <w:t>0</w:t>
      </w:r>
      <w:r>
        <w:rPr>
          <w:rFonts w:eastAsia="仿宋_GB2312"/>
          <w:color w:val="000000"/>
          <w:sz w:val="32"/>
          <w:szCs w:val="32"/>
        </w:rPr>
        <w:t>万元、政府采购工程支出</w:t>
      </w:r>
      <w:r>
        <w:rPr>
          <w:rFonts w:eastAsia="仿宋_GB2312"/>
          <w:color w:val="000000"/>
          <w:sz w:val="32"/>
          <w:szCs w:val="32"/>
        </w:rPr>
        <w:t>0</w:t>
      </w:r>
      <w:r>
        <w:rPr>
          <w:rFonts w:eastAsia="仿宋_GB2312"/>
          <w:color w:val="000000"/>
          <w:sz w:val="32"/>
          <w:szCs w:val="32"/>
        </w:rPr>
        <w:t>万元、政府采购服务支出</w:t>
      </w:r>
      <w:r>
        <w:rPr>
          <w:rFonts w:eastAsia="仿宋_GB2312"/>
          <w:color w:val="000000"/>
          <w:sz w:val="32"/>
          <w:szCs w:val="32"/>
        </w:rPr>
        <w:t>1.85</w:t>
      </w:r>
      <w:r>
        <w:rPr>
          <w:rFonts w:eastAsia="仿宋_GB2312"/>
          <w:color w:val="000000"/>
          <w:sz w:val="32"/>
          <w:szCs w:val="32"/>
        </w:rPr>
        <w:t>万元。主要用于公务用车保养维护及车辆保险费支出。授予中小企业合同金额</w:t>
      </w:r>
      <w:r>
        <w:rPr>
          <w:rFonts w:eastAsia="仿宋_GB2312"/>
          <w:color w:val="000000"/>
          <w:sz w:val="32"/>
          <w:szCs w:val="32"/>
        </w:rPr>
        <w:t>1.85</w:t>
      </w:r>
      <w:r>
        <w:rPr>
          <w:rFonts w:eastAsia="仿宋_GB2312"/>
          <w:color w:val="000000"/>
          <w:sz w:val="32"/>
          <w:szCs w:val="32"/>
        </w:rPr>
        <w:t>万元，占政府采购支出总额的</w:t>
      </w:r>
      <w:r>
        <w:rPr>
          <w:rFonts w:eastAsia="仿宋_GB2312"/>
          <w:color w:val="000000"/>
          <w:sz w:val="32"/>
          <w:szCs w:val="32"/>
        </w:rPr>
        <w:t>100%</w:t>
      </w:r>
      <w:r>
        <w:rPr>
          <w:rFonts w:eastAsia="仿宋_GB2312"/>
          <w:color w:val="000000"/>
          <w:sz w:val="32"/>
          <w:szCs w:val="32"/>
        </w:rPr>
        <w:t>，其中：授予小微企业合同金额</w:t>
      </w:r>
      <w:r>
        <w:rPr>
          <w:rFonts w:eastAsia="仿宋_GB2312"/>
          <w:color w:val="000000"/>
          <w:sz w:val="32"/>
          <w:szCs w:val="32"/>
        </w:rPr>
        <w:t>1.85</w:t>
      </w:r>
      <w:r>
        <w:rPr>
          <w:rFonts w:eastAsia="仿宋_GB2312"/>
          <w:color w:val="000000"/>
          <w:sz w:val="32"/>
          <w:szCs w:val="32"/>
        </w:rPr>
        <w:t>万元，占政府采购支出总额的</w:t>
      </w:r>
      <w:r>
        <w:rPr>
          <w:rFonts w:eastAsia="仿宋_GB2312"/>
          <w:color w:val="000000"/>
          <w:sz w:val="32"/>
          <w:szCs w:val="32"/>
        </w:rPr>
        <w:t>100%</w:t>
      </w:r>
      <w:r>
        <w:rPr>
          <w:rFonts w:eastAsia="仿宋_GB2312"/>
          <w:color w:val="000000"/>
          <w:sz w:val="32"/>
          <w:szCs w:val="32"/>
        </w:rPr>
        <w:t>。</w:t>
      </w:r>
    </w:p>
    <w:p w:rsidR="0096676D" w:rsidRDefault="007B4F02" w:rsidP="009E16AA">
      <w:pPr>
        <w:spacing w:line="600" w:lineRule="exact"/>
        <w:ind w:firstLineChars="200" w:firstLine="643"/>
        <w:outlineLvl w:val="2"/>
        <w:rPr>
          <w:rFonts w:eastAsia="楷体_GB2312"/>
          <w:b/>
          <w:color w:val="000000"/>
          <w:sz w:val="32"/>
          <w:szCs w:val="32"/>
        </w:rPr>
      </w:pPr>
      <w:bookmarkStart w:id="44" w:name="_Toc15377224"/>
      <w:r>
        <w:rPr>
          <w:rFonts w:eastAsia="楷体_GB2312"/>
          <w:b/>
          <w:color w:val="000000"/>
          <w:sz w:val="32"/>
          <w:szCs w:val="32"/>
        </w:rPr>
        <w:t>（三）国有资产占有使用情况</w:t>
      </w:r>
      <w:bookmarkEnd w:id="44"/>
    </w:p>
    <w:p w:rsidR="0096676D" w:rsidRDefault="007B4F02">
      <w:pPr>
        <w:spacing w:line="600" w:lineRule="exact"/>
        <w:ind w:firstLine="640"/>
        <w:rPr>
          <w:rFonts w:eastAsia="仿宋_GB2312"/>
          <w:color w:val="000000"/>
          <w:sz w:val="32"/>
          <w:szCs w:val="32"/>
        </w:rPr>
      </w:pPr>
      <w:r>
        <w:rPr>
          <w:rFonts w:eastAsia="仿宋_GB2312"/>
          <w:color w:val="000000"/>
          <w:sz w:val="32"/>
          <w:szCs w:val="32"/>
        </w:rPr>
        <w:t>截至</w:t>
      </w:r>
      <w:r>
        <w:rPr>
          <w:rFonts w:eastAsia="仿宋_GB2312"/>
          <w:color w:val="000000"/>
          <w:sz w:val="32"/>
          <w:szCs w:val="32"/>
        </w:rPr>
        <w:t>2025</w:t>
      </w:r>
      <w:r>
        <w:rPr>
          <w:rFonts w:eastAsia="仿宋_GB2312"/>
          <w:color w:val="000000"/>
          <w:sz w:val="32"/>
          <w:szCs w:val="32"/>
        </w:rPr>
        <w:t>年</w:t>
      </w:r>
      <w:r>
        <w:rPr>
          <w:rFonts w:eastAsia="仿宋_GB2312"/>
          <w:color w:val="000000"/>
          <w:sz w:val="32"/>
          <w:szCs w:val="32"/>
        </w:rPr>
        <w:t>12</w:t>
      </w:r>
      <w:r>
        <w:rPr>
          <w:rFonts w:eastAsia="仿宋_GB2312"/>
          <w:color w:val="000000"/>
          <w:sz w:val="32"/>
          <w:szCs w:val="32"/>
        </w:rPr>
        <w:t>月</w:t>
      </w:r>
      <w:r>
        <w:rPr>
          <w:rFonts w:eastAsia="仿宋_GB2312"/>
          <w:color w:val="000000"/>
          <w:sz w:val="32"/>
          <w:szCs w:val="32"/>
        </w:rPr>
        <w:t>31</w:t>
      </w:r>
      <w:r>
        <w:rPr>
          <w:rFonts w:eastAsia="仿宋_GB2312"/>
          <w:color w:val="000000"/>
          <w:sz w:val="32"/>
          <w:szCs w:val="32"/>
        </w:rPr>
        <w:t>日，阿坝藏族羌族自治州食</w:t>
      </w:r>
      <w:r>
        <w:rPr>
          <w:rFonts w:eastAsia="仿宋_GB2312"/>
          <w:color w:val="000000"/>
          <w:sz w:val="32"/>
          <w:szCs w:val="32"/>
        </w:rPr>
        <w:t>品药品检验研究中心共有车辆</w:t>
      </w:r>
      <w:r>
        <w:rPr>
          <w:rFonts w:eastAsia="仿宋_GB2312"/>
          <w:color w:val="000000"/>
          <w:sz w:val="32"/>
          <w:szCs w:val="32"/>
        </w:rPr>
        <w:t>2</w:t>
      </w:r>
      <w:r>
        <w:rPr>
          <w:rFonts w:eastAsia="仿宋_GB2312"/>
          <w:color w:val="000000"/>
          <w:sz w:val="32"/>
          <w:szCs w:val="32"/>
        </w:rPr>
        <w:t>辆，其中：主要领导干部用车</w:t>
      </w:r>
      <w:r>
        <w:rPr>
          <w:rFonts w:eastAsia="仿宋_GB2312"/>
          <w:color w:val="000000"/>
          <w:sz w:val="32"/>
          <w:szCs w:val="32"/>
        </w:rPr>
        <w:t>0</w:t>
      </w:r>
      <w:r>
        <w:rPr>
          <w:rFonts w:eastAsia="仿宋_GB2312"/>
          <w:color w:val="000000"/>
          <w:sz w:val="32"/>
          <w:szCs w:val="32"/>
        </w:rPr>
        <w:t>辆、机要通信用车</w:t>
      </w:r>
      <w:r>
        <w:rPr>
          <w:rFonts w:eastAsia="仿宋_GB2312"/>
          <w:color w:val="000000"/>
          <w:sz w:val="32"/>
          <w:szCs w:val="32"/>
        </w:rPr>
        <w:t>0</w:t>
      </w:r>
      <w:r>
        <w:rPr>
          <w:rFonts w:eastAsia="仿宋_GB2312"/>
          <w:color w:val="000000"/>
          <w:sz w:val="32"/>
          <w:szCs w:val="32"/>
        </w:rPr>
        <w:t>辆、应急保障用车</w:t>
      </w:r>
      <w:r>
        <w:rPr>
          <w:rFonts w:eastAsia="仿宋_GB2312"/>
          <w:color w:val="000000"/>
          <w:sz w:val="32"/>
          <w:szCs w:val="32"/>
        </w:rPr>
        <w:t>0</w:t>
      </w:r>
      <w:r>
        <w:rPr>
          <w:rFonts w:eastAsia="仿宋_GB2312"/>
          <w:color w:val="000000"/>
          <w:sz w:val="32"/>
          <w:szCs w:val="32"/>
        </w:rPr>
        <w:t>辆、其他用车</w:t>
      </w:r>
      <w:r>
        <w:rPr>
          <w:rFonts w:eastAsia="仿宋_GB2312"/>
          <w:color w:val="000000"/>
          <w:sz w:val="32"/>
          <w:szCs w:val="32"/>
        </w:rPr>
        <w:t>0</w:t>
      </w:r>
      <w:r>
        <w:rPr>
          <w:rFonts w:eastAsia="仿宋_GB2312"/>
          <w:color w:val="000000"/>
          <w:sz w:val="32"/>
          <w:szCs w:val="32"/>
        </w:rPr>
        <w:t>辆、特种专业技术执法执勤用车</w:t>
      </w:r>
      <w:r>
        <w:rPr>
          <w:rFonts w:eastAsia="仿宋_GB2312"/>
          <w:color w:val="000000"/>
          <w:sz w:val="32"/>
          <w:szCs w:val="32"/>
        </w:rPr>
        <w:t>2</w:t>
      </w:r>
      <w:r>
        <w:rPr>
          <w:rFonts w:eastAsia="仿宋_GB2312"/>
          <w:color w:val="000000"/>
          <w:sz w:val="32"/>
          <w:szCs w:val="32"/>
        </w:rPr>
        <w:t>辆，主要是用于药品不良反应监测及食品药品抽样业务工作。单价</w:t>
      </w:r>
      <w:r>
        <w:rPr>
          <w:rFonts w:eastAsia="仿宋_GB2312"/>
          <w:color w:val="000000"/>
          <w:sz w:val="32"/>
          <w:szCs w:val="32"/>
        </w:rPr>
        <w:t>100</w:t>
      </w:r>
      <w:r>
        <w:rPr>
          <w:rFonts w:eastAsia="仿宋_GB2312"/>
          <w:color w:val="000000"/>
          <w:sz w:val="32"/>
          <w:szCs w:val="32"/>
        </w:rPr>
        <w:t>万元以上专用设备（不含车辆）</w:t>
      </w:r>
      <w:r>
        <w:rPr>
          <w:rFonts w:eastAsia="仿宋_GB2312"/>
          <w:color w:val="000000"/>
          <w:sz w:val="32"/>
          <w:szCs w:val="32"/>
        </w:rPr>
        <w:t>4</w:t>
      </w:r>
      <w:r>
        <w:rPr>
          <w:rFonts w:eastAsia="仿宋_GB2312"/>
          <w:color w:val="000000"/>
          <w:sz w:val="32"/>
          <w:szCs w:val="32"/>
        </w:rPr>
        <w:t>台（套）。</w:t>
      </w:r>
    </w:p>
    <w:p w:rsidR="0096676D" w:rsidRDefault="007B4F02" w:rsidP="009E16AA">
      <w:pPr>
        <w:spacing w:line="600" w:lineRule="exact"/>
        <w:ind w:firstLineChars="200" w:firstLine="643"/>
        <w:outlineLvl w:val="2"/>
        <w:rPr>
          <w:rFonts w:eastAsia="楷体_GB2312"/>
          <w:b/>
          <w:color w:val="000000"/>
          <w:sz w:val="32"/>
          <w:szCs w:val="32"/>
        </w:rPr>
      </w:pPr>
      <w:r>
        <w:rPr>
          <w:rFonts w:eastAsia="楷体_GB2312"/>
          <w:b/>
          <w:color w:val="000000"/>
          <w:sz w:val="32"/>
          <w:szCs w:val="32"/>
        </w:rPr>
        <w:t>（四）预算绩效管理情况</w:t>
      </w:r>
    </w:p>
    <w:p w:rsidR="0096676D" w:rsidRDefault="007B4F02">
      <w:pPr>
        <w:widowControl/>
        <w:autoSpaceDN w:val="0"/>
        <w:spacing w:line="540" w:lineRule="exact"/>
        <w:ind w:firstLine="472"/>
        <w:rPr>
          <w:rFonts w:eastAsia="仿宋_GB2312"/>
          <w:color w:val="000000"/>
          <w:sz w:val="32"/>
          <w:szCs w:val="32"/>
        </w:rPr>
      </w:pPr>
      <w:r>
        <w:rPr>
          <w:rFonts w:eastAsia="仿宋_GB2312"/>
          <w:color w:val="000000"/>
          <w:sz w:val="32"/>
          <w:szCs w:val="32"/>
        </w:rPr>
        <w:t>根据预算绩效管理要求，本单位在</w:t>
      </w:r>
      <w:r>
        <w:rPr>
          <w:rFonts w:eastAsia="仿宋_GB2312"/>
          <w:color w:val="000000"/>
          <w:sz w:val="32"/>
          <w:szCs w:val="32"/>
        </w:rPr>
        <w:t>2025</w:t>
      </w:r>
      <w:r>
        <w:rPr>
          <w:rFonts w:eastAsia="仿宋_GB2312"/>
          <w:color w:val="000000"/>
          <w:sz w:val="32"/>
          <w:szCs w:val="32"/>
        </w:rPr>
        <w:t>年度预算编制阶段，组织对本级药品抽验专项、州本级食品抽检专项、民族药物研究费、实验室维护、检定、运行及功能改造专项、中央药品监管资金等</w:t>
      </w:r>
      <w:r>
        <w:rPr>
          <w:rFonts w:eastAsia="仿宋_GB2312"/>
          <w:color w:val="000000"/>
          <w:sz w:val="32"/>
          <w:szCs w:val="32"/>
        </w:rPr>
        <w:t>13</w:t>
      </w:r>
      <w:r>
        <w:rPr>
          <w:rFonts w:eastAsia="仿宋_GB2312"/>
          <w:color w:val="000000"/>
          <w:sz w:val="32"/>
          <w:szCs w:val="32"/>
        </w:rPr>
        <w:t>个项目开展了预算事前绩效评估，对</w:t>
      </w:r>
      <w:r>
        <w:rPr>
          <w:rFonts w:eastAsia="仿宋_GB2312"/>
          <w:color w:val="000000"/>
          <w:sz w:val="32"/>
          <w:szCs w:val="32"/>
        </w:rPr>
        <w:t>13</w:t>
      </w:r>
      <w:r>
        <w:rPr>
          <w:rFonts w:eastAsia="仿宋_GB2312"/>
          <w:color w:val="000000"/>
          <w:sz w:val="32"/>
          <w:szCs w:val="32"/>
        </w:rPr>
        <w:t>个项目编制了绩效目标，预算执行过程</w:t>
      </w:r>
      <w:r>
        <w:rPr>
          <w:rFonts w:eastAsia="仿宋_GB2312"/>
          <w:color w:val="000000"/>
          <w:sz w:val="32"/>
          <w:szCs w:val="32"/>
        </w:rPr>
        <w:t>中，选取</w:t>
      </w:r>
      <w:r>
        <w:rPr>
          <w:rFonts w:eastAsia="仿宋_GB2312"/>
          <w:color w:val="000000"/>
          <w:sz w:val="32"/>
          <w:szCs w:val="32"/>
        </w:rPr>
        <w:t>13</w:t>
      </w:r>
      <w:r>
        <w:rPr>
          <w:rFonts w:eastAsia="仿宋_GB2312"/>
          <w:color w:val="000000"/>
          <w:sz w:val="32"/>
          <w:szCs w:val="32"/>
        </w:rPr>
        <w:t>个项目开展绩效监控。</w:t>
      </w:r>
    </w:p>
    <w:p w:rsidR="0096676D" w:rsidRDefault="007B4F02">
      <w:pPr>
        <w:widowControl/>
        <w:autoSpaceDN w:val="0"/>
        <w:spacing w:line="540" w:lineRule="exact"/>
        <w:ind w:firstLine="472"/>
        <w:rPr>
          <w:rFonts w:eastAsia="仿宋_GB2312"/>
          <w:color w:val="000000"/>
          <w:sz w:val="32"/>
          <w:szCs w:val="32"/>
        </w:rPr>
      </w:pPr>
      <w:r>
        <w:rPr>
          <w:rFonts w:eastAsia="仿宋_GB2312"/>
          <w:color w:val="000000"/>
          <w:sz w:val="32"/>
          <w:szCs w:val="32"/>
        </w:rPr>
        <w:t>组织对</w:t>
      </w:r>
      <w:r>
        <w:rPr>
          <w:rFonts w:eastAsia="仿宋_GB2312"/>
          <w:color w:val="000000"/>
          <w:sz w:val="32"/>
          <w:szCs w:val="32"/>
        </w:rPr>
        <w:t>2025</w:t>
      </w:r>
      <w:r>
        <w:rPr>
          <w:rFonts w:eastAsia="仿宋_GB2312"/>
          <w:color w:val="000000"/>
          <w:sz w:val="32"/>
          <w:szCs w:val="32"/>
        </w:rPr>
        <w:t>年度一般公共预算、政府性基金预算、国有资本经营预算、社会保险基金预算以及资本资产、债券资金等全面开展绩效自评，形成阿坝州食品药品检验研究中心单位整体绩效自评报告、阿坝州食品药品检验研究中心单位专</w:t>
      </w:r>
      <w:r>
        <w:rPr>
          <w:rFonts w:eastAsia="仿宋_GB2312"/>
          <w:color w:val="000000"/>
          <w:sz w:val="32"/>
          <w:szCs w:val="32"/>
        </w:rPr>
        <w:lastRenderedPageBreak/>
        <w:t>项预算项目绩效自评报告，其中，单位整体绩效自评得分为</w:t>
      </w:r>
      <w:r>
        <w:rPr>
          <w:rFonts w:eastAsia="仿宋_GB2312"/>
          <w:color w:val="000000"/>
          <w:sz w:val="32"/>
          <w:szCs w:val="32"/>
        </w:rPr>
        <w:t>89.98</w:t>
      </w:r>
      <w:r>
        <w:rPr>
          <w:rFonts w:eastAsia="仿宋_GB2312"/>
          <w:color w:val="000000"/>
          <w:sz w:val="32"/>
          <w:szCs w:val="32"/>
        </w:rPr>
        <w:t>分，绩效自评综述在执行过程中有序开展资金申报使用，完善资金管理及内部控制制度，保障资金安全，保障单位各项业务工作的顺利开展。</w:t>
      </w:r>
      <w:r>
        <w:rPr>
          <w:rFonts w:eastAsia="仿宋_GB2312"/>
          <w:bCs/>
          <w:color w:val="000000"/>
          <w:kern w:val="0"/>
          <w:sz w:val="32"/>
          <w:szCs w:val="32"/>
          <w:shd w:val="clear" w:color="auto" w:fill="FFFFFF"/>
        </w:rPr>
        <w:t>但</w:t>
      </w:r>
      <w:r>
        <w:rPr>
          <w:rFonts w:eastAsia="仿宋_GB2312"/>
          <w:bCs/>
          <w:color w:val="000000"/>
          <w:kern w:val="0"/>
          <w:sz w:val="32"/>
          <w:szCs w:val="32"/>
          <w:shd w:val="clear" w:color="auto" w:fill="FFFFFF"/>
        </w:rPr>
        <w:t>2025</w:t>
      </w:r>
      <w:r>
        <w:rPr>
          <w:rFonts w:eastAsia="仿宋_GB2312"/>
          <w:bCs/>
          <w:color w:val="000000"/>
          <w:kern w:val="0"/>
          <w:sz w:val="32"/>
          <w:szCs w:val="32"/>
          <w:shd w:val="clear" w:color="auto" w:fill="FFFFFF"/>
        </w:rPr>
        <w:t>年存在预算调剂</w:t>
      </w:r>
      <w:r>
        <w:rPr>
          <w:rFonts w:eastAsia="仿宋_GB2312"/>
          <w:bCs/>
          <w:color w:val="000000"/>
          <w:kern w:val="0"/>
          <w:sz w:val="32"/>
          <w:szCs w:val="32"/>
          <w:shd w:val="clear" w:color="auto" w:fill="FFFFFF"/>
        </w:rPr>
        <w:t>223.70</w:t>
      </w:r>
      <w:r>
        <w:rPr>
          <w:rFonts w:eastAsia="仿宋_GB2312"/>
          <w:bCs/>
          <w:color w:val="000000"/>
          <w:kern w:val="0"/>
          <w:sz w:val="32"/>
          <w:szCs w:val="32"/>
          <w:shd w:val="clear" w:color="auto" w:fill="FFFFFF"/>
        </w:rPr>
        <w:t>万元和个别科研项目目标偏离，从两组数据分析单位预</w:t>
      </w:r>
      <w:r>
        <w:rPr>
          <w:rFonts w:eastAsia="仿宋_GB2312"/>
          <w:bCs/>
          <w:color w:val="000000"/>
          <w:kern w:val="0"/>
          <w:sz w:val="32"/>
          <w:szCs w:val="32"/>
          <w:shd w:val="clear" w:color="auto" w:fill="FFFFFF"/>
        </w:rPr>
        <w:t>算编制不精确、预算调整频率偏高和项目目标偏离</w:t>
      </w:r>
      <w:r>
        <w:rPr>
          <w:rFonts w:eastAsia="仿宋_GB2312"/>
          <w:color w:val="000000"/>
          <w:sz w:val="32"/>
          <w:szCs w:val="32"/>
        </w:rPr>
        <w:t>。中央药品监管补助资金专项预算项目绩效自评得分为</w:t>
      </w:r>
      <w:r>
        <w:rPr>
          <w:rFonts w:eastAsia="仿宋_GB2312"/>
          <w:color w:val="000000"/>
          <w:sz w:val="32"/>
          <w:szCs w:val="32"/>
        </w:rPr>
        <w:t>97.7</w:t>
      </w:r>
      <w:r>
        <w:rPr>
          <w:rFonts w:eastAsia="仿宋_GB2312"/>
          <w:color w:val="000000"/>
          <w:sz w:val="32"/>
          <w:szCs w:val="32"/>
        </w:rPr>
        <w:t>分、</w:t>
      </w:r>
      <w:r>
        <w:rPr>
          <w:rFonts w:eastAsia="仿宋_GB2312"/>
          <w:color w:val="000000"/>
          <w:sz w:val="32"/>
          <w:szCs w:val="32"/>
        </w:rPr>
        <w:t>2025</w:t>
      </w:r>
      <w:r>
        <w:rPr>
          <w:rFonts w:eastAsia="仿宋_GB2312"/>
          <w:color w:val="000000"/>
          <w:sz w:val="32"/>
          <w:szCs w:val="32"/>
        </w:rPr>
        <w:t>年省级药品安全抽查检验项目预算项目绩效自评得分为</w:t>
      </w:r>
      <w:r>
        <w:rPr>
          <w:rFonts w:eastAsia="仿宋_GB2312"/>
          <w:color w:val="000000"/>
          <w:sz w:val="32"/>
          <w:szCs w:val="32"/>
        </w:rPr>
        <w:t>93</w:t>
      </w:r>
      <w:r>
        <w:rPr>
          <w:rFonts w:eastAsia="仿宋_GB2312"/>
          <w:color w:val="000000"/>
          <w:sz w:val="32"/>
          <w:szCs w:val="32"/>
        </w:rPr>
        <w:t>分。绩效自评综述项目资金管理和使用严格按照财务管理制度和项目资金实施方案执行。将项目责任逐一分解落实到具体执行科室和责任人。按照项目资金管理办法实行专款专用，做到了财务处理及时、会计核算规范。项目执行总体情况良好。存在个别项目有结转资金，项目推进力度有待进一步加强，部分项目资金未能按预算及时使用，预算执行率有待提升。绩效自评报告详见第四部分附件。</w:t>
      </w:r>
    </w:p>
    <w:p w:rsidR="0096676D" w:rsidRDefault="007B4F02">
      <w:pPr>
        <w:spacing w:line="600" w:lineRule="exact"/>
        <w:jc w:val="center"/>
        <w:outlineLvl w:val="0"/>
        <w:rPr>
          <w:rFonts w:eastAsia="黑体"/>
          <w:color w:val="000000"/>
          <w:sz w:val="44"/>
          <w:szCs w:val="44"/>
        </w:rPr>
      </w:pPr>
      <w:bookmarkStart w:id="45" w:name="_Toc15377225"/>
      <w:bookmarkStart w:id="46" w:name="_Toc15396613"/>
      <w:r>
        <w:rPr>
          <w:rFonts w:eastAsia="黑体"/>
          <w:color w:val="000000"/>
          <w:sz w:val="44"/>
          <w:szCs w:val="44"/>
        </w:rPr>
        <w:t>第三部分</w:t>
      </w:r>
      <w:r>
        <w:rPr>
          <w:rFonts w:eastAsia="黑体"/>
          <w:color w:val="000000"/>
          <w:sz w:val="44"/>
          <w:szCs w:val="44"/>
        </w:rPr>
        <w:t xml:space="preserve">  </w:t>
      </w:r>
      <w:r>
        <w:rPr>
          <w:rFonts w:eastAsia="黑体"/>
          <w:color w:val="000000"/>
          <w:sz w:val="44"/>
          <w:szCs w:val="44"/>
        </w:rPr>
        <w:t>名词解释</w:t>
      </w:r>
      <w:bookmarkEnd w:id="45"/>
      <w:bookmarkEnd w:id="46"/>
    </w:p>
    <w:p w:rsidR="0096676D" w:rsidRDefault="0096676D">
      <w:pPr>
        <w:spacing w:line="600" w:lineRule="exact"/>
        <w:jc w:val="center"/>
        <w:outlineLvl w:val="0"/>
        <w:rPr>
          <w:rFonts w:eastAsia="黑体"/>
          <w:color w:val="000000"/>
          <w:sz w:val="44"/>
          <w:szCs w:val="44"/>
        </w:rPr>
      </w:pPr>
    </w:p>
    <w:p w:rsidR="0096676D" w:rsidRDefault="007B4F02">
      <w:pPr>
        <w:pStyle w:val="Default"/>
        <w:spacing w:line="560" w:lineRule="exact"/>
        <w:ind w:firstLineChars="200" w:firstLine="640"/>
        <w:rPr>
          <w:rFonts w:ascii="Times New Roman" w:eastAsia="仿宋_GB2312" w:cs="Times New Roman"/>
          <w:sz w:val="32"/>
          <w:szCs w:val="32"/>
        </w:rPr>
      </w:pPr>
      <w:bookmarkStart w:id="47" w:name="_Toc15377226"/>
      <w:r>
        <w:rPr>
          <w:rFonts w:ascii="Times New Roman" w:eastAsia="仿宋_GB2312" w:cs="Times New Roman"/>
          <w:sz w:val="32"/>
          <w:szCs w:val="32"/>
        </w:rPr>
        <w:t>1.</w:t>
      </w:r>
      <w:r>
        <w:rPr>
          <w:rFonts w:ascii="Times New Roman" w:eastAsia="仿宋_GB2312" w:cs="Times New Roman"/>
          <w:sz w:val="32"/>
          <w:szCs w:val="32"/>
        </w:rPr>
        <w:t>财政拨款收入：指单位从同级财政部门取得的财政预算资金。</w:t>
      </w:r>
    </w:p>
    <w:p w:rsidR="0096676D" w:rsidRDefault="007B4F02">
      <w:pPr>
        <w:pStyle w:val="Default"/>
        <w:spacing w:line="560" w:lineRule="exact"/>
        <w:ind w:firstLineChars="200" w:firstLine="640"/>
        <w:rPr>
          <w:rFonts w:ascii="Times New Roman" w:eastAsia="仿宋_GB2312" w:cs="Times New Roman"/>
          <w:sz w:val="32"/>
          <w:szCs w:val="32"/>
        </w:rPr>
      </w:pPr>
      <w:r>
        <w:rPr>
          <w:rFonts w:ascii="Times New Roman" w:eastAsia="仿宋_GB2312" w:cs="Times New Roman"/>
          <w:sz w:val="32"/>
          <w:szCs w:val="32"/>
        </w:rPr>
        <w:t>2.</w:t>
      </w:r>
      <w:r>
        <w:rPr>
          <w:rFonts w:ascii="Times New Roman" w:eastAsia="仿宋_GB2312" w:cs="Times New Roman"/>
          <w:sz w:val="32"/>
          <w:szCs w:val="32"/>
        </w:rPr>
        <w:t>事业收入：指事业单位开展专业业务活动及辅助活动取得的收入。如：科研项目合作经费等。</w:t>
      </w:r>
    </w:p>
    <w:p w:rsidR="0096676D" w:rsidRDefault="007B4F02">
      <w:pPr>
        <w:pStyle w:val="Default"/>
        <w:spacing w:line="560" w:lineRule="exact"/>
        <w:ind w:firstLineChars="200" w:firstLine="640"/>
        <w:rPr>
          <w:rFonts w:ascii="Times New Roman" w:eastAsia="仿宋_GB2312" w:cs="Times New Roman"/>
          <w:sz w:val="32"/>
          <w:szCs w:val="32"/>
        </w:rPr>
      </w:pPr>
      <w:r>
        <w:rPr>
          <w:rFonts w:ascii="Times New Roman" w:eastAsia="仿宋_GB2312" w:cs="Times New Roman"/>
          <w:sz w:val="32"/>
          <w:szCs w:val="32"/>
        </w:rPr>
        <w:t>3.</w:t>
      </w:r>
      <w:r>
        <w:rPr>
          <w:rFonts w:ascii="Times New Roman" w:eastAsia="仿宋_GB2312" w:cs="Times New Roman"/>
          <w:sz w:val="32"/>
          <w:szCs w:val="32"/>
        </w:rPr>
        <w:t>经营收入：指事业单位在专业业务活动及其辅助活动之外开展非独立核算经营活动取得的收入。</w:t>
      </w:r>
    </w:p>
    <w:p w:rsidR="0096676D" w:rsidRDefault="007B4F02">
      <w:pPr>
        <w:pStyle w:val="Default"/>
        <w:spacing w:line="560" w:lineRule="exact"/>
        <w:ind w:firstLineChars="200" w:firstLine="640"/>
        <w:rPr>
          <w:rFonts w:ascii="Times New Roman" w:eastAsia="仿宋_GB2312" w:cs="Times New Roman"/>
          <w:sz w:val="32"/>
          <w:szCs w:val="32"/>
        </w:rPr>
      </w:pPr>
      <w:r>
        <w:rPr>
          <w:rFonts w:ascii="Times New Roman" w:eastAsia="仿宋_GB2312" w:cs="Times New Roman"/>
          <w:sz w:val="32"/>
          <w:szCs w:val="32"/>
        </w:rPr>
        <w:t>4.</w:t>
      </w:r>
      <w:r>
        <w:rPr>
          <w:rFonts w:ascii="Times New Roman" w:eastAsia="仿宋_GB2312" w:cs="Times New Roman"/>
          <w:sz w:val="32"/>
          <w:szCs w:val="32"/>
        </w:rPr>
        <w:t>其他收入：指单位取得的除上述收入以外的各项收入。</w:t>
      </w:r>
    </w:p>
    <w:p w:rsidR="0096676D" w:rsidRDefault="007B4F02">
      <w:pPr>
        <w:pStyle w:val="Default"/>
        <w:spacing w:line="560" w:lineRule="exact"/>
        <w:ind w:firstLineChars="200" w:firstLine="640"/>
        <w:rPr>
          <w:rFonts w:ascii="Times New Roman" w:eastAsia="仿宋_GB2312" w:cs="Times New Roman"/>
          <w:sz w:val="32"/>
          <w:szCs w:val="32"/>
        </w:rPr>
      </w:pPr>
      <w:r>
        <w:rPr>
          <w:rFonts w:ascii="Times New Roman" w:eastAsia="仿宋_GB2312" w:cs="Times New Roman"/>
          <w:sz w:val="32"/>
          <w:szCs w:val="32"/>
        </w:rPr>
        <w:t>5.</w:t>
      </w:r>
      <w:r>
        <w:rPr>
          <w:rFonts w:ascii="Times New Roman" w:eastAsia="仿宋_GB2312" w:cs="Times New Roman"/>
          <w:sz w:val="32"/>
          <w:szCs w:val="32"/>
        </w:rPr>
        <w:t>使用非财政拨款结余（含专用结余）：指事业单位使</w:t>
      </w:r>
      <w:r>
        <w:rPr>
          <w:rFonts w:ascii="Times New Roman" w:eastAsia="仿宋_GB2312" w:cs="Times New Roman"/>
          <w:sz w:val="32"/>
          <w:szCs w:val="32"/>
        </w:rPr>
        <w:lastRenderedPageBreak/>
        <w:t>用以前年度积累的非财政拨款结余弥补当年收支差额的金额。</w:t>
      </w:r>
    </w:p>
    <w:p w:rsidR="0096676D" w:rsidRDefault="007B4F02">
      <w:pPr>
        <w:pStyle w:val="Default"/>
        <w:spacing w:line="560" w:lineRule="exact"/>
        <w:ind w:firstLineChars="200" w:firstLine="640"/>
        <w:rPr>
          <w:rFonts w:ascii="Times New Roman" w:eastAsia="仿宋_GB2312" w:cs="Times New Roman"/>
          <w:sz w:val="32"/>
          <w:szCs w:val="32"/>
        </w:rPr>
      </w:pPr>
      <w:r>
        <w:rPr>
          <w:rFonts w:ascii="Times New Roman" w:eastAsia="仿宋_GB2312" w:cs="Times New Roman"/>
          <w:sz w:val="32"/>
          <w:szCs w:val="32"/>
        </w:rPr>
        <w:t>6.</w:t>
      </w:r>
      <w:r>
        <w:rPr>
          <w:rFonts w:ascii="Times New Roman" w:eastAsia="仿宋_GB2312" w:cs="Times New Roman"/>
          <w:sz w:val="32"/>
          <w:szCs w:val="32"/>
        </w:rPr>
        <w:t>年初结转和结余：指以前年度尚未完成、结转到本年按有关规定继续使用的资金。</w:t>
      </w:r>
    </w:p>
    <w:p w:rsidR="0096676D" w:rsidRDefault="007B4F02">
      <w:pPr>
        <w:pStyle w:val="Default"/>
        <w:spacing w:line="560" w:lineRule="exact"/>
        <w:ind w:firstLineChars="200" w:firstLine="640"/>
        <w:rPr>
          <w:rFonts w:ascii="Times New Roman" w:eastAsia="仿宋_GB2312" w:cs="Times New Roman"/>
          <w:sz w:val="32"/>
          <w:szCs w:val="32"/>
        </w:rPr>
      </w:pPr>
      <w:r>
        <w:rPr>
          <w:rFonts w:ascii="Times New Roman" w:eastAsia="仿宋_GB2312" w:cs="Times New Roman"/>
          <w:sz w:val="32"/>
          <w:szCs w:val="32"/>
        </w:rPr>
        <w:t>7.</w:t>
      </w:r>
      <w:r>
        <w:rPr>
          <w:rFonts w:ascii="Times New Roman" w:eastAsia="仿宋_GB2312" w:cs="Times New Roman"/>
          <w:sz w:val="32"/>
          <w:szCs w:val="32"/>
        </w:rPr>
        <w:t>结余分</w:t>
      </w:r>
      <w:r>
        <w:rPr>
          <w:rFonts w:ascii="Times New Roman" w:eastAsia="仿宋_GB2312" w:cs="Times New Roman"/>
          <w:sz w:val="32"/>
          <w:szCs w:val="32"/>
        </w:rPr>
        <w:t>配：指事业单位按照会计制度规定缴纳的所得税、提取的专用结余以及转入非财政拨款结余的金额等。</w:t>
      </w:r>
    </w:p>
    <w:p w:rsidR="0096676D" w:rsidRDefault="007B4F02">
      <w:pPr>
        <w:pStyle w:val="Default"/>
        <w:spacing w:line="560" w:lineRule="exact"/>
        <w:ind w:firstLineChars="200" w:firstLine="640"/>
        <w:rPr>
          <w:rFonts w:ascii="Times New Roman" w:eastAsia="仿宋_GB2312" w:cs="Times New Roman"/>
          <w:sz w:val="32"/>
          <w:szCs w:val="32"/>
        </w:rPr>
      </w:pPr>
      <w:r>
        <w:rPr>
          <w:rFonts w:ascii="Times New Roman" w:eastAsia="仿宋_GB2312" w:cs="Times New Roman"/>
          <w:sz w:val="32"/>
          <w:szCs w:val="32"/>
        </w:rPr>
        <w:t>8.</w:t>
      </w:r>
      <w:r>
        <w:rPr>
          <w:rFonts w:ascii="Times New Roman" w:eastAsia="仿宋_GB2312" w:cs="Times New Roman"/>
          <w:sz w:val="32"/>
          <w:szCs w:val="32"/>
        </w:rPr>
        <w:t>年末结转和结余：指单位按有关规定结转到下年或以后年度继续使用的资金。</w:t>
      </w:r>
    </w:p>
    <w:p w:rsidR="0096676D" w:rsidRDefault="007B4F02">
      <w:pPr>
        <w:spacing w:line="600" w:lineRule="exact"/>
        <w:ind w:firstLineChars="200" w:firstLine="640"/>
        <w:rPr>
          <w:rFonts w:eastAsia="仿宋_GB2312"/>
          <w:color w:val="000000"/>
          <w:sz w:val="32"/>
          <w:szCs w:val="32"/>
        </w:rPr>
      </w:pPr>
      <w:r>
        <w:rPr>
          <w:rFonts w:eastAsia="仿宋_GB2312"/>
          <w:color w:val="000000"/>
          <w:sz w:val="32"/>
          <w:szCs w:val="32"/>
        </w:rPr>
        <w:t>9.</w:t>
      </w:r>
      <w:r>
        <w:rPr>
          <w:rFonts w:eastAsia="仿宋_GB2312"/>
          <w:color w:val="000000"/>
          <w:sz w:val="32"/>
          <w:szCs w:val="32"/>
        </w:rPr>
        <w:t>一般公共服务支出（</w:t>
      </w:r>
      <w:r>
        <w:rPr>
          <w:rFonts w:eastAsia="仿宋_GB2312"/>
          <w:color w:val="000000"/>
          <w:sz w:val="32"/>
          <w:szCs w:val="32"/>
        </w:rPr>
        <w:t>201</w:t>
      </w:r>
      <w:r>
        <w:rPr>
          <w:rFonts w:eastAsia="仿宋_GB2312"/>
          <w:color w:val="000000"/>
          <w:sz w:val="32"/>
          <w:szCs w:val="32"/>
        </w:rPr>
        <w:t>）市场监督管理事务（</w:t>
      </w:r>
      <w:r>
        <w:rPr>
          <w:rFonts w:eastAsia="仿宋_GB2312"/>
          <w:color w:val="000000"/>
          <w:sz w:val="32"/>
          <w:szCs w:val="32"/>
        </w:rPr>
        <w:t>38</w:t>
      </w:r>
      <w:r>
        <w:rPr>
          <w:rFonts w:eastAsia="仿宋_GB2312"/>
          <w:color w:val="000000"/>
          <w:sz w:val="32"/>
          <w:szCs w:val="32"/>
        </w:rPr>
        <w:t>）药品事务（</w:t>
      </w:r>
      <w:r>
        <w:rPr>
          <w:rFonts w:eastAsia="仿宋_GB2312"/>
          <w:color w:val="000000"/>
          <w:sz w:val="32"/>
          <w:szCs w:val="32"/>
        </w:rPr>
        <w:t>12</w:t>
      </w:r>
      <w:r>
        <w:rPr>
          <w:rFonts w:eastAsia="仿宋_GB2312"/>
          <w:color w:val="000000"/>
          <w:sz w:val="32"/>
          <w:szCs w:val="32"/>
        </w:rPr>
        <w:t>）</w:t>
      </w:r>
      <w:r>
        <w:rPr>
          <w:rFonts w:eastAsia="仿宋_GB2312"/>
          <w:color w:val="000000"/>
          <w:sz w:val="32"/>
          <w:szCs w:val="32"/>
        </w:rPr>
        <w:t>:</w:t>
      </w:r>
      <w:r>
        <w:rPr>
          <w:rFonts w:eastAsia="仿宋_GB2312"/>
          <w:color w:val="000000"/>
          <w:sz w:val="32"/>
          <w:szCs w:val="32"/>
        </w:rPr>
        <w:t>反映用于药品（含中药、民族药）监督管理方面的支出。</w:t>
      </w:r>
    </w:p>
    <w:p w:rsidR="0096676D" w:rsidRDefault="007B4F02">
      <w:pPr>
        <w:spacing w:line="600" w:lineRule="exact"/>
        <w:ind w:firstLineChars="200" w:firstLine="640"/>
        <w:rPr>
          <w:rFonts w:eastAsia="仿宋_GB2312"/>
          <w:color w:val="000000"/>
          <w:sz w:val="32"/>
          <w:szCs w:val="32"/>
        </w:rPr>
      </w:pPr>
      <w:r>
        <w:rPr>
          <w:rFonts w:eastAsia="仿宋_GB2312"/>
          <w:color w:val="000000"/>
          <w:sz w:val="32"/>
          <w:szCs w:val="32"/>
        </w:rPr>
        <w:t>10.</w:t>
      </w:r>
      <w:r>
        <w:rPr>
          <w:rFonts w:eastAsia="仿宋_GB2312"/>
          <w:color w:val="000000"/>
          <w:sz w:val="32"/>
          <w:szCs w:val="32"/>
        </w:rPr>
        <w:t>一般公共服务支出（</w:t>
      </w:r>
      <w:r>
        <w:rPr>
          <w:rFonts w:eastAsia="仿宋_GB2312"/>
          <w:color w:val="000000"/>
          <w:sz w:val="32"/>
          <w:szCs w:val="32"/>
        </w:rPr>
        <w:t>201</w:t>
      </w:r>
      <w:r>
        <w:rPr>
          <w:rFonts w:eastAsia="仿宋_GB2312"/>
          <w:color w:val="000000"/>
          <w:sz w:val="32"/>
          <w:szCs w:val="32"/>
        </w:rPr>
        <w:t>）市场监督管理事务（</w:t>
      </w:r>
      <w:r>
        <w:rPr>
          <w:rFonts w:eastAsia="仿宋_GB2312"/>
          <w:color w:val="000000"/>
          <w:sz w:val="32"/>
          <w:szCs w:val="32"/>
        </w:rPr>
        <w:t>38</w:t>
      </w:r>
      <w:r>
        <w:rPr>
          <w:rFonts w:eastAsia="仿宋_GB2312"/>
          <w:color w:val="000000"/>
          <w:sz w:val="32"/>
          <w:szCs w:val="32"/>
        </w:rPr>
        <w:t>）食品安全监管（</w:t>
      </w:r>
      <w:r>
        <w:rPr>
          <w:rFonts w:eastAsia="仿宋_GB2312"/>
          <w:color w:val="000000"/>
          <w:sz w:val="32"/>
          <w:szCs w:val="32"/>
        </w:rPr>
        <w:t>16</w:t>
      </w:r>
      <w:r>
        <w:rPr>
          <w:rFonts w:eastAsia="仿宋_GB2312"/>
          <w:color w:val="000000"/>
          <w:sz w:val="32"/>
          <w:szCs w:val="32"/>
        </w:rPr>
        <w:t>）：反应食品安全监管等专项工作支出。</w:t>
      </w:r>
    </w:p>
    <w:p w:rsidR="0096676D" w:rsidRDefault="007B4F02">
      <w:pPr>
        <w:spacing w:line="600" w:lineRule="exact"/>
        <w:ind w:firstLineChars="200" w:firstLine="640"/>
        <w:rPr>
          <w:rFonts w:eastAsia="仿宋_GB2312"/>
          <w:color w:val="000000"/>
          <w:sz w:val="32"/>
          <w:szCs w:val="32"/>
        </w:rPr>
      </w:pPr>
      <w:r>
        <w:rPr>
          <w:rFonts w:eastAsia="仿宋_GB2312"/>
          <w:color w:val="000000"/>
          <w:sz w:val="32"/>
          <w:szCs w:val="32"/>
        </w:rPr>
        <w:t>11.</w:t>
      </w:r>
      <w:r>
        <w:rPr>
          <w:rFonts w:eastAsia="仿宋_GB2312"/>
          <w:color w:val="000000"/>
          <w:sz w:val="32"/>
          <w:szCs w:val="32"/>
        </w:rPr>
        <w:t>一般公共服务支出（</w:t>
      </w:r>
      <w:r>
        <w:rPr>
          <w:rFonts w:eastAsia="仿宋_GB2312"/>
          <w:color w:val="000000"/>
          <w:sz w:val="32"/>
          <w:szCs w:val="32"/>
        </w:rPr>
        <w:t>201</w:t>
      </w:r>
      <w:r>
        <w:rPr>
          <w:rFonts w:eastAsia="仿宋_GB2312"/>
          <w:color w:val="000000"/>
          <w:sz w:val="32"/>
          <w:szCs w:val="32"/>
        </w:rPr>
        <w:t>）市场监督管理事务（</w:t>
      </w:r>
      <w:r>
        <w:rPr>
          <w:rFonts w:eastAsia="仿宋_GB2312"/>
          <w:color w:val="000000"/>
          <w:sz w:val="32"/>
          <w:szCs w:val="32"/>
        </w:rPr>
        <w:t>38</w:t>
      </w:r>
      <w:r>
        <w:rPr>
          <w:rFonts w:eastAsia="仿宋_GB2312"/>
          <w:color w:val="000000"/>
          <w:sz w:val="32"/>
          <w:szCs w:val="32"/>
        </w:rPr>
        <w:t>）事业运行（</w:t>
      </w:r>
      <w:r>
        <w:rPr>
          <w:rFonts w:eastAsia="仿宋_GB2312"/>
          <w:color w:val="000000"/>
          <w:sz w:val="32"/>
          <w:szCs w:val="32"/>
        </w:rPr>
        <w:t>50</w:t>
      </w:r>
      <w:r>
        <w:rPr>
          <w:rFonts w:eastAsia="仿宋_GB2312"/>
          <w:color w:val="000000"/>
          <w:sz w:val="32"/>
          <w:szCs w:val="32"/>
        </w:rPr>
        <w:t>）</w:t>
      </w:r>
      <w:r>
        <w:rPr>
          <w:rFonts w:eastAsia="仿宋_GB2312"/>
          <w:color w:val="000000"/>
          <w:sz w:val="32"/>
          <w:szCs w:val="32"/>
        </w:rPr>
        <w:t>:</w:t>
      </w:r>
      <w:r>
        <w:rPr>
          <w:rFonts w:eastAsia="仿宋_GB2312"/>
          <w:color w:val="000000"/>
          <w:sz w:val="32"/>
          <w:szCs w:val="32"/>
        </w:rPr>
        <w:t>反映事业单位的基本支出，不包括行政单位（包扣实行公务员管理的事业单位）后勤服务中心、医务室等附属事业单位。</w:t>
      </w:r>
    </w:p>
    <w:p w:rsidR="0096676D" w:rsidRDefault="007B4F02">
      <w:pPr>
        <w:spacing w:line="600" w:lineRule="exact"/>
        <w:ind w:firstLineChars="200" w:firstLine="640"/>
        <w:rPr>
          <w:rFonts w:eastAsia="仿宋_GB2312"/>
          <w:color w:val="000000"/>
          <w:sz w:val="32"/>
          <w:szCs w:val="32"/>
        </w:rPr>
      </w:pPr>
      <w:r>
        <w:rPr>
          <w:rFonts w:eastAsia="仿宋_GB2312"/>
          <w:color w:val="000000"/>
          <w:sz w:val="32"/>
          <w:szCs w:val="32"/>
        </w:rPr>
        <w:t>12.</w:t>
      </w:r>
      <w:r>
        <w:rPr>
          <w:rFonts w:eastAsia="仿宋_GB2312"/>
          <w:color w:val="000000"/>
          <w:sz w:val="32"/>
          <w:szCs w:val="32"/>
        </w:rPr>
        <w:t>一般公共服务支出（</w:t>
      </w:r>
      <w:r>
        <w:rPr>
          <w:rFonts w:eastAsia="仿宋_GB2312"/>
          <w:color w:val="000000"/>
          <w:sz w:val="32"/>
          <w:szCs w:val="32"/>
        </w:rPr>
        <w:t>201</w:t>
      </w:r>
      <w:r>
        <w:rPr>
          <w:rFonts w:eastAsia="仿宋_GB2312"/>
          <w:color w:val="000000"/>
          <w:sz w:val="32"/>
          <w:szCs w:val="32"/>
        </w:rPr>
        <w:t>）市场监督管理事务（</w:t>
      </w:r>
      <w:r>
        <w:rPr>
          <w:rFonts w:eastAsia="仿宋_GB2312"/>
          <w:color w:val="000000"/>
          <w:sz w:val="32"/>
          <w:szCs w:val="32"/>
        </w:rPr>
        <w:t>38</w:t>
      </w:r>
      <w:r>
        <w:rPr>
          <w:rFonts w:eastAsia="仿宋_GB2312"/>
          <w:color w:val="000000"/>
          <w:sz w:val="32"/>
          <w:szCs w:val="32"/>
        </w:rPr>
        <w:t>）其他市场监督管理事务（</w:t>
      </w:r>
      <w:r>
        <w:rPr>
          <w:rFonts w:eastAsia="仿宋_GB2312"/>
          <w:color w:val="000000"/>
          <w:sz w:val="32"/>
          <w:szCs w:val="32"/>
        </w:rPr>
        <w:t>99</w:t>
      </w:r>
      <w:r>
        <w:rPr>
          <w:rFonts w:eastAsia="仿宋_GB2312"/>
          <w:color w:val="000000"/>
          <w:sz w:val="32"/>
          <w:szCs w:val="32"/>
        </w:rPr>
        <w:t>）</w:t>
      </w:r>
      <w:r>
        <w:rPr>
          <w:rFonts w:eastAsia="仿宋_GB2312"/>
          <w:color w:val="000000"/>
          <w:sz w:val="32"/>
          <w:szCs w:val="32"/>
        </w:rPr>
        <w:t>:</w:t>
      </w:r>
      <w:r>
        <w:rPr>
          <w:rFonts w:eastAsia="仿宋_GB2312"/>
          <w:color w:val="000000"/>
          <w:sz w:val="32"/>
          <w:szCs w:val="32"/>
        </w:rPr>
        <w:t>反映其他市场管理事务方面的支出。</w:t>
      </w:r>
    </w:p>
    <w:p w:rsidR="0096676D" w:rsidRDefault="007B4F02">
      <w:pPr>
        <w:ind w:firstLineChars="200" w:firstLine="640"/>
        <w:rPr>
          <w:rFonts w:eastAsia="仿宋_GB2312"/>
          <w:color w:val="000000"/>
          <w:sz w:val="32"/>
          <w:szCs w:val="32"/>
        </w:rPr>
      </w:pPr>
      <w:r>
        <w:rPr>
          <w:rFonts w:eastAsia="仿宋_GB2312"/>
          <w:color w:val="000000"/>
          <w:sz w:val="32"/>
          <w:szCs w:val="32"/>
        </w:rPr>
        <w:t>13.</w:t>
      </w:r>
      <w:r>
        <w:rPr>
          <w:rFonts w:eastAsia="仿宋_GB2312"/>
          <w:color w:val="000000"/>
          <w:sz w:val="32"/>
          <w:szCs w:val="32"/>
        </w:rPr>
        <w:t>科学技术支出（</w:t>
      </w:r>
      <w:r>
        <w:rPr>
          <w:rFonts w:eastAsia="仿宋_GB2312"/>
          <w:color w:val="000000"/>
          <w:sz w:val="32"/>
          <w:szCs w:val="32"/>
        </w:rPr>
        <w:t>206</w:t>
      </w:r>
      <w:r>
        <w:rPr>
          <w:rFonts w:eastAsia="仿宋_GB2312"/>
          <w:color w:val="000000"/>
          <w:sz w:val="32"/>
          <w:szCs w:val="32"/>
        </w:rPr>
        <w:t>）技术研究与开发（</w:t>
      </w:r>
      <w:r>
        <w:rPr>
          <w:rFonts w:eastAsia="仿宋_GB2312"/>
          <w:color w:val="000000"/>
          <w:sz w:val="32"/>
          <w:szCs w:val="32"/>
        </w:rPr>
        <w:t>04</w:t>
      </w:r>
      <w:r>
        <w:rPr>
          <w:rFonts w:eastAsia="仿宋_GB2312"/>
          <w:color w:val="000000"/>
          <w:sz w:val="32"/>
          <w:szCs w:val="32"/>
        </w:rPr>
        <w:t>）其他技术研究与开发支出（</w:t>
      </w:r>
      <w:r>
        <w:rPr>
          <w:rFonts w:eastAsia="仿宋_GB2312"/>
          <w:color w:val="000000"/>
          <w:sz w:val="32"/>
          <w:szCs w:val="32"/>
        </w:rPr>
        <w:t>99</w:t>
      </w:r>
      <w:r>
        <w:rPr>
          <w:rFonts w:eastAsia="仿宋_GB2312"/>
          <w:color w:val="000000"/>
          <w:sz w:val="32"/>
          <w:szCs w:val="32"/>
        </w:rPr>
        <w:t>）</w:t>
      </w:r>
      <w:r>
        <w:rPr>
          <w:rFonts w:eastAsia="仿宋_GB2312"/>
          <w:color w:val="000000"/>
          <w:sz w:val="32"/>
          <w:szCs w:val="32"/>
        </w:rPr>
        <w:t xml:space="preserve">: </w:t>
      </w:r>
      <w:r>
        <w:rPr>
          <w:rFonts w:eastAsia="仿宋_GB2312"/>
          <w:color w:val="000000"/>
          <w:sz w:val="32"/>
          <w:szCs w:val="32"/>
        </w:rPr>
        <w:t>反映用于其他技术研究与开发方面的支出。</w:t>
      </w:r>
    </w:p>
    <w:p w:rsidR="0096676D" w:rsidRDefault="007B4F02">
      <w:pPr>
        <w:ind w:firstLineChars="200" w:firstLine="640"/>
        <w:rPr>
          <w:rFonts w:eastAsia="仿宋_GB2312"/>
          <w:color w:val="000000"/>
          <w:sz w:val="32"/>
          <w:szCs w:val="32"/>
        </w:rPr>
      </w:pPr>
      <w:r>
        <w:rPr>
          <w:rFonts w:eastAsia="仿宋_GB2312"/>
          <w:color w:val="000000"/>
          <w:sz w:val="32"/>
          <w:szCs w:val="32"/>
        </w:rPr>
        <w:lastRenderedPageBreak/>
        <w:t>14.</w:t>
      </w:r>
      <w:r>
        <w:rPr>
          <w:rFonts w:eastAsia="仿宋_GB2312"/>
          <w:color w:val="000000"/>
          <w:sz w:val="32"/>
          <w:szCs w:val="32"/>
        </w:rPr>
        <w:t>科学技术支出（</w:t>
      </w:r>
      <w:r>
        <w:rPr>
          <w:rFonts w:eastAsia="仿宋_GB2312"/>
          <w:color w:val="000000"/>
          <w:sz w:val="32"/>
          <w:szCs w:val="32"/>
        </w:rPr>
        <w:t>206</w:t>
      </w:r>
      <w:r>
        <w:rPr>
          <w:rFonts w:eastAsia="仿宋_GB2312"/>
          <w:color w:val="000000"/>
          <w:sz w:val="32"/>
          <w:szCs w:val="32"/>
        </w:rPr>
        <w:t>）科技重大项目（</w:t>
      </w:r>
      <w:r>
        <w:rPr>
          <w:rFonts w:eastAsia="仿宋_GB2312"/>
          <w:color w:val="000000"/>
          <w:sz w:val="32"/>
          <w:szCs w:val="32"/>
        </w:rPr>
        <w:t>09</w:t>
      </w:r>
      <w:r>
        <w:rPr>
          <w:rFonts w:eastAsia="仿宋_GB2312"/>
          <w:color w:val="000000"/>
          <w:sz w:val="32"/>
          <w:szCs w:val="32"/>
        </w:rPr>
        <w:t>）重点研发计划（</w:t>
      </w:r>
      <w:r>
        <w:rPr>
          <w:rFonts w:eastAsia="仿宋_GB2312"/>
          <w:color w:val="000000"/>
          <w:sz w:val="32"/>
          <w:szCs w:val="32"/>
        </w:rPr>
        <w:t>02</w:t>
      </w:r>
      <w:r>
        <w:rPr>
          <w:rFonts w:eastAsia="仿宋_GB2312"/>
          <w:color w:val="000000"/>
          <w:sz w:val="32"/>
          <w:szCs w:val="32"/>
        </w:rPr>
        <w:t>）</w:t>
      </w:r>
      <w:r>
        <w:rPr>
          <w:rFonts w:eastAsia="仿宋_GB2312"/>
          <w:color w:val="000000"/>
          <w:sz w:val="32"/>
          <w:szCs w:val="32"/>
        </w:rPr>
        <w:t xml:space="preserve">: </w:t>
      </w:r>
      <w:r>
        <w:rPr>
          <w:rFonts w:eastAsia="仿宋_GB2312"/>
          <w:color w:val="000000"/>
          <w:sz w:val="32"/>
          <w:szCs w:val="32"/>
        </w:rPr>
        <w:t>反映用于重点研</w:t>
      </w:r>
      <w:r>
        <w:rPr>
          <w:rFonts w:eastAsia="仿宋_GB2312"/>
          <w:color w:val="000000"/>
          <w:sz w:val="32"/>
          <w:szCs w:val="32"/>
        </w:rPr>
        <w:t>发计划的有关经费支出。</w:t>
      </w:r>
    </w:p>
    <w:p w:rsidR="0096676D" w:rsidRDefault="007B4F02">
      <w:pPr>
        <w:ind w:firstLineChars="200" w:firstLine="640"/>
        <w:rPr>
          <w:rFonts w:eastAsia="仿宋_GB2312"/>
          <w:color w:val="000000"/>
          <w:sz w:val="32"/>
          <w:szCs w:val="32"/>
        </w:rPr>
      </w:pPr>
      <w:r>
        <w:rPr>
          <w:rFonts w:eastAsia="仿宋_GB2312"/>
          <w:color w:val="000000"/>
          <w:sz w:val="32"/>
          <w:szCs w:val="32"/>
        </w:rPr>
        <w:t>15.</w:t>
      </w:r>
      <w:r>
        <w:rPr>
          <w:rFonts w:eastAsia="仿宋_GB2312"/>
          <w:color w:val="000000"/>
          <w:sz w:val="32"/>
          <w:szCs w:val="32"/>
        </w:rPr>
        <w:t>科学技术支出（</w:t>
      </w:r>
      <w:r>
        <w:rPr>
          <w:rFonts w:eastAsia="仿宋_GB2312"/>
          <w:color w:val="000000"/>
          <w:sz w:val="32"/>
          <w:szCs w:val="32"/>
        </w:rPr>
        <w:t>206</w:t>
      </w:r>
      <w:r>
        <w:rPr>
          <w:rFonts w:eastAsia="仿宋_GB2312"/>
          <w:color w:val="000000"/>
          <w:sz w:val="32"/>
          <w:szCs w:val="32"/>
        </w:rPr>
        <w:t>）科技重大项目（</w:t>
      </w:r>
      <w:r>
        <w:rPr>
          <w:rFonts w:eastAsia="仿宋_GB2312"/>
          <w:color w:val="000000"/>
          <w:sz w:val="32"/>
          <w:szCs w:val="32"/>
        </w:rPr>
        <w:t>09</w:t>
      </w:r>
      <w:r>
        <w:rPr>
          <w:rFonts w:eastAsia="仿宋_GB2312"/>
          <w:color w:val="000000"/>
          <w:sz w:val="32"/>
          <w:szCs w:val="32"/>
        </w:rPr>
        <w:t>）其他科技重大项目（</w:t>
      </w:r>
      <w:r>
        <w:rPr>
          <w:rFonts w:eastAsia="仿宋_GB2312"/>
          <w:color w:val="000000"/>
          <w:sz w:val="32"/>
          <w:szCs w:val="32"/>
        </w:rPr>
        <w:t>99</w:t>
      </w:r>
      <w:r>
        <w:rPr>
          <w:rFonts w:eastAsia="仿宋_GB2312"/>
          <w:color w:val="000000"/>
          <w:sz w:val="32"/>
          <w:szCs w:val="32"/>
        </w:rPr>
        <w:t>）</w:t>
      </w:r>
      <w:r>
        <w:rPr>
          <w:rFonts w:eastAsia="仿宋_GB2312"/>
          <w:color w:val="000000"/>
          <w:sz w:val="32"/>
          <w:szCs w:val="32"/>
        </w:rPr>
        <w:t>:</w:t>
      </w:r>
      <w:r>
        <w:rPr>
          <w:rFonts w:eastAsia="仿宋_GB2312"/>
          <w:color w:val="000000"/>
          <w:sz w:val="32"/>
          <w:szCs w:val="32"/>
        </w:rPr>
        <w:t>反映用于其他科技重大项目的经费支出。</w:t>
      </w:r>
    </w:p>
    <w:p w:rsidR="0096676D" w:rsidRDefault="007B4F02">
      <w:pPr>
        <w:ind w:firstLineChars="200" w:firstLine="640"/>
        <w:rPr>
          <w:rFonts w:eastAsia="仿宋_GB2312"/>
          <w:color w:val="000000"/>
          <w:sz w:val="32"/>
          <w:szCs w:val="32"/>
        </w:rPr>
      </w:pPr>
      <w:r>
        <w:rPr>
          <w:rFonts w:eastAsia="仿宋_GB2312"/>
          <w:color w:val="000000"/>
          <w:sz w:val="32"/>
          <w:szCs w:val="32"/>
        </w:rPr>
        <w:t>16.</w:t>
      </w:r>
      <w:r>
        <w:rPr>
          <w:rFonts w:eastAsia="仿宋_GB2312"/>
          <w:color w:val="000000"/>
          <w:sz w:val="32"/>
          <w:szCs w:val="32"/>
        </w:rPr>
        <w:t>科学技术支出（</w:t>
      </w:r>
      <w:r>
        <w:rPr>
          <w:rFonts w:eastAsia="仿宋_GB2312"/>
          <w:color w:val="000000"/>
          <w:sz w:val="32"/>
          <w:szCs w:val="32"/>
        </w:rPr>
        <w:t>206</w:t>
      </w:r>
      <w:r>
        <w:rPr>
          <w:rFonts w:eastAsia="仿宋_GB2312"/>
          <w:color w:val="000000"/>
          <w:sz w:val="32"/>
          <w:szCs w:val="32"/>
        </w:rPr>
        <w:t>）其他科学技术支出（</w:t>
      </w:r>
      <w:r>
        <w:rPr>
          <w:rFonts w:eastAsia="仿宋_GB2312"/>
          <w:color w:val="000000"/>
          <w:sz w:val="32"/>
          <w:szCs w:val="32"/>
        </w:rPr>
        <w:t>99</w:t>
      </w:r>
      <w:r>
        <w:rPr>
          <w:rFonts w:eastAsia="仿宋_GB2312"/>
          <w:color w:val="000000"/>
          <w:sz w:val="32"/>
          <w:szCs w:val="32"/>
        </w:rPr>
        <w:t>）其他科学技术支出（</w:t>
      </w:r>
      <w:r>
        <w:rPr>
          <w:rFonts w:eastAsia="仿宋_GB2312"/>
          <w:color w:val="000000"/>
          <w:sz w:val="32"/>
          <w:szCs w:val="32"/>
        </w:rPr>
        <w:t>99</w:t>
      </w:r>
      <w:r>
        <w:rPr>
          <w:rFonts w:eastAsia="仿宋_GB2312"/>
          <w:color w:val="000000"/>
          <w:sz w:val="32"/>
          <w:szCs w:val="32"/>
        </w:rPr>
        <w:t>）</w:t>
      </w:r>
      <w:r>
        <w:rPr>
          <w:rFonts w:eastAsia="仿宋_GB2312"/>
          <w:color w:val="000000"/>
          <w:sz w:val="32"/>
          <w:szCs w:val="32"/>
        </w:rPr>
        <w:t>:</w:t>
      </w:r>
      <w:r>
        <w:rPr>
          <w:rFonts w:eastAsia="仿宋_GB2312"/>
          <w:color w:val="000000"/>
          <w:sz w:val="32"/>
          <w:szCs w:val="32"/>
        </w:rPr>
        <w:t>反映科学技术支出中其他科技方面的支出。</w:t>
      </w:r>
    </w:p>
    <w:p w:rsidR="0096676D" w:rsidRDefault="007B4F02">
      <w:pPr>
        <w:spacing w:line="600" w:lineRule="exact"/>
        <w:ind w:firstLineChars="200" w:firstLine="640"/>
        <w:rPr>
          <w:rFonts w:eastAsia="仿宋_GB2312"/>
          <w:color w:val="000000"/>
          <w:sz w:val="32"/>
          <w:szCs w:val="32"/>
        </w:rPr>
      </w:pPr>
      <w:r>
        <w:rPr>
          <w:rFonts w:eastAsia="仿宋_GB2312"/>
          <w:color w:val="000000"/>
          <w:sz w:val="32"/>
          <w:szCs w:val="32"/>
        </w:rPr>
        <w:t>17.</w:t>
      </w:r>
      <w:r>
        <w:rPr>
          <w:rFonts w:eastAsia="仿宋_GB2312"/>
          <w:color w:val="000000"/>
          <w:sz w:val="32"/>
          <w:szCs w:val="32"/>
        </w:rPr>
        <w:t>社会保障和就业支出（</w:t>
      </w:r>
      <w:r>
        <w:rPr>
          <w:rFonts w:eastAsia="仿宋_GB2312"/>
          <w:color w:val="000000"/>
          <w:sz w:val="32"/>
          <w:szCs w:val="32"/>
        </w:rPr>
        <w:t>208</w:t>
      </w:r>
      <w:r>
        <w:rPr>
          <w:rFonts w:eastAsia="仿宋_GB2312"/>
          <w:color w:val="000000"/>
          <w:sz w:val="32"/>
          <w:szCs w:val="32"/>
        </w:rPr>
        <w:t>）行政事业单位养老支出（</w:t>
      </w:r>
      <w:r>
        <w:rPr>
          <w:rFonts w:eastAsia="仿宋_GB2312"/>
          <w:color w:val="000000"/>
          <w:sz w:val="32"/>
          <w:szCs w:val="32"/>
        </w:rPr>
        <w:t>05</w:t>
      </w:r>
      <w:r>
        <w:rPr>
          <w:rFonts w:eastAsia="仿宋_GB2312"/>
          <w:color w:val="000000"/>
          <w:sz w:val="32"/>
          <w:szCs w:val="32"/>
        </w:rPr>
        <w:t>）机关事业单位基本养老保险缴费支出（</w:t>
      </w:r>
      <w:r>
        <w:rPr>
          <w:rFonts w:eastAsia="仿宋_GB2312"/>
          <w:color w:val="000000"/>
          <w:sz w:val="32"/>
          <w:szCs w:val="32"/>
        </w:rPr>
        <w:t>05</w:t>
      </w:r>
      <w:r>
        <w:rPr>
          <w:rFonts w:eastAsia="仿宋_GB2312"/>
          <w:color w:val="000000"/>
          <w:sz w:val="32"/>
          <w:szCs w:val="32"/>
        </w:rPr>
        <w:t>）</w:t>
      </w:r>
      <w:r>
        <w:rPr>
          <w:rFonts w:eastAsia="仿宋_GB2312"/>
          <w:color w:val="000000"/>
          <w:sz w:val="32"/>
          <w:szCs w:val="32"/>
        </w:rPr>
        <w:t>:</w:t>
      </w:r>
      <w:r>
        <w:rPr>
          <w:rFonts w:eastAsia="仿宋_GB2312"/>
          <w:color w:val="000000"/>
          <w:sz w:val="32"/>
          <w:szCs w:val="32"/>
        </w:rPr>
        <w:t>指机关事业单位实施养老保险制度由单位缴纳的基本养老保险费支出。</w:t>
      </w:r>
    </w:p>
    <w:p w:rsidR="0096676D" w:rsidRDefault="007B4F02">
      <w:pPr>
        <w:spacing w:line="600" w:lineRule="exact"/>
        <w:ind w:firstLineChars="200" w:firstLine="640"/>
        <w:rPr>
          <w:rFonts w:eastAsia="仿宋_GB2312"/>
          <w:color w:val="000000"/>
          <w:sz w:val="32"/>
          <w:szCs w:val="32"/>
        </w:rPr>
      </w:pPr>
      <w:r>
        <w:rPr>
          <w:rFonts w:eastAsia="仿宋_GB2312"/>
          <w:color w:val="000000"/>
          <w:sz w:val="32"/>
          <w:szCs w:val="32"/>
        </w:rPr>
        <w:t>18.</w:t>
      </w:r>
      <w:r>
        <w:rPr>
          <w:rFonts w:eastAsia="仿宋_GB2312"/>
          <w:color w:val="000000"/>
          <w:sz w:val="32"/>
          <w:szCs w:val="32"/>
        </w:rPr>
        <w:t>社会保障和就业支出（</w:t>
      </w:r>
      <w:r>
        <w:rPr>
          <w:rFonts w:eastAsia="仿宋_GB2312"/>
          <w:color w:val="000000"/>
          <w:sz w:val="32"/>
          <w:szCs w:val="32"/>
        </w:rPr>
        <w:t>208</w:t>
      </w:r>
      <w:r>
        <w:rPr>
          <w:rFonts w:eastAsia="仿宋_GB2312"/>
          <w:color w:val="000000"/>
          <w:sz w:val="32"/>
          <w:szCs w:val="32"/>
        </w:rPr>
        <w:t>）行政事业单位养老支出（</w:t>
      </w:r>
      <w:r>
        <w:rPr>
          <w:rFonts w:eastAsia="仿宋_GB2312"/>
          <w:color w:val="000000"/>
          <w:sz w:val="32"/>
          <w:szCs w:val="32"/>
        </w:rPr>
        <w:t>05</w:t>
      </w:r>
      <w:r>
        <w:rPr>
          <w:rFonts w:eastAsia="仿宋_GB2312"/>
          <w:color w:val="000000"/>
          <w:sz w:val="32"/>
          <w:szCs w:val="32"/>
        </w:rPr>
        <w:t>）机关事业单位职业年金缴费支出</w:t>
      </w:r>
      <w:r>
        <w:rPr>
          <w:rFonts w:eastAsia="仿宋_GB2312"/>
          <w:color w:val="000000"/>
          <w:sz w:val="32"/>
          <w:szCs w:val="32"/>
        </w:rPr>
        <w:t>（</w:t>
      </w:r>
      <w:r>
        <w:rPr>
          <w:rFonts w:eastAsia="仿宋_GB2312"/>
          <w:color w:val="000000"/>
          <w:sz w:val="32"/>
          <w:szCs w:val="32"/>
        </w:rPr>
        <w:t>06</w:t>
      </w:r>
      <w:r>
        <w:rPr>
          <w:rFonts w:eastAsia="仿宋_GB2312"/>
          <w:color w:val="000000"/>
          <w:sz w:val="32"/>
          <w:szCs w:val="32"/>
        </w:rPr>
        <w:t>）：指机关事业单位实施养老保险制度由单位实施缴纳的职业年金支出。</w:t>
      </w:r>
    </w:p>
    <w:p w:rsidR="0096676D" w:rsidRDefault="007B4F02">
      <w:pPr>
        <w:spacing w:line="600" w:lineRule="exact"/>
        <w:ind w:firstLineChars="200" w:firstLine="640"/>
        <w:rPr>
          <w:rFonts w:eastAsia="仿宋_GB2312"/>
          <w:color w:val="000000"/>
          <w:sz w:val="32"/>
          <w:szCs w:val="32"/>
        </w:rPr>
      </w:pPr>
      <w:r>
        <w:rPr>
          <w:rFonts w:eastAsia="仿宋_GB2312"/>
          <w:color w:val="000000"/>
          <w:sz w:val="32"/>
          <w:szCs w:val="32"/>
        </w:rPr>
        <w:t>19.</w:t>
      </w:r>
      <w:r>
        <w:rPr>
          <w:rFonts w:eastAsia="仿宋_GB2312"/>
          <w:color w:val="000000"/>
          <w:sz w:val="32"/>
          <w:szCs w:val="32"/>
        </w:rPr>
        <w:t>社会保障和就业支出（</w:t>
      </w:r>
      <w:r>
        <w:rPr>
          <w:rFonts w:eastAsia="仿宋_GB2312"/>
          <w:color w:val="000000"/>
          <w:sz w:val="32"/>
          <w:szCs w:val="32"/>
        </w:rPr>
        <w:t>208</w:t>
      </w:r>
      <w:r>
        <w:rPr>
          <w:rFonts w:eastAsia="仿宋_GB2312"/>
          <w:color w:val="000000"/>
          <w:sz w:val="32"/>
          <w:szCs w:val="32"/>
        </w:rPr>
        <w:t>）行政事业单位养老支出（</w:t>
      </w:r>
      <w:r>
        <w:rPr>
          <w:rFonts w:eastAsia="仿宋_GB2312"/>
          <w:color w:val="000000"/>
          <w:sz w:val="32"/>
          <w:szCs w:val="32"/>
        </w:rPr>
        <w:t>05</w:t>
      </w:r>
      <w:r>
        <w:rPr>
          <w:rFonts w:eastAsia="仿宋_GB2312"/>
          <w:color w:val="000000"/>
          <w:sz w:val="32"/>
          <w:szCs w:val="32"/>
        </w:rPr>
        <w:t>）其他行政事业单位养老支出（</w:t>
      </w:r>
      <w:r>
        <w:rPr>
          <w:rFonts w:eastAsia="仿宋_GB2312"/>
          <w:color w:val="000000"/>
          <w:sz w:val="32"/>
          <w:szCs w:val="32"/>
        </w:rPr>
        <w:t>99</w:t>
      </w:r>
      <w:r>
        <w:rPr>
          <w:rFonts w:eastAsia="仿宋_GB2312"/>
          <w:color w:val="000000"/>
          <w:sz w:val="32"/>
          <w:szCs w:val="32"/>
        </w:rPr>
        <w:t>）：指其他用于行政事业单位养老方面的支出。</w:t>
      </w:r>
    </w:p>
    <w:p w:rsidR="0096676D" w:rsidRDefault="007B4F02">
      <w:pPr>
        <w:spacing w:line="600" w:lineRule="exact"/>
        <w:ind w:firstLineChars="200" w:firstLine="640"/>
        <w:rPr>
          <w:rFonts w:eastAsia="仿宋_GB2312"/>
          <w:color w:val="000000"/>
          <w:sz w:val="32"/>
          <w:szCs w:val="32"/>
        </w:rPr>
      </w:pPr>
      <w:r>
        <w:rPr>
          <w:rFonts w:eastAsia="仿宋_GB2312"/>
          <w:color w:val="000000"/>
          <w:sz w:val="32"/>
          <w:szCs w:val="32"/>
        </w:rPr>
        <w:t>20.</w:t>
      </w:r>
      <w:r>
        <w:rPr>
          <w:rFonts w:eastAsia="仿宋_GB2312"/>
          <w:color w:val="000000"/>
          <w:sz w:val="32"/>
          <w:szCs w:val="32"/>
        </w:rPr>
        <w:t>卫生健康支出（</w:t>
      </w:r>
      <w:r>
        <w:rPr>
          <w:rFonts w:eastAsia="仿宋_GB2312"/>
          <w:color w:val="000000"/>
          <w:sz w:val="32"/>
          <w:szCs w:val="32"/>
        </w:rPr>
        <w:t>210</w:t>
      </w:r>
      <w:r>
        <w:rPr>
          <w:rFonts w:eastAsia="仿宋_GB2312"/>
          <w:color w:val="000000"/>
          <w:sz w:val="32"/>
          <w:szCs w:val="32"/>
        </w:rPr>
        <w:t>）行政事业单位医疗（</w:t>
      </w:r>
      <w:r>
        <w:rPr>
          <w:rFonts w:eastAsia="仿宋_GB2312"/>
          <w:color w:val="000000"/>
          <w:sz w:val="32"/>
          <w:szCs w:val="32"/>
        </w:rPr>
        <w:t>11</w:t>
      </w:r>
      <w:r>
        <w:rPr>
          <w:rFonts w:eastAsia="仿宋_GB2312"/>
          <w:color w:val="000000"/>
          <w:sz w:val="32"/>
          <w:szCs w:val="32"/>
        </w:rPr>
        <w:t>）事业单位医疗支出（</w:t>
      </w:r>
      <w:r>
        <w:rPr>
          <w:rFonts w:eastAsia="仿宋_GB2312"/>
          <w:color w:val="000000"/>
          <w:sz w:val="32"/>
          <w:szCs w:val="32"/>
        </w:rPr>
        <w:t>02</w:t>
      </w:r>
      <w:r>
        <w:rPr>
          <w:rFonts w:eastAsia="仿宋_GB2312"/>
          <w:color w:val="000000"/>
          <w:sz w:val="32"/>
          <w:szCs w:val="32"/>
        </w:rPr>
        <w:t>）：指财政部门集中安排的事业单位基本医疗保险缴费经费，未参加医疗保险的事业单位的公费医疗经费，按国家规定享受离休人员待遇的医疗经费。</w:t>
      </w:r>
    </w:p>
    <w:p w:rsidR="0096676D" w:rsidRDefault="007B4F02">
      <w:pPr>
        <w:spacing w:line="600" w:lineRule="exact"/>
        <w:ind w:firstLineChars="200" w:firstLine="640"/>
        <w:rPr>
          <w:rFonts w:eastAsia="仿宋_GB2312"/>
          <w:color w:val="000000"/>
          <w:sz w:val="32"/>
          <w:szCs w:val="32"/>
        </w:rPr>
      </w:pPr>
      <w:r>
        <w:rPr>
          <w:rFonts w:eastAsia="仿宋_GB2312"/>
          <w:color w:val="000000"/>
          <w:sz w:val="32"/>
          <w:szCs w:val="32"/>
        </w:rPr>
        <w:t>21.</w:t>
      </w:r>
      <w:r>
        <w:rPr>
          <w:rFonts w:eastAsia="仿宋_GB2312"/>
          <w:color w:val="000000"/>
          <w:sz w:val="32"/>
          <w:szCs w:val="32"/>
        </w:rPr>
        <w:t>卫生健康支出（</w:t>
      </w:r>
      <w:r>
        <w:rPr>
          <w:rFonts w:eastAsia="仿宋_GB2312"/>
          <w:color w:val="000000"/>
          <w:sz w:val="32"/>
          <w:szCs w:val="32"/>
        </w:rPr>
        <w:t>210</w:t>
      </w:r>
      <w:r>
        <w:rPr>
          <w:rFonts w:eastAsia="仿宋_GB2312"/>
          <w:color w:val="000000"/>
          <w:sz w:val="32"/>
          <w:szCs w:val="32"/>
        </w:rPr>
        <w:t>）行政事业单位医疗（</w:t>
      </w:r>
      <w:r>
        <w:rPr>
          <w:rFonts w:eastAsia="仿宋_GB2312"/>
          <w:color w:val="000000"/>
          <w:sz w:val="32"/>
          <w:szCs w:val="32"/>
        </w:rPr>
        <w:t>11</w:t>
      </w:r>
      <w:r>
        <w:rPr>
          <w:rFonts w:eastAsia="仿宋_GB2312"/>
          <w:color w:val="000000"/>
          <w:sz w:val="32"/>
          <w:szCs w:val="32"/>
        </w:rPr>
        <w:t>）其他</w:t>
      </w:r>
      <w:r>
        <w:rPr>
          <w:rFonts w:eastAsia="仿宋_GB2312"/>
          <w:color w:val="000000"/>
          <w:sz w:val="32"/>
          <w:szCs w:val="32"/>
        </w:rPr>
        <w:lastRenderedPageBreak/>
        <w:t>行政事业单位医疗支出（</w:t>
      </w:r>
      <w:r>
        <w:rPr>
          <w:rFonts w:eastAsia="仿宋_GB2312"/>
          <w:color w:val="000000"/>
          <w:sz w:val="32"/>
          <w:szCs w:val="32"/>
        </w:rPr>
        <w:t>99</w:t>
      </w:r>
      <w:r>
        <w:rPr>
          <w:rFonts w:eastAsia="仿宋_GB2312"/>
          <w:color w:val="000000"/>
          <w:sz w:val="32"/>
          <w:szCs w:val="32"/>
        </w:rPr>
        <w:t>）：指用于行政</w:t>
      </w:r>
      <w:r>
        <w:rPr>
          <w:rFonts w:eastAsia="仿宋_GB2312"/>
          <w:color w:val="000000"/>
          <w:sz w:val="32"/>
          <w:szCs w:val="32"/>
        </w:rPr>
        <w:t>事业单位其他方面的支出。</w:t>
      </w:r>
    </w:p>
    <w:p w:rsidR="0096676D" w:rsidRDefault="007B4F02">
      <w:pPr>
        <w:spacing w:line="600" w:lineRule="exact"/>
        <w:ind w:firstLineChars="200" w:firstLine="640"/>
        <w:rPr>
          <w:rFonts w:eastAsia="仿宋_GB2312"/>
          <w:color w:val="000000"/>
          <w:sz w:val="32"/>
          <w:szCs w:val="32"/>
        </w:rPr>
      </w:pPr>
      <w:r>
        <w:rPr>
          <w:rFonts w:eastAsia="仿宋_GB2312"/>
          <w:color w:val="000000"/>
          <w:sz w:val="32"/>
          <w:szCs w:val="32"/>
        </w:rPr>
        <w:t>22.</w:t>
      </w:r>
      <w:r>
        <w:rPr>
          <w:rFonts w:eastAsia="仿宋_GB2312"/>
          <w:color w:val="000000"/>
          <w:sz w:val="32"/>
          <w:szCs w:val="32"/>
        </w:rPr>
        <w:t>住房保障支出（</w:t>
      </w:r>
      <w:r>
        <w:rPr>
          <w:rFonts w:eastAsia="仿宋_GB2312"/>
          <w:color w:val="000000"/>
          <w:sz w:val="32"/>
          <w:szCs w:val="32"/>
        </w:rPr>
        <w:t>221</w:t>
      </w:r>
      <w:r>
        <w:rPr>
          <w:rFonts w:eastAsia="仿宋_GB2312"/>
          <w:color w:val="000000"/>
          <w:sz w:val="32"/>
          <w:szCs w:val="32"/>
        </w:rPr>
        <w:t>）住房改革支出（</w:t>
      </w:r>
      <w:r>
        <w:rPr>
          <w:rFonts w:eastAsia="仿宋_GB2312"/>
          <w:color w:val="000000"/>
          <w:sz w:val="32"/>
          <w:szCs w:val="32"/>
        </w:rPr>
        <w:t>02</w:t>
      </w:r>
      <w:r>
        <w:rPr>
          <w:rFonts w:eastAsia="仿宋_GB2312"/>
          <w:color w:val="000000"/>
          <w:sz w:val="32"/>
          <w:szCs w:val="32"/>
        </w:rPr>
        <w:t>）住房公积金支出（</w:t>
      </w:r>
      <w:r>
        <w:rPr>
          <w:rFonts w:eastAsia="仿宋_GB2312"/>
          <w:color w:val="000000"/>
          <w:sz w:val="32"/>
          <w:szCs w:val="32"/>
        </w:rPr>
        <w:t>01</w:t>
      </w:r>
      <w:r>
        <w:rPr>
          <w:rFonts w:eastAsia="仿宋_GB2312"/>
          <w:color w:val="000000"/>
          <w:sz w:val="32"/>
          <w:szCs w:val="32"/>
        </w:rPr>
        <w:t>）：指行政事业单位按人力资源和社会保障部、财政部规定的基本工资和津贴补贴以及规定比例为职工缴纳的住房公积金。</w:t>
      </w:r>
    </w:p>
    <w:p w:rsidR="0096676D" w:rsidRDefault="007B4F02">
      <w:pPr>
        <w:ind w:firstLineChars="200" w:firstLine="640"/>
        <w:rPr>
          <w:rFonts w:eastAsia="仿宋_GB2312"/>
          <w:color w:val="000000"/>
          <w:sz w:val="32"/>
          <w:szCs w:val="32"/>
        </w:rPr>
      </w:pPr>
      <w:r>
        <w:rPr>
          <w:rFonts w:eastAsia="仿宋_GB2312"/>
          <w:color w:val="000000"/>
          <w:sz w:val="32"/>
          <w:szCs w:val="32"/>
        </w:rPr>
        <w:t>23.</w:t>
      </w:r>
      <w:r>
        <w:rPr>
          <w:rFonts w:eastAsia="仿宋_GB2312"/>
          <w:color w:val="000000"/>
          <w:sz w:val="32"/>
          <w:szCs w:val="32"/>
        </w:rPr>
        <w:t>基本支出：指为保障机构正常运转、完成日常工作任务而发生的人员支出和公用支出。</w:t>
      </w:r>
    </w:p>
    <w:p w:rsidR="0096676D" w:rsidRDefault="007B4F02">
      <w:pPr>
        <w:ind w:firstLineChars="200" w:firstLine="640"/>
        <w:rPr>
          <w:rFonts w:eastAsia="仿宋_GB2312"/>
          <w:color w:val="000000"/>
          <w:sz w:val="32"/>
          <w:szCs w:val="32"/>
        </w:rPr>
      </w:pPr>
      <w:r>
        <w:rPr>
          <w:rFonts w:eastAsia="仿宋_GB2312"/>
          <w:color w:val="000000"/>
          <w:sz w:val="32"/>
          <w:szCs w:val="32"/>
        </w:rPr>
        <w:t>24.</w:t>
      </w:r>
      <w:r>
        <w:rPr>
          <w:rFonts w:eastAsia="仿宋_GB2312"/>
          <w:color w:val="000000"/>
          <w:sz w:val="32"/>
          <w:szCs w:val="32"/>
        </w:rPr>
        <w:t>项目支出：指在基本支出之外为完成特定行政任务和事业发展目标所发生的支出。</w:t>
      </w:r>
    </w:p>
    <w:p w:rsidR="0096676D" w:rsidRDefault="007B4F02">
      <w:pPr>
        <w:ind w:firstLineChars="200" w:firstLine="640"/>
        <w:rPr>
          <w:rFonts w:eastAsia="仿宋_GB2312"/>
          <w:color w:val="000000"/>
          <w:sz w:val="32"/>
          <w:szCs w:val="32"/>
        </w:rPr>
      </w:pPr>
      <w:r>
        <w:rPr>
          <w:rFonts w:eastAsia="仿宋_GB2312"/>
          <w:color w:val="000000"/>
          <w:sz w:val="32"/>
          <w:szCs w:val="32"/>
        </w:rPr>
        <w:t>25.</w:t>
      </w:r>
      <w:r>
        <w:rPr>
          <w:rFonts w:eastAsia="仿宋_GB2312"/>
          <w:color w:val="000000"/>
          <w:sz w:val="32"/>
          <w:szCs w:val="32"/>
        </w:rPr>
        <w:t>经营支出：指事业单位在专业业务活动及其辅助活动之外开展非独立核算经营活动发生的支出。</w:t>
      </w:r>
    </w:p>
    <w:p w:rsidR="0096676D" w:rsidRDefault="007B4F02">
      <w:pPr>
        <w:pStyle w:val="Default"/>
        <w:spacing w:line="560" w:lineRule="exact"/>
        <w:ind w:firstLineChars="200" w:firstLine="640"/>
        <w:rPr>
          <w:rFonts w:ascii="Times New Roman" w:eastAsia="仿宋_GB2312" w:cs="Times New Roman"/>
          <w:sz w:val="32"/>
          <w:szCs w:val="32"/>
        </w:rPr>
      </w:pPr>
      <w:r>
        <w:rPr>
          <w:rFonts w:ascii="Times New Roman" w:eastAsia="仿宋_GB2312" w:cs="Times New Roman"/>
          <w:sz w:val="32"/>
          <w:szCs w:val="32"/>
        </w:rPr>
        <w:t>26.“</w:t>
      </w:r>
      <w:r>
        <w:rPr>
          <w:rFonts w:ascii="Times New Roman" w:eastAsia="仿宋_GB2312" w:cs="Times New Roman"/>
          <w:sz w:val="32"/>
          <w:szCs w:val="32"/>
        </w:rPr>
        <w:t>三公</w:t>
      </w:r>
      <w:r>
        <w:rPr>
          <w:rFonts w:ascii="Times New Roman" w:eastAsia="仿宋_GB2312" w:cs="Times New Roman"/>
          <w:sz w:val="32"/>
          <w:szCs w:val="32"/>
        </w:rPr>
        <w:t>”</w:t>
      </w:r>
      <w:r>
        <w:rPr>
          <w:rFonts w:ascii="Times New Roman" w:eastAsia="仿宋_GB2312" w:cs="Times New Roman"/>
          <w:sz w:val="32"/>
          <w:szCs w:val="32"/>
        </w:rPr>
        <w:t>经费：指部门用财政拨款安排的因公出国（</w:t>
      </w:r>
      <w:r>
        <w:rPr>
          <w:rFonts w:ascii="Times New Roman" w:eastAsia="仿宋_GB2312" w:cs="Times New Roman"/>
          <w:sz w:val="32"/>
          <w:szCs w:val="32"/>
        </w:rPr>
        <w:t>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96676D" w:rsidRDefault="007B4F02">
      <w:pPr>
        <w:pStyle w:val="Default"/>
        <w:spacing w:before="93" w:line="560" w:lineRule="exact"/>
        <w:ind w:firstLineChars="200" w:firstLine="640"/>
        <w:rPr>
          <w:rFonts w:ascii="Times New Roman" w:eastAsia="仿宋_GB2312" w:cs="Times New Roman"/>
          <w:sz w:val="32"/>
          <w:szCs w:val="32"/>
        </w:rPr>
      </w:pPr>
      <w:r>
        <w:rPr>
          <w:rFonts w:ascii="Times New Roman" w:eastAsia="仿宋_GB2312" w:cs="Times New Roman"/>
          <w:sz w:val="32"/>
          <w:szCs w:val="32"/>
        </w:rPr>
        <w:t>27.</w:t>
      </w:r>
      <w:r>
        <w:rPr>
          <w:rFonts w:ascii="Times New Roman" w:eastAsia="仿宋_GB2312" w:cs="Times New Roman"/>
          <w:sz w:val="32"/>
          <w:szCs w:val="32"/>
        </w:rPr>
        <w:t>机关运行经费：为保障行政单位（含参照公务员法管理的事业单位）运行用于购买货物和服务的各项资金，包括办公及印刷费、邮电费、差旅费、会议费、福利费、日常维</w:t>
      </w:r>
      <w:r>
        <w:rPr>
          <w:rFonts w:ascii="Times New Roman" w:eastAsia="仿宋_GB2312" w:cs="Times New Roman"/>
          <w:sz w:val="32"/>
          <w:szCs w:val="32"/>
        </w:rPr>
        <w:lastRenderedPageBreak/>
        <w:t>修费、专用材料及一般设</w:t>
      </w:r>
      <w:r>
        <w:rPr>
          <w:rFonts w:ascii="Times New Roman" w:eastAsia="仿宋_GB2312" w:cs="Times New Roman"/>
          <w:sz w:val="32"/>
          <w:szCs w:val="32"/>
        </w:rPr>
        <w:t>备购置费、办公用房水电费、办公用房取暖费、办公用房物业管理费、公务用车运行维护费以及其他费用。</w:t>
      </w:r>
    </w:p>
    <w:p w:rsidR="0096676D" w:rsidRDefault="007B4F02">
      <w:pPr>
        <w:spacing w:line="600" w:lineRule="exact"/>
        <w:jc w:val="center"/>
        <w:rPr>
          <w:rFonts w:eastAsia="黑体"/>
          <w:bCs/>
          <w:color w:val="000000"/>
          <w:kern w:val="44"/>
          <w:sz w:val="44"/>
          <w:szCs w:val="44"/>
        </w:rPr>
      </w:pPr>
      <w:bookmarkStart w:id="48" w:name="_Toc15396614"/>
      <w:r>
        <w:rPr>
          <w:rFonts w:eastAsia="黑体"/>
          <w:color w:val="000000"/>
          <w:sz w:val="44"/>
          <w:szCs w:val="44"/>
        </w:rPr>
        <w:t>第四部分</w:t>
      </w:r>
      <w:r>
        <w:rPr>
          <w:rFonts w:eastAsia="黑体"/>
          <w:color w:val="000000"/>
          <w:sz w:val="44"/>
          <w:szCs w:val="44"/>
        </w:rPr>
        <w:t xml:space="preserve">  </w:t>
      </w:r>
      <w:r>
        <w:rPr>
          <w:rFonts w:eastAsia="黑体"/>
          <w:color w:val="000000"/>
          <w:sz w:val="44"/>
          <w:szCs w:val="44"/>
        </w:rPr>
        <w:t>附件</w:t>
      </w:r>
      <w:bookmarkEnd w:id="48"/>
    </w:p>
    <w:p w:rsidR="0096676D" w:rsidRDefault="007B4F02">
      <w:pPr>
        <w:spacing w:line="572" w:lineRule="exact"/>
        <w:jc w:val="left"/>
        <w:outlineLvl w:val="0"/>
        <w:rPr>
          <w:rFonts w:eastAsia="黑体"/>
          <w:color w:val="000000"/>
          <w:sz w:val="32"/>
          <w:szCs w:val="32"/>
        </w:rPr>
      </w:pPr>
      <w:r>
        <w:rPr>
          <w:rFonts w:eastAsia="黑体"/>
          <w:color w:val="000000"/>
          <w:sz w:val="32"/>
          <w:szCs w:val="32"/>
        </w:rPr>
        <w:t>附件</w:t>
      </w:r>
      <w:r>
        <w:rPr>
          <w:rFonts w:eastAsia="黑体"/>
          <w:color w:val="000000"/>
          <w:sz w:val="32"/>
          <w:szCs w:val="32"/>
        </w:rPr>
        <w:t>1</w:t>
      </w:r>
    </w:p>
    <w:p w:rsidR="0096676D" w:rsidRDefault="007B4F02">
      <w:pPr>
        <w:autoSpaceDN w:val="0"/>
        <w:spacing w:line="560" w:lineRule="exact"/>
        <w:jc w:val="center"/>
        <w:rPr>
          <w:rFonts w:eastAsia="方正小标宋简体"/>
          <w:color w:val="000000"/>
          <w:sz w:val="44"/>
          <w:szCs w:val="44"/>
        </w:rPr>
      </w:pPr>
      <w:r>
        <w:rPr>
          <w:rFonts w:eastAsia="方正小标宋简体"/>
          <w:color w:val="000000"/>
          <w:sz w:val="44"/>
          <w:szCs w:val="44"/>
        </w:rPr>
        <w:t>阿坝州食品药品检验研究中心</w:t>
      </w:r>
    </w:p>
    <w:p w:rsidR="0096676D" w:rsidRDefault="007B4F02">
      <w:pPr>
        <w:autoSpaceDN w:val="0"/>
        <w:spacing w:line="560" w:lineRule="exact"/>
        <w:jc w:val="center"/>
        <w:rPr>
          <w:rFonts w:eastAsia="方正小标宋简体"/>
          <w:color w:val="000000"/>
          <w:sz w:val="44"/>
          <w:szCs w:val="44"/>
        </w:rPr>
      </w:pPr>
      <w:r>
        <w:rPr>
          <w:rFonts w:eastAsia="方正小标宋简体"/>
          <w:color w:val="000000"/>
          <w:kern w:val="0"/>
          <w:sz w:val="44"/>
          <w:szCs w:val="44"/>
        </w:rPr>
        <w:t>2025</w:t>
      </w:r>
      <w:r>
        <w:rPr>
          <w:rFonts w:eastAsia="方正小标宋简体"/>
          <w:color w:val="000000"/>
          <w:kern w:val="0"/>
          <w:sz w:val="44"/>
          <w:szCs w:val="44"/>
        </w:rPr>
        <w:t>年单位预算绩效自评</w:t>
      </w:r>
      <w:r>
        <w:rPr>
          <w:rFonts w:eastAsia="方正小标宋简体"/>
          <w:color w:val="000000"/>
          <w:sz w:val="44"/>
          <w:szCs w:val="44"/>
        </w:rPr>
        <w:t>报告</w:t>
      </w:r>
    </w:p>
    <w:p w:rsidR="0096676D" w:rsidRDefault="007B4F02">
      <w:pPr>
        <w:snapToGrid w:val="0"/>
        <w:spacing w:line="540" w:lineRule="exact"/>
        <w:ind w:firstLineChars="200" w:firstLine="640"/>
        <w:rPr>
          <w:rFonts w:eastAsia="黑体"/>
          <w:bCs/>
          <w:color w:val="000000"/>
          <w:kern w:val="0"/>
          <w:sz w:val="32"/>
          <w:szCs w:val="32"/>
          <w:shd w:val="clear" w:color="auto" w:fill="FFFFFF"/>
        </w:rPr>
      </w:pPr>
      <w:r>
        <w:rPr>
          <w:rFonts w:eastAsia="黑体"/>
          <w:bCs/>
          <w:color w:val="000000"/>
          <w:kern w:val="0"/>
          <w:sz w:val="32"/>
          <w:szCs w:val="32"/>
          <w:shd w:val="clear" w:color="auto" w:fill="FFFFFF"/>
        </w:rPr>
        <w:t>一、单位基本情况</w:t>
      </w:r>
    </w:p>
    <w:p w:rsidR="0096676D" w:rsidRDefault="007B4F02" w:rsidP="009E16AA">
      <w:pPr>
        <w:snapToGrid w:val="0"/>
        <w:spacing w:line="540" w:lineRule="exact"/>
        <w:ind w:firstLineChars="200" w:firstLine="643"/>
        <w:rPr>
          <w:rFonts w:eastAsia="黑体"/>
          <w:bCs/>
          <w:color w:val="000000"/>
          <w:kern w:val="0"/>
          <w:sz w:val="32"/>
          <w:szCs w:val="32"/>
          <w:shd w:val="clear" w:color="auto" w:fill="FFFFFF"/>
        </w:rPr>
      </w:pPr>
      <w:r>
        <w:rPr>
          <w:rFonts w:eastAsia="楷体"/>
          <w:b/>
          <w:bCs/>
          <w:color w:val="000000"/>
          <w:kern w:val="0"/>
          <w:sz w:val="32"/>
          <w:szCs w:val="32"/>
          <w:shd w:val="clear" w:color="auto" w:fill="FFFFFF"/>
        </w:rPr>
        <w:t>（一）机构组成</w:t>
      </w:r>
    </w:p>
    <w:p w:rsidR="0096676D" w:rsidRDefault="007B4F02">
      <w:pPr>
        <w:widowControl/>
        <w:shd w:val="clear" w:color="auto" w:fill="FFFFFF"/>
        <w:spacing w:line="540" w:lineRule="exact"/>
        <w:ind w:firstLineChars="200" w:firstLine="640"/>
        <w:jc w:val="left"/>
        <w:rPr>
          <w:rFonts w:eastAsia="仿宋_GB2312"/>
          <w:color w:val="000000"/>
          <w:spacing w:val="4"/>
          <w:kern w:val="0"/>
          <w:sz w:val="32"/>
          <w:szCs w:val="32"/>
        </w:rPr>
      </w:pPr>
      <w:r>
        <w:rPr>
          <w:rFonts w:eastAsia="仿宋_GB2312"/>
          <w:color w:val="000000"/>
          <w:sz w:val="32"/>
          <w:szCs w:val="32"/>
        </w:rPr>
        <w:t>阿坝州食品药品检验研究中心成立于</w:t>
      </w:r>
      <w:r>
        <w:rPr>
          <w:rFonts w:eastAsia="仿宋_GB2312"/>
          <w:color w:val="000000"/>
          <w:sz w:val="32"/>
          <w:szCs w:val="32"/>
        </w:rPr>
        <w:t>1976</w:t>
      </w:r>
      <w:r>
        <w:rPr>
          <w:rFonts w:eastAsia="仿宋_GB2312"/>
          <w:color w:val="000000"/>
          <w:sz w:val="32"/>
          <w:szCs w:val="32"/>
        </w:rPr>
        <w:t>年</w:t>
      </w:r>
      <w:r>
        <w:rPr>
          <w:rFonts w:eastAsia="仿宋_GB2312"/>
          <w:color w:val="000000"/>
          <w:sz w:val="32"/>
          <w:szCs w:val="32"/>
        </w:rPr>
        <w:t>9</w:t>
      </w:r>
      <w:r>
        <w:rPr>
          <w:rFonts w:eastAsia="仿宋_GB2312"/>
          <w:color w:val="000000"/>
          <w:sz w:val="32"/>
          <w:szCs w:val="32"/>
        </w:rPr>
        <w:t>月，为阿坝州市场监督管理局直属公益一类事业单位，属阿坝州财政局二级预算单位，执行政府会计制度，</w:t>
      </w:r>
      <w:r>
        <w:rPr>
          <w:rFonts w:eastAsia="仿宋_GB2312"/>
          <w:color w:val="000000"/>
          <w:spacing w:val="4"/>
          <w:kern w:val="0"/>
          <w:sz w:val="32"/>
          <w:szCs w:val="32"/>
        </w:rPr>
        <w:t>单位无下属单位。</w:t>
      </w:r>
      <w:r>
        <w:rPr>
          <w:rFonts w:eastAsia="仿宋_GB2312"/>
          <w:color w:val="000000"/>
          <w:sz w:val="32"/>
          <w:szCs w:val="32"/>
        </w:rPr>
        <w:t>阿坝州食品药品检验研究中心加挂阿坝州民族药物研究所、阿坝州药品不良反应监测中心、阿坝州医疗器械不良事件监测中心牌子。</w:t>
      </w:r>
      <w:r>
        <w:rPr>
          <w:rFonts w:eastAsia="仿宋_GB2312"/>
          <w:color w:val="000000"/>
          <w:spacing w:val="4"/>
          <w:kern w:val="0"/>
          <w:sz w:val="32"/>
          <w:szCs w:val="32"/>
        </w:rPr>
        <w:t>内设机构：办公室、业务科、质控办、化学室、中药室、生检室、食品室、抽样科、</w:t>
      </w:r>
      <w:r>
        <w:rPr>
          <w:rFonts w:eastAsia="仿宋_GB2312"/>
          <w:color w:val="000000"/>
          <w:spacing w:val="4"/>
          <w:kern w:val="0"/>
          <w:sz w:val="32"/>
          <w:szCs w:val="32"/>
        </w:rPr>
        <w:t>ADR</w:t>
      </w:r>
      <w:r>
        <w:rPr>
          <w:rFonts w:eastAsia="仿宋_GB2312"/>
          <w:color w:val="000000"/>
          <w:spacing w:val="4"/>
          <w:kern w:val="0"/>
          <w:sz w:val="32"/>
          <w:szCs w:val="32"/>
        </w:rPr>
        <w:t>、财务室共计</w:t>
      </w:r>
      <w:r>
        <w:rPr>
          <w:rFonts w:eastAsia="仿宋_GB2312"/>
          <w:color w:val="000000"/>
          <w:spacing w:val="4"/>
          <w:kern w:val="0"/>
          <w:sz w:val="32"/>
          <w:szCs w:val="32"/>
        </w:rPr>
        <w:t>10</w:t>
      </w:r>
      <w:r>
        <w:rPr>
          <w:rFonts w:eastAsia="仿宋_GB2312"/>
          <w:color w:val="000000"/>
          <w:spacing w:val="4"/>
          <w:kern w:val="0"/>
          <w:sz w:val="32"/>
          <w:szCs w:val="32"/>
        </w:rPr>
        <w:t>个股室。</w:t>
      </w:r>
    </w:p>
    <w:p w:rsidR="0096676D" w:rsidRDefault="007B4F02" w:rsidP="009E16AA">
      <w:pPr>
        <w:widowControl/>
        <w:shd w:val="clear" w:color="auto" w:fill="FFFFFF"/>
        <w:spacing w:line="540" w:lineRule="exact"/>
        <w:ind w:firstLineChars="200" w:firstLine="643"/>
        <w:jc w:val="left"/>
        <w:rPr>
          <w:rFonts w:eastAsia="仿宋_GB2312"/>
          <w:color w:val="000000"/>
          <w:kern w:val="0"/>
          <w:sz w:val="32"/>
          <w:szCs w:val="32"/>
        </w:rPr>
      </w:pPr>
      <w:r>
        <w:rPr>
          <w:rFonts w:eastAsia="楷体"/>
          <w:b/>
          <w:bCs/>
          <w:color w:val="000000"/>
          <w:kern w:val="0"/>
          <w:sz w:val="32"/>
          <w:szCs w:val="32"/>
          <w:shd w:val="clear" w:color="auto" w:fill="FFFFFF"/>
        </w:rPr>
        <w:t>（二）机构职能</w:t>
      </w:r>
    </w:p>
    <w:p w:rsidR="0096676D" w:rsidRDefault="007B4F02">
      <w:pPr>
        <w:widowControl/>
        <w:shd w:val="clear" w:color="auto" w:fill="FFFFFF"/>
        <w:spacing w:line="540" w:lineRule="exact"/>
        <w:ind w:firstLineChars="200" w:firstLine="640"/>
        <w:jc w:val="left"/>
        <w:rPr>
          <w:rFonts w:eastAsia="仿宋_GB2312"/>
          <w:bCs/>
          <w:color w:val="000000"/>
          <w:kern w:val="28"/>
          <w:sz w:val="32"/>
          <w:szCs w:val="32"/>
        </w:rPr>
      </w:pPr>
      <w:r>
        <w:rPr>
          <w:rFonts w:eastAsia="仿宋_GB2312"/>
          <w:color w:val="000000"/>
          <w:sz w:val="32"/>
          <w:szCs w:val="32"/>
        </w:rPr>
        <w:t>根据阿编办〔</w:t>
      </w:r>
      <w:r>
        <w:rPr>
          <w:rFonts w:eastAsia="仿宋_GB2312"/>
          <w:color w:val="000000"/>
          <w:sz w:val="32"/>
          <w:szCs w:val="32"/>
        </w:rPr>
        <w:t>2020</w:t>
      </w:r>
      <w:r>
        <w:rPr>
          <w:rFonts w:eastAsia="仿宋_GB2312"/>
          <w:color w:val="000000"/>
          <w:sz w:val="32"/>
          <w:szCs w:val="32"/>
        </w:rPr>
        <w:t>〕</w:t>
      </w:r>
      <w:r>
        <w:rPr>
          <w:rFonts w:eastAsia="仿宋_GB2312"/>
          <w:color w:val="000000"/>
          <w:sz w:val="32"/>
          <w:szCs w:val="32"/>
        </w:rPr>
        <w:t>47</w:t>
      </w:r>
      <w:r>
        <w:rPr>
          <w:rFonts w:eastAsia="仿宋_GB2312"/>
          <w:color w:val="000000"/>
          <w:sz w:val="32"/>
          <w:szCs w:val="32"/>
        </w:rPr>
        <w:t>号文件规定，</w:t>
      </w:r>
      <w:r>
        <w:rPr>
          <w:rFonts w:eastAsia="仿宋_GB2312"/>
          <w:bCs/>
          <w:color w:val="000000"/>
          <w:kern w:val="28"/>
          <w:sz w:val="32"/>
          <w:szCs w:val="32"/>
        </w:rPr>
        <w:t>单位主要职责：负责本辖区食品（保健食品）、化妆品、药品的质量监督检验工作；负责辖区内医疗机构制剂注册审批所需的检验工作；指导本辖区药品生产、经营、使用单位质量检验及管理机构业务技术工作；承担辖区内药品不良反应和医疗器械不良事件监测，民族药种植、制剂品种标准起草提升等研究工作。</w:t>
      </w:r>
    </w:p>
    <w:p w:rsidR="0096676D" w:rsidRDefault="007B4F02" w:rsidP="009E16AA">
      <w:pPr>
        <w:widowControl/>
        <w:shd w:val="clear" w:color="auto" w:fill="FFFFFF"/>
        <w:spacing w:line="540" w:lineRule="exact"/>
        <w:ind w:firstLineChars="200" w:firstLine="643"/>
        <w:jc w:val="left"/>
        <w:rPr>
          <w:rFonts w:eastAsia="仿宋_GB2312"/>
          <w:bCs/>
          <w:color w:val="000000"/>
          <w:kern w:val="28"/>
          <w:sz w:val="32"/>
          <w:szCs w:val="32"/>
        </w:rPr>
      </w:pPr>
      <w:r>
        <w:rPr>
          <w:rFonts w:eastAsia="楷体"/>
          <w:b/>
          <w:bCs/>
          <w:color w:val="000000"/>
          <w:kern w:val="0"/>
          <w:sz w:val="32"/>
          <w:szCs w:val="32"/>
          <w:shd w:val="clear" w:color="auto" w:fill="FFFFFF"/>
        </w:rPr>
        <w:t>（三）人员概况</w:t>
      </w:r>
    </w:p>
    <w:p w:rsidR="0096676D" w:rsidRDefault="007B4F02">
      <w:pPr>
        <w:shd w:val="clear" w:color="auto" w:fill="FFFFFF"/>
        <w:spacing w:line="540" w:lineRule="exact"/>
        <w:ind w:firstLineChars="200" w:firstLine="640"/>
        <w:rPr>
          <w:rFonts w:eastAsia="仿宋_GB2312"/>
          <w:color w:val="000000"/>
          <w:sz w:val="32"/>
          <w:szCs w:val="32"/>
        </w:rPr>
      </w:pPr>
      <w:r>
        <w:rPr>
          <w:rFonts w:eastAsia="仿宋_GB2312"/>
          <w:color w:val="000000"/>
          <w:sz w:val="32"/>
          <w:szCs w:val="32"/>
        </w:rPr>
        <w:lastRenderedPageBreak/>
        <w:t>阿编办〔</w:t>
      </w:r>
      <w:r>
        <w:rPr>
          <w:rFonts w:eastAsia="仿宋_GB2312"/>
          <w:color w:val="000000"/>
          <w:sz w:val="32"/>
          <w:szCs w:val="32"/>
        </w:rPr>
        <w:t>2020</w:t>
      </w:r>
      <w:r>
        <w:rPr>
          <w:rFonts w:eastAsia="仿宋_GB2312"/>
          <w:color w:val="000000"/>
          <w:sz w:val="32"/>
          <w:szCs w:val="32"/>
        </w:rPr>
        <w:t>〕</w:t>
      </w:r>
      <w:r>
        <w:rPr>
          <w:rFonts w:eastAsia="仿宋_GB2312"/>
          <w:color w:val="000000"/>
          <w:sz w:val="32"/>
          <w:szCs w:val="32"/>
        </w:rPr>
        <w:t>47</w:t>
      </w:r>
      <w:r>
        <w:rPr>
          <w:rFonts w:eastAsia="仿宋_GB2312"/>
          <w:color w:val="000000"/>
          <w:sz w:val="32"/>
          <w:szCs w:val="32"/>
        </w:rPr>
        <w:t>号核定单位事业编制为</w:t>
      </w:r>
      <w:r>
        <w:rPr>
          <w:rFonts w:eastAsia="仿宋_GB2312"/>
          <w:color w:val="000000"/>
          <w:sz w:val="32"/>
          <w:szCs w:val="32"/>
        </w:rPr>
        <w:t>32</w:t>
      </w:r>
      <w:r>
        <w:rPr>
          <w:rFonts w:eastAsia="仿宋_GB2312"/>
          <w:color w:val="000000"/>
          <w:sz w:val="32"/>
          <w:szCs w:val="32"/>
        </w:rPr>
        <w:t>名，截至</w:t>
      </w:r>
      <w:r>
        <w:rPr>
          <w:rFonts w:eastAsia="仿宋_GB2312"/>
          <w:color w:val="000000"/>
          <w:sz w:val="32"/>
          <w:szCs w:val="32"/>
        </w:rPr>
        <w:t>2025</w:t>
      </w:r>
      <w:r>
        <w:rPr>
          <w:rFonts w:eastAsia="仿宋_GB2312"/>
          <w:color w:val="000000"/>
          <w:sz w:val="32"/>
          <w:szCs w:val="32"/>
        </w:rPr>
        <w:t>年末实有在编人数为</w:t>
      </w:r>
      <w:r>
        <w:rPr>
          <w:rFonts w:eastAsia="仿宋_GB2312"/>
          <w:color w:val="000000"/>
          <w:sz w:val="32"/>
          <w:szCs w:val="32"/>
        </w:rPr>
        <w:t>29</w:t>
      </w:r>
      <w:r>
        <w:rPr>
          <w:rFonts w:eastAsia="仿宋_GB2312"/>
          <w:color w:val="000000"/>
          <w:sz w:val="32"/>
          <w:szCs w:val="32"/>
        </w:rPr>
        <w:t>人；年末实有离退休人数为</w:t>
      </w:r>
      <w:r>
        <w:rPr>
          <w:rFonts w:eastAsia="仿宋_GB2312"/>
          <w:color w:val="000000"/>
          <w:sz w:val="32"/>
          <w:szCs w:val="32"/>
        </w:rPr>
        <w:t>19</w:t>
      </w:r>
      <w:r>
        <w:rPr>
          <w:rFonts w:eastAsia="仿宋_GB2312"/>
          <w:color w:val="000000"/>
          <w:sz w:val="32"/>
          <w:szCs w:val="32"/>
        </w:rPr>
        <w:t>人；年末实有遗属补助人员</w:t>
      </w:r>
      <w:r>
        <w:rPr>
          <w:rFonts w:eastAsia="仿宋_GB2312"/>
          <w:color w:val="000000"/>
          <w:sz w:val="32"/>
          <w:szCs w:val="32"/>
        </w:rPr>
        <w:t>1</w:t>
      </w:r>
      <w:r>
        <w:rPr>
          <w:rFonts w:eastAsia="仿宋_GB2312"/>
          <w:color w:val="000000"/>
          <w:sz w:val="32"/>
          <w:szCs w:val="32"/>
        </w:rPr>
        <w:t>人</w:t>
      </w:r>
      <w:r>
        <w:rPr>
          <w:rFonts w:eastAsia="仿宋_GB2312"/>
          <w:color w:val="000000"/>
          <w:sz w:val="32"/>
          <w:szCs w:val="32"/>
        </w:rPr>
        <w:t>;</w:t>
      </w:r>
      <w:r>
        <w:rPr>
          <w:rFonts w:eastAsia="仿宋_GB2312"/>
          <w:color w:val="000000"/>
          <w:sz w:val="32"/>
          <w:szCs w:val="32"/>
        </w:rPr>
        <w:t>年末实有劳务派遣人员</w:t>
      </w:r>
      <w:r>
        <w:rPr>
          <w:rFonts w:eastAsia="仿宋_GB2312"/>
          <w:color w:val="000000"/>
          <w:sz w:val="32"/>
          <w:szCs w:val="32"/>
        </w:rPr>
        <w:t>2</w:t>
      </w:r>
      <w:r>
        <w:rPr>
          <w:rFonts w:eastAsia="仿宋_GB2312"/>
          <w:color w:val="000000"/>
          <w:sz w:val="32"/>
          <w:szCs w:val="32"/>
        </w:rPr>
        <w:t>人。</w:t>
      </w:r>
    </w:p>
    <w:p w:rsidR="0096676D" w:rsidRDefault="007B4F02">
      <w:pPr>
        <w:snapToGrid w:val="0"/>
        <w:spacing w:line="540" w:lineRule="exact"/>
        <w:ind w:firstLineChars="200" w:firstLine="640"/>
        <w:rPr>
          <w:rFonts w:eastAsia="黑体"/>
          <w:bCs/>
          <w:color w:val="000000"/>
          <w:kern w:val="0"/>
          <w:sz w:val="32"/>
          <w:szCs w:val="32"/>
          <w:shd w:val="clear" w:color="auto" w:fill="FFFFFF"/>
        </w:rPr>
      </w:pPr>
      <w:r>
        <w:rPr>
          <w:rFonts w:eastAsia="黑体"/>
          <w:bCs/>
          <w:color w:val="000000"/>
          <w:kern w:val="0"/>
          <w:sz w:val="32"/>
          <w:szCs w:val="32"/>
          <w:shd w:val="clear" w:color="auto" w:fill="FFFFFF"/>
        </w:rPr>
        <w:t>二、单位资金收支情况</w:t>
      </w:r>
    </w:p>
    <w:p w:rsidR="0096676D" w:rsidRDefault="007B4F02" w:rsidP="009E16AA">
      <w:pPr>
        <w:snapToGrid w:val="0"/>
        <w:spacing w:line="540" w:lineRule="exact"/>
        <w:ind w:firstLineChars="200" w:firstLine="643"/>
        <w:rPr>
          <w:rFonts w:eastAsia="楷体"/>
          <w:b/>
          <w:bCs/>
          <w:color w:val="000000"/>
          <w:kern w:val="0"/>
          <w:sz w:val="32"/>
          <w:szCs w:val="32"/>
          <w:shd w:val="clear" w:color="auto" w:fill="FFFFFF"/>
        </w:rPr>
      </w:pPr>
      <w:r>
        <w:rPr>
          <w:rFonts w:eastAsia="楷体"/>
          <w:b/>
          <w:bCs/>
          <w:color w:val="000000"/>
          <w:kern w:val="0"/>
          <w:sz w:val="32"/>
          <w:szCs w:val="32"/>
          <w:shd w:val="clear" w:color="auto" w:fill="FFFFFF"/>
        </w:rPr>
        <w:t>（一）收入情况</w:t>
      </w:r>
    </w:p>
    <w:p w:rsidR="0096676D" w:rsidRDefault="007B4F02">
      <w:pPr>
        <w:widowControl/>
        <w:shd w:val="clear" w:color="auto" w:fill="FFFFFF"/>
        <w:spacing w:line="540" w:lineRule="exact"/>
        <w:ind w:firstLineChars="200" w:firstLine="640"/>
        <w:jc w:val="left"/>
        <w:rPr>
          <w:rFonts w:eastAsia="仿宋_GB2312"/>
          <w:color w:val="000000"/>
          <w:sz w:val="32"/>
          <w:szCs w:val="32"/>
        </w:rPr>
      </w:pPr>
      <w:r>
        <w:rPr>
          <w:rFonts w:eastAsia="仿宋_GB2312"/>
          <w:color w:val="000000"/>
          <w:sz w:val="32"/>
          <w:szCs w:val="32"/>
        </w:rPr>
        <w:t>本单位</w:t>
      </w:r>
      <w:r>
        <w:rPr>
          <w:rFonts w:eastAsia="仿宋_GB2312"/>
          <w:color w:val="000000"/>
          <w:sz w:val="32"/>
          <w:szCs w:val="32"/>
        </w:rPr>
        <w:t>2025</w:t>
      </w:r>
      <w:r>
        <w:rPr>
          <w:rFonts w:eastAsia="仿宋_GB2312"/>
          <w:color w:val="000000"/>
          <w:sz w:val="32"/>
          <w:szCs w:val="32"/>
        </w:rPr>
        <w:t>年度收入的年初预算数为</w:t>
      </w:r>
      <w:r>
        <w:rPr>
          <w:rFonts w:eastAsia="仿宋_GB2312"/>
          <w:color w:val="000000"/>
          <w:sz w:val="32"/>
          <w:szCs w:val="32"/>
        </w:rPr>
        <w:t>900.13</w:t>
      </w:r>
      <w:r>
        <w:rPr>
          <w:rFonts w:eastAsia="仿宋_GB2312"/>
          <w:color w:val="000000"/>
          <w:sz w:val="32"/>
          <w:szCs w:val="32"/>
        </w:rPr>
        <w:t>万元，上年度收入年初预算数为</w:t>
      </w:r>
      <w:r>
        <w:rPr>
          <w:rFonts w:eastAsia="仿宋_GB2312"/>
          <w:color w:val="000000"/>
          <w:sz w:val="32"/>
          <w:szCs w:val="32"/>
        </w:rPr>
        <w:t>907.89</w:t>
      </w:r>
      <w:r>
        <w:rPr>
          <w:rFonts w:eastAsia="仿宋_GB2312"/>
          <w:color w:val="000000"/>
          <w:sz w:val="32"/>
          <w:szCs w:val="32"/>
        </w:rPr>
        <w:t>万元，差异</w:t>
      </w:r>
      <w:r>
        <w:rPr>
          <w:rFonts w:eastAsia="仿宋_GB2312"/>
          <w:color w:val="000000"/>
          <w:sz w:val="32"/>
          <w:szCs w:val="32"/>
        </w:rPr>
        <w:t>7.76</w:t>
      </w:r>
      <w:r>
        <w:rPr>
          <w:rFonts w:eastAsia="仿宋_GB2312"/>
          <w:color w:val="000000"/>
          <w:sz w:val="32"/>
          <w:szCs w:val="32"/>
        </w:rPr>
        <w:t>万元；主要原因为</w:t>
      </w:r>
      <w:r>
        <w:rPr>
          <w:rFonts w:eastAsia="仿宋_GB2312"/>
          <w:color w:val="000000"/>
          <w:sz w:val="32"/>
          <w:szCs w:val="32"/>
        </w:rPr>
        <w:t>2025</w:t>
      </w:r>
      <w:r>
        <w:rPr>
          <w:rFonts w:eastAsia="仿宋_GB2312"/>
          <w:color w:val="000000"/>
          <w:sz w:val="32"/>
          <w:szCs w:val="32"/>
        </w:rPr>
        <w:t>年州本级项目压减。</w:t>
      </w:r>
    </w:p>
    <w:p w:rsidR="0096676D" w:rsidRDefault="007B4F02">
      <w:pPr>
        <w:widowControl/>
        <w:shd w:val="clear" w:color="auto" w:fill="FFFFFF"/>
        <w:spacing w:line="540" w:lineRule="exact"/>
        <w:ind w:firstLineChars="200" w:firstLine="640"/>
        <w:jc w:val="left"/>
        <w:rPr>
          <w:rFonts w:eastAsia="仿宋_GB2312"/>
          <w:bCs/>
          <w:color w:val="000000"/>
          <w:sz w:val="32"/>
          <w:szCs w:val="32"/>
        </w:rPr>
      </w:pPr>
      <w:r>
        <w:rPr>
          <w:rFonts w:eastAsia="仿宋_GB2312"/>
          <w:color w:val="000000"/>
          <w:sz w:val="32"/>
          <w:szCs w:val="32"/>
        </w:rPr>
        <w:t>本单位</w:t>
      </w:r>
      <w:r>
        <w:rPr>
          <w:rFonts w:eastAsia="仿宋_GB2312"/>
          <w:color w:val="000000"/>
          <w:sz w:val="32"/>
          <w:szCs w:val="32"/>
        </w:rPr>
        <w:t>2025</w:t>
      </w:r>
      <w:r>
        <w:rPr>
          <w:rFonts w:eastAsia="仿宋_GB2312"/>
          <w:color w:val="000000"/>
          <w:sz w:val="32"/>
          <w:szCs w:val="32"/>
        </w:rPr>
        <w:t>年度收入调整预算数为</w:t>
      </w:r>
      <w:r>
        <w:rPr>
          <w:rFonts w:eastAsia="仿宋_GB2312"/>
          <w:color w:val="000000"/>
          <w:sz w:val="32"/>
          <w:szCs w:val="32"/>
        </w:rPr>
        <w:t>1029.83</w:t>
      </w:r>
      <w:r>
        <w:rPr>
          <w:rFonts w:eastAsia="仿宋_GB2312"/>
          <w:color w:val="000000"/>
          <w:sz w:val="32"/>
          <w:szCs w:val="32"/>
        </w:rPr>
        <w:t>万元，收入决算数为</w:t>
      </w:r>
      <w:r>
        <w:rPr>
          <w:rFonts w:eastAsia="仿宋_GB2312"/>
          <w:color w:val="000000"/>
          <w:sz w:val="32"/>
          <w:szCs w:val="32"/>
        </w:rPr>
        <w:t>1029.83</w:t>
      </w:r>
      <w:r>
        <w:rPr>
          <w:rFonts w:eastAsia="仿宋_GB2312"/>
          <w:color w:val="000000"/>
          <w:sz w:val="32"/>
          <w:szCs w:val="32"/>
        </w:rPr>
        <w:t>万元，预算完成度为</w:t>
      </w:r>
      <w:r>
        <w:rPr>
          <w:rFonts w:eastAsia="仿宋_GB2312"/>
          <w:color w:val="000000"/>
          <w:sz w:val="32"/>
          <w:szCs w:val="32"/>
        </w:rPr>
        <w:t>100%</w:t>
      </w:r>
      <w:r>
        <w:rPr>
          <w:rFonts w:eastAsia="仿宋_GB2312"/>
          <w:color w:val="000000"/>
          <w:sz w:val="32"/>
          <w:szCs w:val="32"/>
        </w:rPr>
        <w:t>，</w:t>
      </w:r>
    </w:p>
    <w:p w:rsidR="0096676D" w:rsidRDefault="007B4F02">
      <w:pPr>
        <w:widowControl/>
        <w:shd w:val="clear" w:color="auto" w:fill="FFFFFF"/>
        <w:spacing w:line="540" w:lineRule="exact"/>
        <w:ind w:firstLineChars="200" w:firstLine="640"/>
        <w:jc w:val="left"/>
        <w:rPr>
          <w:rFonts w:eastAsia="仿宋_GB2312"/>
          <w:color w:val="000000"/>
          <w:sz w:val="32"/>
          <w:szCs w:val="32"/>
        </w:rPr>
      </w:pPr>
      <w:r>
        <w:rPr>
          <w:rFonts w:eastAsia="仿宋_GB2312"/>
          <w:color w:val="000000"/>
          <w:sz w:val="32"/>
          <w:szCs w:val="32"/>
        </w:rPr>
        <w:t>2025</w:t>
      </w:r>
      <w:r>
        <w:rPr>
          <w:rFonts w:eastAsia="仿宋_GB2312"/>
          <w:color w:val="000000"/>
          <w:sz w:val="32"/>
          <w:szCs w:val="32"/>
        </w:rPr>
        <w:t>年部门决算数本年收入合计</w:t>
      </w:r>
      <w:r>
        <w:rPr>
          <w:rFonts w:eastAsia="仿宋_GB2312"/>
          <w:color w:val="000000"/>
          <w:sz w:val="32"/>
          <w:szCs w:val="32"/>
        </w:rPr>
        <w:t>1029.8</w:t>
      </w:r>
      <w:r>
        <w:rPr>
          <w:rFonts w:eastAsia="仿宋_GB2312"/>
          <w:color w:val="000000"/>
          <w:sz w:val="32"/>
          <w:szCs w:val="32"/>
        </w:rPr>
        <w:t>3</w:t>
      </w:r>
      <w:r>
        <w:rPr>
          <w:rFonts w:eastAsia="仿宋_GB2312"/>
          <w:color w:val="000000"/>
          <w:sz w:val="32"/>
          <w:szCs w:val="32"/>
        </w:rPr>
        <w:t>万元，一般公共预算财政拨款收入</w:t>
      </w:r>
      <w:r>
        <w:rPr>
          <w:rFonts w:eastAsia="仿宋_GB2312"/>
          <w:color w:val="000000"/>
          <w:sz w:val="32"/>
          <w:szCs w:val="32"/>
        </w:rPr>
        <w:t>1029.83</w:t>
      </w:r>
      <w:r>
        <w:rPr>
          <w:rFonts w:eastAsia="仿宋_GB2312"/>
          <w:color w:val="000000"/>
          <w:sz w:val="32"/>
          <w:szCs w:val="32"/>
        </w:rPr>
        <w:t>万元，占总收入的</w:t>
      </w:r>
      <w:r>
        <w:rPr>
          <w:rFonts w:eastAsia="仿宋_GB2312"/>
          <w:color w:val="000000"/>
          <w:sz w:val="32"/>
          <w:szCs w:val="32"/>
        </w:rPr>
        <w:t>100%</w:t>
      </w:r>
      <w:r>
        <w:rPr>
          <w:rFonts w:eastAsia="仿宋_GB2312"/>
          <w:color w:val="000000"/>
          <w:sz w:val="32"/>
          <w:szCs w:val="32"/>
        </w:rPr>
        <w:t>。</w:t>
      </w:r>
    </w:p>
    <w:p w:rsidR="0096676D" w:rsidRDefault="007B4F02">
      <w:pPr>
        <w:ind w:firstLine="709"/>
        <w:rPr>
          <w:rFonts w:eastAsia="仿宋_GB2312"/>
          <w:bCs/>
          <w:color w:val="000000"/>
          <w:sz w:val="32"/>
          <w:szCs w:val="32"/>
        </w:rPr>
      </w:pPr>
      <w:r>
        <w:rPr>
          <w:rFonts w:eastAsia="仿宋_GB2312"/>
          <w:bCs/>
          <w:color w:val="000000"/>
          <w:sz w:val="32"/>
          <w:szCs w:val="32"/>
        </w:rPr>
        <w:t>2025</w:t>
      </w:r>
      <w:r>
        <w:rPr>
          <w:rFonts w:eastAsia="仿宋_GB2312"/>
          <w:bCs/>
          <w:color w:val="000000"/>
          <w:sz w:val="32"/>
          <w:szCs w:val="32"/>
        </w:rPr>
        <w:t>年度一般公共预算财政拨款收入相比上年度减少</w:t>
      </w:r>
      <w:r>
        <w:rPr>
          <w:rFonts w:eastAsia="仿宋_GB2312"/>
          <w:bCs/>
          <w:color w:val="000000"/>
          <w:sz w:val="32"/>
          <w:szCs w:val="32"/>
        </w:rPr>
        <w:t>18.91</w:t>
      </w:r>
      <w:r>
        <w:rPr>
          <w:rFonts w:eastAsia="仿宋_GB2312"/>
          <w:bCs/>
          <w:color w:val="000000"/>
          <w:sz w:val="32"/>
          <w:szCs w:val="32"/>
        </w:rPr>
        <w:t>万元，主要原因为</w:t>
      </w:r>
      <w:r>
        <w:rPr>
          <w:rFonts w:eastAsia="仿宋_GB2312"/>
          <w:bCs/>
          <w:color w:val="000000"/>
          <w:sz w:val="32"/>
          <w:szCs w:val="32"/>
        </w:rPr>
        <w:t>2025</w:t>
      </w:r>
      <w:r>
        <w:rPr>
          <w:rFonts w:eastAsia="仿宋_GB2312"/>
          <w:bCs/>
          <w:color w:val="000000"/>
          <w:sz w:val="32"/>
          <w:szCs w:val="32"/>
        </w:rPr>
        <w:t>年涉及在职人员减少</w:t>
      </w:r>
      <w:r>
        <w:rPr>
          <w:rFonts w:eastAsia="仿宋_GB2312"/>
          <w:bCs/>
          <w:color w:val="000000"/>
          <w:sz w:val="32"/>
          <w:szCs w:val="32"/>
        </w:rPr>
        <w:t>2</w:t>
      </w:r>
      <w:r>
        <w:rPr>
          <w:rFonts w:eastAsia="仿宋_GB2312"/>
          <w:bCs/>
          <w:color w:val="000000"/>
          <w:sz w:val="32"/>
          <w:szCs w:val="32"/>
        </w:rPr>
        <w:t>人经费拨款减少；政府性基金预算财政拨款收入相比上年度增加</w:t>
      </w:r>
      <w:r>
        <w:rPr>
          <w:rFonts w:eastAsia="仿宋_GB2312"/>
          <w:bCs/>
          <w:color w:val="000000"/>
          <w:sz w:val="32"/>
          <w:szCs w:val="32"/>
        </w:rPr>
        <w:t>0.00</w:t>
      </w:r>
      <w:r>
        <w:rPr>
          <w:rFonts w:eastAsia="仿宋_GB2312"/>
          <w:bCs/>
          <w:color w:val="000000"/>
          <w:sz w:val="32"/>
          <w:szCs w:val="32"/>
        </w:rPr>
        <w:t>万元，无该类收入；国有资本经营预算财政拨款收入相比上年度增加</w:t>
      </w:r>
      <w:r>
        <w:rPr>
          <w:rFonts w:eastAsia="仿宋_GB2312"/>
          <w:bCs/>
          <w:color w:val="000000"/>
          <w:sz w:val="32"/>
          <w:szCs w:val="32"/>
        </w:rPr>
        <w:t>0.00</w:t>
      </w:r>
      <w:r>
        <w:rPr>
          <w:rFonts w:eastAsia="仿宋_GB2312"/>
          <w:bCs/>
          <w:color w:val="000000"/>
          <w:sz w:val="32"/>
          <w:szCs w:val="32"/>
        </w:rPr>
        <w:t>万元，无该类收入；上级补助收入相比上年度增加</w:t>
      </w:r>
      <w:r>
        <w:rPr>
          <w:rFonts w:eastAsia="仿宋_GB2312"/>
          <w:bCs/>
          <w:color w:val="000000"/>
          <w:sz w:val="32"/>
          <w:szCs w:val="32"/>
        </w:rPr>
        <w:t>0.00</w:t>
      </w:r>
      <w:r>
        <w:rPr>
          <w:rFonts w:eastAsia="仿宋_GB2312"/>
          <w:bCs/>
          <w:color w:val="000000"/>
          <w:sz w:val="32"/>
          <w:szCs w:val="32"/>
        </w:rPr>
        <w:t>万元，无该类收入；事业收入相比上年度增加</w:t>
      </w:r>
      <w:r>
        <w:rPr>
          <w:rFonts w:eastAsia="仿宋_GB2312"/>
          <w:bCs/>
          <w:color w:val="000000"/>
          <w:sz w:val="32"/>
          <w:szCs w:val="32"/>
        </w:rPr>
        <w:t>0.00</w:t>
      </w:r>
      <w:r>
        <w:rPr>
          <w:rFonts w:eastAsia="仿宋_GB2312"/>
          <w:bCs/>
          <w:color w:val="000000"/>
          <w:sz w:val="32"/>
          <w:szCs w:val="32"/>
        </w:rPr>
        <w:t>万元，无该类收入；经营收入相比上年度增加</w:t>
      </w:r>
      <w:r>
        <w:rPr>
          <w:rFonts w:eastAsia="仿宋_GB2312"/>
          <w:bCs/>
          <w:color w:val="000000"/>
          <w:sz w:val="32"/>
          <w:szCs w:val="32"/>
        </w:rPr>
        <w:t>0.00</w:t>
      </w:r>
      <w:r>
        <w:rPr>
          <w:rFonts w:eastAsia="仿宋_GB2312"/>
          <w:bCs/>
          <w:color w:val="000000"/>
          <w:sz w:val="32"/>
          <w:szCs w:val="32"/>
        </w:rPr>
        <w:t>万元，无该类收入；附属单位上缴收入相比上年度增加</w:t>
      </w:r>
      <w:r>
        <w:rPr>
          <w:rFonts w:eastAsia="仿宋_GB2312"/>
          <w:bCs/>
          <w:color w:val="000000"/>
          <w:sz w:val="32"/>
          <w:szCs w:val="32"/>
        </w:rPr>
        <w:t>0.0</w:t>
      </w:r>
      <w:r>
        <w:rPr>
          <w:rFonts w:eastAsia="仿宋_GB2312"/>
          <w:bCs/>
          <w:color w:val="000000"/>
          <w:sz w:val="32"/>
          <w:szCs w:val="32"/>
        </w:rPr>
        <w:t>0</w:t>
      </w:r>
      <w:r>
        <w:rPr>
          <w:rFonts w:eastAsia="仿宋_GB2312"/>
          <w:bCs/>
          <w:color w:val="000000"/>
          <w:sz w:val="32"/>
          <w:szCs w:val="32"/>
        </w:rPr>
        <w:t>万元，无该类收入；其他收入相比上年度增加</w:t>
      </w:r>
      <w:r>
        <w:rPr>
          <w:rFonts w:eastAsia="仿宋_GB2312"/>
          <w:bCs/>
          <w:color w:val="000000"/>
          <w:sz w:val="32"/>
          <w:szCs w:val="32"/>
        </w:rPr>
        <w:t>0.00</w:t>
      </w:r>
      <w:r>
        <w:rPr>
          <w:rFonts w:eastAsia="仿宋_GB2312"/>
          <w:bCs/>
          <w:color w:val="000000"/>
          <w:sz w:val="32"/>
          <w:szCs w:val="32"/>
        </w:rPr>
        <w:t>万元，无该类收入。</w:t>
      </w:r>
    </w:p>
    <w:p w:rsidR="0096676D" w:rsidRDefault="007B4F02" w:rsidP="009E16AA">
      <w:pPr>
        <w:snapToGrid w:val="0"/>
        <w:spacing w:line="540" w:lineRule="exact"/>
        <w:ind w:firstLineChars="200" w:firstLine="643"/>
        <w:rPr>
          <w:rFonts w:eastAsia="楷体"/>
          <w:b/>
          <w:bCs/>
          <w:color w:val="000000"/>
          <w:kern w:val="0"/>
          <w:sz w:val="32"/>
          <w:szCs w:val="32"/>
          <w:shd w:val="clear" w:color="auto" w:fill="FFFFFF"/>
        </w:rPr>
      </w:pPr>
      <w:r>
        <w:rPr>
          <w:rFonts w:eastAsia="楷体"/>
          <w:b/>
          <w:bCs/>
          <w:color w:val="000000"/>
          <w:kern w:val="0"/>
          <w:sz w:val="32"/>
          <w:szCs w:val="32"/>
          <w:shd w:val="clear" w:color="auto" w:fill="FFFFFF"/>
        </w:rPr>
        <w:t>（二）支出情况</w:t>
      </w:r>
    </w:p>
    <w:p w:rsidR="0096676D" w:rsidRDefault="007B4F02">
      <w:pPr>
        <w:widowControl/>
        <w:shd w:val="clear" w:color="auto" w:fill="FFFFFF"/>
        <w:spacing w:line="540" w:lineRule="exact"/>
        <w:ind w:firstLineChars="200" w:firstLine="640"/>
        <w:jc w:val="left"/>
        <w:rPr>
          <w:rFonts w:eastAsia="仿宋_GB2312"/>
          <w:color w:val="000000"/>
          <w:sz w:val="32"/>
          <w:szCs w:val="32"/>
        </w:rPr>
      </w:pPr>
      <w:r>
        <w:rPr>
          <w:rFonts w:eastAsia="仿宋_GB2312"/>
          <w:bCs/>
          <w:color w:val="000000"/>
          <w:kern w:val="0"/>
          <w:sz w:val="32"/>
          <w:szCs w:val="32"/>
          <w:shd w:val="clear" w:color="auto" w:fill="FFFFFF"/>
        </w:rPr>
        <w:lastRenderedPageBreak/>
        <w:t>2025</w:t>
      </w:r>
      <w:r>
        <w:rPr>
          <w:rFonts w:eastAsia="仿宋_GB2312"/>
          <w:bCs/>
          <w:color w:val="000000"/>
          <w:kern w:val="0"/>
          <w:sz w:val="32"/>
          <w:szCs w:val="32"/>
          <w:shd w:val="clear" w:color="auto" w:fill="FFFFFF"/>
        </w:rPr>
        <w:t>年度支出年初预算数为</w:t>
      </w:r>
      <w:r>
        <w:rPr>
          <w:rFonts w:eastAsia="仿宋_GB2312"/>
          <w:bCs/>
          <w:color w:val="000000"/>
          <w:kern w:val="0"/>
          <w:sz w:val="32"/>
          <w:szCs w:val="32"/>
          <w:shd w:val="clear" w:color="auto" w:fill="FFFFFF"/>
        </w:rPr>
        <w:t>900.13</w:t>
      </w:r>
      <w:r>
        <w:rPr>
          <w:rFonts w:eastAsia="仿宋_GB2312"/>
          <w:bCs/>
          <w:color w:val="000000"/>
          <w:kern w:val="0"/>
          <w:sz w:val="32"/>
          <w:szCs w:val="32"/>
          <w:shd w:val="clear" w:color="auto" w:fill="FFFFFF"/>
        </w:rPr>
        <w:t>万元，上年度支出年初预算数为</w:t>
      </w:r>
      <w:r>
        <w:rPr>
          <w:rFonts w:eastAsia="仿宋_GB2312"/>
          <w:bCs/>
          <w:color w:val="000000"/>
          <w:kern w:val="0"/>
          <w:sz w:val="32"/>
          <w:szCs w:val="32"/>
          <w:shd w:val="clear" w:color="auto" w:fill="FFFFFF"/>
        </w:rPr>
        <w:t>907.89</w:t>
      </w:r>
      <w:r>
        <w:rPr>
          <w:rFonts w:eastAsia="仿宋_GB2312"/>
          <w:bCs/>
          <w:color w:val="000000"/>
          <w:kern w:val="0"/>
          <w:sz w:val="32"/>
          <w:szCs w:val="32"/>
          <w:shd w:val="clear" w:color="auto" w:fill="FFFFFF"/>
        </w:rPr>
        <w:t>万元，差异为</w:t>
      </w:r>
      <w:r>
        <w:rPr>
          <w:rFonts w:eastAsia="仿宋_GB2312"/>
          <w:bCs/>
          <w:color w:val="000000"/>
          <w:kern w:val="0"/>
          <w:sz w:val="32"/>
          <w:szCs w:val="32"/>
          <w:shd w:val="clear" w:color="auto" w:fill="FFFFFF"/>
        </w:rPr>
        <w:t>7.76</w:t>
      </w:r>
      <w:r>
        <w:rPr>
          <w:rFonts w:eastAsia="仿宋_GB2312"/>
          <w:bCs/>
          <w:color w:val="000000"/>
          <w:kern w:val="0"/>
          <w:sz w:val="32"/>
          <w:szCs w:val="32"/>
          <w:shd w:val="clear" w:color="auto" w:fill="FFFFFF"/>
        </w:rPr>
        <w:t>万元，</w:t>
      </w:r>
      <w:r>
        <w:rPr>
          <w:rFonts w:eastAsia="仿宋_GB2312"/>
          <w:color w:val="000000"/>
          <w:sz w:val="32"/>
          <w:szCs w:val="32"/>
        </w:rPr>
        <w:t>主要原因为</w:t>
      </w:r>
      <w:r>
        <w:rPr>
          <w:rFonts w:eastAsia="仿宋_GB2312"/>
          <w:color w:val="000000"/>
          <w:sz w:val="32"/>
          <w:szCs w:val="32"/>
        </w:rPr>
        <w:t>2025</w:t>
      </w:r>
      <w:r>
        <w:rPr>
          <w:rFonts w:eastAsia="仿宋_GB2312"/>
          <w:color w:val="000000"/>
          <w:sz w:val="32"/>
          <w:szCs w:val="32"/>
        </w:rPr>
        <w:t>年州本级项目压减。</w:t>
      </w:r>
    </w:p>
    <w:p w:rsidR="0096676D" w:rsidRDefault="007B4F02">
      <w:pPr>
        <w:spacing w:line="448" w:lineRule="atLeast"/>
        <w:ind w:firstLine="472"/>
        <w:rPr>
          <w:rFonts w:eastAsia="仿宋_GB2312"/>
          <w:color w:val="000000"/>
          <w:sz w:val="32"/>
          <w:szCs w:val="32"/>
        </w:rPr>
      </w:pPr>
      <w:r>
        <w:rPr>
          <w:rFonts w:eastAsia="仿宋_GB2312"/>
          <w:color w:val="000000"/>
          <w:sz w:val="32"/>
          <w:szCs w:val="32"/>
        </w:rPr>
        <w:t>2025</w:t>
      </w:r>
      <w:r>
        <w:rPr>
          <w:rFonts w:eastAsia="仿宋_GB2312"/>
          <w:color w:val="000000"/>
          <w:sz w:val="32"/>
          <w:szCs w:val="32"/>
        </w:rPr>
        <w:t>年度支出调整预算数为</w:t>
      </w:r>
      <w:r>
        <w:rPr>
          <w:rFonts w:eastAsia="仿宋_GB2312"/>
          <w:color w:val="000000"/>
          <w:sz w:val="32"/>
          <w:szCs w:val="32"/>
        </w:rPr>
        <w:t>1032.69</w:t>
      </w:r>
      <w:r>
        <w:rPr>
          <w:rFonts w:eastAsia="仿宋_GB2312"/>
          <w:color w:val="000000"/>
          <w:sz w:val="32"/>
          <w:szCs w:val="32"/>
        </w:rPr>
        <w:t>万元，支出决算数为</w:t>
      </w:r>
      <w:r>
        <w:rPr>
          <w:rFonts w:eastAsia="仿宋_GB2312"/>
          <w:color w:val="000000"/>
          <w:sz w:val="32"/>
          <w:szCs w:val="32"/>
        </w:rPr>
        <w:t>1032.69</w:t>
      </w:r>
      <w:r>
        <w:rPr>
          <w:rFonts w:eastAsia="仿宋_GB2312"/>
          <w:color w:val="000000"/>
          <w:sz w:val="32"/>
          <w:szCs w:val="32"/>
        </w:rPr>
        <w:t>万元，预算完成度为</w:t>
      </w:r>
      <w:r>
        <w:rPr>
          <w:rFonts w:eastAsia="仿宋_GB2312"/>
          <w:color w:val="000000"/>
          <w:sz w:val="32"/>
          <w:szCs w:val="32"/>
        </w:rPr>
        <w:t>100%</w:t>
      </w:r>
      <w:r>
        <w:rPr>
          <w:rFonts w:eastAsia="仿宋_GB2312"/>
          <w:color w:val="000000"/>
          <w:sz w:val="32"/>
          <w:szCs w:val="32"/>
        </w:rPr>
        <w:t>，上年度预算完成度为</w:t>
      </w:r>
      <w:r>
        <w:rPr>
          <w:rFonts w:eastAsia="仿宋_GB2312"/>
          <w:color w:val="000000"/>
          <w:sz w:val="32"/>
          <w:szCs w:val="32"/>
        </w:rPr>
        <w:t>95.05%</w:t>
      </w:r>
      <w:r>
        <w:rPr>
          <w:rFonts w:eastAsia="仿宋_GB2312"/>
          <w:color w:val="000000"/>
          <w:sz w:val="32"/>
          <w:szCs w:val="32"/>
        </w:rPr>
        <w:t>，上升</w:t>
      </w:r>
      <w:r>
        <w:rPr>
          <w:rFonts w:eastAsia="仿宋_GB2312"/>
          <w:color w:val="000000"/>
          <w:sz w:val="32"/>
          <w:szCs w:val="32"/>
        </w:rPr>
        <w:t>4.95%</w:t>
      </w:r>
      <w:r>
        <w:rPr>
          <w:rFonts w:eastAsia="仿宋_GB2312"/>
          <w:color w:val="000000"/>
          <w:sz w:val="32"/>
          <w:szCs w:val="32"/>
        </w:rPr>
        <w:t>，主要原因为</w:t>
      </w:r>
      <w:r>
        <w:rPr>
          <w:rFonts w:eastAsia="仿宋_GB2312"/>
          <w:color w:val="000000"/>
          <w:sz w:val="32"/>
          <w:szCs w:val="32"/>
        </w:rPr>
        <w:t>2024</w:t>
      </w:r>
      <w:r>
        <w:rPr>
          <w:rFonts w:eastAsia="仿宋_GB2312"/>
          <w:color w:val="000000"/>
          <w:sz w:val="32"/>
          <w:szCs w:val="32"/>
        </w:rPr>
        <w:t>年涉及科研项目结余以及非财政拨款科研项目结转。</w:t>
      </w:r>
    </w:p>
    <w:p w:rsidR="0096676D" w:rsidRDefault="007B4F02">
      <w:pPr>
        <w:spacing w:line="448" w:lineRule="atLeast"/>
        <w:ind w:firstLine="472"/>
        <w:rPr>
          <w:rFonts w:eastAsia="仿宋_GB2312"/>
          <w:color w:val="000000"/>
          <w:sz w:val="32"/>
          <w:szCs w:val="32"/>
        </w:rPr>
      </w:pPr>
      <w:r>
        <w:rPr>
          <w:rFonts w:eastAsia="仿宋_GB2312"/>
          <w:color w:val="000000"/>
          <w:sz w:val="32"/>
          <w:szCs w:val="32"/>
        </w:rPr>
        <w:t>2025</w:t>
      </w:r>
      <w:r>
        <w:rPr>
          <w:rFonts w:eastAsia="仿宋_GB2312"/>
          <w:color w:val="000000"/>
          <w:sz w:val="32"/>
          <w:szCs w:val="32"/>
        </w:rPr>
        <w:t>年部门决算数本年支出</w:t>
      </w:r>
      <w:r>
        <w:rPr>
          <w:rFonts w:eastAsia="仿宋_GB2312"/>
          <w:color w:val="000000"/>
          <w:sz w:val="32"/>
          <w:szCs w:val="32"/>
        </w:rPr>
        <w:t>1032.69</w:t>
      </w:r>
      <w:r>
        <w:rPr>
          <w:rFonts w:eastAsia="仿宋_GB2312"/>
          <w:color w:val="000000"/>
          <w:sz w:val="32"/>
          <w:szCs w:val="32"/>
        </w:rPr>
        <w:t>万元，主要用于以下方面</w:t>
      </w:r>
      <w:r>
        <w:rPr>
          <w:rFonts w:eastAsia="仿宋_GB2312"/>
          <w:color w:val="000000"/>
          <w:sz w:val="32"/>
          <w:szCs w:val="32"/>
        </w:rPr>
        <w:t>:</w:t>
      </w:r>
      <w:r>
        <w:rPr>
          <w:rFonts w:eastAsia="仿宋_GB2312"/>
          <w:color w:val="000000"/>
          <w:sz w:val="32"/>
          <w:szCs w:val="32"/>
        </w:rPr>
        <w:t>一般公共服务支出</w:t>
      </w:r>
      <w:r>
        <w:rPr>
          <w:rFonts w:eastAsia="仿宋_GB2312"/>
          <w:color w:val="000000"/>
          <w:sz w:val="32"/>
          <w:szCs w:val="32"/>
        </w:rPr>
        <w:t>794.54</w:t>
      </w:r>
      <w:r>
        <w:rPr>
          <w:rFonts w:eastAsia="仿宋_GB2312"/>
          <w:color w:val="000000"/>
          <w:sz w:val="32"/>
          <w:szCs w:val="32"/>
        </w:rPr>
        <w:t>万元，占</w:t>
      </w:r>
      <w:r>
        <w:rPr>
          <w:rFonts w:eastAsia="仿宋_GB2312"/>
          <w:color w:val="000000"/>
          <w:sz w:val="32"/>
          <w:szCs w:val="32"/>
        </w:rPr>
        <w:t>76.94%</w:t>
      </w:r>
      <w:r>
        <w:rPr>
          <w:rFonts w:eastAsia="仿宋_GB2312"/>
          <w:color w:val="000000"/>
          <w:sz w:val="32"/>
          <w:szCs w:val="32"/>
        </w:rPr>
        <w:t>；科学技术支出</w:t>
      </w:r>
      <w:r>
        <w:rPr>
          <w:rFonts w:eastAsia="仿宋_GB2312"/>
          <w:color w:val="000000"/>
          <w:sz w:val="32"/>
          <w:szCs w:val="32"/>
        </w:rPr>
        <w:t>11.27</w:t>
      </w:r>
      <w:r>
        <w:rPr>
          <w:rFonts w:eastAsia="仿宋_GB2312"/>
          <w:color w:val="000000"/>
          <w:sz w:val="32"/>
          <w:szCs w:val="32"/>
        </w:rPr>
        <w:t>万元，占</w:t>
      </w:r>
      <w:r>
        <w:rPr>
          <w:rFonts w:eastAsia="仿宋_GB2312"/>
          <w:color w:val="000000"/>
          <w:sz w:val="32"/>
          <w:szCs w:val="32"/>
        </w:rPr>
        <w:t>1.09%</w:t>
      </w:r>
      <w:r>
        <w:rPr>
          <w:rFonts w:eastAsia="仿宋_GB2312"/>
          <w:color w:val="000000"/>
          <w:sz w:val="32"/>
          <w:szCs w:val="32"/>
        </w:rPr>
        <w:t>；社会保障和就业支出</w:t>
      </w:r>
      <w:r>
        <w:rPr>
          <w:rFonts w:eastAsia="仿宋_GB2312"/>
          <w:color w:val="000000"/>
          <w:sz w:val="32"/>
          <w:szCs w:val="32"/>
        </w:rPr>
        <w:t>127.67</w:t>
      </w:r>
      <w:r>
        <w:rPr>
          <w:rFonts w:eastAsia="仿宋_GB2312"/>
          <w:color w:val="000000"/>
          <w:sz w:val="32"/>
          <w:szCs w:val="32"/>
        </w:rPr>
        <w:t>万元，占</w:t>
      </w:r>
      <w:r>
        <w:rPr>
          <w:rFonts w:eastAsia="仿宋_GB2312"/>
          <w:color w:val="000000"/>
          <w:sz w:val="32"/>
          <w:szCs w:val="32"/>
        </w:rPr>
        <w:t>12.36%</w:t>
      </w:r>
      <w:r>
        <w:rPr>
          <w:rFonts w:eastAsia="仿宋_GB2312"/>
          <w:color w:val="000000"/>
          <w:sz w:val="32"/>
          <w:szCs w:val="32"/>
        </w:rPr>
        <w:t>；卫生健康支出</w:t>
      </w:r>
      <w:r>
        <w:rPr>
          <w:rFonts w:eastAsia="仿宋_GB2312"/>
          <w:color w:val="000000"/>
          <w:sz w:val="32"/>
          <w:szCs w:val="32"/>
        </w:rPr>
        <w:t>42.70</w:t>
      </w:r>
      <w:r>
        <w:rPr>
          <w:rFonts w:eastAsia="仿宋_GB2312"/>
          <w:color w:val="000000"/>
          <w:sz w:val="32"/>
          <w:szCs w:val="32"/>
        </w:rPr>
        <w:t>万元，占</w:t>
      </w:r>
      <w:r>
        <w:rPr>
          <w:rFonts w:eastAsia="仿宋_GB2312"/>
          <w:color w:val="000000"/>
          <w:sz w:val="32"/>
          <w:szCs w:val="32"/>
        </w:rPr>
        <w:t>4.13%</w:t>
      </w:r>
      <w:r>
        <w:rPr>
          <w:rFonts w:eastAsia="仿宋_GB2312"/>
          <w:color w:val="000000"/>
          <w:sz w:val="32"/>
          <w:szCs w:val="32"/>
        </w:rPr>
        <w:t>；住房保障支出</w:t>
      </w:r>
      <w:r>
        <w:rPr>
          <w:rFonts w:eastAsia="仿宋_GB2312"/>
          <w:color w:val="000000"/>
          <w:sz w:val="32"/>
          <w:szCs w:val="32"/>
        </w:rPr>
        <w:t>56.51</w:t>
      </w:r>
      <w:r>
        <w:rPr>
          <w:rFonts w:eastAsia="仿宋_GB2312"/>
          <w:color w:val="000000"/>
          <w:sz w:val="32"/>
          <w:szCs w:val="32"/>
        </w:rPr>
        <w:t>万元，占</w:t>
      </w:r>
      <w:r>
        <w:rPr>
          <w:rFonts w:eastAsia="仿宋_GB2312"/>
          <w:color w:val="000000"/>
          <w:sz w:val="32"/>
          <w:szCs w:val="32"/>
        </w:rPr>
        <w:t>5.47%</w:t>
      </w:r>
      <w:r>
        <w:rPr>
          <w:rFonts w:eastAsia="仿宋_GB2312"/>
          <w:color w:val="000000"/>
          <w:sz w:val="32"/>
          <w:szCs w:val="32"/>
        </w:rPr>
        <w:t>。</w:t>
      </w:r>
    </w:p>
    <w:p w:rsidR="0096676D" w:rsidRDefault="007B4F02">
      <w:pPr>
        <w:spacing w:line="448" w:lineRule="atLeast"/>
        <w:ind w:firstLine="472"/>
        <w:rPr>
          <w:rFonts w:eastAsia="仿宋_GB2312"/>
          <w:color w:val="000000"/>
          <w:sz w:val="32"/>
          <w:szCs w:val="32"/>
        </w:rPr>
      </w:pPr>
      <w:r>
        <w:rPr>
          <w:rFonts w:eastAsia="仿宋_GB2312"/>
          <w:bCs/>
          <w:color w:val="000000"/>
          <w:sz w:val="32"/>
          <w:szCs w:val="32"/>
        </w:rPr>
        <w:t>本单位</w:t>
      </w:r>
      <w:r>
        <w:rPr>
          <w:rFonts w:eastAsia="仿宋_GB2312"/>
          <w:bCs/>
          <w:color w:val="000000"/>
          <w:sz w:val="32"/>
          <w:szCs w:val="32"/>
        </w:rPr>
        <w:t>2025</w:t>
      </w:r>
      <w:r>
        <w:rPr>
          <w:rFonts w:eastAsia="仿宋_GB2312"/>
          <w:bCs/>
          <w:color w:val="000000"/>
          <w:sz w:val="32"/>
          <w:szCs w:val="32"/>
        </w:rPr>
        <w:t>年度</w:t>
      </w:r>
      <w:r>
        <w:rPr>
          <w:rFonts w:eastAsia="仿宋_GB2312"/>
          <w:bCs/>
          <w:color w:val="000000"/>
          <w:sz w:val="32"/>
          <w:szCs w:val="32"/>
        </w:rPr>
        <w:t>“</w:t>
      </w:r>
      <w:r>
        <w:rPr>
          <w:rFonts w:eastAsia="仿宋_GB2312"/>
          <w:bCs/>
          <w:color w:val="000000"/>
          <w:sz w:val="32"/>
          <w:szCs w:val="32"/>
        </w:rPr>
        <w:t>三公</w:t>
      </w:r>
      <w:r>
        <w:rPr>
          <w:rFonts w:eastAsia="仿宋_GB2312"/>
          <w:bCs/>
          <w:color w:val="000000"/>
          <w:sz w:val="32"/>
          <w:szCs w:val="32"/>
        </w:rPr>
        <w:t>”</w:t>
      </w:r>
      <w:r>
        <w:rPr>
          <w:rFonts w:eastAsia="仿宋_GB2312"/>
          <w:bCs/>
          <w:color w:val="000000"/>
          <w:sz w:val="32"/>
          <w:szCs w:val="32"/>
        </w:rPr>
        <w:t>经费支出决算数为</w:t>
      </w:r>
      <w:r>
        <w:rPr>
          <w:rFonts w:eastAsia="仿宋_GB2312"/>
          <w:bCs/>
          <w:color w:val="000000"/>
          <w:sz w:val="32"/>
          <w:szCs w:val="32"/>
        </w:rPr>
        <w:t>7.19</w:t>
      </w:r>
      <w:r>
        <w:rPr>
          <w:rFonts w:eastAsia="仿宋_GB2312"/>
          <w:bCs/>
          <w:color w:val="000000"/>
          <w:sz w:val="32"/>
          <w:szCs w:val="32"/>
        </w:rPr>
        <w:t>万元。其中</w:t>
      </w:r>
      <w:r>
        <w:rPr>
          <w:rFonts w:eastAsia="仿宋_GB2312"/>
          <w:bCs/>
          <w:color w:val="000000"/>
          <w:sz w:val="32"/>
          <w:szCs w:val="32"/>
        </w:rPr>
        <w:t>:</w:t>
      </w:r>
      <w:r>
        <w:rPr>
          <w:rFonts w:eastAsia="仿宋_GB2312"/>
          <w:bCs/>
          <w:color w:val="000000"/>
          <w:sz w:val="32"/>
          <w:szCs w:val="32"/>
        </w:rPr>
        <w:t>因公出国（境）费支出决算数为</w:t>
      </w:r>
      <w:r>
        <w:rPr>
          <w:rFonts w:eastAsia="仿宋_GB2312"/>
          <w:bCs/>
          <w:color w:val="000000"/>
          <w:sz w:val="32"/>
          <w:szCs w:val="32"/>
        </w:rPr>
        <w:t>0.00</w:t>
      </w:r>
      <w:r>
        <w:rPr>
          <w:rFonts w:eastAsia="仿宋_GB2312"/>
          <w:bCs/>
          <w:color w:val="000000"/>
          <w:sz w:val="32"/>
          <w:szCs w:val="32"/>
        </w:rPr>
        <w:t>万元，相比上年度增加</w:t>
      </w:r>
      <w:r>
        <w:rPr>
          <w:rFonts w:eastAsia="仿宋_GB2312"/>
          <w:bCs/>
          <w:color w:val="000000"/>
          <w:sz w:val="32"/>
          <w:szCs w:val="32"/>
        </w:rPr>
        <w:t>0.00</w:t>
      </w:r>
      <w:r>
        <w:rPr>
          <w:rFonts w:eastAsia="仿宋_GB2312"/>
          <w:bCs/>
          <w:color w:val="000000"/>
          <w:sz w:val="32"/>
          <w:szCs w:val="32"/>
        </w:rPr>
        <w:t>万元，无该类支出；公务用车购置及运行维护费支出决算数为</w:t>
      </w:r>
      <w:r>
        <w:rPr>
          <w:rFonts w:eastAsia="仿宋_GB2312"/>
          <w:bCs/>
          <w:color w:val="000000"/>
          <w:sz w:val="32"/>
          <w:szCs w:val="32"/>
        </w:rPr>
        <w:t>7.19</w:t>
      </w:r>
      <w:r>
        <w:rPr>
          <w:rFonts w:eastAsia="仿宋_GB2312"/>
          <w:bCs/>
          <w:color w:val="000000"/>
          <w:sz w:val="32"/>
          <w:szCs w:val="32"/>
        </w:rPr>
        <w:t>万元，相比上年度减少</w:t>
      </w:r>
      <w:r>
        <w:rPr>
          <w:rFonts w:eastAsia="仿宋_GB2312"/>
          <w:bCs/>
          <w:color w:val="000000"/>
          <w:sz w:val="32"/>
          <w:szCs w:val="32"/>
        </w:rPr>
        <w:t>0.72</w:t>
      </w:r>
      <w:r>
        <w:rPr>
          <w:rFonts w:eastAsia="仿宋_GB2312"/>
          <w:bCs/>
          <w:color w:val="000000"/>
          <w:sz w:val="32"/>
          <w:szCs w:val="32"/>
        </w:rPr>
        <w:t>万元，主要原因为</w:t>
      </w:r>
      <w:r>
        <w:rPr>
          <w:rFonts w:eastAsia="仿宋_GB2312"/>
          <w:bCs/>
          <w:color w:val="000000"/>
          <w:sz w:val="32"/>
          <w:szCs w:val="32"/>
        </w:rPr>
        <w:t>2025</w:t>
      </w:r>
      <w:r>
        <w:rPr>
          <w:rFonts w:eastAsia="仿宋_GB2312"/>
          <w:bCs/>
          <w:color w:val="000000"/>
          <w:sz w:val="32"/>
          <w:szCs w:val="32"/>
        </w:rPr>
        <w:t>年公车使用频率减少；公务接待费支出决算数为</w:t>
      </w:r>
      <w:r>
        <w:rPr>
          <w:rFonts w:eastAsia="仿宋_GB2312"/>
          <w:bCs/>
          <w:color w:val="000000"/>
          <w:sz w:val="32"/>
          <w:szCs w:val="32"/>
        </w:rPr>
        <w:t>0</w:t>
      </w:r>
      <w:r>
        <w:rPr>
          <w:rFonts w:eastAsia="仿宋_GB2312"/>
          <w:bCs/>
          <w:color w:val="000000"/>
          <w:sz w:val="32"/>
          <w:szCs w:val="32"/>
        </w:rPr>
        <w:t>万元，相比上年度减少</w:t>
      </w:r>
      <w:r>
        <w:rPr>
          <w:rFonts w:eastAsia="仿宋_GB2312"/>
          <w:bCs/>
          <w:color w:val="000000"/>
          <w:sz w:val="32"/>
          <w:szCs w:val="32"/>
        </w:rPr>
        <w:t>0.11</w:t>
      </w:r>
      <w:r>
        <w:rPr>
          <w:rFonts w:eastAsia="仿宋_GB2312"/>
          <w:bCs/>
          <w:color w:val="000000"/>
          <w:sz w:val="32"/>
          <w:szCs w:val="32"/>
        </w:rPr>
        <w:t>万元，主要原因为</w:t>
      </w:r>
      <w:r>
        <w:rPr>
          <w:rFonts w:eastAsia="仿宋_GB2312"/>
          <w:bCs/>
          <w:color w:val="000000"/>
          <w:sz w:val="32"/>
          <w:szCs w:val="32"/>
        </w:rPr>
        <w:t>2025</w:t>
      </w:r>
      <w:r>
        <w:rPr>
          <w:rFonts w:eastAsia="仿宋_GB2312"/>
          <w:bCs/>
          <w:color w:val="000000"/>
          <w:sz w:val="32"/>
          <w:szCs w:val="32"/>
        </w:rPr>
        <w:t>年无公务接待活动。</w:t>
      </w:r>
    </w:p>
    <w:p w:rsidR="0096676D" w:rsidRDefault="007B4F02" w:rsidP="009E16AA">
      <w:pPr>
        <w:snapToGrid w:val="0"/>
        <w:spacing w:line="540" w:lineRule="exact"/>
        <w:ind w:firstLineChars="200" w:firstLine="643"/>
        <w:rPr>
          <w:rFonts w:eastAsia="楷体"/>
          <w:b/>
          <w:bCs/>
          <w:color w:val="000000"/>
          <w:kern w:val="0"/>
          <w:sz w:val="32"/>
          <w:szCs w:val="32"/>
          <w:shd w:val="clear" w:color="auto" w:fill="FFFFFF"/>
        </w:rPr>
      </w:pPr>
      <w:r>
        <w:rPr>
          <w:rFonts w:eastAsia="楷体"/>
          <w:b/>
          <w:bCs/>
          <w:color w:val="000000"/>
          <w:kern w:val="0"/>
          <w:sz w:val="32"/>
          <w:szCs w:val="32"/>
          <w:shd w:val="clear" w:color="auto" w:fill="FFFFFF"/>
        </w:rPr>
        <w:t>（三）结余分配情况和结转结余情况</w:t>
      </w:r>
    </w:p>
    <w:p w:rsidR="0096676D" w:rsidRDefault="007B4F02">
      <w:pPr>
        <w:snapToGrid w:val="0"/>
        <w:spacing w:line="540" w:lineRule="exact"/>
        <w:ind w:firstLineChars="200" w:firstLine="640"/>
        <w:rPr>
          <w:rFonts w:eastAsia="仿宋_GB2312"/>
          <w:color w:val="000000"/>
          <w:sz w:val="32"/>
          <w:szCs w:val="32"/>
        </w:rPr>
      </w:pPr>
      <w:r>
        <w:rPr>
          <w:rFonts w:eastAsia="仿宋_GB2312"/>
          <w:color w:val="000000"/>
          <w:sz w:val="32"/>
          <w:szCs w:val="32"/>
        </w:rPr>
        <w:t>2025</w:t>
      </w:r>
      <w:r>
        <w:rPr>
          <w:rFonts w:eastAsia="仿宋_GB2312"/>
          <w:color w:val="000000"/>
          <w:sz w:val="32"/>
          <w:szCs w:val="32"/>
        </w:rPr>
        <w:t>年年末无财政拨款结转和结余资金，按要求单位不做财政拨款结转结余处理，由财政统一收回统筹安排。</w:t>
      </w:r>
      <w:r>
        <w:rPr>
          <w:rFonts w:eastAsia="仿宋_GB2312"/>
          <w:color w:val="000000"/>
          <w:sz w:val="32"/>
          <w:szCs w:val="32"/>
        </w:rPr>
        <w:t>2025</w:t>
      </w:r>
      <w:r>
        <w:rPr>
          <w:rFonts w:eastAsia="仿宋_GB2312"/>
          <w:color w:val="000000"/>
          <w:sz w:val="32"/>
          <w:szCs w:val="32"/>
        </w:rPr>
        <w:t>年年末无非财政拨款结转和非财政拨款结余。</w:t>
      </w:r>
      <w:r>
        <w:rPr>
          <w:rFonts w:eastAsia="仿宋_GB2312"/>
          <w:color w:val="000000"/>
          <w:sz w:val="32"/>
          <w:szCs w:val="32"/>
        </w:rPr>
        <w:t>2025</w:t>
      </w:r>
      <w:r>
        <w:rPr>
          <w:rFonts w:eastAsia="仿宋_GB2312"/>
          <w:color w:val="000000"/>
          <w:sz w:val="32"/>
          <w:szCs w:val="32"/>
        </w:rPr>
        <w:t>年本单位</w:t>
      </w:r>
      <w:r>
        <w:rPr>
          <w:rFonts w:eastAsia="仿宋_GB2312"/>
          <w:color w:val="000000"/>
          <w:sz w:val="32"/>
          <w:szCs w:val="32"/>
        </w:rPr>
        <w:lastRenderedPageBreak/>
        <w:t>非财政拨款结转收入</w:t>
      </w:r>
      <w:r>
        <w:rPr>
          <w:rFonts w:eastAsia="仿宋_GB2312"/>
          <w:color w:val="000000"/>
          <w:sz w:val="32"/>
          <w:szCs w:val="32"/>
        </w:rPr>
        <w:t>2.86</w:t>
      </w:r>
      <w:r>
        <w:rPr>
          <w:rFonts w:eastAsia="仿宋_GB2312"/>
          <w:color w:val="000000"/>
          <w:sz w:val="32"/>
          <w:szCs w:val="32"/>
        </w:rPr>
        <w:t>万元，较上年非财政拨款结转收入减少</w:t>
      </w:r>
      <w:r>
        <w:rPr>
          <w:rFonts w:eastAsia="仿宋_GB2312"/>
          <w:color w:val="000000"/>
          <w:sz w:val="32"/>
          <w:szCs w:val="32"/>
        </w:rPr>
        <w:t>14.64</w:t>
      </w:r>
      <w:r>
        <w:rPr>
          <w:rFonts w:eastAsia="仿宋_GB2312"/>
          <w:color w:val="000000"/>
          <w:sz w:val="32"/>
          <w:szCs w:val="32"/>
        </w:rPr>
        <w:t>万元</w:t>
      </w:r>
      <w:r>
        <w:rPr>
          <w:rFonts w:eastAsia="仿宋_GB2312"/>
          <w:bCs/>
          <w:color w:val="000000"/>
          <w:sz w:val="32"/>
          <w:szCs w:val="32"/>
        </w:rPr>
        <w:t>，该资金为科研项目合作经费。</w:t>
      </w:r>
      <w:r>
        <w:rPr>
          <w:rFonts w:eastAsia="仿宋_GB2312"/>
          <w:color w:val="000000"/>
          <w:sz w:val="32"/>
          <w:szCs w:val="32"/>
        </w:rPr>
        <w:t>2025</w:t>
      </w:r>
      <w:r>
        <w:rPr>
          <w:rFonts w:eastAsia="仿宋_GB2312"/>
          <w:color w:val="000000"/>
          <w:sz w:val="32"/>
          <w:szCs w:val="32"/>
        </w:rPr>
        <w:t>年本单位非财政拨款支出</w:t>
      </w:r>
      <w:r>
        <w:rPr>
          <w:rFonts w:eastAsia="仿宋_GB2312"/>
          <w:color w:val="000000"/>
          <w:sz w:val="32"/>
          <w:szCs w:val="32"/>
        </w:rPr>
        <w:t>2.86</w:t>
      </w:r>
      <w:r>
        <w:rPr>
          <w:rFonts w:eastAsia="仿宋_GB2312"/>
          <w:color w:val="000000"/>
          <w:sz w:val="32"/>
          <w:szCs w:val="32"/>
        </w:rPr>
        <w:t>万元，年末无非财政拨款结转和结余。</w:t>
      </w:r>
    </w:p>
    <w:p w:rsidR="0096676D" w:rsidRDefault="007B4F02">
      <w:pPr>
        <w:snapToGrid w:val="0"/>
        <w:spacing w:line="540" w:lineRule="exact"/>
        <w:ind w:firstLineChars="200" w:firstLine="640"/>
        <w:rPr>
          <w:rFonts w:eastAsia="黑体"/>
          <w:bCs/>
          <w:color w:val="000000"/>
          <w:kern w:val="0"/>
          <w:sz w:val="32"/>
          <w:szCs w:val="32"/>
          <w:shd w:val="clear" w:color="auto" w:fill="FFFFFF"/>
        </w:rPr>
      </w:pPr>
      <w:r>
        <w:rPr>
          <w:rFonts w:eastAsia="黑体"/>
          <w:bCs/>
          <w:color w:val="000000"/>
          <w:kern w:val="0"/>
          <w:sz w:val="32"/>
          <w:szCs w:val="32"/>
          <w:shd w:val="clear" w:color="auto" w:fill="FFFFFF"/>
        </w:rPr>
        <w:t>三、单位预算绩效分析</w:t>
      </w:r>
    </w:p>
    <w:p w:rsidR="0096676D" w:rsidRDefault="007B4F02" w:rsidP="009E16AA">
      <w:pPr>
        <w:snapToGrid w:val="0"/>
        <w:spacing w:line="540" w:lineRule="exact"/>
        <w:ind w:firstLineChars="200" w:firstLine="643"/>
        <w:rPr>
          <w:rFonts w:eastAsia="楷体"/>
          <w:b/>
          <w:bCs/>
          <w:color w:val="000000"/>
          <w:kern w:val="0"/>
          <w:sz w:val="32"/>
          <w:szCs w:val="32"/>
          <w:shd w:val="clear" w:color="auto" w:fill="FFFFFF"/>
        </w:rPr>
      </w:pPr>
      <w:r>
        <w:rPr>
          <w:rFonts w:eastAsia="楷体"/>
          <w:b/>
          <w:bCs/>
          <w:color w:val="000000"/>
          <w:kern w:val="0"/>
          <w:sz w:val="32"/>
          <w:szCs w:val="32"/>
          <w:shd w:val="clear" w:color="auto" w:fill="FFFFFF"/>
        </w:rPr>
        <w:t>（一）部门预算总体绩效分析</w:t>
      </w:r>
    </w:p>
    <w:p w:rsidR="0096676D" w:rsidRDefault="007B4F02" w:rsidP="009E16AA">
      <w:pPr>
        <w:snapToGrid w:val="0"/>
        <w:spacing w:line="540" w:lineRule="exact"/>
        <w:ind w:firstLineChars="200" w:firstLine="643"/>
        <w:rPr>
          <w:rFonts w:eastAsia="楷体"/>
          <w:b/>
          <w:bCs/>
          <w:color w:val="000000"/>
          <w:kern w:val="0"/>
          <w:sz w:val="32"/>
          <w:szCs w:val="32"/>
          <w:shd w:val="clear" w:color="auto" w:fill="FFFFFF"/>
        </w:rPr>
      </w:pPr>
      <w:r>
        <w:rPr>
          <w:rFonts w:eastAsia="楷体"/>
          <w:b/>
          <w:bCs/>
          <w:color w:val="000000"/>
          <w:kern w:val="0"/>
          <w:sz w:val="32"/>
          <w:szCs w:val="32"/>
          <w:shd w:val="clear" w:color="auto" w:fill="FFFFFF"/>
        </w:rPr>
        <w:t>1.</w:t>
      </w:r>
      <w:r>
        <w:rPr>
          <w:rFonts w:eastAsia="楷体"/>
          <w:b/>
          <w:bCs/>
          <w:color w:val="000000"/>
          <w:kern w:val="0"/>
          <w:sz w:val="32"/>
          <w:szCs w:val="32"/>
          <w:shd w:val="clear" w:color="auto" w:fill="FFFFFF"/>
        </w:rPr>
        <w:t>履职效能</w:t>
      </w:r>
    </w:p>
    <w:p w:rsidR="0096676D" w:rsidRDefault="007B4F02">
      <w:pPr>
        <w:snapToGrid w:val="0"/>
        <w:spacing w:line="540" w:lineRule="exact"/>
        <w:ind w:firstLineChars="200" w:firstLine="640"/>
        <w:rPr>
          <w:rFonts w:eastAsia="仿宋_GB2312"/>
          <w:color w:val="000000"/>
          <w:sz w:val="32"/>
          <w:szCs w:val="32"/>
        </w:rPr>
      </w:pPr>
      <w:r>
        <w:rPr>
          <w:rFonts w:eastAsia="仿宋_GB2312"/>
          <w:color w:val="000000"/>
          <w:sz w:val="32"/>
          <w:szCs w:val="32"/>
        </w:rPr>
        <w:t>2025</w:t>
      </w:r>
      <w:r>
        <w:rPr>
          <w:rFonts w:eastAsia="仿宋_GB2312"/>
          <w:color w:val="000000"/>
          <w:sz w:val="32"/>
          <w:szCs w:val="32"/>
        </w:rPr>
        <w:t>年人员类支出</w:t>
      </w:r>
      <w:r>
        <w:rPr>
          <w:rFonts w:eastAsia="仿宋_GB2312"/>
          <w:color w:val="000000"/>
          <w:sz w:val="32"/>
          <w:szCs w:val="32"/>
        </w:rPr>
        <w:t>859.77</w:t>
      </w:r>
      <w:r>
        <w:rPr>
          <w:rFonts w:eastAsia="仿宋_GB2312"/>
          <w:color w:val="000000"/>
          <w:sz w:val="32"/>
          <w:szCs w:val="32"/>
        </w:rPr>
        <w:t>万元、运转类支出</w:t>
      </w:r>
      <w:r>
        <w:rPr>
          <w:rFonts w:eastAsia="仿宋_GB2312"/>
          <w:color w:val="000000"/>
          <w:sz w:val="32"/>
          <w:szCs w:val="32"/>
        </w:rPr>
        <w:t>68.05</w:t>
      </w:r>
      <w:r>
        <w:rPr>
          <w:rFonts w:eastAsia="仿宋_GB2312"/>
          <w:color w:val="000000"/>
          <w:sz w:val="32"/>
          <w:szCs w:val="32"/>
        </w:rPr>
        <w:t>万元、项目支出</w:t>
      </w:r>
      <w:r>
        <w:rPr>
          <w:rFonts w:eastAsia="仿宋_GB2312"/>
          <w:color w:val="000000"/>
          <w:sz w:val="32"/>
          <w:szCs w:val="32"/>
        </w:rPr>
        <w:t>104.87</w:t>
      </w:r>
      <w:r>
        <w:rPr>
          <w:rFonts w:eastAsia="仿宋_GB2312"/>
          <w:color w:val="000000"/>
          <w:sz w:val="32"/>
          <w:szCs w:val="32"/>
        </w:rPr>
        <w:t>万元。</w:t>
      </w:r>
      <w:r>
        <w:rPr>
          <w:rFonts w:eastAsia="仿宋_GB2312"/>
          <w:color w:val="000000"/>
          <w:sz w:val="32"/>
          <w:szCs w:val="32"/>
        </w:rPr>
        <w:t>2025</w:t>
      </w:r>
      <w:r>
        <w:rPr>
          <w:rFonts w:eastAsia="仿宋_GB2312"/>
          <w:color w:val="000000"/>
          <w:sz w:val="32"/>
          <w:szCs w:val="32"/>
        </w:rPr>
        <w:t>年基本完成了绩效目标任务，完成主要工作如下：</w:t>
      </w:r>
    </w:p>
    <w:p w:rsidR="0096676D" w:rsidRDefault="007B4F02">
      <w:pPr>
        <w:tabs>
          <w:tab w:val="left" w:pos="0"/>
        </w:tabs>
        <w:autoSpaceDN w:val="0"/>
        <w:spacing w:line="560" w:lineRule="exact"/>
        <w:ind w:firstLineChars="200" w:firstLine="640"/>
        <w:rPr>
          <w:rFonts w:eastAsia="仿宋_GB2312"/>
          <w:color w:val="000000"/>
          <w:sz w:val="32"/>
          <w:szCs w:val="32"/>
        </w:rPr>
      </w:pPr>
      <w:r>
        <w:rPr>
          <w:rFonts w:eastAsia="仿宋_GB2312"/>
          <w:color w:val="000000"/>
          <w:sz w:val="32"/>
          <w:szCs w:val="32"/>
        </w:rPr>
        <w:t>（</w:t>
      </w:r>
      <w:r>
        <w:rPr>
          <w:rFonts w:eastAsia="仿宋_GB2312"/>
          <w:color w:val="000000"/>
          <w:sz w:val="32"/>
          <w:szCs w:val="32"/>
        </w:rPr>
        <w:t>1</w:t>
      </w:r>
      <w:r>
        <w:rPr>
          <w:rFonts w:eastAsia="仿宋_GB2312"/>
          <w:color w:val="000000"/>
          <w:sz w:val="32"/>
          <w:szCs w:val="32"/>
        </w:rPr>
        <w:t>）强化政治引领，筑牢思想根基，党的建设全面加强</w:t>
      </w:r>
    </w:p>
    <w:p w:rsidR="0096676D" w:rsidRDefault="007B4F02">
      <w:pPr>
        <w:tabs>
          <w:tab w:val="left" w:pos="0"/>
        </w:tabs>
        <w:autoSpaceDN w:val="0"/>
        <w:spacing w:line="560" w:lineRule="exact"/>
        <w:ind w:firstLineChars="200" w:firstLine="640"/>
        <w:rPr>
          <w:rFonts w:eastAsia="仿宋_GB2312"/>
          <w:color w:val="000000"/>
          <w:sz w:val="32"/>
          <w:szCs w:val="32"/>
        </w:rPr>
      </w:pPr>
      <w:r>
        <w:rPr>
          <w:rFonts w:eastAsia="仿宋_GB2312"/>
          <w:color w:val="000000"/>
          <w:sz w:val="32"/>
          <w:szCs w:val="32"/>
        </w:rPr>
        <w:t>中心支部持续深化理论武装，严格落实党建制度，通过支部组织学习、主题党日等形式，结合</w:t>
      </w:r>
      <w:r>
        <w:rPr>
          <w:rFonts w:eastAsia="仿宋_GB2312"/>
          <w:color w:val="000000"/>
          <w:sz w:val="32"/>
          <w:szCs w:val="32"/>
        </w:rPr>
        <w:t>“</w:t>
      </w:r>
      <w:r>
        <w:rPr>
          <w:rFonts w:eastAsia="仿宋_GB2312"/>
          <w:color w:val="000000"/>
          <w:sz w:val="32"/>
          <w:szCs w:val="32"/>
        </w:rPr>
        <w:t>会前学纪</w:t>
      </w:r>
      <w:r>
        <w:rPr>
          <w:rFonts w:eastAsia="仿宋_GB2312"/>
          <w:color w:val="000000"/>
          <w:sz w:val="32"/>
          <w:szCs w:val="32"/>
        </w:rPr>
        <w:t>”</w:t>
      </w:r>
      <w:r>
        <w:rPr>
          <w:rFonts w:eastAsia="仿宋_GB2312"/>
          <w:color w:val="000000"/>
          <w:sz w:val="32"/>
          <w:szCs w:val="32"/>
        </w:rPr>
        <w:t>机制，在支委会、党员大会等会议前融入纪律教育，强化党员纪律意识。组织开展多轮集中学习，常态化学习中央八项规定精神，持续深入学习贯彻党的创新理论和关于食品药品安全的重要论述，引导全体党员干部深刻领悟</w:t>
      </w:r>
      <w:r>
        <w:rPr>
          <w:rFonts w:eastAsia="仿宋_GB2312"/>
          <w:color w:val="000000"/>
          <w:sz w:val="32"/>
          <w:szCs w:val="32"/>
        </w:rPr>
        <w:t>“</w:t>
      </w:r>
      <w:r>
        <w:rPr>
          <w:rFonts w:eastAsia="仿宋_GB2312"/>
          <w:color w:val="000000"/>
          <w:sz w:val="32"/>
          <w:szCs w:val="32"/>
        </w:rPr>
        <w:t>两个确立</w:t>
      </w:r>
      <w:r>
        <w:rPr>
          <w:rFonts w:eastAsia="仿宋_GB2312"/>
          <w:color w:val="000000"/>
          <w:sz w:val="32"/>
          <w:szCs w:val="32"/>
        </w:rPr>
        <w:t>”</w:t>
      </w:r>
      <w:r>
        <w:rPr>
          <w:rFonts w:eastAsia="仿宋_GB2312"/>
          <w:color w:val="000000"/>
          <w:sz w:val="32"/>
          <w:szCs w:val="32"/>
        </w:rPr>
        <w:t>的决定性意义，增强</w:t>
      </w:r>
      <w:r>
        <w:rPr>
          <w:rFonts w:eastAsia="仿宋_GB2312"/>
          <w:color w:val="000000"/>
          <w:sz w:val="32"/>
          <w:szCs w:val="32"/>
        </w:rPr>
        <w:t>“</w:t>
      </w:r>
      <w:r>
        <w:rPr>
          <w:rFonts w:eastAsia="仿宋_GB2312"/>
          <w:color w:val="000000"/>
          <w:sz w:val="32"/>
          <w:szCs w:val="32"/>
        </w:rPr>
        <w:t>四个意识</w:t>
      </w:r>
      <w:r>
        <w:rPr>
          <w:rFonts w:eastAsia="仿宋_GB2312"/>
          <w:color w:val="000000"/>
          <w:sz w:val="32"/>
          <w:szCs w:val="32"/>
        </w:rPr>
        <w:t>”</w:t>
      </w:r>
      <w:r>
        <w:rPr>
          <w:rFonts w:eastAsia="仿宋_GB2312"/>
          <w:color w:val="000000"/>
          <w:sz w:val="32"/>
          <w:szCs w:val="32"/>
        </w:rPr>
        <w:t>、坚定</w:t>
      </w:r>
      <w:r>
        <w:rPr>
          <w:rFonts w:eastAsia="仿宋_GB2312"/>
          <w:color w:val="000000"/>
          <w:sz w:val="32"/>
          <w:szCs w:val="32"/>
        </w:rPr>
        <w:t>“</w:t>
      </w:r>
      <w:r>
        <w:rPr>
          <w:rFonts w:eastAsia="仿宋_GB2312"/>
          <w:color w:val="000000"/>
          <w:sz w:val="32"/>
          <w:szCs w:val="32"/>
        </w:rPr>
        <w:t>四个自信</w:t>
      </w:r>
      <w:r>
        <w:rPr>
          <w:rFonts w:eastAsia="仿宋_GB2312"/>
          <w:color w:val="000000"/>
          <w:sz w:val="32"/>
          <w:szCs w:val="32"/>
        </w:rPr>
        <w:t>”</w:t>
      </w:r>
      <w:r>
        <w:rPr>
          <w:rFonts w:eastAsia="仿宋_GB2312"/>
          <w:color w:val="000000"/>
          <w:sz w:val="32"/>
          <w:szCs w:val="32"/>
        </w:rPr>
        <w:t>、做到</w:t>
      </w:r>
      <w:r>
        <w:rPr>
          <w:rFonts w:eastAsia="仿宋_GB2312"/>
          <w:color w:val="000000"/>
          <w:sz w:val="32"/>
          <w:szCs w:val="32"/>
        </w:rPr>
        <w:t>“</w:t>
      </w:r>
      <w:r>
        <w:rPr>
          <w:rFonts w:eastAsia="仿宋_GB2312"/>
          <w:color w:val="000000"/>
          <w:sz w:val="32"/>
          <w:szCs w:val="32"/>
        </w:rPr>
        <w:t>两个维护</w:t>
      </w:r>
      <w:r>
        <w:rPr>
          <w:rFonts w:eastAsia="仿宋_GB2312"/>
          <w:color w:val="000000"/>
          <w:sz w:val="32"/>
          <w:szCs w:val="32"/>
        </w:rPr>
        <w:t>”</w:t>
      </w:r>
      <w:r>
        <w:rPr>
          <w:rFonts w:eastAsia="仿宋_GB2312"/>
          <w:color w:val="000000"/>
          <w:sz w:val="32"/>
          <w:szCs w:val="32"/>
        </w:rPr>
        <w:t>。</w:t>
      </w:r>
    </w:p>
    <w:p w:rsidR="0096676D" w:rsidRDefault="007B4F02">
      <w:pPr>
        <w:tabs>
          <w:tab w:val="left" w:pos="0"/>
        </w:tabs>
        <w:autoSpaceDN w:val="0"/>
        <w:spacing w:line="560" w:lineRule="exact"/>
        <w:ind w:firstLineChars="200" w:firstLine="640"/>
        <w:rPr>
          <w:rFonts w:eastAsia="仿宋_GB2312"/>
          <w:color w:val="000000"/>
          <w:sz w:val="32"/>
          <w:szCs w:val="32"/>
        </w:rPr>
      </w:pPr>
      <w:r>
        <w:rPr>
          <w:rFonts w:eastAsia="仿宋_GB2312"/>
          <w:color w:val="000000"/>
          <w:sz w:val="32"/>
          <w:szCs w:val="32"/>
        </w:rPr>
        <w:t>扎实推进党支部标准化规范化建设，严格落实</w:t>
      </w:r>
      <w:r>
        <w:rPr>
          <w:rFonts w:eastAsia="仿宋_GB2312"/>
          <w:color w:val="000000"/>
          <w:sz w:val="32"/>
          <w:szCs w:val="32"/>
        </w:rPr>
        <w:t>“</w:t>
      </w:r>
      <w:r>
        <w:rPr>
          <w:rFonts w:eastAsia="仿宋_GB2312"/>
          <w:color w:val="000000"/>
          <w:sz w:val="32"/>
          <w:szCs w:val="32"/>
        </w:rPr>
        <w:t>三会一课</w:t>
      </w:r>
      <w:r>
        <w:rPr>
          <w:rFonts w:eastAsia="仿宋_GB2312"/>
          <w:color w:val="000000"/>
          <w:sz w:val="32"/>
          <w:szCs w:val="32"/>
        </w:rPr>
        <w:t>”</w:t>
      </w:r>
      <w:r>
        <w:rPr>
          <w:rFonts w:eastAsia="仿宋_GB2312"/>
          <w:color w:val="000000"/>
          <w:sz w:val="32"/>
          <w:szCs w:val="32"/>
        </w:rPr>
        <w:t>、组织生活会、民主评议党员等制度。全年召开支委会</w:t>
      </w:r>
      <w:r>
        <w:rPr>
          <w:rFonts w:eastAsia="仿宋_GB2312"/>
          <w:color w:val="000000"/>
          <w:sz w:val="32"/>
          <w:szCs w:val="32"/>
        </w:rPr>
        <w:t>12</w:t>
      </w:r>
      <w:r>
        <w:rPr>
          <w:rFonts w:eastAsia="仿宋_GB2312"/>
          <w:color w:val="000000"/>
          <w:sz w:val="32"/>
          <w:szCs w:val="32"/>
        </w:rPr>
        <w:t>次，重点研究党建统筹、业务融合、党员</w:t>
      </w:r>
      <w:r>
        <w:rPr>
          <w:rFonts w:eastAsia="仿宋_GB2312"/>
          <w:color w:val="000000"/>
          <w:sz w:val="32"/>
          <w:szCs w:val="32"/>
        </w:rPr>
        <w:t>发展等工作；召开党员大会</w:t>
      </w:r>
      <w:r>
        <w:rPr>
          <w:rFonts w:eastAsia="仿宋_GB2312"/>
          <w:color w:val="000000"/>
          <w:sz w:val="32"/>
          <w:szCs w:val="32"/>
        </w:rPr>
        <w:t>7</w:t>
      </w:r>
      <w:r>
        <w:rPr>
          <w:rFonts w:eastAsia="仿宋_GB2312"/>
          <w:color w:val="000000"/>
          <w:sz w:val="32"/>
          <w:szCs w:val="32"/>
        </w:rPr>
        <w:t>次，完成组织生活会、民主评议党员、党员发展等关键任务。针对</w:t>
      </w:r>
      <w:r>
        <w:rPr>
          <w:rFonts w:eastAsia="仿宋_GB2312"/>
          <w:color w:val="000000"/>
          <w:sz w:val="32"/>
          <w:szCs w:val="32"/>
        </w:rPr>
        <w:t>“</w:t>
      </w:r>
      <w:r>
        <w:rPr>
          <w:rFonts w:eastAsia="仿宋_GB2312"/>
          <w:color w:val="000000"/>
          <w:sz w:val="32"/>
          <w:szCs w:val="32"/>
        </w:rPr>
        <w:t>四不</w:t>
      </w:r>
      <w:r>
        <w:rPr>
          <w:rFonts w:eastAsia="仿宋_GB2312"/>
          <w:color w:val="000000"/>
          <w:sz w:val="32"/>
          <w:szCs w:val="32"/>
        </w:rPr>
        <w:t>”</w:t>
      </w:r>
      <w:r>
        <w:rPr>
          <w:rFonts w:eastAsia="仿宋_GB2312"/>
          <w:color w:val="000000"/>
          <w:sz w:val="32"/>
          <w:szCs w:val="32"/>
        </w:rPr>
        <w:t>问题专项整治，组织开展专题学习主题党日活动，制定学习计划并落地实施；组织党员聆听局领导专题党课，由支部书记讲授党课，全年累计开展党课学</w:t>
      </w:r>
      <w:r>
        <w:rPr>
          <w:rFonts w:eastAsia="仿宋_GB2312"/>
          <w:color w:val="000000"/>
          <w:sz w:val="32"/>
          <w:szCs w:val="32"/>
        </w:rPr>
        <w:lastRenderedPageBreak/>
        <w:t>习</w:t>
      </w:r>
      <w:r>
        <w:rPr>
          <w:rFonts w:eastAsia="仿宋_GB2312"/>
          <w:color w:val="000000"/>
          <w:sz w:val="32"/>
          <w:szCs w:val="32"/>
        </w:rPr>
        <w:t>7</w:t>
      </w:r>
      <w:r>
        <w:rPr>
          <w:rFonts w:eastAsia="仿宋_GB2312"/>
          <w:color w:val="000000"/>
          <w:sz w:val="32"/>
          <w:szCs w:val="32"/>
        </w:rPr>
        <w:t>次。以</w:t>
      </w:r>
      <w:r>
        <w:rPr>
          <w:rFonts w:eastAsia="仿宋_GB2312"/>
          <w:color w:val="000000"/>
          <w:sz w:val="32"/>
          <w:szCs w:val="32"/>
        </w:rPr>
        <w:t>“</w:t>
      </w:r>
      <w:r>
        <w:rPr>
          <w:rFonts w:eastAsia="仿宋_GB2312"/>
          <w:color w:val="000000"/>
          <w:sz w:val="32"/>
          <w:szCs w:val="32"/>
        </w:rPr>
        <w:t>党建</w:t>
      </w:r>
      <w:r>
        <w:rPr>
          <w:rFonts w:eastAsia="仿宋_GB2312"/>
          <w:color w:val="000000"/>
          <w:sz w:val="32"/>
          <w:szCs w:val="32"/>
        </w:rPr>
        <w:t>+</w:t>
      </w:r>
      <w:r>
        <w:rPr>
          <w:rFonts w:eastAsia="仿宋_GB2312"/>
          <w:color w:val="000000"/>
          <w:sz w:val="32"/>
          <w:szCs w:val="32"/>
        </w:rPr>
        <w:t>业务</w:t>
      </w:r>
      <w:r>
        <w:rPr>
          <w:rFonts w:eastAsia="仿宋_GB2312"/>
          <w:color w:val="000000"/>
          <w:sz w:val="32"/>
          <w:szCs w:val="32"/>
        </w:rPr>
        <w:t>”</w:t>
      </w:r>
      <w:r>
        <w:rPr>
          <w:rFonts w:eastAsia="仿宋_GB2312"/>
          <w:color w:val="000000"/>
          <w:sz w:val="32"/>
          <w:szCs w:val="32"/>
        </w:rPr>
        <w:t>模式成为推动单位高质量发展的核心引擎，通过将党的政治优势转化为发展动能，实现党建工作与业务工作同频共振、互促共进。</w:t>
      </w:r>
    </w:p>
    <w:p w:rsidR="0096676D" w:rsidRDefault="007B4F02">
      <w:pPr>
        <w:tabs>
          <w:tab w:val="left" w:pos="0"/>
        </w:tabs>
        <w:autoSpaceDN w:val="0"/>
        <w:spacing w:line="560" w:lineRule="exact"/>
        <w:ind w:firstLineChars="200" w:firstLine="640"/>
        <w:rPr>
          <w:rFonts w:eastAsia="仿宋_GB2312"/>
          <w:color w:val="000000"/>
          <w:sz w:val="32"/>
          <w:szCs w:val="32"/>
        </w:rPr>
      </w:pPr>
      <w:r>
        <w:rPr>
          <w:rFonts w:eastAsia="仿宋_GB2312"/>
          <w:color w:val="000000"/>
          <w:sz w:val="32"/>
          <w:szCs w:val="32"/>
        </w:rPr>
        <w:t>开展主题党日活动</w:t>
      </w:r>
      <w:r>
        <w:rPr>
          <w:rFonts w:eastAsia="仿宋_GB2312"/>
          <w:color w:val="000000"/>
          <w:sz w:val="32"/>
          <w:szCs w:val="32"/>
        </w:rPr>
        <w:t>8</w:t>
      </w:r>
      <w:r>
        <w:rPr>
          <w:rFonts w:eastAsia="仿宋_GB2312"/>
          <w:color w:val="000000"/>
          <w:sz w:val="32"/>
          <w:szCs w:val="32"/>
        </w:rPr>
        <w:t>次，覆盖红色教育、志愿服务、共建活动等类型。主要包括组织党员赴两河口会议会址和马尔康红军长征纪念馆开展参观学习、组织部分党员及群</w:t>
      </w:r>
      <w:r>
        <w:rPr>
          <w:rFonts w:eastAsia="仿宋_GB2312"/>
          <w:color w:val="000000"/>
          <w:sz w:val="32"/>
          <w:szCs w:val="32"/>
        </w:rPr>
        <w:t>众观看红色电影《生死坚守》《天宝》、选派部分党员赴四川省博物馆和四川省法纪教育基地开展</w:t>
      </w:r>
      <w:r>
        <w:rPr>
          <w:rFonts w:eastAsia="仿宋_GB2312"/>
          <w:color w:val="000000"/>
          <w:sz w:val="32"/>
          <w:szCs w:val="32"/>
        </w:rPr>
        <w:t>“</w:t>
      </w:r>
      <w:r>
        <w:rPr>
          <w:rFonts w:eastAsia="仿宋_GB2312"/>
          <w:color w:val="000000"/>
          <w:sz w:val="32"/>
          <w:szCs w:val="32"/>
        </w:rPr>
        <w:t>清风正纪</w:t>
      </w:r>
      <w:r>
        <w:rPr>
          <w:rFonts w:eastAsia="仿宋_GB2312"/>
          <w:color w:val="000000"/>
          <w:sz w:val="32"/>
          <w:szCs w:val="32"/>
        </w:rPr>
        <w:t>·</w:t>
      </w:r>
      <w:r>
        <w:rPr>
          <w:rFonts w:eastAsia="仿宋_GB2312"/>
          <w:color w:val="000000"/>
          <w:sz w:val="32"/>
          <w:szCs w:val="32"/>
        </w:rPr>
        <w:t>红色传承</w:t>
      </w:r>
      <w:r>
        <w:rPr>
          <w:rFonts w:eastAsia="仿宋_GB2312"/>
          <w:color w:val="000000"/>
          <w:sz w:val="32"/>
          <w:szCs w:val="32"/>
        </w:rPr>
        <w:t>”</w:t>
      </w:r>
      <w:r>
        <w:rPr>
          <w:rFonts w:eastAsia="仿宋_GB2312"/>
          <w:color w:val="000000"/>
          <w:sz w:val="32"/>
          <w:szCs w:val="32"/>
        </w:rPr>
        <w:t>主题党日活动。活动兼顾红色文化传承与法纪教育，通过沉浸式教育传承红色基因，强化使命担当。结合降雪天气，组织全体党员在单位院坝开展</w:t>
      </w:r>
      <w:r>
        <w:rPr>
          <w:rFonts w:eastAsia="仿宋_GB2312"/>
          <w:color w:val="000000"/>
          <w:sz w:val="32"/>
          <w:szCs w:val="32"/>
        </w:rPr>
        <w:t>“</w:t>
      </w:r>
      <w:r>
        <w:rPr>
          <w:rFonts w:eastAsia="仿宋_GB2312"/>
          <w:color w:val="000000"/>
          <w:sz w:val="32"/>
          <w:szCs w:val="32"/>
        </w:rPr>
        <w:t>扫雪除冰</w:t>
      </w:r>
      <w:r>
        <w:rPr>
          <w:rFonts w:eastAsia="仿宋_GB2312"/>
          <w:color w:val="000000"/>
          <w:sz w:val="32"/>
          <w:szCs w:val="32"/>
        </w:rPr>
        <w:t>”</w:t>
      </w:r>
      <w:r>
        <w:rPr>
          <w:rFonts w:eastAsia="仿宋_GB2312"/>
          <w:color w:val="000000"/>
          <w:sz w:val="32"/>
          <w:szCs w:val="32"/>
        </w:rPr>
        <w:t>主题党日活动，践行</w:t>
      </w:r>
      <w:r>
        <w:rPr>
          <w:rFonts w:eastAsia="仿宋_GB2312"/>
          <w:color w:val="000000"/>
          <w:sz w:val="32"/>
          <w:szCs w:val="32"/>
        </w:rPr>
        <w:t>“</w:t>
      </w:r>
      <w:r>
        <w:rPr>
          <w:rFonts w:eastAsia="仿宋_GB2312"/>
          <w:color w:val="000000"/>
          <w:sz w:val="32"/>
          <w:szCs w:val="32"/>
        </w:rPr>
        <w:t>为民服务</w:t>
      </w:r>
      <w:r>
        <w:rPr>
          <w:rFonts w:eastAsia="仿宋_GB2312"/>
          <w:color w:val="000000"/>
          <w:sz w:val="32"/>
          <w:szCs w:val="32"/>
        </w:rPr>
        <w:t>”</w:t>
      </w:r>
      <w:r>
        <w:rPr>
          <w:rFonts w:eastAsia="仿宋_GB2312"/>
          <w:color w:val="000000"/>
          <w:sz w:val="32"/>
          <w:szCs w:val="32"/>
        </w:rPr>
        <w:t>宗旨；联合州医院党支部开展</w:t>
      </w:r>
      <w:r>
        <w:rPr>
          <w:rFonts w:eastAsia="仿宋_GB2312"/>
          <w:color w:val="000000"/>
          <w:sz w:val="32"/>
          <w:szCs w:val="32"/>
        </w:rPr>
        <w:t>“</w:t>
      </w:r>
      <w:r>
        <w:rPr>
          <w:rFonts w:eastAsia="仿宋_GB2312"/>
          <w:color w:val="000000"/>
          <w:sz w:val="32"/>
          <w:szCs w:val="32"/>
        </w:rPr>
        <w:t>支部共建促发展</w:t>
      </w:r>
      <w:r>
        <w:rPr>
          <w:rFonts w:eastAsia="仿宋_GB2312"/>
          <w:color w:val="000000"/>
          <w:sz w:val="32"/>
          <w:szCs w:val="32"/>
        </w:rPr>
        <w:t xml:space="preserve"> </w:t>
      </w:r>
      <w:r>
        <w:rPr>
          <w:rFonts w:eastAsia="仿宋_GB2312"/>
          <w:color w:val="000000"/>
          <w:sz w:val="32"/>
          <w:szCs w:val="32"/>
        </w:rPr>
        <w:t>合理用药护健康</w:t>
      </w:r>
      <w:r>
        <w:rPr>
          <w:rFonts w:eastAsia="仿宋_GB2312"/>
          <w:color w:val="000000"/>
          <w:sz w:val="32"/>
          <w:szCs w:val="32"/>
        </w:rPr>
        <w:t>”</w:t>
      </w:r>
      <w:r>
        <w:rPr>
          <w:rFonts w:eastAsia="仿宋_GB2312"/>
          <w:color w:val="000000"/>
          <w:sz w:val="32"/>
          <w:szCs w:val="32"/>
        </w:rPr>
        <w:t>主题党日活动，围绕抗生素药物合理使用开展科普宣传，推动党建与业务深度融合；组织全体在家党员及群众观看</w:t>
      </w:r>
      <w:r>
        <w:rPr>
          <w:rFonts w:eastAsia="仿宋_GB2312"/>
          <w:color w:val="000000"/>
          <w:sz w:val="32"/>
          <w:szCs w:val="32"/>
        </w:rPr>
        <w:t>“</w:t>
      </w:r>
      <w:r>
        <w:rPr>
          <w:rFonts w:eastAsia="仿宋_GB2312"/>
          <w:color w:val="000000"/>
          <w:sz w:val="32"/>
          <w:szCs w:val="32"/>
        </w:rPr>
        <w:t>九三胜利日阅兵</w:t>
      </w:r>
      <w:r>
        <w:rPr>
          <w:rFonts w:eastAsia="仿宋_GB2312"/>
          <w:color w:val="000000"/>
          <w:sz w:val="32"/>
          <w:szCs w:val="32"/>
        </w:rPr>
        <w:t>”</w:t>
      </w:r>
      <w:r>
        <w:rPr>
          <w:rFonts w:eastAsia="仿宋_GB2312"/>
          <w:color w:val="000000"/>
          <w:sz w:val="32"/>
          <w:szCs w:val="32"/>
        </w:rPr>
        <w:t>，激发爱国情怀。</w:t>
      </w:r>
    </w:p>
    <w:p w:rsidR="0096676D" w:rsidRDefault="007B4F02">
      <w:pPr>
        <w:tabs>
          <w:tab w:val="left" w:pos="0"/>
        </w:tabs>
        <w:autoSpaceDN w:val="0"/>
        <w:spacing w:line="560" w:lineRule="exact"/>
        <w:ind w:firstLineChars="200" w:firstLine="640"/>
        <w:rPr>
          <w:rFonts w:eastAsia="仿宋_GB2312"/>
          <w:color w:val="000000"/>
          <w:sz w:val="32"/>
          <w:szCs w:val="32"/>
        </w:rPr>
      </w:pPr>
      <w:r>
        <w:rPr>
          <w:rFonts w:eastAsia="仿宋_GB2312"/>
          <w:color w:val="000000"/>
          <w:sz w:val="32"/>
          <w:szCs w:val="32"/>
        </w:rPr>
        <w:t>严明纪律作风，深入开展党风廉政建设和反</w:t>
      </w:r>
      <w:r>
        <w:rPr>
          <w:rFonts w:eastAsia="仿宋_GB2312"/>
          <w:color w:val="000000"/>
          <w:sz w:val="32"/>
          <w:szCs w:val="32"/>
        </w:rPr>
        <w:t>腐败警示教育，压实全面从严治党主体责任和监督责任。加强廉政风险防控，聚焦抽样、检验、评审等重点环节，强化监督制约，营造风清气正的政治生态和干事创业的良好环境。</w:t>
      </w:r>
    </w:p>
    <w:p w:rsidR="0096676D" w:rsidRDefault="007B4F02">
      <w:pPr>
        <w:topLinePunct/>
        <w:autoSpaceDN w:val="0"/>
        <w:adjustRightInd w:val="0"/>
        <w:snapToGrid w:val="0"/>
        <w:spacing w:line="560" w:lineRule="exact"/>
        <w:ind w:firstLineChars="200" w:firstLine="640"/>
        <w:rPr>
          <w:rFonts w:eastAsia="仿宋_GB2312"/>
          <w:snapToGrid w:val="0"/>
          <w:color w:val="000000"/>
          <w:sz w:val="32"/>
          <w:szCs w:val="32"/>
        </w:rPr>
      </w:pPr>
      <w:r>
        <w:rPr>
          <w:rFonts w:eastAsia="仿宋_GB2312"/>
          <w:snapToGrid w:val="0"/>
          <w:color w:val="000000"/>
          <w:sz w:val="32"/>
          <w:szCs w:val="32"/>
        </w:rPr>
        <w:t>（</w:t>
      </w:r>
      <w:r>
        <w:rPr>
          <w:rFonts w:eastAsia="仿宋_GB2312"/>
          <w:snapToGrid w:val="0"/>
          <w:color w:val="000000"/>
          <w:sz w:val="32"/>
          <w:szCs w:val="32"/>
        </w:rPr>
        <w:t>2</w:t>
      </w:r>
      <w:r>
        <w:rPr>
          <w:rFonts w:eastAsia="仿宋_GB2312"/>
          <w:snapToGrid w:val="0"/>
          <w:color w:val="000000"/>
          <w:sz w:val="32"/>
          <w:szCs w:val="32"/>
        </w:rPr>
        <w:t>）药品抽检工作</w:t>
      </w:r>
    </w:p>
    <w:p w:rsidR="0096676D" w:rsidRDefault="007B4F02">
      <w:pPr>
        <w:autoSpaceDN w:val="0"/>
        <w:spacing w:line="560" w:lineRule="exact"/>
        <w:ind w:firstLineChars="200" w:firstLine="640"/>
        <w:rPr>
          <w:rFonts w:eastAsia="仿宋_GB2312"/>
          <w:snapToGrid w:val="0"/>
          <w:color w:val="000000"/>
          <w:sz w:val="32"/>
          <w:szCs w:val="32"/>
        </w:rPr>
      </w:pPr>
      <w:r>
        <w:rPr>
          <w:rFonts w:eastAsia="仿宋_GB2312"/>
          <w:snapToGrid w:val="0"/>
          <w:color w:val="000000"/>
          <w:sz w:val="32"/>
          <w:szCs w:val="32"/>
        </w:rPr>
        <w:t>2025</w:t>
      </w:r>
      <w:r>
        <w:rPr>
          <w:rFonts w:eastAsia="仿宋_GB2312"/>
          <w:snapToGrid w:val="0"/>
          <w:color w:val="000000"/>
          <w:sz w:val="32"/>
          <w:szCs w:val="32"/>
        </w:rPr>
        <w:t>年省级药品抽样计划任务</w:t>
      </w:r>
      <w:r>
        <w:rPr>
          <w:rFonts w:eastAsia="仿宋_GB2312"/>
          <w:snapToGrid w:val="0"/>
          <w:color w:val="000000"/>
          <w:sz w:val="32"/>
          <w:szCs w:val="32"/>
        </w:rPr>
        <w:t>200</w:t>
      </w:r>
      <w:r>
        <w:rPr>
          <w:rFonts w:eastAsia="仿宋_GB2312"/>
          <w:snapToGrid w:val="0"/>
          <w:color w:val="000000"/>
          <w:sz w:val="32"/>
          <w:szCs w:val="32"/>
        </w:rPr>
        <w:t>批次。其中省级重点品种专项抽样</w:t>
      </w:r>
      <w:r>
        <w:rPr>
          <w:rFonts w:eastAsia="仿宋_GB2312"/>
          <w:snapToGrid w:val="0"/>
          <w:color w:val="000000"/>
          <w:sz w:val="32"/>
          <w:szCs w:val="32"/>
        </w:rPr>
        <w:t>10</w:t>
      </w:r>
      <w:r>
        <w:rPr>
          <w:rFonts w:eastAsia="仿宋_GB2312"/>
          <w:snapToGrid w:val="0"/>
          <w:color w:val="000000"/>
          <w:sz w:val="32"/>
          <w:szCs w:val="32"/>
        </w:rPr>
        <w:t>批次，微生态活菌制剂专项抽样</w:t>
      </w:r>
      <w:r>
        <w:rPr>
          <w:rFonts w:eastAsia="仿宋_GB2312"/>
          <w:snapToGrid w:val="0"/>
          <w:color w:val="000000"/>
          <w:sz w:val="32"/>
          <w:szCs w:val="32"/>
        </w:rPr>
        <w:t>2</w:t>
      </w:r>
      <w:r>
        <w:rPr>
          <w:rFonts w:eastAsia="仿宋_GB2312"/>
          <w:snapToGrid w:val="0"/>
          <w:color w:val="000000"/>
          <w:sz w:val="32"/>
          <w:szCs w:val="32"/>
        </w:rPr>
        <w:t>批次，阴凉贮藏品种专项抽样</w:t>
      </w:r>
      <w:r>
        <w:rPr>
          <w:rFonts w:eastAsia="仿宋_GB2312"/>
          <w:snapToGrid w:val="0"/>
          <w:color w:val="000000"/>
          <w:sz w:val="32"/>
          <w:szCs w:val="32"/>
        </w:rPr>
        <w:t>1</w:t>
      </w:r>
      <w:r>
        <w:rPr>
          <w:rFonts w:eastAsia="仿宋_GB2312"/>
          <w:snapToGrid w:val="0"/>
          <w:color w:val="000000"/>
          <w:sz w:val="32"/>
          <w:szCs w:val="32"/>
        </w:rPr>
        <w:t>批次，中药饮片专项抽样</w:t>
      </w:r>
      <w:r>
        <w:rPr>
          <w:rFonts w:eastAsia="仿宋_GB2312"/>
          <w:snapToGrid w:val="0"/>
          <w:color w:val="000000"/>
          <w:sz w:val="32"/>
          <w:szCs w:val="32"/>
        </w:rPr>
        <w:t>4</w:t>
      </w:r>
      <w:r>
        <w:rPr>
          <w:rFonts w:eastAsia="仿宋_GB2312"/>
          <w:snapToGrid w:val="0"/>
          <w:color w:val="000000"/>
          <w:sz w:val="32"/>
          <w:szCs w:val="32"/>
        </w:rPr>
        <w:t>批次，中药材质量监测专项抽样</w:t>
      </w:r>
      <w:r>
        <w:rPr>
          <w:rFonts w:eastAsia="仿宋_GB2312"/>
          <w:snapToGrid w:val="0"/>
          <w:color w:val="000000"/>
          <w:sz w:val="32"/>
          <w:szCs w:val="32"/>
        </w:rPr>
        <w:t>4</w:t>
      </w:r>
      <w:r>
        <w:rPr>
          <w:rFonts w:eastAsia="仿宋_GB2312"/>
          <w:snapToGrid w:val="0"/>
          <w:color w:val="000000"/>
          <w:sz w:val="32"/>
          <w:szCs w:val="32"/>
        </w:rPr>
        <w:t>批次。零售、使用环节（自抽自检）</w:t>
      </w:r>
      <w:r>
        <w:rPr>
          <w:rFonts w:eastAsia="仿宋_GB2312"/>
          <w:snapToGrid w:val="0"/>
          <w:color w:val="000000"/>
          <w:sz w:val="32"/>
          <w:szCs w:val="32"/>
        </w:rPr>
        <w:lastRenderedPageBreak/>
        <w:t>147</w:t>
      </w:r>
      <w:r>
        <w:rPr>
          <w:rFonts w:eastAsia="仿宋_GB2312"/>
          <w:snapToGrid w:val="0"/>
          <w:color w:val="000000"/>
          <w:sz w:val="32"/>
          <w:szCs w:val="32"/>
        </w:rPr>
        <w:t>批次，批发环节、连锁总部（自抽自检）</w:t>
      </w:r>
      <w:r>
        <w:rPr>
          <w:rFonts w:eastAsia="仿宋_GB2312"/>
          <w:snapToGrid w:val="0"/>
          <w:color w:val="000000"/>
          <w:sz w:val="32"/>
          <w:szCs w:val="32"/>
        </w:rPr>
        <w:t>26</w:t>
      </w:r>
      <w:r>
        <w:rPr>
          <w:rFonts w:eastAsia="仿宋_GB2312"/>
          <w:snapToGrid w:val="0"/>
          <w:color w:val="000000"/>
          <w:sz w:val="32"/>
          <w:szCs w:val="32"/>
        </w:rPr>
        <w:t>批次，生产环节（自抽自检）</w:t>
      </w:r>
      <w:r>
        <w:rPr>
          <w:rFonts w:eastAsia="仿宋_GB2312"/>
          <w:snapToGrid w:val="0"/>
          <w:color w:val="000000"/>
          <w:sz w:val="32"/>
          <w:szCs w:val="32"/>
        </w:rPr>
        <w:t>6</w:t>
      </w:r>
      <w:r>
        <w:rPr>
          <w:rFonts w:eastAsia="仿宋_GB2312"/>
          <w:snapToGrid w:val="0"/>
          <w:color w:val="000000"/>
          <w:sz w:val="32"/>
          <w:szCs w:val="32"/>
        </w:rPr>
        <w:t>批次。省级药品检验计划任务为</w:t>
      </w:r>
      <w:r>
        <w:rPr>
          <w:rFonts w:eastAsia="仿宋_GB2312"/>
          <w:snapToGrid w:val="0"/>
          <w:color w:val="000000"/>
          <w:sz w:val="32"/>
          <w:szCs w:val="32"/>
        </w:rPr>
        <w:t>179</w:t>
      </w:r>
      <w:r>
        <w:rPr>
          <w:rFonts w:eastAsia="仿宋_GB2312"/>
          <w:snapToGrid w:val="0"/>
          <w:color w:val="000000"/>
          <w:sz w:val="32"/>
          <w:szCs w:val="32"/>
        </w:rPr>
        <w:t>批次。其中，零售、使用环节</w:t>
      </w:r>
      <w:r>
        <w:rPr>
          <w:rFonts w:eastAsia="仿宋_GB2312"/>
          <w:snapToGrid w:val="0"/>
          <w:color w:val="000000"/>
          <w:sz w:val="32"/>
          <w:szCs w:val="32"/>
        </w:rPr>
        <w:t>147</w:t>
      </w:r>
      <w:r>
        <w:rPr>
          <w:rFonts w:eastAsia="仿宋_GB2312"/>
          <w:snapToGrid w:val="0"/>
          <w:color w:val="000000"/>
          <w:sz w:val="32"/>
          <w:szCs w:val="32"/>
        </w:rPr>
        <w:t>批次，批发环节及连锁总部</w:t>
      </w:r>
      <w:r>
        <w:rPr>
          <w:rFonts w:eastAsia="仿宋_GB2312"/>
          <w:snapToGrid w:val="0"/>
          <w:color w:val="000000"/>
          <w:sz w:val="32"/>
          <w:szCs w:val="32"/>
        </w:rPr>
        <w:t>26</w:t>
      </w:r>
      <w:r>
        <w:rPr>
          <w:rFonts w:eastAsia="仿宋_GB2312"/>
          <w:snapToGrid w:val="0"/>
          <w:color w:val="000000"/>
          <w:sz w:val="32"/>
          <w:szCs w:val="32"/>
        </w:rPr>
        <w:t>批次，生产环节</w:t>
      </w:r>
      <w:r>
        <w:rPr>
          <w:rFonts w:eastAsia="仿宋_GB2312"/>
          <w:snapToGrid w:val="0"/>
          <w:color w:val="000000"/>
          <w:sz w:val="32"/>
          <w:szCs w:val="32"/>
        </w:rPr>
        <w:t>6</w:t>
      </w:r>
      <w:r>
        <w:rPr>
          <w:rFonts w:eastAsia="仿宋_GB2312"/>
          <w:snapToGrid w:val="0"/>
          <w:color w:val="000000"/>
          <w:sz w:val="32"/>
          <w:szCs w:val="32"/>
        </w:rPr>
        <w:t>批次。</w:t>
      </w:r>
      <w:r>
        <w:rPr>
          <w:rFonts w:eastAsia="仿宋_GB2312"/>
          <w:snapToGrid w:val="0"/>
          <w:color w:val="000000"/>
          <w:sz w:val="32"/>
          <w:szCs w:val="32"/>
        </w:rPr>
        <w:t>2025</w:t>
      </w:r>
      <w:r>
        <w:rPr>
          <w:rFonts w:eastAsia="仿宋_GB2312"/>
          <w:snapToGrid w:val="0"/>
          <w:color w:val="000000"/>
          <w:sz w:val="32"/>
          <w:szCs w:val="32"/>
        </w:rPr>
        <w:t>年</w:t>
      </w:r>
      <w:r>
        <w:rPr>
          <w:rFonts w:eastAsia="仿宋_GB2312"/>
          <w:color w:val="000000"/>
          <w:sz w:val="32"/>
          <w:szCs w:val="32"/>
        </w:rPr>
        <w:t>州本级药品计划抽检任务为</w:t>
      </w:r>
      <w:r>
        <w:rPr>
          <w:rFonts w:eastAsia="仿宋_GB2312"/>
          <w:color w:val="000000"/>
          <w:sz w:val="32"/>
          <w:szCs w:val="32"/>
        </w:rPr>
        <w:t>60</w:t>
      </w:r>
      <w:r>
        <w:rPr>
          <w:rFonts w:eastAsia="仿宋_GB2312"/>
          <w:color w:val="000000"/>
          <w:sz w:val="32"/>
          <w:szCs w:val="32"/>
        </w:rPr>
        <w:t>批次。</w:t>
      </w:r>
    </w:p>
    <w:p w:rsidR="0096676D" w:rsidRDefault="007B4F02">
      <w:pPr>
        <w:autoSpaceDN w:val="0"/>
        <w:spacing w:line="560" w:lineRule="exact"/>
        <w:ind w:firstLineChars="200" w:firstLine="640"/>
        <w:rPr>
          <w:rFonts w:eastAsia="仿宋_GB2312"/>
          <w:snapToGrid w:val="0"/>
          <w:color w:val="000000"/>
          <w:sz w:val="32"/>
          <w:szCs w:val="32"/>
          <w:highlight w:val="yellow"/>
        </w:rPr>
      </w:pPr>
      <w:r>
        <w:rPr>
          <w:rFonts w:eastAsia="仿宋_GB2312"/>
          <w:snapToGrid w:val="0"/>
          <w:color w:val="000000"/>
          <w:sz w:val="32"/>
          <w:szCs w:val="32"/>
        </w:rPr>
        <w:t>完成省级药品监督抽样任务</w:t>
      </w:r>
      <w:r>
        <w:rPr>
          <w:rFonts w:eastAsia="仿宋_GB2312"/>
          <w:snapToGrid w:val="0"/>
          <w:color w:val="000000"/>
          <w:sz w:val="32"/>
          <w:szCs w:val="32"/>
        </w:rPr>
        <w:t>200</w:t>
      </w:r>
      <w:r>
        <w:rPr>
          <w:rFonts w:eastAsia="仿宋_GB2312"/>
          <w:snapToGrid w:val="0"/>
          <w:color w:val="000000"/>
          <w:sz w:val="32"/>
          <w:szCs w:val="32"/>
        </w:rPr>
        <w:t>批次，检验任务</w:t>
      </w:r>
      <w:r>
        <w:rPr>
          <w:rFonts w:eastAsia="仿宋_GB2312"/>
          <w:snapToGrid w:val="0"/>
          <w:color w:val="000000"/>
          <w:sz w:val="32"/>
          <w:szCs w:val="32"/>
        </w:rPr>
        <w:t>179</w:t>
      </w:r>
      <w:r>
        <w:rPr>
          <w:rFonts w:eastAsia="仿宋_GB2312"/>
          <w:snapToGrid w:val="0"/>
          <w:color w:val="000000"/>
          <w:sz w:val="32"/>
          <w:szCs w:val="32"/>
        </w:rPr>
        <w:t>批次。其中省</w:t>
      </w:r>
      <w:r>
        <w:rPr>
          <w:rFonts w:eastAsia="仿宋_GB2312"/>
          <w:snapToGrid w:val="0"/>
          <w:color w:val="000000"/>
          <w:sz w:val="32"/>
          <w:szCs w:val="32"/>
        </w:rPr>
        <w:t>级自抽自检任务</w:t>
      </w:r>
      <w:r>
        <w:rPr>
          <w:rFonts w:eastAsia="仿宋_GB2312"/>
          <w:snapToGrid w:val="0"/>
          <w:color w:val="000000"/>
          <w:sz w:val="32"/>
          <w:szCs w:val="32"/>
        </w:rPr>
        <w:t>179</w:t>
      </w:r>
      <w:r>
        <w:rPr>
          <w:rFonts w:eastAsia="仿宋_GB2312"/>
          <w:snapToGrid w:val="0"/>
          <w:color w:val="000000"/>
          <w:sz w:val="32"/>
          <w:szCs w:val="32"/>
        </w:rPr>
        <w:t>批次，完成率</w:t>
      </w:r>
      <w:r>
        <w:rPr>
          <w:rFonts w:eastAsia="仿宋_GB2312"/>
          <w:snapToGrid w:val="0"/>
          <w:color w:val="000000"/>
          <w:sz w:val="32"/>
          <w:szCs w:val="32"/>
        </w:rPr>
        <w:t>100%</w:t>
      </w:r>
      <w:r>
        <w:rPr>
          <w:rFonts w:eastAsia="仿宋_GB2312"/>
          <w:snapToGrid w:val="0"/>
          <w:color w:val="000000"/>
          <w:sz w:val="32"/>
          <w:szCs w:val="32"/>
        </w:rPr>
        <w:t>；</w:t>
      </w:r>
      <w:r>
        <w:rPr>
          <w:rFonts w:eastAsia="仿宋_GB2312"/>
          <w:color w:val="000000"/>
          <w:sz w:val="32"/>
          <w:szCs w:val="32"/>
        </w:rPr>
        <w:t>省级重点品种专项抽样</w:t>
      </w:r>
      <w:r>
        <w:rPr>
          <w:rFonts w:eastAsia="仿宋_GB2312"/>
          <w:color w:val="000000"/>
          <w:sz w:val="32"/>
          <w:szCs w:val="32"/>
        </w:rPr>
        <w:t>10</w:t>
      </w:r>
      <w:r>
        <w:rPr>
          <w:rFonts w:eastAsia="仿宋_GB2312"/>
          <w:color w:val="000000"/>
          <w:sz w:val="32"/>
          <w:szCs w:val="32"/>
        </w:rPr>
        <w:t>批次，微生态活菌制剂专项抽样</w:t>
      </w:r>
      <w:r>
        <w:rPr>
          <w:rFonts w:eastAsia="仿宋_GB2312"/>
          <w:color w:val="000000"/>
          <w:sz w:val="32"/>
          <w:szCs w:val="32"/>
        </w:rPr>
        <w:t>2</w:t>
      </w:r>
      <w:r>
        <w:rPr>
          <w:rFonts w:eastAsia="仿宋_GB2312"/>
          <w:color w:val="000000"/>
          <w:sz w:val="32"/>
          <w:szCs w:val="32"/>
        </w:rPr>
        <w:t>批次，阴凉贮藏品种专项抽样</w:t>
      </w:r>
      <w:r>
        <w:rPr>
          <w:rFonts w:eastAsia="仿宋_GB2312"/>
          <w:color w:val="000000"/>
          <w:sz w:val="32"/>
          <w:szCs w:val="32"/>
        </w:rPr>
        <w:t>1</w:t>
      </w:r>
      <w:r>
        <w:rPr>
          <w:rFonts w:eastAsia="仿宋_GB2312"/>
          <w:color w:val="000000"/>
          <w:sz w:val="32"/>
          <w:szCs w:val="32"/>
        </w:rPr>
        <w:t>批次，中药饮片专项抽样</w:t>
      </w:r>
      <w:r>
        <w:rPr>
          <w:rFonts w:eastAsia="仿宋_GB2312"/>
          <w:color w:val="000000"/>
          <w:sz w:val="32"/>
          <w:szCs w:val="32"/>
        </w:rPr>
        <w:t>4</w:t>
      </w:r>
      <w:r>
        <w:rPr>
          <w:rFonts w:eastAsia="仿宋_GB2312"/>
          <w:color w:val="000000"/>
          <w:sz w:val="32"/>
          <w:szCs w:val="32"/>
        </w:rPr>
        <w:t>批次，中药材质量监测专项抽样</w:t>
      </w:r>
      <w:r>
        <w:rPr>
          <w:rFonts w:eastAsia="仿宋_GB2312"/>
          <w:color w:val="000000"/>
          <w:sz w:val="32"/>
          <w:szCs w:val="32"/>
        </w:rPr>
        <w:t>4</w:t>
      </w:r>
      <w:r>
        <w:rPr>
          <w:rFonts w:eastAsia="仿宋_GB2312"/>
          <w:color w:val="000000"/>
          <w:sz w:val="32"/>
          <w:szCs w:val="32"/>
        </w:rPr>
        <w:t>批次。零售、使用环节</w:t>
      </w:r>
      <w:r>
        <w:rPr>
          <w:rFonts w:eastAsia="仿宋_GB2312"/>
          <w:color w:val="000000"/>
          <w:sz w:val="32"/>
          <w:szCs w:val="32"/>
        </w:rPr>
        <w:t>147</w:t>
      </w:r>
      <w:r>
        <w:rPr>
          <w:rFonts w:eastAsia="仿宋_GB2312"/>
          <w:color w:val="000000"/>
          <w:sz w:val="32"/>
          <w:szCs w:val="32"/>
        </w:rPr>
        <w:t>批次，批发环节、连锁总部</w:t>
      </w:r>
      <w:r>
        <w:rPr>
          <w:rFonts w:eastAsia="仿宋_GB2312"/>
          <w:color w:val="000000"/>
          <w:sz w:val="32"/>
          <w:szCs w:val="32"/>
        </w:rPr>
        <w:t>26</w:t>
      </w:r>
      <w:r>
        <w:rPr>
          <w:rFonts w:eastAsia="仿宋_GB2312"/>
          <w:color w:val="000000"/>
          <w:sz w:val="32"/>
          <w:szCs w:val="32"/>
        </w:rPr>
        <w:t>批次，生产环节</w:t>
      </w:r>
      <w:r>
        <w:rPr>
          <w:rFonts w:eastAsia="仿宋_GB2312"/>
          <w:color w:val="000000"/>
          <w:sz w:val="32"/>
          <w:szCs w:val="32"/>
        </w:rPr>
        <w:t>6</w:t>
      </w:r>
      <w:r>
        <w:rPr>
          <w:rFonts w:eastAsia="仿宋_GB2312"/>
          <w:color w:val="000000"/>
          <w:sz w:val="32"/>
          <w:szCs w:val="32"/>
        </w:rPr>
        <w:t>批次，抽样工作完成率</w:t>
      </w:r>
      <w:r>
        <w:rPr>
          <w:rFonts w:eastAsia="仿宋_GB2312"/>
          <w:color w:val="000000"/>
          <w:sz w:val="32"/>
          <w:szCs w:val="32"/>
        </w:rPr>
        <w:t>100%</w:t>
      </w:r>
      <w:r>
        <w:rPr>
          <w:rFonts w:eastAsia="仿宋_GB2312"/>
          <w:snapToGrid w:val="0"/>
          <w:color w:val="000000"/>
          <w:sz w:val="32"/>
          <w:szCs w:val="32"/>
        </w:rPr>
        <w:t>。</w:t>
      </w:r>
      <w:r>
        <w:rPr>
          <w:rFonts w:eastAsia="仿宋_GB2312"/>
          <w:color w:val="000000"/>
          <w:sz w:val="32"/>
          <w:szCs w:val="32"/>
        </w:rPr>
        <w:t>全年省级抽样（自抽自检）的品种</w:t>
      </w:r>
      <w:r>
        <w:rPr>
          <w:rFonts w:eastAsia="仿宋_GB2312"/>
          <w:color w:val="000000"/>
          <w:sz w:val="32"/>
          <w:szCs w:val="32"/>
        </w:rPr>
        <w:t>137</w:t>
      </w:r>
      <w:r>
        <w:rPr>
          <w:rFonts w:eastAsia="仿宋_GB2312"/>
          <w:color w:val="000000"/>
          <w:sz w:val="32"/>
          <w:szCs w:val="32"/>
        </w:rPr>
        <w:t>个，品种覆盖率</w:t>
      </w:r>
      <w:r>
        <w:rPr>
          <w:rFonts w:eastAsia="仿宋_GB2312"/>
          <w:color w:val="000000"/>
          <w:sz w:val="32"/>
          <w:szCs w:val="32"/>
        </w:rPr>
        <w:t>76.5%</w:t>
      </w:r>
      <w:r>
        <w:rPr>
          <w:rFonts w:eastAsia="仿宋_GB2312"/>
          <w:snapToGrid w:val="0"/>
          <w:color w:val="000000"/>
          <w:sz w:val="32"/>
          <w:szCs w:val="32"/>
        </w:rPr>
        <w:t>。</w:t>
      </w:r>
      <w:r>
        <w:rPr>
          <w:rFonts w:eastAsia="仿宋_GB2312"/>
          <w:bCs/>
          <w:color w:val="000000"/>
          <w:sz w:val="32"/>
          <w:szCs w:val="32"/>
        </w:rPr>
        <w:t>全检样品</w:t>
      </w:r>
      <w:r>
        <w:rPr>
          <w:rFonts w:eastAsia="仿宋_GB2312"/>
          <w:bCs/>
          <w:color w:val="000000"/>
          <w:sz w:val="32"/>
          <w:szCs w:val="32"/>
        </w:rPr>
        <w:t>154</w:t>
      </w:r>
      <w:r>
        <w:rPr>
          <w:rFonts w:eastAsia="仿宋_GB2312"/>
          <w:bCs/>
          <w:color w:val="000000"/>
          <w:sz w:val="32"/>
          <w:szCs w:val="32"/>
        </w:rPr>
        <w:t>批次，全检率为</w:t>
      </w:r>
      <w:r>
        <w:rPr>
          <w:rFonts w:eastAsia="仿宋_GB2312"/>
          <w:bCs/>
          <w:color w:val="000000"/>
          <w:sz w:val="32"/>
          <w:szCs w:val="32"/>
        </w:rPr>
        <w:t>86.0%</w:t>
      </w:r>
      <w:r>
        <w:rPr>
          <w:rFonts w:eastAsia="仿宋_GB2312"/>
          <w:snapToGrid w:val="0"/>
          <w:color w:val="000000"/>
          <w:sz w:val="32"/>
          <w:szCs w:val="32"/>
        </w:rPr>
        <w:t>。</w:t>
      </w:r>
      <w:r>
        <w:rPr>
          <w:rFonts w:eastAsia="仿宋_GB2312"/>
          <w:color w:val="000000"/>
          <w:sz w:val="32"/>
          <w:szCs w:val="32"/>
        </w:rPr>
        <w:t>省级计划抽检样品结果均符合规定，合格率为</w:t>
      </w:r>
      <w:r>
        <w:rPr>
          <w:rFonts w:eastAsia="仿宋_GB2312"/>
          <w:color w:val="000000"/>
          <w:sz w:val="32"/>
          <w:szCs w:val="32"/>
        </w:rPr>
        <w:t>100%</w:t>
      </w:r>
      <w:r>
        <w:rPr>
          <w:rFonts w:eastAsia="仿宋_GB2312"/>
          <w:snapToGrid w:val="0"/>
          <w:color w:val="000000"/>
          <w:sz w:val="32"/>
          <w:szCs w:val="32"/>
        </w:rPr>
        <w:t>。</w:t>
      </w:r>
    </w:p>
    <w:p w:rsidR="0096676D" w:rsidRDefault="007B4F02">
      <w:pPr>
        <w:autoSpaceDN w:val="0"/>
        <w:spacing w:line="560" w:lineRule="exact"/>
        <w:ind w:firstLine="554"/>
        <w:rPr>
          <w:rFonts w:eastAsia="仿宋_GB2312"/>
          <w:snapToGrid w:val="0"/>
          <w:color w:val="000000"/>
          <w:sz w:val="32"/>
          <w:szCs w:val="32"/>
        </w:rPr>
      </w:pPr>
      <w:r>
        <w:rPr>
          <w:rFonts w:eastAsia="仿宋_GB2312"/>
          <w:snapToGrid w:val="0"/>
          <w:color w:val="000000"/>
          <w:sz w:val="32"/>
          <w:szCs w:val="32"/>
        </w:rPr>
        <w:t>完成</w:t>
      </w:r>
      <w:r>
        <w:rPr>
          <w:rFonts w:eastAsia="仿宋_GB2312"/>
          <w:snapToGrid w:val="0"/>
          <w:color w:val="000000"/>
          <w:sz w:val="32"/>
          <w:szCs w:val="32"/>
        </w:rPr>
        <w:t>2025</w:t>
      </w:r>
      <w:r>
        <w:rPr>
          <w:rFonts w:eastAsia="仿宋_GB2312"/>
          <w:snapToGrid w:val="0"/>
          <w:color w:val="000000"/>
          <w:sz w:val="32"/>
          <w:szCs w:val="32"/>
        </w:rPr>
        <w:t>年州级药品监督抽检任务</w:t>
      </w:r>
      <w:r>
        <w:rPr>
          <w:rFonts w:eastAsia="仿宋_GB2312"/>
          <w:snapToGrid w:val="0"/>
          <w:color w:val="000000"/>
          <w:sz w:val="32"/>
          <w:szCs w:val="32"/>
        </w:rPr>
        <w:t>60</w:t>
      </w:r>
      <w:r>
        <w:rPr>
          <w:rFonts w:eastAsia="仿宋_GB2312"/>
          <w:snapToGrid w:val="0"/>
          <w:color w:val="000000"/>
          <w:sz w:val="32"/>
          <w:szCs w:val="32"/>
        </w:rPr>
        <w:t>批次，任务完成率</w:t>
      </w:r>
      <w:r>
        <w:rPr>
          <w:rFonts w:eastAsia="仿宋_GB2312"/>
          <w:snapToGrid w:val="0"/>
          <w:color w:val="000000"/>
          <w:sz w:val="32"/>
          <w:szCs w:val="32"/>
        </w:rPr>
        <w:t>100%</w:t>
      </w:r>
      <w:r>
        <w:rPr>
          <w:rFonts w:eastAsia="仿宋_GB2312"/>
          <w:snapToGrid w:val="0"/>
          <w:color w:val="000000"/>
          <w:sz w:val="32"/>
          <w:szCs w:val="32"/>
        </w:rPr>
        <w:t>。覆盖全州</w:t>
      </w:r>
      <w:r>
        <w:rPr>
          <w:rFonts w:eastAsia="仿宋_GB2312"/>
          <w:snapToGrid w:val="0"/>
          <w:color w:val="000000"/>
          <w:sz w:val="32"/>
          <w:szCs w:val="32"/>
        </w:rPr>
        <w:t>13</w:t>
      </w:r>
      <w:r>
        <w:rPr>
          <w:rFonts w:eastAsia="仿宋_GB2312"/>
          <w:snapToGrid w:val="0"/>
          <w:color w:val="000000"/>
          <w:sz w:val="32"/>
          <w:szCs w:val="32"/>
        </w:rPr>
        <w:t>个县</w:t>
      </w:r>
      <w:r>
        <w:rPr>
          <w:rFonts w:eastAsia="仿宋_GB2312"/>
          <w:snapToGrid w:val="0"/>
          <w:color w:val="000000"/>
          <w:sz w:val="32"/>
          <w:szCs w:val="32"/>
        </w:rPr>
        <w:t>（市），</w:t>
      </w:r>
      <w:r>
        <w:rPr>
          <w:rFonts w:eastAsia="仿宋_GB2312"/>
          <w:snapToGrid w:val="0"/>
          <w:color w:val="000000"/>
          <w:sz w:val="32"/>
          <w:szCs w:val="32"/>
        </w:rPr>
        <w:t>47</w:t>
      </w:r>
      <w:r>
        <w:rPr>
          <w:rFonts w:eastAsia="仿宋_GB2312"/>
          <w:snapToGrid w:val="0"/>
          <w:color w:val="000000"/>
          <w:sz w:val="32"/>
          <w:szCs w:val="32"/>
        </w:rPr>
        <w:t>个乡镇，</w:t>
      </w:r>
      <w:r>
        <w:rPr>
          <w:rFonts w:eastAsia="仿宋_GB2312"/>
          <w:snapToGrid w:val="0"/>
          <w:color w:val="000000"/>
          <w:sz w:val="32"/>
          <w:szCs w:val="32"/>
        </w:rPr>
        <w:t>58</w:t>
      </w:r>
      <w:r>
        <w:rPr>
          <w:rFonts w:eastAsia="仿宋_GB2312"/>
          <w:snapToGrid w:val="0"/>
          <w:color w:val="000000"/>
          <w:sz w:val="32"/>
          <w:szCs w:val="32"/>
        </w:rPr>
        <w:t>家涉药单位，被抽样单位覆盖率</w:t>
      </w:r>
      <w:r>
        <w:rPr>
          <w:rFonts w:eastAsia="仿宋_GB2312"/>
          <w:snapToGrid w:val="0"/>
          <w:color w:val="000000"/>
          <w:sz w:val="32"/>
          <w:szCs w:val="32"/>
        </w:rPr>
        <w:t>96.7%</w:t>
      </w:r>
      <w:r>
        <w:rPr>
          <w:rFonts w:eastAsia="仿宋_GB2312"/>
          <w:snapToGrid w:val="0"/>
          <w:color w:val="000000"/>
          <w:sz w:val="32"/>
          <w:szCs w:val="32"/>
        </w:rPr>
        <w:t>，抽样</w:t>
      </w:r>
      <w:r>
        <w:rPr>
          <w:rFonts w:eastAsia="仿宋_GB2312"/>
          <w:snapToGrid w:val="0"/>
          <w:color w:val="000000"/>
          <w:sz w:val="32"/>
          <w:szCs w:val="32"/>
        </w:rPr>
        <w:t>53</w:t>
      </w:r>
      <w:r>
        <w:rPr>
          <w:rFonts w:eastAsia="仿宋_GB2312"/>
          <w:snapToGrid w:val="0"/>
          <w:color w:val="000000"/>
          <w:sz w:val="32"/>
          <w:szCs w:val="32"/>
        </w:rPr>
        <w:t>个品种，品种覆盖率为</w:t>
      </w:r>
      <w:r>
        <w:rPr>
          <w:rFonts w:eastAsia="仿宋_GB2312"/>
          <w:snapToGrid w:val="0"/>
          <w:color w:val="000000"/>
          <w:sz w:val="32"/>
          <w:szCs w:val="32"/>
        </w:rPr>
        <w:t>88.3%</w:t>
      </w:r>
      <w:r>
        <w:rPr>
          <w:rFonts w:eastAsia="仿宋_GB2312"/>
          <w:snapToGrid w:val="0"/>
          <w:color w:val="000000"/>
          <w:sz w:val="32"/>
          <w:szCs w:val="32"/>
        </w:rPr>
        <w:t>。</w:t>
      </w:r>
      <w:r>
        <w:rPr>
          <w:rFonts w:eastAsia="仿宋_GB2312"/>
          <w:color w:val="000000"/>
          <w:sz w:val="32"/>
          <w:szCs w:val="32"/>
        </w:rPr>
        <w:t>全检样品</w:t>
      </w:r>
      <w:r>
        <w:rPr>
          <w:rFonts w:eastAsia="仿宋_GB2312"/>
          <w:color w:val="000000"/>
          <w:sz w:val="32"/>
          <w:szCs w:val="32"/>
        </w:rPr>
        <w:t>56</w:t>
      </w:r>
      <w:r>
        <w:rPr>
          <w:rFonts w:eastAsia="仿宋_GB2312"/>
          <w:color w:val="000000"/>
          <w:sz w:val="32"/>
          <w:szCs w:val="32"/>
        </w:rPr>
        <w:t>批次，全检率为</w:t>
      </w:r>
      <w:r>
        <w:rPr>
          <w:rFonts w:eastAsia="仿宋_GB2312"/>
          <w:color w:val="000000"/>
          <w:sz w:val="32"/>
          <w:szCs w:val="32"/>
        </w:rPr>
        <w:t>93.3%</w:t>
      </w:r>
      <w:r>
        <w:rPr>
          <w:rFonts w:eastAsia="仿宋_GB2312"/>
          <w:color w:val="000000"/>
          <w:sz w:val="32"/>
          <w:szCs w:val="32"/>
        </w:rPr>
        <w:t>，较上年提高</w:t>
      </w:r>
      <w:r>
        <w:rPr>
          <w:rFonts w:eastAsia="仿宋_GB2312"/>
          <w:color w:val="000000"/>
          <w:sz w:val="32"/>
          <w:szCs w:val="32"/>
        </w:rPr>
        <w:t>1.6%</w:t>
      </w:r>
      <w:r>
        <w:rPr>
          <w:rFonts w:eastAsia="仿宋_GB2312"/>
          <w:snapToGrid w:val="0"/>
          <w:color w:val="000000"/>
          <w:sz w:val="32"/>
          <w:szCs w:val="32"/>
        </w:rPr>
        <w:t>。</w:t>
      </w:r>
    </w:p>
    <w:p w:rsidR="0096676D" w:rsidRDefault="007B4F02">
      <w:pPr>
        <w:topLinePunct/>
        <w:autoSpaceDN w:val="0"/>
        <w:adjustRightInd w:val="0"/>
        <w:snapToGrid w:val="0"/>
        <w:spacing w:line="560" w:lineRule="exact"/>
        <w:ind w:firstLineChars="200" w:firstLine="640"/>
        <w:rPr>
          <w:rFonts w:eastAsia="仿宋_GB2312"/>
          <w:snapToGrid w:val="0"/>
          <w:color w:val="000000"/>
          <w:sz w:val="32"/>
          <w:szCs w:val="32"/>
        </w:rPr>
      </w:pPr>
      <w:r>
        <w:rPr>
          <w:rFonts w:eastAsia="仿宋_GB2312"/>
          <w:snapToGrid w:val="0"/>
          <w:color w:val="000000"/>
          <w:sz w:val="32"/>
          <w:szCs w:val="32"/>
        </w:rPr>
        <w:t>（</w:t>
      </w:r>
      <w:r>
        <w:rPr>
          <w:rFonts w:eastAsia="仿宋_GB2312"/>
          <w:snapToGrid w:val="0"/>
          <w:color w:val="000000"/>
          <w:sz w:val="32"/>
          <w:szCs w:val="32"/>
        </w:rPr>
        <w:t>3</w:t>
      </w:r>
      <w:r>
        <w:rPr>
          <w:rFonts w:eastAsia="仿宋_GB2312"/>
          <w:snapToGrid w:val="0"/>
          <w:color w:val="000000"/>
          <w:sz w:val="32"/>
          <w:szCs w:val="32"/>
        </w:rPr>
        <w:t>）食品抽检工作</w:t>
      </w:r>
    </w:p>
    <w:p w:rsidR="0096676D" w:rsidRDefault="007B4F02" w:rsidP="009E16AA">
      <w:pPr>
        <w:pStyle w:val="11"/>
        <w:autoSpaceDN w:val="0"/>
        <w:spacing w:line="560" w:lineRule="exact"/>
        <w:ind w:firstLine="640"/>
        <w:jc w:val="left"/>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2025</w:t>
      </w:r>
      <w:r>
        <w:rPr>
          <w:rFonts w:ascii="Times New Roman" w:eastAsia="仿宋_GB2312" w:hAnsi="Times New Roman" w:cs="Times New Roman"/>
          <w:color w:val="000000"/>
          <w:sz w:val="32"/>
          <w:szCs w:val="32"/>
        </w:rPr>
        <w:t>年，</w:t>
      </w:r>
      <w:r>
        <w:rPr>
          <w:rFonts w:ascii="Times New Roman" w:eastAsia="仿宋_GB2312" w:hAnsi="Times New Roman" w:cs="Times New Roman"/>
          <w:snapToGrid w:val="0"/>
          <w:color w:val="000000"/>
          <w:kern w:val="0"/>
          <w:sz w:val="32"/>
          <w:szCs w:val="32"/>
        </w:rPr>
        <w:t>州本级食品安全风险评估</w:t>
      </w:r>
      <w:r>
        <w:rPr>
          <w:rFonts w:ascii="Times New Roman" w:eastAsia="仿宋_GB2312" w:hAnsi="Times New Roman" w:cs="Times New Roman"/>
          <w:color w:val="000000"/>
          <w:sz w:val="32"/>
          <w:szCs w:val="32"/>
        </w:rPr>
        <w:t>抽检任务为</w:t>
      </w:r>
      <w:r>
        <w:rPr>
          <w:rFonts w:ascii="Times New Roman" w:eastAsia="仿宋_GB2312" w:hAnsi="Times New Roman" w:cs="Times New Roman"/>
          <w:color w:val="000000"/>
          <w:sz w:val="32"/>
          <w:szCs w:val="32"/>
        </w:rPr>
        <w:t>100</w:t>
      </w:r>
      <w:r>
        <w:rPr>
          <w:rFonts w:ascii="Times New Roman" w:eastAsia="仿宋_GB2312" w:hAnsi="Times New Roman" w:cs="Times New Roman"/>
          <w:color w:val="000000"/>
          <w:sz w:val="32"/>
          <w:szCs w:val="32"/>
        </w:rPr>
        <w:t>批次。全年完成</w:t>
      </w:r>
      <w:r>
        <w:rPr>
          <w:rFonts w:ascii="Times New Roman" w:eastAsia="仿宋_GB2312" w:hAnsi="Times New Roman" w:cs="Times New Roman"/>
          <w:color w:val="000000"/>
          <w:sz w:val="32"/>
          <w:szCs w:val="32"/>
        </w:rPr>
        <w:t>124</w:t>
      </w:r>
      <w:r>
        <w:rPr>
          <w:rFonts w:ascii="Times New Roman" w:eastAsia="仿宋_GB2312" w:hAnsi="Times New Roman" w:cs="Times New Roman"/>
          <w:color w:val="000000"/>
          <w:sz w:val="32"/>
          <w:szCs w:val="32"/>
        </w:rPr>
        <w:t>批次（含指导抽样）样品抽样工作，任务完成率</w:t>
      </w:r>
      <w:r>
        <w:rPr>
          <w:rFonts w:ascii="Times New Roman" w:eastAsia="仿宋_GB2312" w:hAnsi="Times New Roman" w:cs="Times New Roman"/>
          <w:color w:val="000000"/>
          <w:sz w:val="32"/>
          <w:szCs w:val="32"/>
        </w:rPr>
        <w:t>124.0%</w:t>
      </w:r>
      <w:r>
        <w:rPr>
          <w:rFonts w:ascii="Times New Roman" w:eastAsia="仿宋_GB2312" w:hAnsi="Times New Roman" w:cs="Times New Roman"/>
          <w:color w:val="000000"/>
          <w:sz w:val="32"/>
          <w:szCs w:val="32"/>
        </w:rPr>
        <w:t>，食品抽样总量同比增长</w:t>
      </w:r>
      <w:r>
        <w:rPr>
          <w:rFonts w:ascii="Times New Roman" w:eastAsia="仿宋_GB2312" w:hAnsi="Times New Roman" w:cs="Times New Roman"/>
          <w:color w:val="000000"/>
          <w:sz w:val="32"/>
          <w:szCs w:val="32"/>
        </w:rPr>
        <w:t>20.4%</w:t>
      </w:r>
      <w:r>
        <w:rPr>
          <w:rFonts w:ascii="Times New Roman" w:eastAsia="仿宋_GB2312" w:hAnsi="Times New Roman" w:cs="Times New Roman"/>
          <w:color w:val="000000"/>
          <w:sz w:val="32"/>
          <w:szCs w:val="32"/>
        </w:rPr>
        <w:t>。</w:t>
      </w:r>
    </w:p>
    <w:p w:rsidR="0096676D" w:rsidRDefault="007B4F02">
      <w:pPr>
        <w:autoSpaceDN w:val="0"/>
        <w:spacing w:line="560" w:lineRule="exact"/>
        <w:ind w:firstLineChars="200" w:firstLine="640"/>
        <w:rPr>
          <w:rFonts w:eastAsia="仿宋_GB2312"/>
          <w:color w:val="000000"/>
          <w:sz w:val="32"/>
          <w:szCs w:val="32"/>
        </w:rPr>
      </w:pPr>
      <w:r>
        <w:rPr>
          <w:rFonts w:eastAsia="仿宋_GB2312"/>
          <w:color w:val="000000"/>
          <w:sz w:val="32"/>
          <w:szCs w:val="32"/>
        </w:rPr>
        <w:t>抽样品种包含肉制品</w:t>
      </w:r>
      <w:r>
        <w:rPr>
          <w:rFonts w:eastAsia="仿宋_GB2312"/>
          <w:color w:val="000000"/>
          <w:sz w:val="32"/>
          <w:szCs w:val="32"/>
        </w:rPr>
        <w:t>25</w:t>
      </w:r>
      <w:r>
        <w:rPr>
          <w:rFonts w:eastAsia="仿宋_GB2312"/>
          <w:color w:val="000000"/>
          <w:sz w:val="32"/>
          <w:szCs w:val="32"/>
        </w:rPr>
        <w:t>批次（牦牛肉干专项），酒类</w:t>
      </w:r>
      <w:r>
        <w:rPr>
          <w:rFonts w:eastAsia="仿宋_GB2312"/>
          <w:color w:val="000000"/>
          <w:sz w:val="32"/>
          <w:szCs w:val="32"/>
        </w:rPr>
        <w:t>11</w:t>
      </w:r>
      <w:r>
        <w:rPr>
          <w:rFonts w:eastAsia="仿宋_GB2312"/>
          <w:color w:val="000000"/>
          <w:sz w:val="32"/>
          <w:szCs w:val="32"/>
        </w:rPr>
        <w:t>批次，食用农产品</w:t>
      </w:r>
      <w:r>
        <w:rPr>
          <w:rFonts w:eastAsia="仿宋_GB2312"/>
          <w:color w:val="000000"/>
          <w:sz w:val="32"/>
          <w:szCs w:val="32"/>
        </w:rPr>
        <w:t>88</w:t>
      </w:r>
      <w:r>
        <w:rPr>
          <w:rFonts w:eastAsia="仿宋_GB2312"/>
          <w:color w:val="000000"/>
          <w:sz w:val="32"/>
          <w:szCs w:val="32"/>
        </w:rPr>
        <w:t>批次（樱桃</w:t>
      </w:r>
      <w:r>
        <w:rPr>
          <w:rFonts w:eastAsia="仿宋_GB2312"/>
          <w:color w:val="000000"/>
          <w:sz w:val="32"/>
          <w:szCs w:val="32"/>
        </w:rPr>
        <w:t>20</w:t>
      </w:r>
      <w:r>
        <w:rPr>
          <w:rFonts w:eastAsia="仿宋_GB2312"/>
          <w:color w:val="000000"/>
          <w:sz w:val="32"/>
          <w:szCs w:val="32"/>
        </w:rPr>
        <w:t>批次，枇杷</w:t>
      </w:r>
      <w:r>
        <w:rPr>
          <w:rFonts w:eastAsia="仿宋_GB2312"/>
          <w:color w:val="000000"/>
          <w:sz w:val="32"/>
          <w:szCs w:val="32"/>
        </w:rPr>
        <w:t>15</w:t>
      </w:r>
      <w:r>
        <w:rPr>
          <w:rFonts w:eastAsia="仿宋_GB2312"/>
          <w:color w:val="000000"/>
          <w:sz w:val="32"/>
          <w:szCs w:val="32"/>
        </w:rPr>
        <w:t>批次，李子</w:t>
      </w:r>
      <w:r>
        <w:rPr>
          <w:rFonts w:eastAsia="仿宋_GB2312"/>
          <w:color w:val="000000"/>
          <w:sz w:val="32"/>
          <w:szCs w:val="32"/>
        </w:rPr>
        <w:lastRenderedPageBreak/>
        <w:t>15</w:t>
      </w:r>
      <w:r>
        <w:rPr>
          <w:rFonts w:eastAsia="仿宋_GB2312"/>
          <w:color w:val="000000"/>
          <w:sz w:val="32"/>
          <w:szCs w:val="32"/>
        </w:rPr>
        <w:t>批次，苹果</w:t>
      </w:r>
      <w:r>
        <w:rPr>
          <w:rFonts w:eastAsia="仿宋_GB2312"/>
          <w:color w:val="000000"/>
          <w:sz w:val="32"/>
          <w:szCs w:val="32"/>
        </w:rPr>
        <w:t>15</w:t>
      </w:r>
      <w:r>
        <w:rPr>
          <w:rFonts w:eastAsia="仿宋_GB2312"/>
          <w:color w:val="000000"/>
          <w:sz w:val="32"/>
          <w:szCs w:val="32"/>
        </w:rPr>
        <w:t>批次，辣椒</w:t>
      </w:r>
      <w:r>
        <w:rPr>
          <w:rFonts w:eastAsia="仿宋_GB2312"/>
          <w:color w:val="000000"/>
          <w:sz w:val="32"/>
          <w:szCs w:val="32"/>
        </w:rPr>
        <w:t>10</w:t>
      </w:r>
      <w:r>
        <w:rPr>
          <w:rFonts w:eastAsia="仿宋_GB2312"/>
          <w:color w:val="000000"/>
          <w:sz w:val="32"/>
          <w:szCs w:val="32"/>
        </w:rPr>
        <w:t>批次，莴苣</w:t>
      </w:r>
      <w:r>
        <w:rPr>
          <w:rFonts w:eastAsia="仿宋_GB2312"/>
          <w:color w:val="000000"/>
          <w:sz w:val="32"/>
          <w:szCs w:val="32"/>
        </w:rPr>
        <w:t>5</w:t>
      </w:r>
      <w:r>
        <w:rPr>
          <w:rFonts w:eastAsia="仿宋_GB2312"/>
          <w:color w:val="000000"/>
          <w:sz w:val="32"/>
          <w:szCs w:val="32"/>
        </w:rPr>
        <w:t>批次，大白菜</w:t>
      </w:r>
      <w:r>
        <w:rPr>
          <w:rFonts w:eastAsia="仿宋_GB2312"/>
          <w:color w:val="000000"/>
          <w:sz w:val="32"/>
          <w:szCs w:val="32"/>
        </w:rPr>
        <w:t>5</w:t>
      </w:r>
      <w:r>
        <w:rPr>
          <w:rFonts w:eastAsia="仿宋_GB2312"/>
          <w:color w:val="000000"/>
          <w:sz w:val="32"/>
          <w:szCs w:val="32"/>
        </w:rPr>
        <w:t>批次，小白菜</w:t>
      </w:r>
      <w:r>
        <w:rPr>
          <w:rFonts w:eastAsia="仿宋_GB2312"/>
          <w:color w:val="000000"/>
          <w:sz w:val="32"/>
          <w:szCs w:val="32"/>
        </w:rPr>
        <w:t>1</w:t>
      </w:r>
      <w:r>
        <w:rPr>
          <w:rFonts w:eastAsia="仿宋_GB2312"/>
          <w:color w:val="000000"/>
          <w:sz w:val="32"/>
          <w:szCs w:val="32"/>
        </w:rPr>
        <w:t>批次，豌豆尖</w:t>
      </w:r>
      <w:r>
        <w:rPr>
          <w:rFonts w:eastAsia="仿宋_GB2312"/>
          <w:color w:val="000000"/>
          <w:sz w:val="32"/>
          <w:szCs w:val="32"/>
        </w:rPr>
        <w:t>1</w:t>
      </w:r>
      <w:r>
        <w:rPr>
          <w:rFonts w:eastAsia="仿宋_GB2312"/>
          <w:color w:val="000000"/>
          <w:sz w:val="32"/>
          <w:szCs w:val="32"/>
        </w:rPr>
        <w:t>批次，韭菜</w:t>
      </w:r>
      <w:r>
        <w:rPr>
          <w:rFonts w:eastAsia="仿宋_GB2312"/>
          <w:color w:val="000000"/>
          <w:sz w:val="32"/>
          <w:szCs w:val="32"/>
        </w:rPr>
        <w:t>1</w:t>
      </w:r>
      <w:r>
        <w:rPr>
          <w:rFonts w:eastAsia="仿宋_GB2312"/>
          <w:color w:val="000000"/>
          <w:sz w:val="32"/>
          <w:szCs w:val="32"/>
        </w:rPr>
        <w:t>批次）。抽样覆盖马尔康、金川、阿坝、若尔盖、红原、壤塘、汶川、理县、茂县、黑水等</w:t>
      </w:r>
      <w:r>
        <w:rPr>
          <w:rFonts w:eastAsia="仿宋_GB2312"/>
          <w:color w:val="000000"/>
          <w:sz w:val="32"/>
          <w:szCs w:val="32"/>
        </w:rPr>
        <w:t>10</w:t>
      </w:r>
      <w:r>
        <w:rPr>
          <w:rFonts w:eastAsia="仿宋_GB2312"/>
          <w:color w:val="000000"/>
          <w:sz w:val="32"/>
          <w:szCs w:val="32"/>
        </w:rPr>
        <w:t>个县（市）的生产企业和经营主体（个人）。业态分布主要为大型超市、生产企业（小作坊）、水果市场、农贸市场、菜市场、旅游沿线路边摊等。</w:t>
      </w:r>
    </w:p>
    <w:p w:rsidR="0096676D" w:rsidRDefault="007B4F02">
      <w:pPr>
        <w:autoSpaceDN w:val="0"/>
        <w:spacing w:line="560" w:lineRule="exact"/>
        <w:ind w:firstLineChars="200" w:firstLine="640"/>
        <w:rPr>
          <w:rFonts w:eastAsia="仿宋_GB2312"/>
          <w:color w:val="000000"/>
          <w:sz w:val="32"/>
          <w:szCs w:val="32"/>
        </w:rPr>
      </w:pPr>
      <w:r>
        <w:rPr>
          <w:rFonts w:eastAsia="仿宋_GB2312"/>
          <w:color w:val="000000"/>
          <w:sz w:val="32"/>
          <w:szCs w:val="32"/>
        </w:rPr>
        <w:t>完成一般食用农产品风险监测检验</w:t>
      </w:r>
      <w:r>
        <w:rPr>
          <w:rFonts w:eastAsia="仿宋_GB2312"/>
          <w:color w:val="000000"/>
          <w:sz w:val="32"/>
          <w:szCs w:val="32"/>
        </w:rPr>
        <w:t>99</w:t>
      </w:r>
      <w:r>
        <w:rPr>
          <w:rFonts w:eastAsia="仿宋_GB2312"/>
          <w:color w:val="000000"/>
          <w:sz w:val="32"/>
          <w:szCs w:val="32"/>
        </w:rPr>
        <w:t>批次。其中白酒</w:t>
      </w:r>
      <w:r>
        <w:rPr>
          <w:rFonts w:eastAsia="仿宋_GB2312"/>
          <w:color w:val="000000"/>
          <w:sz w:val="32"/>
          <w:szCs w:val="32"/>
        </w:rPr>
        <w:t>11</w:t>
      </w:r>
      <w:r>
        <w:rPr>
          <w:rFonts w:eastAsia="仿宋_GB2312"/>
          <w:color w:val="000000"/>
          <w:sz w:val="32"/>
          <w:szCs w:val="32"/>
        </w:rPr>
        <w:t>批次，辣椒</w:t>
      </w:r>
      <w:r>
        <w:rPr>
          <w:rFonts w:eastAsia="仿宋_GB2312"/>
          <w:color w:val="000000"/>
          <w:sz w:val="32"/>
          <w:szCs w:val="32"/>
        </w:rPr>
        <w:t>10</w:t>
      </w:r>
      <w:r>
        <w:rPr>
          <w:rFonts w:eastAsia="仿宋_GB2312"/>
          <w:color w:val="000000"/>
          <w:sz w:val="32"/>
          <w:szCs w:val="32"/>
        </w:rPr>
        <w:t>批次，小白菜、豌豆尖、韭菜各</w:t>
      </w:r>
      <w:r>
        <w:rPr>
          <w:rFonts w:eastAsia="仿宋_GB2312"/>
          <w:color w:val="000000"/>
          <w:sz w:val="32"/>
          <w:szCs w:val="32"/>
        </w:rPr>
        <w:t>1</w:t>
      </w:r>
      <w:r>
        <w:rPr>
          <w:rFonts w:eastAsia="仿宋_GB2312"/>
          <w:color w:val="000000"/>
          <w:sz w:val="32"/>
          <w:szCs w:val="32"/>
        </w:rPr>
        <w:t>批次，樱桃</w:t>
      </w:r>
      <w:r>
        <w:rPr>
          <w:rFonts w:eastAsia="仿宋_GB2312"/>
          <w:color w:val="000000"/>
          <w:sz w:val="32"/>
          <w:szCs w:val="32"/>
        </w:rPr>
        <w:t>20</w:t>
      </w:r>
      <w:r>
        <w:rPr>
          <w:rFonts w:eastAsia="仿宋_GB2312"/>
          <w:color w:val="000000"/>
          <w:sz w:val="32"/>
          <w:szCs w:val="32"/>
        </w:rPr>
        <w:t>批次，枇杷</w:t>
      </w:r>
      <w:r>
        <w:rPr>
          <w:rFonts w:eastAsia="仿宋_GB2312"/>
          <w:color w:val="000000"/>
          <w:sz w:val="32"/>
          <w:szCs w:val="32"/>
        </w:rPr>
        <w:t>15</w:t>
      </w:r>
      <w:r>
        <w:rPr>
          <w:rFonts w:eastAsia="仿宋_GB2312"/>
          <w:color w:val="000000"/>
          <w:sz w:val="32"/>
          <w:szCs w:val="32"/>
        </w:rPr>
        <w:t>批次，李子</w:t>
      </w:r>
      <w:r>
        <w:rPr>
          <w:rFonts w:eastAsia="仿宋_GB2312"/>
          <w:color w:val="000000"/>
          <w:sz w:val="32"/>
          <w:szCs w:val="32"/>
        </w:rPr>
        <w:t>15</w:t>
      </w:r>
      <w:r>
        <w:rPr>
          <w:rFonts w:eastAsia="仿宋_GB2312"/>
          <w:color w:val="000000"/>
          <w:sz w:val="32"/>
          <w:szCs w:val="32"/>
        </w:rPr>
        <w:t>批次，苹果</w:t>
      </w:r>
      <w:r>
        <w:rPr>
          <w:rFonts w:eastAsia="仿宋_GB2312"/>
          <w:color w:val="000000"/>
          <w:sz w:val="32"/>
          <w:szCs w:val="32"/>
        </w:rPr>
        <w:t>15</w:t>
      </w:r>
      <w:r>
        <w:rPr>
          <w:rFonts w:eastAsia="仿宋_GB2312"/>
          <w:color w:val="000000"/>
          <w:sz w:val="32"/>
          <w:szCs w:val="32"/>
        </w:rPr>
        <w:t>批次，大白菜、莴苣各</w:t>
      </w:r>
      <w:r>
        <w:rPr>
          <w:rFonts w:eastAsia="仿宋_GB2312"/>
          <w:color w:val="000000"/>
          <w:sz w:val="32"/>
          <w:szCs w:val="32"/>
        </w:rPr>
        <w:t>5</w:t>
      </w:r>
      <w:r>
        <w:rPr>
          <w:rFonts w:eastAsia="仿宋_GB2312"/>
          <w:color w:val="000000"/>
          <w:sz w:val="32"/>
          <w:szCs w:val="32"/>
        </w:rPr>
        <w:t>批次，发现风险隐患项目为倍硫磷农药残留超标（豌豆尖、韭菜）。完成动物源性成分</w:t>
      </w:r>
      <w:r>
        <w:rPr>
          <w:rFonts w:eastAsia="仿宋_GB2312"/>
          <w:color w:val="000000"/>
          <w:sz w:val="32"/>
          <w:szCs w:val="32"/>
        </w:rPr>
        <w:t>-PC</w:t>
      </w:r>
      <w:r>
        <w:rPr>
          <w:rFonts w:eastAsia="仿宋_GB2312"/>
          <w:color w:val="000000"/>
          <w:sz w:val="32"/>
          <w:szCs w:val="32"/>
        </w:rPr>
        <w:t>R</w:t>
      </w:r>
      <w:r>
        <w:rPr>
          <w:rFonts w:eastAsia="仿宋_GB2312"/>
          <w:color w:val="000000"/>
          <w:sz w:val="32"/>
          <w:szCs w:val="32"/>
        </w:rPr>
        <w:t>风险监测检验（牦牛肉专项）</w:t>
      </w:r>
      <w:r>
        <w:rPr>
          <w:rFonts w:eastAsia="仿宋_GB2312"/>
          <w:color w:val="000000"/>
          <w:sz w:val="32"/>
          <w:szCs w:val="32"/>
        </w:rPr>
        <w:t>25</w:t>
      </w:r>
      <w:r>
        <w:rPr>
          <w:rFonts w:eastAsia="仿宋_GB2312"/>
          <w:color w:val="000000"/>
          <w:sz w:val="32"/>
          <w:szCs w:val="32"/>
        </w:rPr>
        <w:t>批次，涉及阿坝、若尔盖、红原、壤塘四县的部分肉制品生产、销售企业。牦牛肉专项（动物源性成分</w:t>
      </w:r>
      <w:r>
        <w:rPr>
          <w:rFonts w:eastAsia="仿宋_GB2312"/>
          <w:color w:val="000000"/>
          <w:sz w:val="32"/>
          <w:szCs w:val="32"/>
        </w:rPr>
        <w:t>-PCR</w:t>
      </w:r>
      <w:r>
        <w:rPr>
          <w:rFonts w:eastAsia="仿宋_GB2312"/>
          <w:color w:val="000000"/>
          <w:sz w:val="32"/>
          <w:szCs w:val="32"/>
        </w:rPr>
        <w:t>）监测部分批次样品存在掺杂了黄牛、水牛、猪、鸭等低价肉类的风险隐患。</w:t>
      </w:r>
    </w:p>
    <w:p w:rsidR="0096676D" w:rsidRDefault="007B4F02">
      <w:pPr>
        <w:pStyle w:val="Default"/>
        <w:topLinePunct/>
        <w:snapToGrid w:val="0"/>
        <w:spacing w:line="560" w:lineRule="exact"/>
        <w:ind w:firstLineChars="200" w:firstLine="640"/>
        <w:rPr>
          <w:rFonts w:ascii="Times New Roman" w:eastAsia="仿宋_GB2312" w:cs="Times New Roman"/>
          <w:kern w:val="2"/>
          <w:sz w:val="32"/>
          <w:szCs w:val="32"/>
        </w:rPr>
      </w:pPr>
      <w:r>
        <w:rPr>
          <w:rFonts w:ascii="Times New Roman" w:eastAsia="仿宋_GB2312" w:cs="Times New Roman"/>
          <w:kern w:val="2"/>
          <w:sz w:val="32"/>
          <w:szCs w:val="32"/>
        </w:rPr>
        <w:t>完成马尔康夏繁科学家大会、九寨沟承办的国家级会议等重要会议餐饮保障快检工作</w:t>
      </w:r>
      <w:r>
        <w:rPr>
          <w:rFonts w:ascii="Times New Roman" w:eastAsia="仿宋_GB2312" w:cs="Times New Roman"/>
          <w:kern w:val="2"/>
          <w:sz w:val="32"/>
          <w:szCs w:val="32"/>
        </w:rPr>
        <w:t>2</w:t>
      </w:r>
      <w:r>
        <w:rPr>
          <w:rFonts w:ascii="Times New Roman" w:eastAsia="仿宋_GB2312" w:cs="Times New Roman"/>
          <w:kern w:val="2"/>
          <w:sz w:val="32"/>
          <w:szCs w:val="32"/>
        </w:rPr>
        <w:t>次（快检样品</w:t>
      </w:r>
      <w:r>
        <w:rPr>
          <w:rFonts w:ascii="Times New Roman" w:eastAsia="仿宋_GB2312" w:cs="Times New Roman"/>
          <w:kern w:val="2"/>
          <w:sz w:val="32"/>
          <w:szCs w:val="32"/>
        </w:rPr>
        <w:t>85</w:t>
      </w:r>
      <w:r>
        <w:rPr>
          <w:rFonts w:ascii="Times New Roman" w:eastAsia="仿宋_GB2312" w:cs="Times New Roman"/>
          <w:kern w:val="2"/>
          <w:sz w:val="32"/>
          <w:szCs w:val="32"/>
        </w:rPr>
        <w:t>批次，发现阳性样品</w:t>
      </w:r>
      <w:r>
        <w:rPr>
          <w:rFonts w:ascii="Times New Roman" w:eastAsia="仿宋_GB2312" w:cs="Times New Roman"/>
          <w:kern w:val="2"/>
          <w:sz w:val="32"/>
          <w:szCs w:val="32"/>
        </w:rPr>
        <w:t>4</w:t>
      </w:r>
      <w:r>
        <w:rPr>
          <w:rFonts w:ascii="Times New Roman" w:eastAsia="仿宋_GB2312" w:cs="Times New Roman"/>
          <w:kern w:val="2"/>
          <w:sz w:val="32"/>
          <w:szCs w:val="32"/>
        </w:rPr>
        <w:t>批次）。</w:t>
      </w:r>
    </w:p>
    <w:p w:rsidR="0096676D" w:rsidRDefault="007B4F02">
      <w:pPr>
        <w:topLinePunct/>
        <w:autoSpaceDN w:val="0"/>
        <w:adjustRightInd w:val="0"/>
        <w:snapToGrid w:val="0"/>
        <w:spacing w:line="560" w:lineRule="exact"/>
        <w:ind w:firstLineChars="200" w:firstLine="640"/>
        <w:rPr>
          <w:rFonts w:eastAsia="仿宋_GB2312"/>
          <w:snapToGrid w:val="0"/>
          <w:color w:val="000000"/>
          <w:sz w:val="32"/>
          <w:szCs w:val="32"/>
        </w:rPr>
      </w:pPr>
      <w:r>
        <w:rPr>
          <w:rFonts w:eastAsia="仿宋_GB2312"/>
          <w:snapToGrid w:val="0"/>
          <w:color w:val="000000"/>
          <w:sz w:val="32"/>
          <w:szCs w:val="32"/>
        </w:rPr>
        <w:t>（</w:t>
      </w:r>
      <w:r>
        <w:rPr>
          <w:rFonts w:eastAsia="仿宋_GB2312"/>
          <w:snapToGrid w:val="0"/>
          <w:color w:val="000000"/>
          <w:sz w:val="32"/>
          <w:szCs w:val="32"/>
        </w:rPr>
        <w:t>4</w:t>
      </w:r>
      <w:r>
        <w:rPr>
          <w:rFonts w:eastAsia="仿宋_GB2312"/>
          <w:snapToGrid w:val="0"/>
          <w:color w:val="000000"/>
          <w:sz w:val="32"/>
          <w:szCs w:val="32"/>
        </w:rPr>
        <w:t>）不良反应监测（</w:t>
      </w:r>
      <w:r>
        <w:rPr>
          <w:rFonts w:eastAsia="仿宋_GB2312"/>
          <w:snapToGrid w:val="0"/>
          <w:color w:val="000000"/>
          <w:sz w:val="32"/>
          <w:szCs w:val="32"/>
        </w:rPr>
        <w:t>ADR</w:t>
      </w:r>
      <w:r>
        <w:rPr>
          <w:rFonts w:eastAsia="仿宋_GB2312"/>
          <w:snapToGrid w:val="0"/>
          <w:color w:val="000000"/>
          <w:sz w:val="32"/>
          <w:szCs w:val="32"/>
        </w:rPr>
        <w:t>）工作深入推进，监测评价体系日益完善</w:t>
      </w:r>
    </w:p>
    <w:p w:rsidR="0096676D" w:rsidRDefault="007B4F02">
      <w:pPr>
        <w:autoSpaceDN w:val="0"/>
        <w:spacing w:line="576" w:lineRule="exact"/>
        <w:ind w:firstLineChars="200" w:firstLine="640"/>
        <w:rPr>
          <w:rFonts w:eastAsia="仿宋_GB2312"/>
          <w:snapToGrid w:val="0"/>
          <w:color w:val="000000"/>
          <w:sz w:val="32"/>
          <w:szCs w:val="32"/>
        </w:rPr>
      </w:pPr>
      <w:r>
        <w:rPr>
          <w:rFonts w:eastAsia="仿宋_GB2312"/>
          <w:snapToGrid w:val="0"/>
          <w:color w:val="000000"/>
          <w:sz w:val="32"/>
          <w:szCs w:val="32"/>
        </w:rPr>
        <w:t>以提升监测评价能力为主线，不断夯实不良反应监测工作基础。在监测工作方面，中心持续加强药品、医疗器械、化妆品及药物滥用监测能力建设，不断提升监测评价水平，大力筑牢药品安全底线，组织开展全州监测工作业务培训</w:t>
      </w:r>
      <w:r>
        <w:rPr>
          <w:rFonts w:eastAsia="仿宋_GB2312"/>
          <w:snapToGrid w:val="0"/>
          <w:color w:val="000000"/>
          <w:sz w:val="32"/>
          <w:szCs w:val="32"/>
        </w:rPr>
        <w:t>2</w:t>
      </w:r>
      <w:r>
        <w:rPr>
          <w:rFonts w:eastAsia="仿宋_GB2312"/>
          <w:snapToGrid w:val="0"/>
          <w:color w:val="000000"/>
          <w:sz w:val="32"/>
          <w:szCs w:val="32"/>
        </w:rPr>
        <w:lastRenderedPageBreak/>
        <w:t>次。</w:t>
      </w:r>
    </w:p>
    <w:p w:rsidR="0096676D" w:rsidRDefault="007B4F02">
      <w:pPr>
        <w:topLinePunct/>
        <w:autoSpaceDN w:val="0"/>
        <w:adjustRightInd w:val="0"/>
        <w:snapToGrid w:val="0"/>
        <w:spacing w:line="560" w:lineRule="exact"/>
        <w:ind w:firstLineChars="200" w:firstLine="640"/>
        <w:rPr>
          <w:rFonts w:eastAsia="仿宋_GB2312"/>
          <w:snapToGrid w:val="0"/>
          <w:color w:val="000000"/>
          <w:sz w:val="32"/>
          <w:szCs w:val="32"/>
        </w:rPr>
      </w:pPr>
      <w:r>
        <w:rPr>
          <w:rFonts w:eastAsia="仿宋_GB2312"/>
          <w:snapToGrid w:val="0"/>
          <w:color w:val="000000"/>
          <w:sz w:val="32"/>
          <w:szCs w:val="32"/>
        </w:rPr>
        <w:t>2025</w:t>
      </w:r>
      <w:r>
        <w:rPr>
          <w:rFonts w:eastAsia="仿宋_GB2312"/>
          <w:snapToGrid w:val="0"/>
          <w:color w:val="000000"/>
          <w:sz w:val="32"/>
          <w:szCs w:val="32"/>
        </w:rPr>
        <w:t>年</w:t>
      </w:r>
      <w:r>
        <w:rPr>
          <w:rFonts w:eastAsia="仿宋_GB2312"/>
          <w:color w:val="000000"/>
          <w:sz w:val="32"/>
          <w:szCs w:val="32"/>
        </w:rPr>
        <w:t>全州</w:t>
      </w:r>
      <w:r>
        <w:rPr>
          <w:rFonts w:eastAsia="仿宋_GB2312"/>
          <w:snapToGrid w:val="0"/>
          <w:color w:val="000000"/>
          <w:sz w:val="32"/>
          <w:szCs w:val="32"/>
        </w:rPr>
        <w:t>上报药品不良反应报告</w:t>
      </w:r>
      <w:r>
        <w:rPr>
          <w:rFonts w:eastAsia="仿宋_GB2312"/>
          <w:snapToGrid w:val="0"/>
          <w:color w:val="000000"/>
          <w:sz w:val="32"/>
          <w:szCs w:val="32"/>
        </w:rPr>
        <w:t>1247</w:t>
      </w:r>
      <w:r>
        <w:rPr>
          <w:rFonts w:eastAsia="仿宋_GB2312"/>
          <w:snapToGrid w:val="0"/>
          <w:color w:val="000000"/>
          <w:sz w:val="32"/>
          <w:szCs w:val="32"/>
        </w:rPr>
        <w:t>份，百万人口报告数为</w:t>
      </w:r>
      <w:r>
        <w:rPr>
          <w:rFonts w:eastAsia="仿宋_GB2312"/>
          <w:snapToGrid w:val="0"/>
          <w:color w:val="000000"/>
          <w:sz w:val="32"/>
          <w:szCs w:val="32"/>
        </w:rPr>
        <w:t>1520</w:t>
      </w:r>
      <w:r>
        <w:rPr>
          <w:rFonts w:eastAsia="仿宋_GB2312"/>
          <w:snapToGrid w:val="0"/>
          <w:color w:val="000000"/>
          <w:sz w:val="32"/>
          <w:szCs w:val="32"/>
        </w:rPr>
        <w:t>份</w:t>
      </w:r>
      <w:r>
        <w:rPr>
          <w:rFonts w:eastAsia="仿宋_GB2312"/>
          <w:snapToGrid w:val="0"/>
          <w:color w:val="000000"/>
          <w:sz w:val="32"/>
          <w:szCs w:val="32"/>
        </w:rPr>
        <w:t>/</w:t>
      </w:r>
      <w:r>
        <w:rPr>
          <w:rFonts w:eastAsia="仿宋_GB2312"/>
          <w:snapToGrid w:val="0"/>
          <w:color w:val="000000"/>
          <w:sz w:val="32"/>
          <w:szCs w:val="32"/>
        </w:rPr>
        <w:t>百万人口。严重报告</w:t>
      </w:r>
      <w:r>
        <w:rPr>
          <w:rFonts w:eastAsia="仿宋_GB2312"/>
          <w:snapToGrid w:val="0"/>
          <w:color w:val="000000"/>
          <w:sz w:val="32"/>
          <w:szCs w:val="32"/>
        </w:rPr>
        <w:t>102</w:t>
      </w:r>
      <w:r>
        <w:rPr>
          <w:rFonts w:eastAsia="仿宋_GB2312"/>
          <w:snapToGrid w:val="0"/>
          <w:color w:val="000000"/>
          <w:sz w:val="32"/>
          <w:szCs w:val="32"/>
        </w:rPr>
        <w:t>份，占比为</w:t>
      </w:r>
      <w:r>
        <w:rPr>
          <w:rFonts w:eastAsia="仿宋_GB2312"/>
          <w:snapToGrid w:val="0"/>
          <w:color w:val="000000"/>
          <w:sz w:val="32"/>
          <w:szCs w:val="32"/>
        </w:rPr>
        <w:t>8.2%</w:t>
      </w:r>
      <w:r>
        <w:rPr>
          <w:rFonts w:eastAsia="仿宋_GB2312"/>
          <w:snapToGrid w:val="0"/>
          <w:color w:val="000000"/>
          <w:sz w:val="32"/>
          <w:szCs w:val="32"/>
        </w:rPr>
        <w:t>，同比增长</w:t>
      </w:r>
      <w:r>
        <w:rPr>
          <w:rFonts w:eastAsia="仿宋_GB2312"/>
          <w:snapToGrid w:val="0"/>
          <w:color w:val="000000"/>
          <w:sz w:val="32"/>
          <w:szCs w:val="32"/>
        </w:rPr>
        <w:t>59.4%</w:t>
      </w:r>
      <w:r>
        <w:rPr>
          <w:rFonts w:eastAsia="仿宋_GB2312"/>
          <w:snapToGrid w:val="0"/>
          <w:color w:val="000000"/>
          <w:sz w:val="32"/>
          <w:szCs w:val="32"/>
        </w:rPr>
        <w:t>。严重报告每百万人口报告数量为</w:t>
      </w:r>
      <w:r>
        <w:rPr>
          <w:rFonts w:eastAsia="仿宋_GB2312"/>
          <w:snapToGrid w:val="0"/>
          <w:color w:val="000000"/>
          <w:sz w:val="32"/>
          <w:szCs w:val="32"/>
        </w:rPr>
        <w:t>124</w:t>
      </w:r>
      <w:r>
        <w:rPr>
          <w:rFonts w:eastAsia="仿宋_GB2312"/>
          <w:snapToGrid w:val="0"/>
          <w:color w:val="000000"/>
          <w:sz w:val="32"/>
          <w:szCs w:val="32"/>
        </w:rPr>
        <w:t>份</w:t>
      </w:r>
      <w:r>
        <w:rPr>
          <w:rFonts w:eastAsia="仿宋_GB2312"/>
          <w:snapToGrid w:val="0"/>
          <w:color w:val="000000"/>
          <w:sz w:val="32"/>
          <w:szCs w:val="32"/>
        </w:rPr>
        <w:t>/</w:t>
      </w:r>
      <w:r>
        <w:rPr>
          <w:rFonts w:eastAsia="仿宋_GB2312"/>
          <w:snapToGrid w:val="0"/>
          <w:color w:val="000000"/>
          <w:sz w:val="32"/>
          <w:szCs w:val="32"/>
        </w:rPr>
        <w:t>百万人口。新的一般和新的严重报告</w:t>
      </w:r>
      <w:r>
        <w:rPr>
          <w:rFonts w:eastAsia="仿宋_GB2312"/>
          <w:snapToGrid w:val="0"/>
          <w:color w:val="000000"/>
          <w:sz w:val="32"/>
          <w:szCs w:val="32"/>
        </w:rPr>
        <w:t>141</w:t>
      </w:r>
      <w:r>
        <w:rPr>
          <w:rFonts w:eastAsia="仿宋_GB2312"/>
          <w:snapToGrid w:val="0"/>
          <w:color w:val="000000"/>
          <w:sz w:val="32"/>
          <w:szCs w:val="32"/>
        </w:rPr>
        <w:t>份，占</w:t>
      </w:r>
      <w:r>
        <w:rPr>
          <w:rFonts w:eastAsia="仿宋_GB2312"/>
          <w:snapToGrid w:val="0"/>
          <w:color w:val="000000"/>
          <w:sz w:val="32"/>
          <w:szCs w:val="32"/>
        </w:rPr>
        <w:t>11.3%</w:t>
      </w:r>
      <w:r>
        <w:rPr>
          <w:rFonts w:eastAsia="仿宋_GB2312"/>
          <w:snapToGrid w:val="0"/>
          <w:color w:val="000000"/>
          <w:sz w:val="32"/>
          <w:szCs w:val="32"/>
        </w:rPr>
        <w:t>，较上年下降</w:t>
      </w:r>
      <w:r>
        <w:rPr>
          <w:rFonts w:eastAsia="仿宋_GB2312"/>
          <w:snapToGrid w:val="0"/>
          <w:color w:val="000000"/>
          <w:sz w:val="32"/>
          <w:szCs w:val="32"/>
        </w:rPr>
        <w:t>2.3%</w:t>
      </w:r>
      <w:r>
        <w:rPr>
          <w:rFonts w:eastAsia="仿宋_GB2312"/>
          <w:snapToGrid w:val="0"/>
          <w:color w:val="000000"/>
          <w:sz w:val="32"/>
          <w:szCs w:val="32"/>
        </w:rPr>
        <w:t>。</w:t>
      </w:r>
    </w:p>
    <w:p w:rsidR="0096676D" w:rsidRDefault="007B4F02">
      <w:pPr>
        <w:topLinePunct/>
        <w:autoSpaceDN w:val="0"/>
        <w:adjustRightInd w:val="0"/>
        <w:snapToGrid w:val="0"/>
        <w:spacing w:line="560" w:lineRule="exact"/>
        <w:ind w:firstLineChars="200" w:firstLine="640"/>
        <w:rPr>
          <w:rFonts w:eastAsia="仿宋_GB2312"/>
          <w:snapToGrid w:val="0"/>
          <w:color w:val="000000"/>
          <w:sz w:val="32"/>
          <w:szCs w:val="32"/>
        </w:rPr>
      </w:pPr>
      <w:r>
        <w:rPr>
          <w:rFonts w:eastAsia="仿宋_GB2312"/>
          <w:snapToGrid w:val="0"/>
          <w:color w:val="000000"/>
          <w:sz w:val="32"/>
          <w:szCs w:val="32"/>
        </w:rPr>
        <w:t>2025</w:t>
      </w:r>
      <w:r>
        <w:rPr>
          <w:rFonts w:eastAsia="仿宋_GB2312"/>
          <w:snapToGrid w:val="0"/>
          <w:color w:val="000000"/>
          <w:sz w:val="32"/>
          <w:szCs w:val="32"/>
        </w:rPr>
        <w:t>年全州共上报医疗器械不良事件报告</w:t>
      </w:r>
      <w:r>
        <w:rPr>
          <w:rFonts w:eastAsia="仿宋_GB2312"/>
          <w:snapToGrid w:val="0"/>
          <w:color w:val="000000"/>
          <w:sz w:val="32"/>
          <w:szCs w:val="32"/>
        </w:rPr>
        <w:t>680</w:t>
      </w:r>
      <w:r>
        <w:rPr>
          <w:rFonts w:eastAsia="仿宋_GB2312"/>
          <w:snapToGrid w:val="0"/>
          <w:color w:val="000000"/>
          <w:sz w:val="32"/>
          <w:szCs w:val="32"/>
        </w:rPr>
        <w:t>份</w:t>
      </w:r>
      <w:r>
        <w:rPr>
          <w:rFonts w:eastAsia="仿宋_GB2312"/>
          <w:snapToGrid w:val="0"/>
          <w:color w:val="000000"/>
          <w:sz w:val="32"/>
          <w:szCs w:val="32"/>
        </w:rPr>
        <w:t>。每百万人口报告数为</w:t>
      </w:r>
      <w:r>
        <w:rPr>
          <w:rFonts w:eastAsia="仿宋_GB2312"/>
          <w:snapToGrid w:val="0"/>
          <w:color w:val="000000"/>
          <w:sz w:val="32"/>
          <w:szCs w:val="32"/>
        </w:rPr>
        <w:t>829</w:t>
      </w:r>
      <w:r>
        <w:rPr>
          <w:rFonts w:eastAsia="仿宋_GB2312"/>
          <w:snapToGrid w:val="0"/>
          <w:color w:val="000000"/>
          <w:sz w:val="32"/>
          <w:szCs w:val="32"/>
        </w:rPr>
        <w:t>份</w:t>
      </w:r>
      <w:r>
        <w:rPr>
          <w:rFonts w:eastAsia="仿宋_GB2312"/>
          <w:snapToGrid w:val="0"/>
          <w:color w:val="000000"/>
          <w:sz w:val="32"/>
          <w:szCs w:val="32"/>
        </w:rPr>
        <w:t>/</w:t>
      </w:r>
      <w:r>
        <w:rPr>
          <w:rFonts w:eastAsia="仿宋_GB2312"/>
          <w:snapToGrid w:val="0"/>
          <w:color w:val="000000"/>
          <w:sz w:val="32"/>
          <w:szCs w:val="32"/>
        </w:rPr>
        <w:t>百万人口。其中严重报告</w:t>
      </w:r>
      <w:r>
        <w:rPr>
          <w:rFonts w:eastAsia="仿宋_GB2312"/>
          <w:snapToGrid w:val="0"/>
          <w:color w:val="000000"/>
          <w:sz w:val="32"/>
          <w:szCs w:val="32"/>
        </w:rPr>
        <w:t>38</w:t>
      </w:r>
      <w:r>
        <w:rPr>
          <w:rFonts w:eastAsia="仿宋_GB2312"/>
          <w:snapToGrid w:val="0"/>
          <w:color w:val="000000"/>
          <w:sz w:val="32"/>
          <w:szCs w:val="32"/>
        </w:rPr>
        <w:t>份，严重报告比例占比</w:t>
      </w:r>
      <w:r>
        <w:rPr>
          <w:rFonts w:eastAsia="仿宋_GB2312"/>
          <w:snapToGrid w:val="0"/>
          <w:color w:val="000000"/>
          <w:sz w:val="32"/>
          <w:szCs w:val="32"/>
        </w:rPr>
        <w:t>5.6%</w:t>
      </w:r>
      <w:r>
        <w:rPr>
          <w:rFonts w:eastAsia="仿宋_GB2312"/>
          <w:snapToGrid w:val="0"/>
          <w:color w:val="000000"/>
          <w:sz w:val="32"/>
          <w:szCs w:val="32"/>
        </w:rPr>
        <w:t>。严重报告每百万人口报告数为</w:t>
      </w:r>
      <w:r>
        <w:rPr>
          <w:rFonts w:eastAsia="仿宋_GB2312"/>
          <w:snapToGrid w:val="0"/>
          <w:color w:val="000000"/>
          <w:sz w:val="32"/>
          <w:szCs w:val="32"/>
        </w:rPr>
        <w:t>46</w:t>
      </w:r>
      <w:r>
        <w:rPr>
          <w:rFonts w:eastAsia="仿宋_GB2312"/>
          <w:snapToGrid w:val="0"/>
          <w:color w:val="000000"/>
          <w:sz w:val="32"/>
          <w:szCs w:val="32"/>
        </w:rPr>
        <w:t>份</w:t>
      </w:r>
      <w:r>
        <w:rPr>
          <w:rFonts w:eastAsia="仿宋_GB2312"/>
          <w:snapToGrid w:val="0"/>
          <w:color w:val="000000"/>
          <w:sz w:val="32"/>
          <w:szCs w:val="32"/>
        </w:rPr>
        <w:t>/</w:t>
      </w:r>
      <w:r>
        <w:rPr>
          <w:rFonts w:eastAsia="仿宋_GB2312"/>
          <w:snapToGrid w:val="0"/>
          <w:color w:val="000000"/>
          <w:sz w:val="32"/>
          <w:szCs w:val="32"/>
        </w:rPr>
        <w:t>百万人口。</w:t>
      </w:r>
    </w:p>
    <w:p w:rsidR="0096676D" w:rsidRDefault="007B4F02">
      <w:pPr>
        <w:topLinePunct/>
        <w:autoSpaceDN w:val="0"/>
        <w:adjustRightInd w:val="0"/>
        <w:snapToGrid w:val="0"/>
        <w:spacing w:line="560" w:lineRule="exact"/>
        <w:ind w:firstLineChars="200" w:firstLine="640"/>
        <w:rPr>
          <w:rFonts w:eastAsia="仿宋_GB2312"/>
          <w:snapToGrid w:val="0"/>
          <w:color w:val="000000"/>
          <w:sz w:val="32"/>
          <w:szCs w:val="32"/>
        </w:rPr>
      </w:pPr>
      <w:r>
        <w:rPr>
          <w:rFonts w:eastAsia="仿宋_GB2312"/>
          <w:snapToGrid w:val="0"/>
          <w:color w:val="000000"/>
          <w:sz w:val="32"/>
          <w:szCs w:val="32"/>
        </w:rPr>
        <w:t>2025</w:t>
      </w:r>
      <w:r>
        <w:rPr>
          <w:rFonts w:eastAsia="仿宋_GB2312"/>
          <w:snapToGrid w:val="0"/>
          <w:color w:val="000000"/>
          <w:sz w:val="32"/>
          <w:szCs w:val="32"/>
        </w:rPr>
        <w:t>年全州共上报化妆品不良反应报告</w:t>
      </w:r>
      <w:r>
        <w:rPr>
          <w:rFonts w:eastAsia="仿宋_GB2312"/>
          <w:snapToGrid w:val="0"/>
          <w:color w:val="000000"/>
          <w:sz w:val="32"/>
          <w:szCs w:val="32"/>
        </w:rPr>
        <w:t>158</w:t>
      </w:r>
      <w:r>
        <w:rPr>
          <w:rFonts w:eastAsia="仿宋_GB2312"/>
          <w:snapToGrid w:val="0"/>
          <w:color w:val="000000"/>
          <w:sz w:val="32"/>
          <w:szCs w:val="32"/>
        </w:rPr>
        <w:t>份。百万人口报告数为</w:t>
      </w:r>
      <w:r>
        <w:rPr>
          <w:rFonts w:eastAsia="仿宋_GB2312"/>
          <w:snapToGrid w:val="0"/>
          <w:color w:val="000000"/>
          <w:sz w:val="32"/>
          <w:szCs w:val="32"/>
        </w:rPr>
        <w:t>193</w:t>
      </w:r>
      <w:r>
        <w:rPr>
          <w:rFonts w:eastAsia="仿宋_GB2312"/>
          <w:snapToGrid w:val="0"/>
          <w:color w:val="000000"/>
          <w:sz w:val="32"/>
          <w:szCs w:val="32"/>
        </w:rPr>
        <w:t>份</w:t>
      </w:r>
      <w:r>
        <w:rPr>
          <w:rFonts w:eastAsia="仿宋_GB2312"/>
          <w:snapToGrid w:val="0"/>
          <w:color w:val="000000"/>
          <w:sz w:val="32"/>
          <w:szCs w:val="32"/>
        </w:rPr>
        <w:t>/</w:t>
      </w:r>
      <w:r>
        <w:rPr>
          <w:rFonts w:eastAsia="仿宋_GB2312"/>
          <w:snapToGrid w:val="0"/>
          <w:color w:val="000000"/>
          <w:sz w:val="32"/>
          <w:szCs w:val="32"/>
        </w:rPr>
        <w:t>百万人口，无严重报告。</w:t>
      </w:r>
    </w:p>
    <w:p w:rsidR="0096676D" w:rsidRDefault="007B4F02">
      <w:pPr>
        <w:topLinePunct/>
        <w:autoSpaceDN w:val="0"/>
        <w:adjustRightInd w:val="0"/>
        <w:snapToGrid w:val="0"/>
        <w:spacing w:line="560" w:lineRule="exact"/>
        <w:ind w:firstLineChars="200" w:firstLine="640"/>
        <w:rPr>
          <w:rFonts w:eastAsia="方正仿宋_GBK"/>
          <w:color w:val="000000"/>
          <w:sz w:val="32"/>
          <w:szCs w:val="32"/>
        </w:rPr>
      </w:pPr>
      <w:r>
        <w:rPr>
          <w:rFonts w:eastAsia="仿宋_GB2312"/>
          <w:snapToGrid w:val="0"/>
          <w:color w:val="000000"/>
          <w:sz w:val="32"/>
          <w:szCs w:val="32"/>
        </w:rPr>
        <w:t>2025</w:t>
      </w:r>
      <w:r>
        <w:rPr>
          <w:rFonts w:eastAsia="仿宋_GB2312"/>
          <w:snapToGrid w:val="0"/>
          <w:color w:val="000000"/>
          <w:sz w:val="32"/>
          <w:szCs w:val="32"/>
        </w:rPr>
        <w:t>年全州共上报药物滥用监测调查表</w:t>
      </w:r>
      <w:r>
        <w:rPr>
          <w:rFonts w:eastAsia="仿宋_GB2312"/>
          <w:snapToGrid w:val="0"/>
          <w:color w:val="000000"/>
          <w:sz w:val="32"/>
          <w:szCs w:val="32"/>
        </w:rPr>
        <w:t>202</w:t>
      </w:r>
      <w:r>
        <w:rPr>
          <w:rFonts w:eastAsia="仿宋_GB2312"/>
          <w:snapToGrid w:val="0"/>
          <w:color w:val="000000"/>
          <w:sz w:val="32"/>
          <w:szCs w:val="32"/>
        </w:rPr>
        <w:t>份。其中医疗机构上报</w:t>
      </w:r>
      <w:r>
        <w:rPr>
          <w:rFonts w:eastAsia="仿宋_GB2312"/>
          <w:snapToGrid w:val="0"/>
          <w:color w:val="000000"/>
          <w:sz w:val="32"/>
          <w:szCs w:val="32"/>
        </w:rPr>
        <w:t>125</w:t>
      </w:r>
      <w:r>
        <w:rPr>
          <w:rFonts w:eastAsia="仿宋_GB2312"/>
          <w:snapToGrid w:val="0"/>
          <w:color w:val="000000"/>
          <w:sz w:val="32"/>
          <w:szCs w:val="32"/>
        </w:rPr>
        <w:t>份，占</w:t>
      </w:r>
      <w:r>
        <w:rPr>
          <w:rFonts w:eastAsia="仿宋_GB2312"/>
          <w:snapToGrid w:val="0"/>
          <w:color w:val="000000"/>
          <w:sz w:val="32"/>
          <w:szCs w:val="32"/>
        </w:rPr>
        <w:t>61.9%</w:t>
      </w:r>
      <w:r>
        <w:rPr>
          <w:rFonts w:eastAsia="仿宋_GB2312"/>
          <w:snapToGrid w:val="0"/>
          <w:color w:val="000000"/>
          <w:sz w:val="32"/>
          <w:szCs w:val="32"/>
        </w:rPr>
        <w:t>；社区戒毒机构上报</w:t>
      </w:r>
      <w:r>
        <w:rPr>
          <w:rFonts w:eastAsia="仿宋_GB2312"/>
          <w:snapToGrid w:val="0"/>
          <w:color w:val="000000"/>
          <w:sz w:val="32"/>
          <w:szCs w:val="32"/>
        </w:rPr>
        <w:t>27</w:t>
      </w:r>
      <w:r>
        <w:rPr>
          <w:rFonts w:eastAsia="仿宋_GB2312"/>
          <w:snapToGrid w:val="0"/>
          <w:color w:val="000000"/>
          <w:sz w:val="32"/>
          <w:szCs w:val="32"/>
        </w:rPr>
        <w:t>份，占</w:t>
      </w:r>
      <w:r>
        <w:rPr>
          <w:rFonts w:eastAsia="仿宋_GB2312"/>
          <w:snapToGrid w:val="0"/>
          <w:color w:val="000000"/>
          <w:sz w:val="32"/>
          <w:szCs w:val="32"/>
        </w:rPr>
        <w:t>13.4%</w:t>
      </w:r>
      <w:r>
        <w:rPr>
          <w:rFonts w:eastAsia="仿宋_GB2312"/>
          <w:snapToGrid w:val="0"/>
          <w:color w:val="000000"/>
          <w:sz w:val="32"/>
          <w:szCs w:val="32"/>
        </w:rPr>
        <w:t>；缉毒部门上报</w:t>
      </w:r>
      <w:r>
        <w:rPr>
          <w:rFonts w:eastAsia="仿宋_GB2312"/>
          <w:snapToGrid w:val="0"/>
          <w:color w:val="000000"/>
          <w:sz w:val="32"/>
          <w:szCs w:val="32"/>
        </w:rPr>
        <w:t>50</w:t>
      </w:r>
      <w:r>
        <w:rPr>
          <w:rFonts w:eastAsia="仿宋_GB2312"/>
          <w:snapToGrid w:val="0"/>
          <w:color w:val="000000"/>
          <w:sz w:val="32"/>
          <w:szCs w:val="32"/>
        </w:rPr>
        <w:t>份，占</w:t>
      </w:r>
      <w:r>
        <w:rPr>
          <w:rFonts w:eastAsia="仿宋_GB2312"/>
          <w:snapToGrid w:val="0"/>
          <w:color w:val="000000"/>
          <w:sz w:val="32"/>
          <w:szCs w:val="32"/>
        </w:rPr>
        <w:t>24.7%</w:t>
      </w:r>
      <w:r>
        <w:rPr>
          <w:rFonts w:eastAsia="仿宋_GB2312"/>
          <w:snapToGrid w:val="0"/>
          <w:color w:val="000000"/>
          <w:sz w:val="32"/>
          <w:szCs w:val="32"/>
        </w:rPr>
        <w:t>。</w:t>
      </w:r>
    </w:p>
    <w:p w:rsidR="0096676D" w:rsidRDefault="007B4F02">
      <w:pPr>
        <w:tabs>
          <w:tab w:val="left" w:pos="0"/>
        </w:tabs>
        <w:autoSpaceDN w:val="0"/>
        <w:spacing w:line="560" w:lineRule="exact"/>
        <w:ind w:firstLineChars="200" w:firstLine="640"/>
        <w:rPr>
          <w:rFonts w:eastAsia="仿宋_GB2312"/>
          <w:snapToGrid w:val="0"/>
          <w:color w:val="000000"/>
          <w:sz w:val="32"/>
          <w:szCs w:val="32"/>
        </w:rPr>
      </w:pPr>
      <w:r>
        <w:rPr>
          <w:rFonts w:eastAsia="仿宋_GB2312"/>
          <w:snapToGrid w:val="0"/>
          <w:color w:val="000000"/>
          <w:sz w:val="32"/>
          <w:szCs w:val="32"/>
        </w:rPr>
        <w:t>（</w:t>
      </w:r>
      <w:r>
        <w:rPr>
          <w:rFonts w:eastAsia="仿宋_GB2312"/>
          <w:snapToGrid w:val="0"/>
          <w:color w:val="000000"/>
          <w:sz w:val="32"/>
          <w:szCs w:val="32"/>
        </w:rPr>
        <w:t>5</w:t>
      </w:r>
      <w:r>
        <w:rPr>
          <w:rFonts w:eastAsia="仿宋_GB2312"/>
          <w:snapToGrid w:val="0"/>
          <w:color w:val="000000"/>
          <w:sz w:val="32"/>
          <w:szCs w:val="32"/>
        </w:rPr>
        <w:t>）加强宣传，确保宣传有声有色、有力有效</w:t>
      </w:r>
    </w:p>
    <w:p w:rsidR="0096676D" w:rsidRDefault="007B4F02">
      <w:pPr>
        <w:autoSpaceDN w:val="0"/>
        <w:spacing w:line="560" w:lineRule="exact"/>
        <w:ind w:firstLineChars="200" w:firstLine="640"/>
        <w:rPr>
          <w:rFonts w:eastAsia="仿宋_GB2312"/>
          <w:color w:val="000000"/>
          <w:sz w:val="32"/>
          <w:szCs w:val="32"/>
          <w:shd w:val="clear" w:color="auto" w:fill="FFFFFF"/>
        </w:rPr>
      </w:pPr>
      <w:r>
        <w:rPr>
          <w:rFonts w:eastAsia="仿宋_GB2312"/>
          <w:snapToGrid w:val="0"/>
          <w:color w:val="000000"/>
          <w:sz w:val="32"/>
          <w:szCs w:val="32"/>
        </w:rPr>
        <w:t>中心不断提高思想认识，强化工作措施。全</w:t>
      </w:r>
      <w:r>
        <w:rPr>
          <w:rFonts w:eastAsia="仿宋_GB2312"/>
          <w:color w:val="000000"/>
          <w:sz w:val="32"/>
          <w:szCs w:val="32"/>
        </w:rPr>
        <w:t>年累计发布信息</w:t>
      </w:r>
      <w:r>
        <w:rPr>
          <w:rFonts w:eastAsia="仿宋_GB2312"/>
          <w:color w:val="000000"/>
          <w:sz w:val="32"/>
          <w:szCs w:val="32"/>
        </w:rPr>
        <w:t>12</w:t>
      </w:r>
      <w:r>
        <w:rPr>
          <w:rFonts w:eastAsia="仿宋_GB2312"/>
          <w:color w:val="000000"/>
          <w:sz w:val="32"/>
          <w:szCs w:val="32"/>
        </w:rPr>
        <w:t>篇，其中</w:t>
      </w:r>
      <w:r>
        <w:rPr>
          <w:rFonts w:eastAsia="仿宋_GB2312"/>
          <w:color w:val="000000"/>
          <w:sz w:val="32"/>
          <w:szCs w:val="32"/>
        </w:rPr>
        <w:t>1</w:t>
      </w:r>
      <w:r>
        <w:rPr>
          <w:rFonts w:eastAsia="仿宋_GB2312"/>
          <w:color w:val="000000"/>
          <w:sz w:val="32"/>
          <w:szCs w:val="32"/>
        </w:rPr>
        <w:t>篇发布在</w:t>
      </w:r>
      <w:r>
        <w:rPr>
          <w:rFonts w:eastAsia="仿宋_GB2312"/>
          <w:color w:val="000000"/>
          <w:sz w:val="32"/>
          <w:szCs w:val="32"/>
        </w:rPr>
        <w:t>“</w:t>
      </w:r>
      <w:r>
        <w:rPr>
          <w:rFonts w:eastAsia="仿宋_GB2312"/>
          <w:color w:val="000000"/>
          <w:sz w:val="32"/>
          <w:szCs w:val="32"/>
        </w:rPr>
        <w:t>今日头条</w:t>
      </w:r>
      <w:r>
        <w:rPr>
          <w:rFonts w:eastAsia="仿宋_GB2312"/>
          <w:color w:val="000000"/>
          <w:sz w:val="32"/>
          <w:szCs w:val="32"/>
        </w:rPr>
        <w:t>”</w:t>
      </w:r>
      <w:r>
        <w:rPr>
          <w:rFonts w:eastAsia="仿宋_GB2312"/>
          <w:color w:val="000000"/>
          <w:sz w:val="32"/>
          <w:szCs w:val="32"/>
        </w:rPr>
        <w:t>，</w:t>
      </w:r>
      <w:r>
        <w:rPr>
          <w:rFonts w:eastAsia="仿宋_GB2312"/>
          <w:color w:val="000000"/>
          <w:sz w:val="32"/>
          <w:szCs w:val="32"/>
        </w:rPr>
        <w:t>2</w:t>
      </w:r>
      <w:r>
        <w:rPr>
          <w:rFonts w:eastAsia="仿宋_GB2312"/>
          <w:color w:val="000000"/>
          <w:sz w:val="32"/>
          <w:szCs w:val="32"/>
        </w:rPr>
        <w:t>篇发布在阿坝州人民政府官网。此外，中心还积极</w:t>
      </w:r>
      <w:r>
        <w:rPr>
          <w:rFonts w:eastAsia="仿宋_GB2312"/>
          <w:snapToGrid w:val="0"/>
          <w:color w:val="000000"/>
          <w:sz w:val="32"/>
          <w:szCs w:val="32"/>
        </w:rPr>
        <w:t>开展</w:t>
      </w:r>
      <w:r>
        <w:rPr>
          <w:rFonts w:eastAsia="仿宋_GB2312"/>
          <w:color w:val="000000"/>
          <w:sz w:val="32"/>
          <w:szCs w:val="32"/>
        </w:rPr>
        <w:t>或参与</w:t>
      </w:r>
      <w:r>
        <w:rPr>
          <w:rFonts w:eastAsia="仿宋_GB2312"/>
          <w:snapToGrid w:val="0"/>
          <w:color w:val="000000"/>
          <w:sz w:val="32"/>
          <w:szCs w:val="32"/>
        </w:rPr>
        <w:t>“3.15</w:t>
      </w:r>
      <w:r>
        <w:rPr>
          <w:rFonts w:eastAsia="仿宋_GB2312"/>
          <w:snapToGrid w:val="0"/>
          <w:color w:val="000000"/>
          <w:sz w:val="32"/>
          <w:szCs w:val="32"/>
        </w:rPr>
        <w:t>消费者宣传</w:t>
      </w:r>
      <w:r>
        <w:rPr>
          <w:rFonts w:eastAsia="仿宋_GB2312"/>
          <w:snapToGrid w:val="0"/>
          <w:color w:val="000000"/>
          <w:sz w:val="32"/>
          <w:szCs w:val="32"/>
        </w:rPr>
        <w:t>”“5.25</w:t>
      </w:r>
      <w:r>
        <w:rPr>
          <w:rFonts w:eastAsia="仿宋_GB2312"/>
          <w:snapToGrid w:val="0"/>
          <w:color w:val="000000"/>
          <w:sz w:val="32"/>
          <w:szCs w:val="32"/>
        </w:rPr>
        <w:t>爱肤日宣传</w:t>
      </w:r>
      <w:r>
        <w:rPr>
          <w:rFonts w:eastAsia="仿宋_GB2312"/>
          <w:snapToGrid w:val="0"/>
          <w:color w:val="000000"/>
          <w:sz w:val="32"/>
          <w:szCs w:val="32"/>
        </w:rPr>
        <w:t>”“6.26</w:t>
      </w:r>
      <w:r>
        <w:rPr>
          <w:rFonts w:eastAsia="仿宋_GB2312"/>
          <w:snapToGrid w:val="0"/>
          <w:color w:val="000000"/>
          <w:sz w:val="32"/>
          <w:szCs w:val="32"/>
        </w:rPr>
        <w:t>国际禁毒日宣传</w:t>
      </w:r>
      <w:r>
        <w:rPr>
          <w:rFonts w:eastAsia="仿宋_GB2312"/>
          <w:snapToGrid w:val="0"/>
          <w:color w:val="000000"/>
          <w:sz w:val="32"/>
          <w:szCs w:val="32"/>
        </w:rPr>
        <w:t>”“</w:t>
      </w:r>
      <w:r>
        <w:rPr>
          <w:rFonts w:eastAsia="仿宋_GB2312"/>
          <w:snapToGrid w:val="0"/>
          <w:color w:val="000000"/>
          <w:sz w:val="32"/>
          <w:szCs w:val="32"/>
        </w:rPr>
        <w:t>药品安全宣传周</w:t>
      </w:r>
      <w:r>
        <w:rPr>
          <w:rFonts w:eastAsia="仿宋_GB2312"/>
          <w:snapToGrid w:val="0"/>
          <w:color w:val="000000"/>
          <w:sz w:val="32"/>
          <w:szCs w:val="32"/>
        </w:rPr>
        <w:t>”“</w:t>
      </w:r>
      <w:r>
        <w:rPr>
          <w:rFonts w:eastAsia="仿宋_GB2312"/>
          <w:snapToGrid w:val="0"/>
          <w:color w:val="000000"/>
          <w:sz w:val="32"/>
          <w:szCs w:val="32"/>
        </w:rPr>
        <w:t>个体工商户服务月</w:t>
      </w:r>
      <w:r>
        <w:rPr>
          <w:rFonts w:eastAsia="仿宋_GB2312"/>
          <w:snapToGrid w:val="0"/>
          <w:color w:val="000000"/>
          <w:sz w:val="32"/>
          <w:szCs w:val="32"/>
        </w:rPr>
        <w:t>”</w:t>
      </w:r>
      <w:r>
        <w:rPr>
          <w:rFonts w:eastAsia="仿宋_GB2312"/>
          <w:snapToGrid w:val="0"/>
          <w:color w:val="000000"/>
          <w:sz w:val="32"/>
          <w:szCs w:val="32"/>
        </w:rPr>
        <w:t>等宣传服务活动</w:t>
      </w:r>
      <w:r>
        <w:rPr>
          <w:rFonts w:eastAsia="仿宋_GB2312"/>
          <w:snapToGrid w:val="0"/>
          <w:color w:val="000000"/>
          <w:sz w:val="32"/>
          <w:szCs w:val="32"/>
        </w:rPr>
        <w:t>5</w:t>
      </w:r>
      <w:r>
        <w:rPr>
          <w:rFonts w:eastAsia="仿宋_GB2312"/>
          <w:snapToGrid w:val="0"/>
          <w:color w:val="000000"/>
          <w:sz w:val="32"/>
          <w:szCs w:val="32"/>
        </w:rPr>
        <w:t>次</w:t>
      </w:r>
      <w:r>
        <w:rPr>
          <w:rFonts w:eastAsia="仿宋_GB2312"/>
          <w:color w:val="000000"/>
          <w:sz w:val="32"/>
          <w:szCs w:val="32"/>
        </w:rPr>
        <w:t>，进一步提升群众食品药品的安全意识、化妆品安全使用认知水平和不良反应监测水平，营造了良好氛围，扩大了市场监</w:t>
      </w:r>
      <w:r>
        <w:rPr>
          <w:rFonts w:eastAsia="仿宋_GB2312"/>
          <w:color w:val="000000"/>
          <w:sz w:val="32"/>
          <w:szCs w:val="32"/>
          <w:shd w:val="clear" w:color="auto" w:fill="FFFFFF"/>
        </w:rPr>
        <w:t>管专业影响力。</w:t>
      </w:r>
    </w:p>
    <w:p w:rsidR="0096676D" w:rsidRDefault="007B4F02">
      <w:pPr>
        <w:autoSpaceDN w:val="0"/>
        <w:spacing w:line="560" w:lineRule="exact"/>
        <w:ind w:firstLineChars="200" w:firstLine="640"/>
        <w:rPr>
          <w:rFonts w:eastAsia="仿宋_GB2312"/>
          <w:color w:val="000000"/>
          <w:sz w:val="32"/>
          <w:szCs w:val="32"/>
          <w:shd w:val="clear" w:color="auto" w:fill="FFFFFF"/>
        </w:rPr>
      </w:pPr>
      <w:r>
        <w:rPr>
          <w:rFonts w:eastAsia="仿宋_GB2312"/>
          <w:color w:val="000000"/>
          <w:sz w:val="32"/>
          <w:szCs w:val="32"/>
          <w:shd w:val="clear" w:color="auto" w:fill="FFFFFF"/>
        </w:rPr>
        <w:t>（</w:t>
      </w:r>
      <w:r>
        <w:rPr>
          <w:rFonts w:eastAsia="仿宋_GB2312"/>
          <w:color w:val="000000"/>
          <w:sz w:val="32"/>
          <w:szCs w:val="32"/>
          <w:shd w:val="clear" w:color="auto" w:fill="FFFFFF"/>
        </w:rPr>
        <w:t>6</w:t>
      </w:r>
      <w:r>
        <w:rPr>
          <w:rFonts w:eastAsia="仿宋_GB2312"/>
          <w:color w:val="000000"/>
          <w:sz w:val="32"/>
          <w:szCs w:val="32"/>
          <w:shd w:val="clear" w:color="auto" w:fill="FFFFFF"/>
        </w:rPr>
        <w:t>）</w:t>
      </w:r>
      <w:r>
        <w:rPr>
          <w:rFonts w:eastAsia="仿宋_GB2312"/>
          <w:color w:val="000000"/>
          <w:sz w:val="32"/>
          <w:szCs w:val="32"/>
          <w:shd w:val="clear" w:color="auto" w:fill="FFFFFF"/>
        </w:rPr>
        <w:t>6</w:t>
      </w:r>
      <w:r>
        <w:rPr>
          <w:rFonts w:eastAsia="仿宋_GB2312"/>
          <w:color w:val="000000"/>
          <w:sz w:val="32"/>
          <w:szCs w:val="32"/>
          <w:shd w:val="clear" w:color="auto" w:fill="FFFFFF"/>
        </w:rPr>
        <w:t>个羌药制剂品种成功获批备案，实现阿坝州羌药</w:t>
      </w:r>
      <w:r>
        <w:rPr>
          <w:rFonts w:eastAsia="仿宋_GB2312"/>
          <w:color w:val="000000"/>
          <w:sz w:val="32"/>
          <w:szCs w:val="32"/>
          <w:shd w:val="clear" w:color="auto" w:fill="FFFFFF"/>
        </w:rPr>
        <w:lastRenderedPageBreak/>
        <w:t>制剂</w:t>
      </w:r>
      <w:r>
        <w:rPr>
          <w:rFonts w:eastAsia="仿宋_GB2312"/>
          <w:color w:val="000000"/>
          <w:sz w:val="32"/>
          <w:szCs w:val="32"/>
          <w:shd w:val="clear" w:color="auto" w:fill="FFFFFF"/>
        </w:rPr>
        <w:t>“</w:t>
      </w:r>
      <w:r>
        <w:rPr>
          <w:rFonts w:eastAsia="仿宋_GB2312"/>
          <w:color w:val="000000"/>
          <w:sz w:val="32"/>
          <w:szCs w:val="32"/>
          <w:shd w:val="clear" w:color="auto" w:fill="FFFFFF"/>
        </w:rPr>
        <w:t>零</w:t>
      </w:r>
      <w:r>
        <w:rPr>
          <w:rFonts w:eastAsia="仿宋_GB2312"/>
          <w:color w:val="000000"/>
          <w:sz w:val="32"/>
          <w:szCs w:val="32"/>
          <w:shd w:val="clear" w:color="auto" w:fill="FFFFFF"/>
        </w:rPr>
        <w:t>”</w:t>
      </w:r>
      <w:r>
        <w:rPr>
          <w:rFonts w:eastAsia="仿宋_GB2312"/>
          <w:color w:val="000000"/>
          <w:sz w:val="32"/>
          <w:szCs w:val="32"/>
          <w:shd w:val="clear" w:color="auto" w:fill="FFFFFF"/>
        </w:rPr>
        <w:t>突破</w:t>
      </w:r>
    </w:p>
    <w:p w:rsidR="0096676D" w:rsidRDefault="007B4F02">
      <w:pPr>
        <w:autoSpaceDN w:val="0"/>
        <w:spacing w:line="560" w:lineRule="exact"/>
        <w:ind w:firstLineChars="200" w:firstLine="640"/>
        <w:rPr>
          <w:rFonts w:eastAsia="仿宋_GB2312"/>
          <w:color w:val="000000"/>
          <w:sz w:val="32"/>
          <w:szCs w:val="32"/>
          <w:shd w:val="clear" w:color="auto" w:fill="FFFFFF"/>
        </w:rPr>
      </w:pPr>
      <w:r>
        <w:rPr>
          <w:rFonts w:eastAsia="仿宋_GB2312"/>
          <w:color w:val="000000"/>
          <w:sz w:val="32"/>
          <w:szCs w:val="32"/>
          <w:shd w:val="clear" w:color="auto" w:fill="FFFFFF"/>
        </w:rPr>
        <w:t>成功备案的</w:t>
      </w:r>
      <w:r>
        <w:rPr>
          <w:rFonts w:eastAsia="仿宋_GB2312"/>
          <w:color w:val="000000"/>
          <w:sz w:val="32"/>
          <w:szCs w:val="32"/>
          <w:shd w:val="clear" w:color="auto" w:fill="FFFFFF"/>
        </w:rPr>
        <w:t>6</w:t>
      </w:r>
      <w:r>
        <w:rPr>
          <w:rFonts w:eastAsia="仿宋_GB2312"/>
          <w:color w:val="000000"/>
          <w:sz w:val="32"/>
          <w:szCs w:val="32"/>
          <w:shd w:val="clear" w:color="auto" w:fill="FFFFFF"/>
        </w:rPr>
        <w:t>个羌药制剂是科研团队在充分挖掘羌族传统医药独特价值、历时</w:t>
      </w:r>
      <w:r>
        <w:rPr>
          <w:rFonts w:eastAsia="仿宋_GB2312"/>
          <w:color w:val="000000"/>
          <w:sz w:val="32"/>
          <w:szCs w:val="32"/>
          <w:shd w:val="clear" w:color="auto" w:fill="FFFFFF"/>
        </w:rPr>
        <w:t>6</w:t>
      </w:r>
      <w:r>
        <w:rPr>
          <w:rFonts w:eastAsia="仿宋_GB2312"/>
          <w:color w:val="000000"/>
          <w:sz w:val="32"/>
          <w:szCs w:val="32"/>
          <w:shd w:val="clear" w:color="auto" w:fill="FFFFFF"/>
        </w:rPr>
        <w:t>年攻关取得的成果。备案成功标志着羌药制剂在质量控制、生产工艺</w:t>
      </w:r>
      <w:r>
        <w:rPr>
          <w:rFonts w:eastAsia="仿宋_GB2312"/>
          <w:color w:val="000000"/>
          <w:sz w:val="32"/>
          <w:szCs w:val="32"/>
          <w:shd w:val="clear" w:color="auto" w:fill="FFFFFF"/>
        </w:rPr>
        <w:t>和临床应用方面迈向了标准化，为后续羌医药的规范化、现代化发展奠定了坚实基础。羌药制剂的成功备案，不仅推动了羌医药的传承与创新，为中羌医药的发展注入了新动力，也为健康中国建设提供了优质的民族医药资源。下一步，阿坝州将继续深化羌医药的基础研究，推动羌医药标准化、现代化和国际化发展，更好满足人民群众多样化的健康需求，为健康中国建设贡献更多力量。</w:t>
      </w:r>
    </w:p>
    <w:p w:rsidR="0096676D" w:rsidRDefault="007B4F02">
      <w:pPr>
        <w:tabs>
          <w:tab w:val="left" w:pos="0"/>
        </w:tabs>
        <w:autoSpaceDN w:val="0"/>
        <w:spacing w:line="560" w:lineRule="exact"/>
        <w:ind w:firstLineChars="200" w:firstLine="640"/>
        <w:rPr>
          <w:rFonts w:eastAsia="仿宋_GB2312"/>
          <w:color w:val="000000"/>
          <w:sz w:val="32"/>
          <w:szCs w:val="32"/>
          <w:shd w:val="clear" w:color="auto" w:fill="FFFFFF"/>
        </w:rPr>
      </w:pPr>
      <w:r>
        <w:rPr>
          <w:rFonts w:eastAsia="仿宋_GB2312"/>
          <w:color w:val="000000"/>
          <w:sz w:val="32"/>
          <w:szCs w:val="32"/>
          <w:shd w:val="clear" w:color="auto" w:fill="FFFFFF"/>
        </w:rPr>
        <w:t>（</w:t>
      </w:r>
      <w:r>
        <w:rPr>
          <w:rFonts w:eastAsia="仿宋_GB2312"/>
          <w:color w:val="000000"/>
          <w:sz w:val="32"/>
          <w:szCs w:val="32"/>
          <w:shd w:val="clear" w:color="auto" w:fill="FFFFFF"/>
        </w:rPr>
        <w:t>7</w:t>
      </w:r>
      <w:r>
        <w:rPr>
          <w:rFonts w:eastAsia="仿宋_GB2312"/>
          <w:color w:val="000000"/>
          <w:sz w:val="32"/>
          <w:szCs w:val="32"/>
          <w:shd w:val="clear" w:color="auto" w:fill="FFFFFF"/>
        </w:rPr>
        <w:t>）创新运用</w:t>
      </w:r>
      <w:r>
        <w:rPr>
          <w:rFonts w:eastAsia="仿宋_GB2312"/>
          <w:color w:val="000000"/>
          <w:sz w:val="32"/>
          <w:szCs w:val="32"/>
          <w:shd w:val="clear" w:color="auto" w:fill="FFFFFF"/>
        </w:rPr>
        <w:t>PCR</w:t>
      </w:r>
      <w:r>
        <w:rPr>
          <w:rFonts w:eastAsia="仿宋_GB2312"/>
          <w:color w:val="000000"/>
          <w:sz w:val="32"/>
          <w:szCs w:val="32"/>
          <w:shd w:val="clear" w:color="auto" w:fill="FFFFFF"/>
        </w:rPr>
        <w:t>技术，为《阿坝州牦牛肉制品管理办法（试行）》政策出台，提供技术支撑</w:t>
      </w:r>
    </w:p>
    <w:p w:rsidR="0096676D" w:rsidRDefault="007B4F02">
      <w:pPr>
        <w:tabs>
          <w:tab w:val="left" w:pos="0"/>
        </w:tabs>
        <w:autoSpaceDN w:val="0"/>
        <w:spacing w:line="560" w:lineRule="exact"/>
        <w:ind w:leftChars="200" w:left="420" w:firstLineChars="100" w:firstLine="320"/>
        <w:rPr>
          <w:rFonts w:eastAsia="仿宋_GB2312"/>
          <w:color w:val="000000"/>
          <w:sz w:val="32"/>
          <w:szCs w:val="32"/>
          <w:shd w:val="clear" w:color="auto" w:fill="FFFFFF"/>
        </w:rPr>
      </w:pPr>
      <w:r>
        <w:rPr>
          <w:rFonts w:eastAsia="仿宋_GB2312"/>
          <w:color w:val="000000"/>
          <w:sz w:val="32"/>
          <w:szCs w:val="32"/>
          <w:shd w:val="clear" w:color="auto" w:fill="FFFFFF"/>
        </w:rPr>
        <w:t>中心首创聚合酶链式反应（</w:t>
      </w:r>
      <w:r>
        <w:rPr>
          <w:rFonts w:eastAsia="仿宋_GB2312"/>
          <w:color w:val="000000"/>
          <w:sz w:val="32"/>
          <w:szCs w:val="32"/>
          <w:shd w:val="clear" w:color="auto" w:fill="FFFFFF"/>
        </w:rPr>
        <w:t>PCR</w:t>
      </w:r>
      <w:r>
        <w:rPr>
          <w:rFonts w:eastAsia="仿宋_GB2312"/>
          <w:color w:val="000000"/>
          <w:sz w:val="32"/>
          <w:szCs w:val="32"/>
          <w:shd w:val="clear" w:color="auto" w:fill="FFFFFF"/>
        </w:rPr>
        <w:t>）技术检测动物源性成分风</w:t>
      </w:r>
      <w:r>
        <w:rPr>
          <w:rFonts w:eastAsia="仿宋_GB2312"/>
          <w:color w:val="000000"/>
          <w:sz w:val="32"/>
          <w:szCs w:val="32"/>
        </w:rPr>
        <w:t>险监测工作，全年共检验牦牛肉</w:t>
      </w:r>
      <w:r>
        <w:rPr>
          <w:rFonts w:eastAsia="仿宋_GB2312"/>
          <w:color w:val="000000"/>
          <w:sz w:val="32"/>
          <w:szCs w:val="32"/>
        </w:rPr>
        <w:t>（专项）产品</w:t>
      </w:r>
      <w:r>
        <w:rPr>
          <w:rFonts w:eastAsia="仿宋_GB2312"/>
          <w:color w:val="000000"/>
          <w:sz w:val="32"/>
          <w:szCs w:val="32"/>
        </w:rPr>
        <w:t>25</w:t>
      </w:r>
      <w:r>
        <w:rPr>
          <w:rFonts w:eastAsia="仿宋_GB2312"/>
          <w:color w:val="000000"/>
          <w:sz w:val="32"/>
          <w:szCs w:val="32"/>
        </w:rPr>
        <w:t>批次，覆盖阿坝、若尔盖、红原、壤塘四县的</w:t>
      </w:r>
      <w:r>
        <w:rPr>
          <w:rFonts w:eastAsia="仿宋_GB2312"/>
          <w:color w:val="000000"/>
          <w:sz w:val="32"/>
          <w:szCs w:val="32"/>
        </w:rPr>
        <w:t>11</w:t>
      </w:r>
      <w:r>
        <w:rPr>
          <w:rFonts w:eastAsia="仿宋_GB2312"/>
          <w:color w:val="000000"/>
          <w:sz w:val="32"/>
          <w:szCs w:val="32"/>
        </w:rPr>
        <w:t>家重点生产与销售企业。精准排查出部分产品中掺杂黄牛、水牛、猪、鸭等低价肉类，清晰揭示当前牦牛肉制品领域存在的关键安全隐患，其成果为后续实施科学精准监管、引导行业规范自律、助推地方特色产业良性健康发展即《阿坝州牦牛肉制品管理办法（试行）》政策出台，提供技术支撑。</w:t>
      </w:r>
    </w:p>
    <w:p w:rsidR="0096676D" w:rsidRDefault="007B4F02">
      <w:pPr>
        <w:autoSpaceDN w:val="0"/>
        <w:spacing w:line="560" w:lineRule="exact"/>
        <w:ind w:firstLineChars="200" w:firstLine="640"/>
        <w:rPr>
          <w:rFonts w:eastAsia="仿宋_GB2312"/>
          <w:color w:val="000000"/>
          <w:sz w:val="32"/>
          <w:szCs w:val="32"/>
        </w:rPr>
      </w:pPr>
      <w:r>
        <w:rPr>
          <w:rFonts w:eastAsia="仿宋_GB2312"/>
          <w:color w:val="000000"/>
          <w:sz w:val="32"/>
          <w:szCs w:val="32"/>
        </w:rPr>
        <w:t>（</w:t>
      </w:r>
      <w:r>
        <w:rPr>
          <w:rFonts w:eastAsia="仿宋_GB2312"/>
          <w:color w:val="000000"/>
          <w:sz w:val="32"/>
          <w:szCs w:val="32"/>
        </w:rPr>
        <w:t>8</w:t>
      </w:r>
      <w:r>
        <w:rPr>
          <w:rFonts w:eastAsia="仿宋_GB2312"/>
          <w:color w:val="000000"/>
          <w:sz w:val="32"/>
          <w:szCs w:val="32"/>
        </w:rPr>
        <w:t>）暗紫贝母种子快繁育苗获国家发明专利</w:t>
      </w:r>
    </w:p>
    <w:p w:rsidR="0096676D" w:rsidRDefault="007B4F02">
      <w:pPr>
        <w:autoSpaceDN w:val="0"/>
        <w:spacing w:line="560" w:lineRule="exact"/>
        <w:ind w:firstLineChars="200" w:firstLine="640"/>
        <w:rPr>
          <w:rFonts w:eastAsia="仿宋_GB2312"/>
          <w:color w:val="000000"/>
          <w:sz w:val="32"/>
          <w:szCs w:val="32"/>
          <w:shd w:val="clear" w:color="auto" w:fill="FFFFFF"/>
        </w:rPr>
      </w:pPr>
      <w:r>
        <w:rPr>
          <w:rFonts w:eastAsia="仿宋_GB2312"/>
          <w:color w:val="000000"/>
          <w:sz w:val="32"/>
          <w:szCs w:val="32"/>
          <w:shd w:val="clear" w:color="auto" w:fill="FFFFFF"/>
        </w:rPr>
        <w:t>中心研究团队历时</w:t>
      </w:r>
      <w:r>
        <w:rPr>
          <w:rFonts w:eastAsia="仿宋_GB2312"/>
          <w:color w:val="000000"/>
          <w:sz w:val="32"/>
          <w:szCs w:val="32"/>
          <w:shd w:val="clear" w:color="auto" w:fill="FFFFFF"/>
        </w:rPr>
        <w:t>5</w:t>
      </w:r>
      <w:r>
        <w:rPr>
          <w:rFonts w:eastAsia="仿宋_GB2312"/>
          <w:color w:val="000000"/>
          <w:sz w:val="32"/>
          <w:szCs w:val="32"/>
          <w:shd w:val="clear" w:color="auto" w:fill="FFFFFF"/>
        </w:rPr>
        <w:t>年开展的《一种暗紫贝母种子快繁育苗的方法及培养基》获得国家发明专利并授权。此发明属</w:t>
      </w:r>
      <w:r>
        <w:rPr>
          <w:rFonts w:eastAsia="仿宋_GB2312"/>
          <w:color w:val="000000"/>
          <w:sz w:val="32"/>
          <w:szCs w:val="32"/>
          <w:shd w:val="clear" w:color="auto" w:fill="FFFFFF"/>
        </w:rPr>
        <w:lastRenderedPageBreak/>
        <w:t>于组织培养技术领域，利用暗紫贝母种子为外植体，以</w:t>
      </w:r>
      <w:r>
        <w:rPr>
          <w:rFonts w:eastAsia="仿宋_GB2312"/>
          <w:color w:val="000000"/>
          <w:sz w:val="32"/>
          <w:szCs w:val="32"/>
          <w:shd w:val="clear" w:color="auto" w:fill="FFFFFF"/>
        </w:rPr>
        <w:t>抗菌</w:t>
      </w:r>
      <w:r>
        <w:rPr>
          <w:rFonts w:eastAsia="仿宋_GB2312"/>
          <w:color w:val="000000"/>
          <w:sz w:val="32"/>
          <w:szCs w:val="32"/>
          <w:shd w:val="clear" w:color="auto" w:fill="FFFFFF"/>
        </w:rPr>
        <w:t>SH</w:t>
      </w:r>
      <w:r>
        <w:rPr>
          <w:rFonts w:eastAsia="仿宋_GB2312"/>
          <w:color w:val="000000"/>
          <w:sz w:val="32"/>
          <w:szCs w:val="32"/>
          <w:shd w:val="clear" w:color="auto" w:fill="FFFFFF"/>
        </w:rPr>
        <w:t>培养基建立无菌体系，经过外植体取材、消杀预处理到初代培养、继代培养、生根培养、温室炼苗与栽培驯化过程获得离体再生植株，实现组培苗的大量繁殖，并能保持该品种的优良特性，建立了效果显著的暗紫贝母组培快速繁殖方法。为植物无性繁殖开辟广阔应用前景。</w:t>
      </w:r>
    </w:p>
    <w:p w:rsidR="0096676D" w:rsidRDefault="007B4F02">
      <w:pPr>
        <w:tabs>
          <w:tab w:val="left" w:pos="0"/>
        </w:tabs>
        <w:autoSpaceDN w:val="0"/>
        <w:spacing w:line="560" w:lineRule="exact"/>
        <w:ind w:firstLineChars="200" w:firstLine="640"/>
        <w:rPr>
          <w:rFonts w:eastAsia="仿宋_GB2312"/>
          <w:color w:val="000000"/>
          <w:sz w:val="32"/>
          <w:szCs w:val="32"/>
          <w:shd w:val="clear" w:color="auto" w:fill="FFFFFF"/>
        </w:rPr>
      </w:pPr>
      <w:r>
        <w:rPr>
          <w:rFonts w:eastAsia="仿宋_GB2312"/>
          <w:color w:val="000000"/>
          <w:sz w:val="32"/>
          <w:szCs w:val="32"/>
          <w:shd w:val="clear" w:color="auto" w:fill="FFFFFF"/>
        </w:rPr>
        <w:t>（</w:t>
      </w:r>
      <w:r>
        <w:rPr>
          <w:rFonts w:eastAsia="仿宋_GB2312"/>
          <w:color w:val="000000"/>
          <w:sz w:val="32"/>
          <w:szCs w:val="32"/>
          <w:shd w:val="clear" w:color="auto" w:fill="FFFFFF"/>
        </w:rPr>
        <w:t>9</w:t>
      </w:r>
      <w:r>
        <w:rPr>
          <w:rFonts w:eastAsia="仿宋_GB2312"/>
          <w:color w:val="000000"/>
          <w:sz w:val="32"/>
          <w:szCs w:val="32"/>
          <w:shd w:val="clear" w:color="auto" w:fill="FFFFFF"/>
        </w:rPr>
        <w:t>）国际标准项目成功进入</w:t>
      </w:r>
      <w:r>
        <w:rPr>
          <w:rFonts w:eastAsia="仿宋_GB2312"/>
          <w:color w:val="000000"/>
          <w:sz w:val="32"/>
          <w:szCs w:val="32"/>
          <w:shd w:val="clear" w:color="auto" w:fill="FFFFFF"/>
        </w:rPr>
        <w:t>DIS</w:t>
      </w:r>
      <w:r>
        <w:rPr>
          <w:rFonts w:eastAsia="仿宋_GB2312"/>
          <w:color w:val="000000"/>
          <w:sz w:val="32"/>
          <w:szCs w:val="32"/>
          <w:shd w:val="clear" w:color="auto" w:fill="FFFFFF"/>
        </w:rPr>
        <w:t>阶段，两项川产道地药材标准正式实施</w:t>
      </w:r>
    </w:p>
    <w:p w:rsidR="0096676D" w:rsidRDefault="007B4F02">
      <w:pPr>
        <w:autoSpaceDN w:val="0"/>
        <w:spacing w:line="560" w:lineRule="exact"/>
        <w:ind w:firstLineChars="200" w:firstLine="640"/>
        <w:rPr>
          <w:rFonts w:eastAsia="仿宋_GB2312"/>
          <w:color w:val="000000"/>
          <w:sz w:val="32"/>
          <w:szCs w:val="32"/>
          <w:shd w:val="clear" w:color="auto" w:fill="FFFFFF"/>
        </w:rPr>
      </w:pPr>
      <w:r>
        <w:rPr>
          <w:rFonts w:eastAsia="仿宋_GB2312"/>
          <w:color w:val="000000"/>
          <w:sz w:val="32"/>
          <w:szCs w:val="32"/>
          <w:shd w:val="clear" w:color="auto" w:fill="FFFFFF"/>
        </w:rPr>
        <w:t>中心参与的羌活</w:t>
      </w:r>
      <w:r>
        <w:rPr>
          <w:rFonts w:eastAsia="仿宋_GB2312"/>
          <w:color w:val="000000"/>
          <w:sz w:val="32"/>
          <w:szCs w:val="32"/>
          <w:shd w:val="clear" w:color="auto" w:fill="FFFFFF"/>
        </w:rPr>
        <w:t>ISO</w:t>
      </w:r>
      <w:r>
        <w:rPr>
          <w:rFonts w:eastAsia="仿宋_GB2312"/>
          <w:color w:val="000000"/>
          <w:sz w:val="32"/>
          <w:szCs w:val="32"/>
          <w:shd w:val="clear" w:color="auto" w:fill="FFFFFF"/>
        </w:rPr>
        <w:t>国际标准研究项目顺利推进，正式进入关键的</w:t>
      </w:r>
      <w:r>
        <w:rPr>
          <w:rFonts w:eastAsia="仿宋_GB2312"/>
          <w:color w:val="000000"/>
          <w:sz w:val="32"/>
          <w:szCs w:val="32"/>
          <w:shd w:val="clear" w:color="auto" w:fill="FFFFFF"/>
        </w:rPr>
        <w:t>DIS</w:t>
      </w:r>
      <w:r>
        <w:rPr>
          <w:rFonts w:eastAsia="仿宋_GB2312"/>
          <w:color w:val="000000"/>
          <w:sz w:val="32"/>
          <w:szCs w:val="32"/>
          <w:shd w:val="clear" w:color="auto" w:fill="FFFFFF"/>
        </w:rPr>
        <w:t>（国际标准草案）阶段。参与研究的《川产道地药材生产技术规程</w:t>
      </w:r>
      <w:r>
        <w:rPr>
          <w:rFonts w:eastAsia="仿宋_GB2312"/>
          <w:color w:val="000000"/>
          <w:sz w:val="32"/>
          <w:szCs w:val="32"/>
          <w:shd w:val="clear" w:color="auto" w:fill="FFFFFF"/>
        </w:rPr>
        <w:t xml:space="preserve"> </w:t>
      </w:r>
      <w:r>
        <w:rPr>
          <w:rFonts w:eastAsia="仿宋_GB2312"/>
          <w:color w:val="000000"/>
          <w:sz w:val="32"/>
          <w:szCs w:val="32"/>
          <w:shd w:val="clear" w:color="auto" w:fill="FFFFFF"/>
        </w:rPr>
        <w:t>羌活》（</w:t>
      </w:r>
      <w:r>
        <w:rPr>
          <w:rFonts w:eastAsia="仿宋_GB2312"/>
          <w:color w:val="000000"/>
          <w:sz w:val="32"/>
          <w:szCs w:val="32"/>
          <w:shd w:val="clear" w:color="auto" w:fill="FFFFFF"/>
        </w:rPr>
        <w:t>DB51/T 1215—2025</w:t>
      </w:r>
      <w:r>
        <w:rPr>
          <w:rFonts w:eastAsia="仿宋_GB2312"/>
          <w:color w:val="000000"/>
          <w:sz w:val="32"/>
          <w:szCs w:val="32"/>
          <w:shd w:val="clear" w:color="auto" w:fill="FFFFFF"/>
        </w:rPr>
        <w:t>）和《川产道地药材生产技术规</w:t>
      </w:r>
      <w:r>
        <w:rPr>
          <w:rFonts w:eastAsia="仿宋_GB2312"/>
          <w:color w:val="000000"/>
          <w:sz w:val="32"/>
          <w:szCs w:val="32"/>
          <w:shd w:val="clear" w:color="auto" w:fill="FFFFFF"/>
        </w:rPr>
        <w:t>程</w:t>
      </w:r>
      <w:r>
        <w:rPr>
          <w:rFonts w:eastAsia="仿宋_GB2312"/>
          <w:color w:val="000000"/>
          <w:sz w:val="32"/>
          <w:szCs w:val="32"/>
          <w:shd w:val="clear" w:color="auto" w:fill="FFFFFF"/>
        </w:rPr>
        <w:t xml:space="preserve"> </w:t>
      </w:r>
      <w:r>
        <w:rPr>
          <w:rFonts w:eastAsia="仿宋_GB2312"/>
          <w:color w:val="000000"/>
          <w:sz w:val="32"/>
          <w:szCs w:val="32"/>
          <w:shd w:val="clear" w:color="auto" w:fill="FFFFFF"/>
        </w:rPr>
        <w:t>川贝母》（</w:t>
      </w:r>
      <w:r>
        <w:rPr>
          <w:rFonts w:eastAsia="仿宋_GB2312"/>
          <w:color w:val="000000"/>
          <w:sz w:val="32"/>
          <w:szCs w:val="32"/>
          <w:shd w:val="clear" w:color="auto" w:fill="FFFFFF"/>
        </w:rPr>
        <w:t>DB51/T 900—2025</w:t>
      </w:r>
      <w:r>
        <w:rPr>
          <w:rFonts w:eastAsia="仿宋_GB2312"/>
          <w:color w:val="000000"/>
          <w:sz w:val="32"/>
          <w:szCs w:val="32"/>
          <w:shd w:val="clear" w:color="auto" w:fill="FFFFFF"/>
        </w:rPr>
        <w:t>）两项四川省地方标准正式发布实施。这两项标准的出台，为规范阿坝州羌活、川贝母等特色道地药材的种植、采收及加工提供了技术规范，对提升药材质量、推动产业升级具有重要作用。羌活和川贝母作为阿坝州特色中药材，兼具较高的药用价值和经济价值。新发布的技术规程系统规定了两种药材从产地环境选择、栽培技术规范、病虫害防治到采收加工等全流程的技术标准，将有力促进我州道地药材标准化生产，为乡村振兴和中医药产业发展提供技术支撑。</w:t>
      </w:r>
    </w:p>
    <w:p w:rsidR="0096676D" w:rsidRDefault="007B4F02">
      <w:pPr>
        <w:autoSpaceDN w:val="0"/>
        <w:spacing w:line="560" w:lineRule="exact"/>
        <w:ind w:firstLineChars="200" w:firstLine="640"/>
        <w:rPr>
          <w:rFonts w:eastAsia="仿宋_GB2312"/>
          <w:color w:val="000000"/>
          <w:sz w:val="32"/>
          <w:szCs w:val="32"/>
          <w:shd w:val="clear" w:color="auto" w:fill="FFFFFF"/>
        </w:rPr>
      </w:pPr>
      <w:r>
        <w:rPr>
          <w:rFonts w:eastAsia="仿宋_GB2312"/>
          <w:color w:val="000000"/>
          <w:sz w:val="32"/>
          <w:szCs w:val="32"/>
          <w:shd w:val="clear" w:color="auto" w:fill="FFFFFF"/>
        </w:rPr>
        <w:t>（</w:t>
      </w:r>
      <w:r>
        <w:rPr>
          <w:rFonts w:eastAsia="仿宋_GB2312"/>
          <w:color w:val="000000"/>
          <w:sz w:val="32"/>
          <w:szCs w:val="32"/>
          <w:shd w:val="clear" w:color="auto" w:fill="FFFFFF"/>
        </w:rPr>
        <w:t>10</w:t>
      </w:r>
      <w:r>
        <w:rPr>
          <w:rFonts w:eastAsia="仿宋_GB2312"/>
          <w:color w:val="000000"/>
          <w:sz w:val="32"/>
          <w:szCs w:val="32"/>
          <w:shd w:val="clear" w:color="auto" w:fill="FFFFFF"/>
        </w:rPr>
        <w:t>）持续强化实验室质量体系规范管理，全面参加国家、省级</w:t>
      </w:r>
      <w:r>
        <w:rPr>
          <w:rFonts w:eastAsia="仿宋_GB2312"/>
          <w:color w:val="000000"/>
          <w:sz w:val="32"/>
          <w:szCs w:val="32"/>
          <w:shd w:val="clear" w:color="auto" w:fill="FFFFFF"/>
        </w:rPr>
        <w:t>能力验证比对试验，取得良好效果</w:t>
      </w:r>
    </w:p>
    <w:p w:rsidR="0096676D" w:rsidRDefault="007B4F02">
      <w:pPr>
        <w:tabs>
          <w:tab w:val="left" w:pos="0"/>
        </w:tabs>
        <w:autoSpaceDN w:val="0"/>
        <w:spacing w:line="560" w:lineRule="exact"/>
        <w:ind w:firstLineChars="200" w:firstLine="640"/>
        <w:rPr>
          <w:rFonts w:eastAsia="仿宋_GB2312"/>
          <w:color w:val="000000"/>
          <w:sz w:val="32"/>
          <w:szCs w:val="32"/>
        </w:rPr>
      </w:pPr>
      <w:r>
        <w:rPr>
          <w:rFonts w:eastAsia="仿宋_GB2312"/>
          <w:color w:val="000000"/>
          <w:sz w:val="32"/>
          <w:szCs w:val="32"/>
        </w:rPr>
        <w:t>2025</w:t>
      </w:r>
      <w:r>
        <w:rPr>
          <w:rFonts w:eastAsia="仿宋_GB2312"/>
          <w:color w:val="000000"/>
          <w:sz w:val="32"/>
          <w:szCs w:val="32"/>
        </w:rPr>
        <w:t>年，中心结合自身取得的检测能力，分别参加了国</w:t>
      </w:r>
    </w:p>
    <w:p w:rsidR="0096676D" w:rsidRDefault="007B4F02">
      <w:pPr>
        <w:tabs>
          <w:tab w:val="left" w:pos="0"/>
        </w:tabs>
        <w:autoSpaceDN w:val="0"/>
        <w:spacing w:line="560" w:lineRule="exact"/>
        <w:rPr>
          <w:rFonts w:eastAsia="仿宋_GB2312"/>
          <w:color w:val="000000"/>
          <w:sz w:val="32"/>
          <w:szCs w:val="32"/>
        </w:rPr>
      </w:pPr>
      <w:r>
        <w:rPr>
          <w:rFonts w:eastAsia="仿宋_GB2312"/>
          <w:color w:val="000000"/>
          <w:sz w:val="32"/>
          <w:szCs w:val="32"/>
        </w:rPr>
        <w:t>家药监局、省市场监督管理局、省药品监督管理局组织的能</w:t>
      </w:r>
      <w:r>
        <w:rPr>
          <w:rFonts w:eastAsia="仿宋_GB2312"/>
          <w:color w:val="000000"/>
          <w:sz w:val="32"/>
          <w:szCs w:val="32"/>
        </w:rPr>
        <w:lastRenderedPageBreak/>
        <w:t>力验证总计</w:t>
      </w:r>
      <w:r>
        <w:rPr>
          <w:rFonts w:eastAsia="仿宋_GB2312"/>
          <w:color w:val="000000"/>
          <w:sz w:val="32"/>
          <w:szCs w:val="32"/>
        </w:rPr>
        <w:t>10</w:t>
      </w:r>
      <w:r>
        <w:rPr>
          <w:rFonts w:eastAsia="仿宋_GB2312"/>
          <w:color w:val="000000"/>
          <w:sz w:val="32"/>
          <w:szCs w:val="32"/>
        </w:rPr>
        <w:t>项。其中包括：中检院组织开展的</w:t>
      </w:r>
      <w:r>
        <w:rPr>
          <w:rFonts w:eastAsia="仿宋_GB2312"/>
          <w:color w:val="000000"/>
          <w:sz w:val="32"/>
          <w:szCs w:val="32"/>
        </w:rPr>
        <w:t>“</w:t>
      </w:r>
      <w:r>
        <w:rPr>
          <w:rFonts w:eastAsia="仿宋_GB2312"/>
          <w:color w:val="000000"/>
          <w:sz w:val="32"/>
          <w:szCs w:val="32"/>
        </w:rPr>
        <w:t>药品比旋度测定</w:t>
      </w:r>
      <w:r>
        <w:rPr>
          <w:rFonts w:eastAsia="仿宋_GB2312"/>
          <w:color w:val="000000"/>
          <w:sz w:val="32"/>
          <w:szCs w:val="32"/>
        </w:rPr>
        <w:t>”</w:t>
      </w:r>
      <w:r>
        <w:rPr>
          <w:rFonts w:eastAsia="仿宋_GB2312"/>
          <w:color w:val="000000"/>
          <w:sz w:val="32"/>
          <w:szCs w:val="32"/>
        </w:rPr>
        <w:t>、</w:t>
      </w:r>
      <w:r>
        <w:rPr>
          <w:rFonts w:eastAsia="仿宋_GB2312"/>
          <w:color w:val="000000"/>
          <w:sz w:val="32"/>
          <w:szCs w:val="32"/>
        </w:rPr>
        <w:t>“</w:t>
      </w:r>
      <w:r>
        <w:rPr>
          <w:rFonts w:eastAsia="仿宋_GB2312"/>
          <w:color w:val="000000"/>
          <w:sz w:val="32"/>
          <w:szCs w:val="32"/>
        </w:rPr>
        <w:t>葡萄糖酸锌含量测定</w:t>
      </w:r>
      <w:r>
        <w:rPr>
          <w:rFonts w:eastAsia="仿宋_GB2312"/>
          <w:color w:val="000000"/>
          <w:sz w:val="32"/>
          <w:szCs w:val="32"/>
        </w:rPr>
        <w:t>”2</w:t>
      </w:r>
      <w:r>
        <w:rPr>
          <w:rFonts w:eastAsia="仿宋_GB2312"/>
          <w:color w:val="000000"/>
          <w:sz w:val="32"/>
          <w:szCs w:val="32"/>
        </w:rPr>
        <w:t>项结果满意，</w:t>
      </w:r>
      <w:r>
        <w:rPr>
          <w:rFonts w:eastAsia="仿宋_GB2312"/>
          <w:color w:val="000000"/>
          <w:sz w:val="32"/>
          <w:szCs w:val="32"/>
        </w:rPr>
        <w:t>“</w:t>
      </w:r>
      <w:r>
        <w:rPr>
          <w:rFonts w:eastAsia="仿宋_GB2312"/>
          <w:color w:val="000000"/>
          <w:sz w:val="32"/>
          <w:szCs w:val="32"/>
        </w:rPr>
        <w:t>化妆品霉菌和酵母菌计数</w:t>
      </w:r>
      <w:r>
        <w:rPr>
          <w:rFonts w:eastAsia="仿宋_GB2312"/>
          <w:color w:val="000000"/>
          <w:sz w:val="32"/>
          <w:szCs w:val="32"/>
        </w:rPr>
        <w:t>”</w:t>
      </w:r>
      <w:r>
        <w:rPr>
          <w:rFonts w:eastAsia="仿宋_GB2312"/>
          <w:color w:val="000000"/>
          <w:sz w:val="32"/>
          <w:szCs w:val="32"/>
        </w:rPr>
        <w:t>结果待定；省药检院组织的（川渝药检机构能力验证）</w:t>
      </w:r>
      <w:r>
        <w:rPr>
          <w:rFonts w:eastAsia="仿宋_GB2312"/>
          <w:color w:val="000000"/>
          <w:sz w:val="32"/>
          <w:szCs w:val="32"/>
        </w:rPr>
        <w:t>“</w:t>
      </w:r>
      <w:r>
        <w:rPr>
          <w:rFonts w:eastAsia="仿宋_GB2312"/>
          <w:color w:val="000000"/>
          <w:sz w:val="32"/>
          <w:szCs w:val="32"/>
        </w:rPr>
        <w:t>药品中需氧菌总数计数</w:t>
      </w:r>
      <w:r>
        <w:rPr>
          <w:rFonts w:eastAsia="仿宋_GB2312"/>
          <w:color w:val="000000"/>
          <w:sz w:val="32"/>
          <w:szCs w:val="32"/>
        </w:rPr>
        <w:t>”</w:t>
      </w:r>
      <w:r>
        <w:rPr>
          <w:rFonts w:eastAsia="仿宋_GB2312"/>
          <w:color w:val="000000"/>
          <w:sz w:val="32"/>
          <w:szCs w:val="32"/>
        </w:rPr>
        <w:t>和</w:t>
      </w:r>
      <w:r>
        <w:rPr>
          <w:rFonts w:eastAsia="仿宋_GB2312"/>
          <w:color w:val="000000"/>
          <w:sz w:val="32"/>
          <w:szCs w:val="32"/>
        </w:rPr>
        <w:t>“</w:t>
      </w:r>
      <w:r>
        <w:rPr>
          <w:rFonts w:eastAsia="仿宋_GB2312"/>
          <w:color w:val="000000"/>
          <w:sz w:val="32"/>
          <w:szCs w:val="32"/>
        </w:rPr>
        <w:t>高效液相色谱法测定复方口服溶液中特定组分含量测定</w:t>
      </w:r>
      <w:r>
        <w:rPr>
          <w:rFonts w:eastAsia="仿宋_GB2312"/>
          <w:color w:val="000000"/>
          <w:sz w:val="32"/>
          <w:szCs w:val="32"/>
        </w:rPr>
        <w:t>”2</w:t>
      </w:r>
      <w:r>
        <w:rPr>
          <w:rFonts w:eastAsia="仿宋_GB2312"/>
          <w:color w:val="000000"/>
          <w:sz w:val="32"/>
          <w:szCs w:val="32"/>
        </w:rPr>
        <w:t>项能力验证结果满意；省市场监管局组织的</w:t>
      </w:r>
      <w:r>
        <w:rPr>
          <w:rFonts w:eastAsia="仿宋_GB2312"/>
          <w:color w:val="000000"/>
          <w:sz w:val="32"/>
          <w:szCs w:val="32"/>
        </w:rPr>
        <w:t>“</w:t>
      </w:r>
      <w:r>
        <w:rPr>
          <w:rFonts w:eastAsia="仿宋_GB2312"/>
          <w:color w:val="000000"/>
          <w:sz w:val="32"/>
          <w:szCs w:val="32"/>
        </w:rPr>
        <w:t>乳粉中蛋白质含量的测定</w:t>
      </w:r>
      <w:r>
        <w:rPr>
          <w:rFonts w:eastAsia="仿宋_GB2312"/>
          <w:color w:val="000000"/>
          <w:sz w:val="32"/>
          <w:szCs w:val="32"/>
        </w:rPr>
        <w:t>”</w:t>
      </w:r>
      <w:r>
        <w:rPr>
          <w:rFonts w:eastAsia="仿宋_GB2312"/>
          <w:color w:val="000000"/>
          <w:sz w:val="32"/>
          <w:szCs w:val="32"/>
        </w:rPr>
        <w:t>、</w:t>
      </w:r>
      <w:r>
        <w:rPr>
          <w:rFonts w:eastAsia="仿宋_GB2312"/>
          <w:color w:val="000000"/>
          <w:sz w:val="32"/>
          <w:szCs w:val="32"/>
        </w:rPr>
        <w:t>“</w:t>
      </w:r>
      <w:r>
        <w:rPr>
          <w:rFonts w:eastAsia="仿宋_GB2312"/>
          <w:color w:val="000000"/>
          <w:sz w:val="32"/>
          <w:szCs w:val="32"/>
        </w:rPr>
        <w:t>食醋中脱氢乙酸含量的测定</w:t>
      </w:r>
      <w:r>
        <w:rPr>
          <w:rFonts w:eastAsia="仿宋_GB2312"/>
          <w:color w:val="000000"/>
          <w:sz w:val="32"/>
          <w:szCs w:val="32"/>
        </w:rPr>
        <w:t>”2</w:t>
      </w:r>
      <w:r>
        <w:rPr>
          <w:rFonts w:eastAsia="仿宋_GB2312"/>
          <w:color w:val="000000"/>
          <w:sz w:val="32"/>
          <w:szCs w:val="32"/>
        </w:rPr>
        <w:t>项结果满意，</w:t>
      </w:r>
      <w:r>
        <w:rPr>
          <w:rFonts w:eastAsia="仿宋_GB2312"/>
          <w:color w:val="000000"/>
          <w:sz w:val="32"/>
          <w:szCs w:val="32"/>
        </w:rPr>
        <w:t>“</w:t>
      </w:r>
      <w:r>
        <w:rPr>
          <w:rFonts w:eastAsia="仿宋_GB2312"/>
          <w:color w:val="000000"/>
          <w:sz w:val="32"/>
          <w:szCs w:val="32"/>
        </w:rPr>
        <w:t>种植业中农</w:t>
      </w:r>
      <w:r>
        <w:rPr>
          <w:rFonts w:eastAsia="仿宋_GB2312"/>
          <w:color w:val="000000"/>
          <w:sz w:val="32"/>
          <w:szCs w:val="32"/>
        </w:rPr>
        <w:t>产品农药残留定量测定</w:t>
      </w:r>
      <w:r>
        <w:rPr>
          <w:rFonts w:eastAsia="仿宋_GB2312"/>
          <w:color w:val="000000"/>
          <w:sz w:val="32"/>
          <w:szCs w:val="32"/>
        </w:rPr>
        <w:t>”</w:t>
      </w:r>
      <w:r>
        <w:rPr>
          <w:rFonts w:eastAsia="仿宋_GB2312"/>
          <w:color w:val="000000"/>
          <w:sz w:val="32"/>
          <w:szCs w:val="32"/>
        </w:rPr>
        <w:t>中毒死蜱、联苯菊酯、苯醚甲环唑、三唑磷结果待定。中心还结合工作实际，积极主动报名参加了中检院</w:t>
      </w:r>
      <w:r>
        <w:rPr>
          <w:rFonts w:eastAsia="仿宋_GB2312"/>
          <w:color w:val="000000"/>
          <w:sz w:val="32"/>
          <w:szCs w:val="32"/>
        </w:rPr>
        <w:t>“</w:t>
      </w:r>
      <w:r>
        <w:rPr>
          <w:rFonts w:eastAsia="仿宋_GB2312"/>
          <w:color w:val="000000"/>
          <w:sz w:val="32"/>
          <w:szCs w:val="32"/>
        </w:rPr>
        <w:t>小通草等药材及饮片显微鉴别</w:t>
      </w:r>
      <w:r>
        <w:rPr>
          <w:rFonts w:eastAsia="仿宋_GB2312"/>
          <w:color w:val="000000"/>
          <w:sz w:val="32"/>
          <w:szCs w:val="32"/>
        </w:rPr>
        <w:t>”</w:t>
      </w:r>
      <w:r>
        <w:rPr>
          <w:rFonts w:eastAsia="仿宋_GB2312"/>
          <w:color w:val="000000"/>
          <w:sz w:val="32"/>
          <w:szCs w:val="32"/>
        </w:rPr>
        <w:t>、</w:t>
      </w:r>
      <w:r>
        <w:rPr>
          <w:rFonts w:eastAsia="仿宋_GB2312"/>
          <w:color w:val="000000"/>
          <w:sz w:val="32"/>
          <w:szCs w:val="32"/>
        </w:rPr>
        <w:t>“</w:t>
      </w:r>
      <w:r>
        <w:rPr>
          <w:rFonts w:eastAsia="仿宋_GB2312"/>
          <w:color w:val="000000"/>
          <w:sz w:val="32"/>
          <w:szCs w:val="32"/>
        </w:rPr>
        <w:t>香连丸中盐酸小檗碱含量测定两项能力验证，结果均为满意。</w:t>
      </w:r>
    </w:p>
    <w:p w:rsidR="0096676D" w:rsidRDefault="007B4F02">
      <w:pPr>
        <w:autoSpaceDN w:val="0"/>
        <w:spacing w:line="560" w:lineRule="exact"/>
        <w:ind w:firstLineChars="200" w:firstLine="640"/>
        <w:rPr>
          <w:rFonts w:eastAsia="仿宋_GB2312"/>
          <w:color w:val="000000"/>
          <w:sz w:val="32"/>
          <w:szCs w:val="32"/>
        </w:rPr>
      </w:pPr>
      <w:r>
        <w:rPr>
          <w:rFonts w:eastAsia="仿宋_GB2312"/>
          <w:color w:val="000000"/>
          <w:sz w:val="32"/>
          <w:szCs w:val="32"/>
        </w:rPr>
        <w:t>（</w:t>
      </w:r>
      <w:r>
        <w:rPr>
          <w:rFonts w:eastAsia="仿宋_GB2312"/>
          <w:color w:val="000000"/>
          <w:sz w:val="32"/>
          <w:szCs w:val="32"/>
        </w:rPr>
        <w:t>11</w:t>
      </w:r>
      <w:r>
        <w:rPr>
          <w:rFonts w:eastAsia="仿宋_GB2312"/>
          <w:color w:val="000000"/>
          <w:sz w:val="32"/>
          <w:szCs w:val="32"/>
        </w:rPr>
        <w:t>）制定</w:t>
      </w:r>
      <w:r>
        <w:rPr>
          <w:rFonts w:eastAsia="仿宋_GB2312"/>
          <w:color w:val="000000"/>
          <w:sz w:val="32"/>
          <w:szCs w:val="32"/>
        </w:rPr>
        <w:t>“</w:t>
      </w:r>
      <w:r>
        <w:rPr>
          <w:rFonts w:eastAsia="仿宋_GB2312"/>
          <w:color w:val="000000"/>
          <w:sz w:val="32"/>
          <w:szCs w:val="32"/>
        </w:rPr>
        <w:t>金银花茶</w:t>
      </w:r>
      <w:r>
        <w:rPr>
          <w:rFonts w:eastAsia="仿宋_GB2312"/>
          <w:color w:val="000000"/>
          <w:sz w:val="32"/>
          <w:szCs w:val="32"/>
        </w:rPr>
        <w:t>”</w:t>
      </w:r>
      <w:r>
        <w:rPr>
          <w:rFonts w:eastAsia="仿宋_GB2312"/>
          <w:color w:val="000000"/>
          <w:sz w:val="32"/>
          <w:szCs w:val="32"/>
        </w:rPr>
        <w:t>质量标准，助力产业发展</w:t>
      </w:r>
    </w:p>
    <w:p w:rsidR="0096676D" w:rsidRDefault="007B4F02">
      <w:pPr>
        <w:autoSpaceDN w:val="0"/>
        <w:spacing w:line="560" w:lineRule="exact"/>
        <w:ind w:firstLineChars="200" w:firstLine="640"/>
        <w:rPr>
          <w:rFonts w:eastAsia="仿宋_GB2312"/>
          <w:color w:val="000000"/>
          <w:sz w:val="32"/>
          <w:szCs w:val="32"/>
          <w:shd w:val="clear" w:color="auto" w:fill="FFFFFF"/>
        </w:rPr>
      </w:pPr>
      <w:r>
        <w:rPr>
          <w:rFonts w:eastAsia="仿宋_GB2312"/>
          <w:color w:val="000000"/>
          <w:sz w:val="32"/>
          <w:szCs w:val="32"/>
        </w:rPr>
        <w:t>中心历经三年艰苦攻关，课题组成功制定出科学规范的非遗文化品种传承</w:t>
      </w:r>
      <w:r>
        <w:rPr>
          <w:rFonts w:eastAsia="仿宋_GB2312"/>
          <w:color w:val="000000"/>
          <w:sz w:val="32"/>
          <w:szCs w:val="32"/>
        </w:rPr>
        <w:t>“</w:t>
      </w:r>
      <w:r>
        <w:rPr>
          <w:rFonts w:eastAsia="仿宋_GB2312"/>
          <w:color w:val="000000"/>
          <w:sz w:val="32"/>
          <w:szCs w:val="32"/>
        </w:rPr>
        <w:t>金银花茶</w:t>
      </w:r>
      <w:r>
        <w:rPr>
          <w:rFonts w:eastAsia="仿宋_GB2312"/>
          <w:color w:val="000000"/>
          <w:sz w:val="32"/>
          <w:szCs w:val="32"/>
        </w:rPr>
        <w:t>”</w:t>
      </w:r>
      <w:r>
        <w:rPr>
          <w:rFonts w:eastAsia="仿宋_GB2312"/>
          <w:color w:val="000000"/>
          <w:sz w:val="32"/>
          <w:szCs w:val="32"/>
        </w:rPr>
        <w:t>质量标准</w:t>
      </w:r>
      <w:r>
        <w:rPr>
          <w:rFonts w:eastAsia="仿宋_GB2312"/>
          <w:color w:val="000000"/>
          <w:sz w:val="32"/>
          <w:szCs w:val="32"/>
          <w:shd w:val="clear" w:color="auto" w:fill="FFFFFF"/>
        </w:rPr>
        <w:t>。该标准对产品的感官指标，如色泽、香气、滋味等；理化指标，像水分含量、浸出物含量等；以及安全指标，包括农药残留、重金属含量等都作出了明确且严格的规定，进一步增强了</w:t>
      </w:r>
      <w:r>
        <w:rPr>
          <w:rFonts w:eastAsia="仿宋_GB2312"/>
          <w:color w:val="000000"/>
          <w:sz w:val="32"/>
          <w:szCs w:val="32"/>
          <w:shd w:val="clear" w:color="auto" w:fill="FFFFFF"/>
        </w:rPr>
        <w:t>“</w:t>
      </w:r>
      <w:r>
        <w:rPr>
          <w:rFonts w:eastAsia="仿宋_GB2312"/>
          <w:color w:val="000000"/>
          <w:sz w:val="32"/>
          <w:szCs w:val="32"/>
          <w:shd w:val="clear" w:color="auto" w:fill="FFFFFF"/>
        </w:rPr>
        <w:t>金银花茶</w:t>
      </w:r>
      <w:r>
        <w:rPr>
          <w:rFonts w:eastAsia="仿宋_GB2312"/>
          <w:color w:val="000000"/>
          <w:sz w:val="32"/>
          <w:szCs w:val="32"/>
          <w:shd w:val="clear" w:color="auto" w:fill="FFFFFF"/>
        </w:rPr>
        <w:t>”</w:t>
      </w:r>
      <w:r>
        <w:rPr>
          <w:rFonts w:eastAsia="仿宋_GB2312"/>
          <w:color w:val="000000"/>
          <w:sz w:val="32"/>
          <w:szCs w:val="32"/>
          <w:shd w:val="clear" w:color="auto" w:fill="FFFFFF"/>
        </w:rPr>
        <w:t>的市场竞争力。该标准的制定填补了</w:t>
      </w:r>
      <w:r>
        <w:rPr>
          <w:rFonts w:eastAsia="仿宋_GB2312"/>
          <w:color w:val="000000"/>
          <w:sz w:val="32"/>
          <w:szCs w:val="32"/>
          <w:shd w:val="clear" w:color="auto" w:fill="FFFFFF"/>
        </w:rPr>
        <w:t>“</w:t>
      </w:r>
      <w:r>
        <w:rPr>
          <w:rFonts w:eastAsia="仿宋_GB2312"/>
          <w:color w:val="000000"/>
          <w:sz w:val="32"/>
          <w:szCs w:val="32"/>
          <w:shd w:val="clear" w:color="auto" w:fill="FFFFFF"/>
        </w:rPr>
        <w:t>金银花茶</w:t>
      </w:r>
      <w:r>
        <w:rPr>
          <w:rFonts w:eastAsia="仿宋_GB2312"/>
          <w:color w:val="000000"/>
          <w:sz w:val="32"/>
          <w:szCs w:val="32"/>
          <w:shd w:val="clear" w:color="auto" w:fill="FFFFFF"/>
        </w:rPr>
        <w:t>”</w:t>
      </w:r>
      <w:r>
        <w:rPr>
          <w:rFonts w:eastAsia="仿宋_GB2312"/>
          <w:color w:val="000000"/>
          <w:sz w:val="32"/>
          <w:szCs w:val="32"/>
          <w:shd w:val="clear" w:color="auto" w:fill="FFFFFF"/>
        </w:rPr>
        <w:t>质量标准的空白，为产品的规范化生产和质量提升提供了科学依据，能够有效提升产品品质，保障消费者权益，规范市场秩序，对推动</w:t>
      </w:r>
      <w:r>
        <w:rPr>
          <w:rFonts w:eastAsia="仿宋_GB2312"/>
          <w:color w:val="000000"/>
          <w:sz w:val="32"/>
          <w:szCs w:val="32"/>
          <w:shd w:val="clear" w:color="auto" w:fill="FFFFFF"/>
        </w:rPr>
        <w:t>“</w:t>
      </w:r>
      <w:r>
        <w:rPr>
          <w:rFonts w:eastAsia="仿宋_GB2312"/>
          <w:color w:val="000000"/>
          <w:sz w:val="32"/>
          <w:szCs w:val="32"/>
          <w:shd w:val="clear" w:color="auto" w:fill="FFFFFF"/>
        </w:rPr>
        <w:t>金银花茶</w:t>
      </w:r>
      <w:r>
        <w:rPr>
          <w:rFonts w:eastAsia="仿宋_GB2312"/>
          <w:color w:val="000000"/>
          <w:sz w:val="32"/>
          <w:szCs w:val="32"/>
          <w:shd w:val="clear" w:color="auto" w:fill="FFFFFF"/>
        </w:rPr>
        <w:t>”</w:t>
      </w:r>
      <w:r>
        <w:rPr>
          <w:rFonts w:eastAsia="仿宋_GB2312"/>
          <w:color w:val="000000"/>
          <w:sz w:val="32"/>
          <w:szCs w:val="32"/>
          <w:shd w:val="clear" w:color="auto" w:fill="FFFFFF"/>
        </w:rPr>
        <w:t>产业的高质量发展具有不可估量的意义。得到生产企业和广大金银花种植户的高度赞誉。</w:t>
      </w:r>
    </w:p>
    <w:p w:rsidR="0096676D" w:rsidRDefault="007B4F02" w:rsidP="009E16AA">
      <w:pPr>
        <w:snapToGrid w:val="0"/>
        <w:spacing w:line="540" w:lineRule="exact"/>
        <w:ind w:firstLineChars="200" w:firstLine="643"/>
        <w:rPr>
          <w:rFonts w:eastAsia="楷体"/>
          <w:b/>
          <w:bCs/>
          <w:color w:val="000000"/>
          <w:kern w:val="0"/>
          <w:sz w:val="32"/>
          <w:szCs w:val="32"/>
          <w:shd w:val="clear" w:color="auto" w:fill="FFFFFF"/>
        </w:rPr>
      </w:pPr>
      <w:r>
        <w:rPr>
          <w:rFonts w:eastAsia="楷体"/>
          <w:b/>
          <w:bCs/>
          <w:color w:val="000000"/>
          <w:kern w:val="0"/>
          <w:sz w:val="32"/>
          <w:szCs w:val="32"/>
          <w:shd w:val="clear" w:color="auto" w:fill="FFFFFF"/>
        </w:rPr>
        <w:t>2.</w:t>
      </w:r>
      <w:r>
        <w:rPr>
          <w:rFonts w:eastAsia="楷体"/>
          <w:b/>
          <w:bCs/>
          <w:color w:val="000000"/>
          <w:kern w:val="0"/>
          <w:sz w:val="32"/>
          <w:szCs w:val="32"/>
          <w:shd w:val="clear" w:color="auto" w:fill="FFFFFF"/>
        </w:rPr>
        <w:t>预算管理</w:t>
      </w:r>
    </w:p>
    <w:p w:rsidR="0096676D" w:rsidRDefault="007B4F02">
      <w:pPr>
        <w:snapToGrid w:val="0"/>
        <w:spacing w:line="540" w:lineRule="exact"/>
        <w:ind w:firstLineChars="200" w:firstLine="640"/>
        <w:rPr>
          <w:rFonts w:eastAsia="仿宋_GB2312"/>
          <w:bCs/>
          <w:color w:val="000000"/>
          <w:kern w:val="0"/>
          <w:sz w:val="32"/>
          <w:szCs w:val="32"/>
          <w:shd w:val="clear" w:color="auto" w:fill="FFFFFF"/>
        </w:rPr>
      </w:pPr>
      <w:r>
        <w:rPr>
          <w:rFonts w:eastAsia="仿宋_GB2312"/>
          <w:bCs/>
          <w:color w:val="000000"/>
          <w:kern w:val="0"/>
          <w:sz w:val="32"/>
          <w:szCs w:val="32"/>
          <w:shd w:val="clear" w:color="auto" w:fill="FFFFFF"/>
        </w:rPr>
        <w:t>单位组织财务人员开展预算编制工作，在预算编制及预算执行过程中严格考核每项工作经费的使用效果和效率。在</w:t>
      </w:r>
      <w:r>
        <w:rPr>
          <w:rFonts w:eastAsia="仿宋_GB2312"/>
          <w:bCs/>
          <w:color w:val="000000"/>
          <w:kern w:val="0"/>
          <w:sz w:val="32"/>
          <w:szCs w:val="32"/>
          <w:shd w:val="clear" w:color="auto" w:fill="FFFFFF"/>
        </w:rPr>
        <w:lastRenderedPageBreak/>
        <w:t>发挥预算目标作用的同时，不断完善事前计划、事中控制、事后总结反馈的财务管理体系。建立预算执行责任制，将年度预算支出责任逐一分解落实到具体执行科室和责任人，形成领导重视、各科室联动共同促进预算执行的良好格局，加强预算管理、强化预算执行力度，提高资金使用效率。并按要求及时完成预算公开。</w:t>
      </w:r>
    </w:p>
    <w:p w:rsidR="0096676D" w:rsidRDefault="007B4F02">
      <w:pPr>
        <w:spacing w:line="540" w:lineRule="exact"/>
        <w:ind w:firstLineChars="200" w:firstLine="640"/>
        <w:rPr>
          <w:rFonts w:eastAsia="仿宋_GB2312"/>
          <w:bCs/>
          <w:color w:val="000000"/>
          <w:kern w:val="0"/>
          <w:sz w:val="32"/>
          <w:szCs w:val="32"/>
          <w:shd w:val="clear" w:color="auto" w:fill="FFFFFF"/>
        </w:rPr>
      </w:pPr>
      <w:r>
        <w:rPr>
          <w:rFonts w:eastAsia="仿宋_GB2312"/>
          <w:bCs/>
          <w:color w:val="000000"/>
          <w:kern w:val="0"/>
          <w:sz w:val="32"/>
          <w:szCs w:val="32"/>
          <w:shd w:val="clear" w:color="auto" w:fill="FFFFFF"/>
        </w:rPr>
        <w:t>单位按照</w:t>
      </w:r>
      <w:r>
        <w:rPr>
          <w:rFonts w:eastAsia="仿宋_GB2312"/>
          <w:bCs/>
          <w:color w:val="000000"/>
          <w:kern w:val="0"/>
          <w:sz w:val="32"/>
          <w:szCs w:val="32"/>
          <w:shd w:val="clear" w:color="auto" w:fill="FFFFFF"/>
        </w:rPr>
        <w:t>“</w:t>
      </w:r>
      <w:r>
        <w:rPr>
          <w:rFonts w:eastAsia="仿宋_GB2312"/>
          <w:bCs/>
          <w:color w:val="000000"/>
          <w:kern w:val="0"/>
          <w:sz w:val="32"/>
          <w:szCs w:val="32"/>
          <w:shd w:val="clear" w:color="auto" w:fill="FFFFFF"/>
        </w:rPr>
        <w:t>量入为出、收支平衡</w:t>
      </w:r>
      <w:r>
        <w:rPr>
          <w:rFonts w:eastAsia="仿宋_GB2312"/>
          <w:bCs/>
          <w:color w:val="000000"/>
          <w:kern w:val="0"/>
          <w:sz w:val="32"/>
          <w:szCs w:val="32"/>
          <w:shd w:val="clear" w:color="auto" w:fill="FFFFFF"/>
        </w:rPr>
        <w:t>”</w:t>
      </w:r>
      <w:r>
        <w:rPr>
          <w:rFonts w:eastAsia="仿宋_GB2312"/>
          <w:bCs/>
          <w:color w:val="000000"/>
          <w:kern w:val="0"/>
          <w:sz w:val="32"/>
          <w:szCs w:val="32"/>
          <w:shd w:val="clear" w:color="auto" w:fill="FFFFFF"/>
        </w:rPr>
        <w:t>原则，加强财政支出管理。一是规章制度建立较为健全，制度执行严格合规，会计核算符合相关规定。二是严格</w:t>
      </w:r>
      <w:r>
        <w:rPr>
          <w:rFonts w:eastAsia="仿宋_GB2312"/>
          <w:bCs/>
          <w:color w:val="000000"/>
          <w:kern w:val="0"/>
          <w:sz w:val="32"/>
          <w:szCs w:val="32"/>
          <w:shd w:val="clear" w:color="auto" w:fill="FFFFFF"/>
        </w:rPr>
        <w:t>按照有关规定加强对财政各项资金的监督管理，严控一般性支出的同时确保资金专款专用，资金支付合法合规。</w:t>
      </w:r>
    </w:p>
    <w:p w:rsidR="0096676D" w:rsidRDefault="007B4F02">
      <w:pPr>
        <w:spacing w:line="540" w:lineRule="exact"/>
        <w:ind w:firstLineChars="200" w:firstLine="640"/>
        <w:rPr>
          <w:rFonts w:eastAsia="仿宋_GB2312"/>
          <w:bCs/>
          <w:color w:val="000000"/>
          <w:kern w:val="0"/>
          <w:sz w:val="32"/>
          <w:szCs w:val="32"/>
          <w:shd w:val="clear" w:color="auto" w:fill="FFFFFF"/>
        </w:rPr>
      </w:pPr>
      <w:r>
        <w:rPr>
          <w:rFonts w:eastAsia="仿宋_GB2312"/>
          <w:bCs/>
          <w:color w:val="000000"/>
          <w:kern w:val="0"/>
          <w:sz w:val="32"/>
          <w:szCs w:val="32"/>
          <w:shd w:val="clear" w:color="auto" w:fill="FFFFFF"/>
        </w:rPr>
        <w:t>2025</w:t>
      </w:r>
      <w:r>
        <w:rPr>
          <w:rFonts w:eastAsia="仿宋_GB2312"/>
          <w:bCs/>
          <w:color w:val="000000"/>
          <w:kern w:val="0"/>
          <w:sz w:val="32"/>
          <w:szCs w:val="32"/>
          <w:shd w:val="clear" w:color="auto" w:fill="FFFFFF"/>
        </w:rPr>
        <w:t>年年初预算批复数</w:t>
      </w:r>
      <w:r>
        <w:rPr>
          <w:rFonts w:eastAsia="仿宋_GB2312"/>
          <w:bCs/>
          <w:color w:val="000000"/>
          <w:kern w:val="0"/>
          <w:sz w:val="32"/>
          <w:szCs w:val="32"/>
          <w:shd w:val="clear" w:color="auto" w:fill="FFFFFF"/>
        </w:rPr>
        <w:t>900.13</w:t>
      </w:r>
      <w:r>
        <w:rPr>
          <w:rFonts w:eastAsia="仿宋_GB2312"/>
          <w:bCs/>
          <w:color w:val="000000"/>
          <w:kern w:val="0"/>
          <w:sz w:val="32"/>
          <w:szCs w:val="32"/>
          <w:shd w:val="clear" w:color="auto" w:fill="FFFFFF"/>
        </w:rPr>
        <w:t>万元，预算调剂</w:t>
      </w:r>
      <w:r>
        <w:rPr>
          <w:rFonts w:eastAsia="仿宋_GB2312"/>
          <w:bCs/>
          <w:color w:val="000000"/>
          <w:kern w:val="0"/>
          <w:sz w:val="32"/>
          <w:szCs w:val="32"/>
          <w:shd w:val="clear" w:color="auto" w:fill="FFFFFF"/>
        </w:rPr>
        <w:t>115</w:t>
      </w:r>
      <w:r>
        <w:rPr>
          <w:rFonts w:eastAsia="仿宋_GB2312"/>
          <w:bCs/>
          <w:color w:val="000000"/>
          <w:kern w:val="0"/>
          <w:sz w:val="32"/>
          <w:szCs w:val="32"/>
          <w:shd w:val="clear" w:color="auto" w:fill="FFFFFF"/>
        </w:rPr>
        <w:t>条（包括财政收回资金</w:t>
      </w:r>
      <w:r>
        <w:rPr>
          <w:rFonts w:eastAsia="仿宋_GB2312"/>
          <w:bCs/>
          <w:color w:val="000000"/>
          <w:kern w:val="0"/>
          <w:sz w:val="32"/>
          <w:szCs w:val="32"/>
          <w:shd w:val="clear" w:color="auto" w:fill="FFFFFF"/>
        </w:rPr>
        <w:t>46</w:t>
      </w:r>
      <w:r>
        <w:rPr>
          <w:rFonts w:eastAsia="仿宋_GB2312"/>
          <w:bCs/>
          <w:color w:val="000000"/>
          <w:kern w:val="0"/>
          <w:sz w:val="32"/>
          <w:szCs w:val="32"/>
          <w:shd w:val="clear" w:color="auto" w:fill="FFFFFF"/>
        </w:rPr>
        <w:t>条）调剂数</w:t>
      </w:r>
      <w:r>
        <w:rPr>
          <w:rFonts w:eastAsia="仿宋_GB2312"/>
          <w:bCs/>
          <w:color w:val="000000"/>
          <w:kern w:val="0"/>
          <w:sz w:val="32"/>
          <w:szCs w:val="32"/>
          <w:shd w:val="clear" w:color="auto" w:fill="FFFFFF"/>
        </w:rPr>
        <w:t>223.70</w:t>
      </w:r>
      <w:r>
        <w:rPr>
          <w:rFonts w:eastAsia="仿宋_GB2312"/>
          <w:bCs/>
          <w:color w:val="000000"/>
          <w:kern w:val="0"/>
          <w:sz w:val="32"/>
          <w:szCs w:val="32"/>
          <w:shd w:val="clear" w:color="auto" w:fill="FFFFFF"/>
        </w:rPr>
        <w:t>万元（包括财政收回数</w:t>
      </w:r>
      <w:r>
        <w:rPr>
          <w:rFonts w:eastAsia="仿宋_GB2312"/>
          <w:bCs/>
          <w:color w:val="000000"/>
          <w:kern w:val="0"/>
          <w:sz w:val="32"/>
          <w:szCs w:val="32"/>
          <w:shd w:val="clear" w:color="auto" w:fill="FFFFFF"/>
        </w:rPr>
        <w:t>66.03</w:t>
      </w:r>
      <w:r>
        <w:rPr>
          <w:rFonts w:eastAsia="仿宋_GB2312"/>
          <w:bCs/>
          <w:color w:val="000000"/>
          <w:kern w:val="0"/>
          <w:sz w:val="32"/>
          <w:szCs w:val="32"/>
          <w:shd w:val="clear" w:color="auto" w:fill="FFFFFF"/>
        </w:rPr>
        <w:t>万元），预算调整频率偏高，主要原因为部门预算下达的党组活动费、福利费、取暖费调经济分类科目，公务用车维护保养保险费调财政指标，加之</w:t>
      </w:r>
      <w:r>
        <w:rPr>
          <w:rFonts w:eastAsia="仿宋_GB2312"/>
          <w:bCs/>
          <w:color w:val="000000"/>
          <w:kern w:val="0"/>
          <w:sz w:val="32"/>
          <w:szCs w:val="32"/>
          <w:shd w:val="clear" w:color="auto" w:fill="FFFFFF"/>
        </w:rPr>
        <w:t>2025</w:t>
      </w:r>
      <w:r>
        <w:rPr>
          <w:rFonts w:eastAsia="仿宋_GB2312"/>
          <w:bCs/>
          <w:color w:val="000000"/>
          <w:kern w:val="0"/>
          <w:sz w:val="32"/>
          <w:szCs w:val="32"/>
          <w:shd w:val="clear" w:color="auto" w:fill="FFFFFF"/>
        </w:rPr>
        <w:t>年新增的项目、其他支出、代管资金均需调整经济分类科目，造成预算调整频率高于控制指标。</w:t>
      </w:r>
    </w:p>
    <w:p w:rsidR="0096676D" w:rsidRDefault="007B4F02" w:rsidP="009E16AA">
      <w:pPr>
        <w:snapToGrid w:val="0"/>
        <w:spacing w:line="540" w:lineRule="exact"/>
        <w:ind w:firstLineChars="200" w:firstLine="643"/>
        <w:rPr>
          <w:rFonts w:eastAsia="楷体"/>
          <w:b/>
          <w:bCs/>
          <w:color w:val="000000"/>
          <w:kern w:val="0"/>
          <w:sz w:val="32"/>
          <w:szCs w:val="32"/>
          <w:shd w:val="clear" w:color="auto" w:fill="FFFFFF"/>
        </w:rPr>
      </w:pPr>
      <w:r>
        <w:rPr>
          <w:rFonts w:eastAsia="楷体"/>
          <w:b/>
          <w:bCs/>
          <w:color w:val="000000"/>
          <w:kern w:val="0"/>
          <w:sz w:val="32"/>
          <w:szCs w:val="32"/>
          <w:shd w:val="clear" w:color="auto" w:fill="FFFFFF"/>
        </w:rPr>
        <w:t>3.</w:t>
      </w:r>
      <w:r>
        <w:rPr>
          <w:rFonts w:eastAsia="楷体"/>
          <w:b/>
          <w:bCs/>
          <w:color w:val="000000"/>
          <w:kern w:val="0"/>
          <w:sz w:val="32"/>
          <w:szCs w:val="32"/>
          <w:shd w:val="clear" w:color="auto" w:fill="FFFFFF"/>
        </w:rPr>
        <w:t>财务管理</w:t>
      </w:r>
    </w:p>
    <w:p w:rsidR="0096676D" w:rsidRDefault="007B4F02">
      <w:pPr>
        <w:widowControl/>
        <w:spacing w:line="540" w:lineRule="exact"/>
        <w:ind w:firstLine="472"/>
        <w:rPr>
          <w:rFonts w:eastAsia="仿宋_GB2312"/>
          <w:color w:val="000000"/>
          <w:sz w:val="32"/>
          <w:szCs w:val="32"/>
        </w:rPr>
      </w:pPr>
      <w:r>
        <w:rPr>
          <w:rFonts w:eastAsia="仿宋_GB2312"/>
          <w:color w:val="000000"/>
          <w:sz w:val="32"/>
          <w:szCs w:val="32"/>
        </w:rPr>
        <w:t>单位财务管理制度基本健全，执行制度严格合规</w:t>
      </w:r>
      <w:r>
        <w:rPr>
          <w:rFonts w:eastAsia="仿宋_GB2312"/>
          <w:color w:val="000000"/>
          <w:sz w:val="32"/>
          <w:szCs w:val="32"/>
        </w:rPr>
        <w:t>，会计核算符合相关规定，资金支付依据和开支标准合法合规。执行单位所有费用支出严格履行审批程序，强化财务监督的力度。大项开支经领导班子集体研究决定，严格执行国家规定的财务开支范围和标准，强化财务管理、监督的力度，有效</w:t>
      </w:r>
      <w:r>
        <w:rPr>
          <w:rFonts w:eastAsia="仿宋_GB2312"/>
          <w:color w:val="000000"/>
          <w:sz w:val="32"/>
          <w:szCs w:val="32"/>
        </w:rPr>
        <w:lastRenderedPageBreak/>
        <w:t>规范了单位各项经济事项的决策、执行和考核评价，促进了单位决策的民主性和科学性、内部控制的有效性和合理性。</w:t>
      </w:r>
    </w:p>
    <w:p w:rsidR="0096676D" w:rsidRDefault="007B4F02">
      <w:pPr>
        <w:spacing w:line="540" w:lineRule="exact"/>
        <w:ind w:firstLineChars="200" w:firstLine="640"/>
        <w:rPr>
          <w:rFonts w:eastAsia="仿宋_GB2312"/>
          <w:color w:val="000000"/>
          <w:sz w:val="32"/>
          <w:szCs w:val="32"/>
        </w:rPr>
      </w:pPr>
      <w:r>
        <w:rPr>
          <w:rFonts w:eastAsia="仿宋_GB2312"/>
          <w:color w:val="000000"/>
          <w:sz w:val="32"/>
          <w:szCs w:val="32"/>
        </w:rPr>
        <w:t>单独设立财务科、配备会计人员，会计岗、出纳岗相互分离；加强对会计人员的继续教育，提升会计人员职业道德和专业素养。按照《会计法》和国家统一会计制度规定，建立健全会计人员岗位责任并执行；按规定建立</w:t>
      </w:r>
      <w:r>
        <w:rPr>
          <w:rFonts w:eastAsia="仿宋_GB2312"/>
          <w:color w:val="000000"/>
          <w:sz w:val="32"/>
          <w:szCs w:val="32"/>
        </w:rPr>
        <w:t>会计账册、设置会计科目，并以实际发生的经济业务为依据，依法依规进行会计核算，确保会计信息合法性、真实性、完整性；保证会计指标的口径一致、相互可比和会计处理方法的前后各期相一致；坚持定期对账制度，做到账证、账账、账表和账实相符；按规定保管和使用财务印章、会计凭证、会计账簿、会计报表和其他会计资料。按照国家有关会计信息化工作规范和统一技术标准，规范和加强单位会计信息化建设；单位定期聘请会计师事务所对单位的财务工作开展内审。</w:t>
      </w:r>
    </w:p>
    <w:p w:rsidR="0096676D" w:rsidRDefault="007B4F02">
      <w:pPr>
        <w:tabs>
          <w:tab w:val="left" w:pos="312"/>
        </w:tabs>
        <w:spacing w:line="540" w:lineRule="exact"/>
        <w:ind w:firstLineChars="200" w:firstLine="640"/>
        <w:rPr>
          <w:rFonts w:eastAsia="仿宋_GB2312"/>
          <w:color w:val="000000"/>
          <w:sz w:val="32"/>
          <w:szCs w:val="32"/>
        </w:rPr>
      </w:pPr>
      <w:r>
        <w:rPr>
          <w:rFonts w:eastAsia="仿宋_GB2312"/>
          <w:bCs/>
          <w:color w:val="000000"/>
          <w:sz w:val="32"/>
          <w:szCs w:val="32"/>
        </w:rPr>
        <w:t>为提高财政资金的使用效益，</w:t>
      </w:r>
      <w:r>
        <w:rPr>
          <w:rFonts w:eastAsia="仿宋_GB2312"/>
          <w:color w:val="000000"/>
          <w:sz w:val="32"/>
          <w:szCs w:val="32"/>
        </w:rPr>
        <w:t>以绩效目标实现为导向，积极推进财政资金预算绩效管理工作。一是抓</w:t>
      </w:r>
      <w:r>
        <w:rPr>
          <w:rFonts w:eastAsia="仿宋_GB2312"/>
          <w:color w:val="000000"/>
          <w:sz w:val="32"/>
          <w:szCs w:val="32"/>
        </w:rPr>
        <w:t>好绩效目标编制。围绕年度重点工作目标，对预期目标进行细化和量化。二是探索绩效跟踪监控，建立预算执行责任制，将年度预算支出责任逐一分解落实到具体执行科室和责任人，形成领导重视、各科室联动共同促进预算执行的良好格局。三是增加绩效评价项目的覆盖率。实行项目资金全覆盖，建立起较为完善的自我监督、自我管理的工作机制。四是强化绩效结果的应用。将绩效评价与预算安排挂钩，对绩效优的项目优先保障，对绩效一般的督促改进，对交叉重复、碎片化的予以调整，对低效无效的一律削减或取消。通过绩效评价结果的</w:t>
      </w:r>
      <w:r>
        <w:rPr>
          <w:rFonts w:eastAsia="仿宋_GB2312"/>
          <w:color w:val="000000"/>
          <w:sz w:val="32"/>
          <w:szCs w:val="32"/>
        </w:rPr>
        <w:lastRenderedPageBreak/>
        <w:t>有效运用，提升预算执行质量和效率</w:t>
      </w:r>
      <w:r>
        <w:rPr>
          <w:rFonts w:eastAsia="仿宋_GB2312"/>
          <w:color w:val="000000"/>
          <w:sz w:val="32"/>
          <w:szCs w:val="32"/>
        </w:rPr>
        <w:t>，提高财政资金使用效益。</w:t>
      </w:r>
    </w:p>
    <w:p w:rsidR="0096676D" w:rsidRDefault="007B4F02" w:rsidP="009E16AA">
      <w:pPr>
        <w:spacing w:line="540" w:lineRule="exact"/>
        <w:ind w:firstLineChars="200" w:firstLine="643"/>
        <w:rPr>
          <w:rFonts w:eastAsia="楷体"/>
          <w:b/>
          <w:bCs/>
          <w:color w:val="000000"/>
          <w:kern w:val="0"/>
          <w:sz w:val="32"/>
          <w:szCs w:val="32"/>
          <w:shd w:val="clear" w:color="auto" w:fill="FFFFFF"/>
        </w:rPr>
      </w:pPr>
      <w:r>
        <w:rPr>
          <w:rFonts w:eastAsia="楷体"/>
          <w:b/>
          <w:bCs/>
          <w:color w:val="000000"/>
          <w:kern w:val="0"/>
          <w:sz w:val="32"/>
          <w:szCs w:val="32"/>
          <w:shd w:val="clear" w:color="auto" w:fill="FFFFFF"/>
        </w:rPr>
        <w:t>4.</w:t>
      </w:r>
      <w:r>
        <w:rPr>
          <w:rFonts w:eastAsia="楷体"/>
          <w:b/>
          <w:bCs/>
          <w:color w:val="000000"/>
          <w:kern w:val="0"/>
          <w:sz w:val="32"/>
          <w:szCs w:val="32"/>
          <w:shd w:val="clear" w:color="auto" w:fill="FFFFFF"/>
        </w:rPr>
        <w:t>资产管理</w:t>
      </w:r>
    </w:p>
    <w:p w:rsidR="0096676D" w:rsidRDefault="007B4F02">
      <w:pPr>
        <w:spacing w:line="540" w:lineRule="exact"/>
        <w:ind w:firstLineChars="200" w:firstLine="640"/>
        <w:rPr>
          <w:rFonts w:eastAsia="仿宋_GB2312"/>
          <w:color w:val="000000"/>
          <w:sz w:val="32"/>
          <w:szCs w:val="32"/>
        </w:rPr>
      </w:pPr>
      <w:r>
        <w:rPr>
          <w:rFonts w:eastAsia="仿宋_GB2312"/>
          <w:color w:val="000000"/>
          <w:sz w:val="32"/>
          <w:szCs w:val="32"/>
        </w:rPr>
        <w:t>为了加强资产管理要求，对需要购置的设备、重大项目，经领导班子集体研究决定方可实施；对各项资产的管理，统一纳入预算一体化信息系统管理，实行网上监管，并将责任落实到人；对固定资产定期盘点，核实账卡，明确责任；明确规定了资产的采购、管理程序及权限，建立了资产台账，提高了资产使用效率和透明度，保障国有资产的安全、完整。</w:t>
      </w:r>
    </w:p>
    <w:p w:rsidR="0096676D" w:rsidRDefault="007B4F02">
      <w:pPr>
        <w:widowControl/>
        <w:snapToGrid w:val="0"/>
        <w:spacing w:line="540" w:lineRule="exact"/>
        <w:ind w:firstLine="510"/>
        <w:contextualSpacing/>
        <w:rPr>
          <w:rFonts w:eastAsia="仿宋_GB2312"/>
          <w:color w:val="000000"/>
          <w:kern w:val="0"/>
          <w:sz w:val="32"/>
          <w:szCs w:val="32"/>
        </w:rPr>
      </w:pPr>
      <w:r>
        <w:rPr>
          <w:rFonts w:eastAsia="仿宋_GB2312"/>
          <w:bCs/>
          <w:color w:val="000000"/>
          <w:kern w:val="28"/>
          <w:sz w:val="32"/>
          <w:szCs w:val="32"/>
        </w:rPr>
        <w:t>截至</w:t>
      </w:r>
      <w:r>
        <w:rPr>
          <w:rFonts w:eastAsia="仿宋_GB2312"/>
          <w:bCs/>
          <w:color w:val="000000"/>
          <w:kern w:val="28"/>
          <w:sz w:val="32"/>
          <w:szCs w:val="32"/>
        </w:rPr>
        <w:t>2025</w:t>
      </w:r>
      <w:r>
        <w:rPr>
          <w:rFonts w:eastAsia="仿宋_GB2312"/>
          <w:bCs/>
          <w:color w:val="000000"/>
          <w:kern w:val="28"/>
          <w:sz w:val="32"/>
          <w:szCs w:val="32"/>
        </w:rPr>
        <w:t>年</w:t>
      </w:r>
      <w:r>
        <w:rPr>
          <w:rFonts w:eastAsia="仿宋_GB2312"/>
          <w:bCs/>
          <w:color w:val="000000"/>
          <w:kern w:val="28"/>
          <w:sz w:val="32"/>
          <w:szCs w:val="32"/>
        </w:rPr>
        <w:t>12</w:t>
      </w:r>
      <w:r>
        <w:rPr>
          <w:rFonts w:eastAsia="仿宋_GB2312"/>
          <w:bCs/>
          <w:color w:val="000000"/>
          <w:kern w:val="28"/>
          <w:sz w:val="32"/>
          <w:szCs w:val="32"/>
        </w:rPr>
        <w:t>月</w:t>
      </w:r>
      <w:r>
        <w:rPr>
          <w:rFonts w:eastAsia="仿宋_GB2312"/>
          <w:bCs/>
          <w:color w:val="000000"/>
          <w:kern w:val="28"/>
          <w:sz w:val="32"/>
          <w:szCs w:val="32"/>
        </w:rPr>
        <w:t>31</w:t>
      </w:r>
      <w:r>
        <w:rPr>
          <w:rFonts w:eastAsia="仿宋_GB2312"/>
          <w:bCs/>
          <w:color w:val="000000"/>
          <w:kern w:val="28"/>
          <w:sz w:val="32"/>
          <w:szCs w:val="32"/>
        </w:rPr>
        <w:t>日，</w:t>
      </w:r>
      <w:r>
        <w:rPr>
          <w:rFonts w:eastAsia="仿宋_GB2312"/>
          <w:color w:val="000000"/>
          <w:kern w:val="0"/>
          <w:sz w:val="32"/>
          <w:szCs w:val="32"/>
        </w:rPr>
        <w:t>我单位资产总额（账面净值，下同）</w:t>
      </w:r>
      <w:r>
        <w:rPr>
          <w:rFonts w:eastAsia="仿宋_GB2312"/>
          <w:color w:val="000000"/>
          <w:kern w:val="0"/>
          <w:sz w:val="32"/>
          <w:szCs w:val="32"/>
        </w:rPr>
        <w:t>1184.53</w:t>
      </w:r>
      <w:r>
        <w:rPr>
          <w:rFonts w:eastAsia="仿宋_GB2312"/>
          <w:color w:val="000000"/>
          <w:kern w:val="0"/>
          <w:sz w:val="32"/>
          <w:szCs w:val="32"/>
        </w:rPr>
        <w:t>万元，较上年下降</w:t>
      </w:r>
      <w:r>
        <w:rPr>
          <w:rFonts w:eastAsia="仿宋_GB2312"/>
          <w:color w:val="000000"/>
          <w:kern w:val="0"/>
          <w:sz w:val="32"/>
          <w:szCs w:val="32"/>
        </w:rPr>
        <w:t>9.23%</w:t>
      </w:r>
      <w:r>
        <w:rPr>
          <w:rFonts w:eastAsia="仿宋_GB2312"/>
          <w:color w:val="000000"/>
          <w:kern w:val="0"/>
          <w:sz w:val="32"/>
          <w:szCs w:val="32"/>
        </w:rPr>
        <w:t>。负债总额</w:t>
      </w:r>
      <w:r>
        <w:rPr>
          <w:rFonts w:eastAsia="仿宋_GB2312"/>
          <w:color w:val="000000"/>
          <w:kern w:val="0"/>
          <w:sz w:val="32"/>
          <w:szCs w:val="32"/>
        </w:rPr>
        <w:t>3</w:t>
      </w:r>
      <w:r>
        <w:rPr>
          <w:rFonts w:eastAsia="仿宋_GB2312"/>
          <w:color w:val="000000"/>
          <w:kern w:val="0"/>
          <w:sz w:val="32"/>
          <w:szCs w:val="32"/>
        </w:rPr>
        <w:t>万元，较上年增长</w:t>
      </w:r>
      <w:r>
        <w:rPr>
          <w:rFonts w:eastAsia="仿宋_GB2312"/>
          <w:color w:val="000000"/>
          <w:kern w:val="0"/>
          <w:sz w:val="32"/>
          <w:szCs w:val="32"/>
        </w:rPr>
        <w:t>32.38%</w:t>
      </w:r>
      <w:r>
        <w:rPr>
          <w:rFonts w:eastAsia="仿宋_GB2312"/>
          <w:color w:val="000000"/>
          <w:kern w:val="0"/>
          <w:sz w:val="32"/>
          <w:szCs w:val="32"/>
        </w:rPr>
        <w:t>。净资产</w:t>
      </w:r>
      <w:r>
        <w:rPr>
          <w:rFonts w:eastAsia="仿宋_GB2312"/>
          <w:color w:val="000000"/>
          <w:kern w:val="0"/>
          <w:sz w:val="32"/>
          <w:szCs w:val="32"/>
        </w:rPr>
        <w:t>1181.</w:t>
      </w:r>
      <w:r>
        <w:rPr>
          <w:rFonts w:eastAsia="仿宋_GB2312"/>
          <w:color w:val="000000"/>
          <w:kern w:val="0"/>
          <w:sz w:val="32"/>
          <w:szCs w:val="32"/>
        </w:rPr>
        <w:t>53</w:t>
      </w:r>
      <w:r>
        <w:rPr>
          <w:rFonts w:eastAsia="仿宋_GB2312"/>
          <w:color w:val="000000"/>
          <w:kern w:val="0"/>
          <w:sz w:val="32"/>
          <w:szCs w:val="32"/>
        </w:rPr>
        <w:t>万元，较上年下降</w:t>
      </w:r>
      <w:r>
        <w:rPr>
          <w:rFonts w:eastAsia="仿宋_GB2312"/>
          <w:color w:val="000000"/>
          <w:kern w:val="0"/>
          <w:sz w:val="32"/>
          <w:szCs w:val="32"/>
        </w:rPr>
        <w:t>10%</w:t>
      </w:r>
      <w:r>
        <w:rPr>
          <w:rFonts w:eastAsia="仿宋_GB2312"/>
          <w:color w:val="000000"/>
          <w:kern w:val="0"/>
          <w:sz w:val="32"/>
          <w:szCs w:val="32"/>
        </w:rPr>
        <w:t>。</w:t>
      </w:r>
    </w:p>
    <w:p w:rsidR="0096676D" w:rsidRDefault="007B4F02">
      <w:pPr>
        <w:spacing w:line="540" w:lineRule="exact"/>
        <w:ind w:firstLine="510"/>
        <w:rPr>
          <w:rFonts w:eastAsia="仿宋_GB2312"/>
          <w:bCs/>
          <w:color w:val="000000"/>
          <w:kern w:val="28"/>
          <w:sz w:val="32"/>
          <w:szCs w:val="32"/>
        </w:rPr>
      </w:pPr>
      <w:r>
        <w:rPr>
          <w:rFonts w:eastAsia="仿宋_GB2312"/>
          <w:color w:val="000000"/>
          <w:sz w:val="32"/>
          <w:szCs w:val="32"/>
        </w:rPr>
        <w:t>资产构成情况：</w:t>
      </w:r>
      <w:r>
        <w:rPr>
          <w:rFonts w:eastAsia="仿宋_GB2312"/>
          <w:color w:val="000000"/>
          <w:kern w:val="0"/>
          <w:sz w:val="32"/>
          <w:szCs w:val="32"/>
        </w:rPr>
        <w:t>流动资产</w:t>
      </w:r>
      <w:r>
        <w:rPr>
          <w:rFonts w:eastAsia="仿宋_GB2312"/>
          <w:color w:val="000000"/>
          <w:kern w:val="0"/>
          <w:sz w:val="32"/>
          <w:szCs w:val="32"/>
        </w:rPr>
        <w:t>45.17</w:t>
      </w:r>
      <w:r>
        <w:rPr>
          <w:rFonts w:eastAsia="仿宋_GB2312"/>
          <w:color w:val="000000"/>
          <w:kern w:val="0"/>
          <w:sz w:val="32"/>
          <w:szCs w:val="32"/>
        </w:rPr>
        <w:t>万元，较上年增长</w:t>
      </w:r>
      <w:r>
        <w:rPr>
          <w:rFonts w:eastAsia="仿宋_GB2312"/>
          <w:color w:val="000000"/>
          <w:kern w:val="0"/>
          <w:sz w:val="32"/>
          <w:szCs w:val="32"/>
        </w:rPr>
        <w:t>33.10%</w:t>
      </w:r>
      <w:r>
        <w:rPr>
          <w:rFonts w:eastAsia="仿宋_GB2312"/>
          <w:color w:val="000000"/>
          <w:kern w:val="0"/>
          <w:sz w:val="32"/>
          <w:szCs w:val="32"/>
        </w:rPr>
        <w:t>，占资产总额</w:t>
      </w:r>
      <w:r>
        <w:rPr>
          <w:rFonts w:eastAsia="仿宋_GB2312"/>
          <w:color w:val="000000"/>
          <w:kern w:val="0"/>
          <w:sz w:val="32"/>
          <w:szCs w:val="32"/>
        </w:rPr>
        <w:t>3.81%</w:t>
      </w:r>
      <w:r>
        <w:rPr>
          <w:rFonts w:eastAsia="仿宋_GB2312"/>
          <w:color w:val="000000"/>
          <w:kern w:val="0"/>
          <w:sz w:val="32"/>
          <w:szCs w:val="32"/>
        </w:rPr>
        <w:t>；固定资产</w:t>
      </w:r>
      <w:r>
        <w:rPr>
          <w:rFonts w:eastAsia="仿宋_GB2312"/>
          <w:color w:val="000000"/>
          <w:kern w:val="0"/>
          <w:sz w:val="32"/>
          <w:szCs w:val="32"/>
        </w:rPr>
        <w:t>1115.80</w:t>
      </w:r>
      <w:r>
        <w:rPr>
          <w:rFonts w:eastAsia="仿宋_GB2312"/>
          <w:color w:val="000000"/>
          <w:kern w:val="0"/>
          <w:sz w:val="32"/>
          <w:szCs w:val="32"/>
        </w:rPr>
        <w:t>万元，较上年下降</w:t>
      </w:r>
      <w:r>
        <w:rPr>
          <w:rFonts w:eastAsia="仿宋_GB2312"/>
          <w:color w:val="000000"/>
          <w:kern w:val="0"/>
          <w:sz w:val="32"/>
          <w:szCs w:val="32"/>
        </w:rPr>
        <w:t>10.94%</w:t>
      </w:r>
      <w:r>
        <w:rPr>
          <w:rFonts w:eastAsia="仿宋_GB2312"/>
          <w:color w:val="000000"/>
          <w:kern w:val="0"/>
          <w:sz w:val="32"/>
          <w:szCs w:val="32"/>
        </w:rPr>
        <w:t>，占资产总额</w:t>
      </w:r>
      <w:r>
        <w:rPr>
          <w:rFonts w:eastAsia="仿宋_GB2312"/>
          <w:color w:val="000000"/>
          <w:kern w:val="0"/>
          <w:sz w:val="32"/>
          <w:szCs w:val="32"/>
        </w:rPr>
        <w:t>94.20%</w:t>
      </w:r>
      <w:r>
        <w:rPr>
          <w:rFonts w:eastAsia="仿宋_GB2312"/>
          <w:color w:val="000000"/>
          <w:kern w:val="0"/>
          <w:sz w:val="32"/>
          <w:szCs w:val="32"/>
        </w:rPr>
        <w:t>；无形资产</w:t>
      </w:r>
      <w:r>
        <w:rPr>
          <w:rFonts w:eastAsia="仿宋_GB2312"/>
          <w:color w:val="000000"/>
          <w:kern w:val="0"/>
          <w:sz w:val="32"/>
          <w:szCs w:val="32"/>
        </w:rPr>
        <w:t>23.56</w:t>
      </w:r>
      <w:r>
        <w:rPr>
          <w:rFonts w:eastAsia="仿宋_GB2312"/>
          <w:color w:val="000000"/>
          <w:kern w:val="0"/>
          <w:sz w:val="32"/>
          <w:szCs w:val="32"/>
        </w:rPr>
        <w:t>万元，较上年下降</w:t>
      </w:r>
      <w:r>
        <w:rPr>
          <w:rFonts w:eastAsia="仿宋_GB2312"/>
          <w:color w:val="000000"/>
          <w:kern w:val="0"/>
          <w:sz w:val="32"/>
          <w:szCs w:val="32"/>
        </w:rPr>
        <w:t>16.64%</w:t>
      </w:r>
      <w:r>
        <w:rPr>
          <w:rFonts w:eastAsia="仿宋_GB2312"/>
          <w:color w:val="000000"/>
          <w:kern w:val="0"/>
          <w:sz w:val="32"/>
          <w:szCs w:val="32"/>
        </w:rPr>
        <w:t>，占资产总额</w:t>
      </w:r>
      <w:r>
        <w:rPr>
          <w:rFonts w:eastAsia="仿宋_GB2312"/>
          <w:color w:val="000000"/>
          <w:kern w:val="0"/>
          <w:sz w:val="32"/>
          <w:szCs w:val="32"/>
        </w:rPr>
        <w:t>1.99%</w:t>
      </w:r>
      <w:r>
        <w:rPr>
          <w:rFonts w:eastAsia="仿宋_GB2312"/>
          <w:color w:val="000000"/>
          <w:kern w:val="0"/>
          <w:sz w:val="32"/>
          <w:szCs w:val="32"/>
        </w:rPr>
        <w:t>。全部</w:t>
      </w:r>
      <w:r>
        <w:rPr>
          <w:rFonts w:eastAsia="仿宋_GB2312"/>
          <w:bCs/>
          <w:color w:val="000000"/>
          <w:kern w:val="28"/>
          <w:sz w:val="32"/>
          <w:szCs w:val="32"/>
        </w:rPr>
        <w:t>资产均为在用资产，无闲置资产，资产利用率</w:t>
      </w:r>
      <w:r>
        <w:rPr>
          <w:rFonts w:eastAsia="仿宋_GB2312"/>
          <w:bCs/>
          <w:color w:val="000000"/>
          <w:kern w:val="28"/>
          <w:sz w:val="32"/>
          <w:szCs w:val="32"/>
        </w:rPr>
        <w:t>100%</w:t>
      </w:r>
      <w:r>
        <w:rPr>
          <w:rFonts w:eastAsia="仿宋_GB2312"/>
          <w:bCs/>
          <w:color w:val="000000"/>
          <w:kern w:val="28"/>
          <w:sz w:val="32"/>
          <w:szCs w:val="32"/>
        </w:rPr>
        <w:t>。截至</w:t>
      </w:r>
      <w:r>
        <w:rPr>
          <w:rFonts w:eastAsia="仿宋_GB2312"/>
          <w:bCs/>
          <w:color w:val="000000"/>
          <w:kern w:val="28"/>
          <w:sz w:val="32"/>
          <w:szCs w:val="32"/>
        </w:rPr>
        <w:t>2025</w:t>
      </w:r>
      <w:r>
        <w:rPr>
          <w:rFonts w:eastAsia="仿宋_GB2312"/>
          <w:bCs/>
          <w:color w:val="000000"/>
          <w:kern w:val="28"/>
          <w:sz w:val="32"/>
          <w:szCs w:val="32"/>
        </w:rPr>
        <w:t>年</w:t>
      </w:r>
      <w:r>
        <w:rPr>
          <w:rFonts w:eastAsia="仿宋_GB2312"/>
          <w:bCs/>
          <w:color w:val="000000"/>
          <w:kern w:val="28"/>
          <w:sz w:val="32"/>
          <w:szCs w:val="32"/>
        </w:rPr>
        <w:t>12</w:t>
      </w:r>
      <w:r>
        <w:rPr>
          <w:rFonts w:eastAsia="仿宋_GB2312"/>
          <w:bCs/>
          <w:color w:val="000000"/>
          <w:kern w:val="28"/>
          <w:sz w:val="32"/>
          <w:szCs w:val="32"/>
        </w:rPr>
        <w:t>月</w:t>
      </w:r>
      <w:r>
        <w:rPr>
          <w:rFonts w:eastAsia="仿宋_GB2312"/>
          <w:bCs/>
          <w:color w:val="000000"/>
          <w:kern w:val="28"/>
          <w:sz w:val="32"/>
          <w:szCs w:val="32"/>
        </w:rPr>
        <w:t>31</w:t>
      </w:r>
      <w:r>
        <w:rPr>
          <w:rFonts w:eastAsia="仿宋_GB2312"/>
          <w:bCs/>
          <w:color w:val="000000"/>
          <w:kern w:val="28"/>
          <w:sz w:val="32"/>
          <w:szCs w:val="32"/>
        </w:rPr>
        <w:t>日，我单位固定资产成新率为</w:t>
      </w:r>
      <w:r>
        <w:rPr>
          <w:rFonts w:eastAsia="仿宋_GB2312"/>
          <w:bCs/>
          <w:color w:val="000000"/>
          <w:kern w:val="28"/>
          <w:sz w:val="32"/>
          <w:szCs w:val="32"/>
        </w:rPr>
        <w:t>28.50%</w:t>
      </w:r>
      <w:r>
        <w:rPr>
          <w:rFonts w:eastAsia="仿宋_GB2312"/>
          <w:bCs/>
          <w:color w:val="000000"/>
          <w:kern w:val="28"/>
          <w:sz w:val="32"/>
          <w:szCs w:val="32"/>
        </w:rPr>
        <w:t>。</w:t>
      </w:r>
    </w:p>
    <w:p w:rsidR="0096676D" w:rsidRDefault="007B4F02" w:rsidP="009E16AA">
      <w:pPr>
        <w:spacing w:line="540" w:lineRule="exact"/>
        <w:ind w:firstLineChars="198" w:firstLine="636"/>
        <w:rPr>
          <w:rFonts w:eastAsia="楷体"/>
          <w:b/>
          <w:bCs/>
          <w:color w:val="000000"/>
          <w:kern w:val="0"/>
          <w:sz w:val="32"/>
          <w:szCs w:val="32"/>
          <w:shd w:val="clear" w:color="auto" w:fill="FFFFFF"/>
        </w:rPr>
      </w:pPr>
      <w:r>
        <w:rPr>
          <w:rFonts w:eastAsia="楷体"/>
          <w:b/>
          <w:bCs/>
          <w:color w:val="000000"/>
          <w:kern w:val="0"/>
          <w:sz w:val="32"/>
          <w:szCs w:val="32"/>
          <w:shd w:val="clear" w:color="auto" w:fill="FFFFFF"/>
        </w:rPr>
        <w:t>5.</w:t>
      </w:r>
      <w:r>
        <w:rPr>
          <w:rFonts w:eastAsia="楷体"/>
          <w:b/>
          <w:bCs/>
          <w:color w:val="000000"/>
          <w:kern w:val="0"/>
          <w:sz w:val="32"/>
          <w:szCs w:val="32"/>
          <w:shd w:val="clear" w:color="auto" w:fill="FFFFFF"/>
        </w:rPr>
        <w:t>采购管理</w:t>
      </w:r>
    </w:p>
    <w:p w:rsidR="0096676D" w:rsidRDefault="007B4F02">
      <w:pPr>
        <w:spacing w:line="540" w:lineRule="exact"/>
        <w:ind w:firstLineChars="198" w:firstLine="634"/>
        <w:rPr>
          <w:rFonts w:eastAsia="仿宋_GB2312"/>
          <w:color w:val="000000"/>
          <w:sz w:val="32"/>
          <w:szCs w:val="32"/>
        </w:rPr>
      </w:pPr>
      <w:r>
        <w:rPr>
          <w:rFonts w:eastAsia="仿宋_GB2312"/>
          <w:color w:val="000000"/>
          <w:sz w:val="32"/>
          <w:szCs w:val="32"/>
        </w:rPr>
        <w:t>实施阳光采购，将采购资金的预算、采购方式的申请、采购资金的支付及账务处理、资产的登记等过程透明化，促进廉政建设，并提升资金使用效益。采购中严格执行政府采购促进中小企业发展相关管理办法，</w:t>
      </w:r>
      <w:r>
        <w:rPr>
          <w:rFonts w:eastAsia="仿宋_GB2312"/>
          <w:color w:val="000000"/>
          <w:sz w:val="32"/>
          <w:szCs w:val="32"/>
        </w:rPr>
        <w:t xml:space="preserve"> 2025</w:t>
      </w:r>
      <w:r>
        <w:rPr>
          <w:rFonts w:eastAsia="仿宋_GB2312"/>
          <w:color w:val="000000"/>
          <w:sz w:val="32"/>
          <w:szCs w:val="32"/>
        </w:rPr>
        <w:t>年政府采购支出为</w:t>
      </w:r>
      <w:r>
        <w:rPr>
          <w:rFonts w:eastAsia="仿宋_GB2312"/>
          <w:color w:val="000000"/>
          <w:sz w:val="32"/>
          <w:szCs w:val="32"/>
        </w:rPr>
        <w:t>1.85</w:t>
      </w:r>
      <w:r>
        <w:rPr>
          <w:rFonts w:eastAsia="仿宋_GB2312"/>
          <w:color w:val="000000"/>
          <w:sz w:val="32"/>
          <w:szCs w:val="32"/>
        </w:rPr>
        <w:t>万元；其中货物支出为</w:t>
      </w:r>
      <w:r>
        <w:rPr>
          <w:rFonts w:eastAsia="仿宋_GB2312"/>
          <w:color w:val="000000"/>
          <w:sz w:val="32"/>
          <w:szCs w:val="32"/>
        </w:rPr>
        <w:t>0</w:t>
      </w:r>
      <w:r>
        <w:rPr>
          <w:rFonts w:eastAsia="仿宋_GB2312"/>
          <w:color w:val="000000"/>
          <w:sz w:val="32"/>
          <w:szCs w:val="32"/>
        </w:rPr>
        <w:t>万元，工程支出为</w:t>
      </w:r>
      <w:r>
        <w:rPr>
          <w:rFonts w:eastAsia="仿宋_GB2312"/>
          <w:color w:val="000000"/>
          <w:sz w:val="32"/>
          <w:szCs w:val="32"/>
        </w:rPr>
        <w:t>0.00</w:t>
      </w:r>
      <w:r>
        <w:rPr>
          <w:rFonts w:eastAsia="仿宋_GB2312"/>
          <w:color w:val="000000"/>
          <w:sz w:val="32"/>
          <w:szCs w:val="32"/>
        </w:rPr>
        <w:t>万元，服务支出为</w:t>
      </w:r>
      <w:r>
        <w:rPr>
          <w:rFonts w:eastAsia="仿宋_GB2312"/>
          <w:color w:val="000000"/>
          <w:sz w:val="32"/>
          <w:szCs w:val="32"/>
        </w:rPr>
        <w:t>1.85</w:t>
      </w:r>
      <w:r>
        <w:rPr>
          <w:rFonts w:eastAsia="仿宋_GB2312"/>
          <w:color w:val="000000"/>
          <w:sz w:val="32"/>
          <w:szCs w:val="32"/>
        </w:rPr>
        <w:t>万元。政府采购授予中小企业合同金额</w:t>
      </w:r>
      <w:r>
        <w:rPr>
          <w:rFonts w:eastAsia="仿宋_GB2312"/>
          <w:color w:val="000000"/>
          <w:sz w:val="32"/>
          <w:szCs w:val="32"/>
        </w:rPr>
        <w:lastRenderedPageBreak/>
        <w:t>为</w:t>
      </w:r>
      <w:r>
        <w:rPr>
          <w:rFonts w:eastAsia="仿宋_GB2312"/>
          <w:color w:val="000000"/>
          <w:sz w:val="32"/>
          <w:szCs w:val="32"/>
        </w:rPr>
        <w:t>1.85</w:t>
      </w:r>
      <w:r>
        <w:rPr>
          <w:rFonts w:eastAsia="仿宋_GB2312"/>
          <w:color w:val="000000"/>
          <w:sz w:val="32"/>
          <w:szCs w:val="32"/>
        </w:rPr>
        <w:t>万元；采购执行率为</w:t>
      </w:r>
      <w:r>
        <w:rPr>
          <w:rFonts w:eastAsia="仿宋_GB2312"/>
          <w:color w:val="000000"/>
          <w:sz w:val="32"/>
          <w:szCs w:val="32"/>
        </w:rPr>
        <w:t>100%</w:t>
      </w:r>
      <w:r>
        <w:rPr>
          <w:rFonts w:eastAsia="仿宋_GB2312"/>
          <w:color w:val="000000"/>
          <w:sz w:val="32"/>
          <w:szCs w:val="32"/>
        </w:rPr>
        <w:t>。</w:t>
      </w:r>
    </w:p>
    <w:p w:rsidR="0096676D" w:rsidRDefault="007B4F02" w:rsidP="009E16AA">
      <w:pPr>
        <w:spacing w:line="540" w:lineRule="exact"/>
        <w:ind w:firstLineChars="198" w:firstLine="636"/>
        <w:rPr>
          <w:rFonts w:eastAsia="楷体"/>
          <w:b/>
          <w:bCs/>
          <w:color w:val="000000"/>
          <w:kern w:val="0"/>
          <w:sz w:val="32"/>
          <w:szCs w:val="32"/>
          <w:shd w:val="clear" w:color="auto" w:fill="FFFFFF"/>
        </w:rPr>
      </w:pPr>
      <w:r>
        <w:rPr>
          <w:rFonts w:eastAsia="楷体"/>
          <w:b/>
          <w:bCs/>
          <w:color w:val="000000"/>
          <w:kern w:val="0"/>
          <w:sz w:val="32"/>
          <w:szCs w:val="32"/>
          <w:shd w:val="clear" w:color="auto" w:fill="FFFFFF"/>
        </w:rPr>
        <w:t>6.</w:t>
      </w:r>
      <w:r>
        <w:rPr>
          <w:rFonts w:eastAsia="楷体"/>
          <w:b/>
          <w:bCs/>
          <w:color w:val="000000"/>
          <w:kern w:val="0"/>
          <w:sz w:val="32"/>
          <w:szCs w:val="32"/>
          <w:shd w:val="clear" w:color="auto" w:fill="FFFFFF"/>
        </w:rPr>
        <w:t>单位预算总体绩效得分情况</w:t>
      </w:r>
    </w:p>
    <w:p w:rsidR="0096676D" w:rsidRDefault="007B4F02">
      <w:pPr>
        <w:spacing w:line="540" w:lineRule="exact"/>
        <w:ind w:firstLineChars="198" w:firstLine="634"/>
        <w:rPr>
          <w:rFonts w:eastAsia="仿宋_GB2312"/>
          <w:bCs/>
          <w:color w:val="000000"/>
          <w:sz w:val="32"/>
          <w:szCs w:val="32"/>
        </w:rPr>
      </w:pPr>
      <w:r>
        <w:rPr>
          <w:rFonts w:eastAsia="仿宋_GB2312"/>
          <w:bCs/>
          <w:color w:val="000000"/>
          <w:sz w:val="32"/>
          <w:szCs w:val="32"/>
        </w:rPr>
        <w:t>单位预算总体绩效执行情况良好，经自评得</w:t>
      </w:r>
      <w:r>
        <w:rPr>
          <w:rFonts w:eastAsia="仿宋_GB2312"/>
          <w:bCs/>
          <w:color w:val="000000"/>
          <w:sz w:val="32"/>
          <w:szCs w:val="32"/>
        </w:rPr>
        <w:t>58.32</w:t>
      </w:r>
      <w:r>
        <w:rPr>
          <w:rFonts w:eastAsia="仿宋_GB2312"/>
          <w:bCs/>
          <w:color w:val="000000"/>
          <w:sz w:val="32"/>
          <w:szCs w:val="32"/>
        </w:rPr>
        <w:t>分。</w:t>
      </w:r>
    </w:p>
    <w:p w:rsidR="0096676D" w:rsidRDefault="007B4F02">
      <w:pPr>
        <w:snapToGrid w:val="0"/>
        <w:spacing w:line="540" w:lineRule="exact"/>
        <w:ind w:firstLineChars="200" w:firstLine="640"/>
        <w:rPr>
          <w:rFonts w:eastAsia="楷体"/>
          <w:b/>
          <w:bCs/>
          <w:color w:val="000000"/>
          <w:kern w:val="0"/>
          <w:sz w:val="32"/>
          <w:szCs w:val="32"/>
          <w:shd w:val="clear" w:color="auto" w:fill="FFFFFF"/>
        </w:rPr>
      </w:pPr>
      <w:r>
        <w:rPr>
          <w:rFonts w:eastAsia="黑体"/>
          <w:bCs/>
          <w:color w:val="000000"/>
          <w:kern w:val="0"/>
          <w:sz w:val="32"/>
          <w:szCs w:val="32"/>
          <w:shd w:val="clear" w:color="auto" w:fill="FFFFFF"/>
        </w:rPr>
        <w:t>（</w:t>
      </w:r>
      <w:r>
        <w:rPr>
          <w:rFonts w:eastAsia="楷体"/>
          <w:b/>
          <w:bCs/>
          <w:color w:val="000000"/>
          <w:kern w:val="0"/>
          <w:sz w:val="32"/>
          <w:szCs w:val="32"/>
          <w:shd w:val="clear" w:color="auto" w:fill="FFFFFF"/>
        </w:rPr>
        <w:t>二）部门预算项目绩效分析</w:t>
      </w:r>
    </w:p>
    <w:p w:rsidR="0096676D" w:rsidRDefault="007B4F02">
      <w:pPr>
        <w:spacing w:line="540" w:lineRule="exact"/>
        <w:ind w:firstLineChars="200" w:firstLine="640"/>
        <w:rPr>
          <w:rFonts w:eastAsia="仿宋_GB2312"/>
          <w:bCs/>
          <w:color w:val="000000"/>
          <w:kern w:val="28"/>
          <w:sz w:val="32"/>
          <w:szCs w:val="32"/>
        </w:rPr>
      </w:pPr>
      <w:r>
        <w:rPr>
          <w:rFonts w:eastAsia="仿宋_GB2312"/>
          <w:color w:val="000000"/>
          <w:sz w:val="32"/>
          <w:szCs w:val="32"/>
          <w:lang w:val="zh-CN"/>
        </w:rPr>
        <w:t>单位</w:t>
      </w:r>
      <w:r>
        <w:rPr>
          <w:rFonts w:eastAsia="仿宋_GB2312"/>
          <w:bCs/>
          <w:color w:val="000000"/>
          <w:kern w:val="28"/>
          <w:sz w:val="32"/>
          <w:szCs w:val="32"/>
        </w:rPr>
        <w:t>预算项目</w:t>
      </w:r>
      <w:r>
        <w:rPr>
          <w:rFonts w:eastAsia="仿宋_GB2312"/>
          <w:bCs/>
          <w:color w:val="000000"/>
          <w:kern w:val="28"/>
          <w:sz w:val="32"/>
          <w:szCs w:val="32"/>
        </w:rPr>
        <w:t>13</w:t>
      </w:r>
      <w:r>
        <w:rPr>
          <w:rFonts w:eastAsia="仿宋_GB2312"/>
          <w:bCs/>
          <w:color w:val="000000"/>
          <w:kern w:val="28"/>
          <w:sz w:val="32"/>
          <w:szCs w:val="32"/>
        </w:rPr>
        <w:t>个，涉及资金</w:t>
      </w:r>
      <w:r>
        <w:rPr>
          <w:rFonts w:eastAsia="仿宋_GB2312"/>
          <w:bCs/>
          <w:color w:val="000000"/>
          <w:kern w:val="28"/>
          <w:sz w:val="32"/>
          <w:szCs w:val="32"/>
        </w:rPr>
        <w:t>104.87</w:t>
      </w:r>
      <w:r>
        <w:rPr>
          <w:rFonts w:eastAsia="仿宋_GB2312"/>
          <w:bCs/>
          <w:color w:val="000000"/>
          <w:kern w:val="28"/>
          <w:sz w:val="32"/>
          <w:szCs w:val="32"/>
        </w:rPr>
        <w:t>万元。其中：</w:t>
      </w:r>
      <w:r>
        <w:rPr>
          <w:rFonts w:eastAsia="仿宋_GB2312"/>
          <w:color w:val="000000"/>
          <w:sz w:val="32"/>
          <w:szCs w:val="32"/>
        </w:rPr>
        <w:t>常年项目绩效分析：</w:t>
      </w:r>
      <w:r>
        <w:rPr>
          <w:rFonts w:eastAsia="仿宋_GB2312"/>
          <w:color w:val="000000"/>
          <w:sz w:val="32"/>
          <w:szCs w:val="32"/>
          <w:lang w:val="zh-CN"/>
        </w:rPr>
        <w:t>该类项目总数</w:t>
      </w:r>
      <w:r>
        <w:rPr>
          <w:rFonts w:eastAsia="仿宋_GB2312"/>
          <w:color w:val="000000"/>
          <w:sz w:val="32"/>
          <w:szCs w:val="32"/>
          <w:lang w:val="zh-CN"/>
        </w:rPr>
        <w:t>4</w:t>
      </w:r>
      <w:r>
        <w:rPr>
          <w:rFonts w:eastAsia="仿宋_GB2312"/>
          <w:color w:val="000000"/>
          <w:sz w:val="32"/>
          <w:szCs w:val="32"/>
          <w:lang w:val="zh-CN"/>
        </w:rPr>
        <w:t>个，涉及预算总金额</w:t>
      </w:r>
      <w:r>
        <w:rPr>
          <w:rFonts w:eastAsia="仿宋_GB2312"/>
          <w:color w:val="000000"/>
          <w:sz w:val="32"/>
          <w:szCs w:val="32"/>
          <w:lang w:val="zh-CN"/>
        </w:rPr>
        <w:t>47.29</w:t>
      </w:r>
      <w:r>
        <w:rPr>
          <w:rFonts w:eastAsia="仿宋_GB2312"/>
          <w:color w:val="000000"/>
          <w:sz w:val="32"/>
          <w:szCs w:val="32"/>
          <w:lang w:val="zh-CN"/>
        </w:rPr>
        <w:t>万元，</w:t>
      </w:r>
      <w:r>
        <w:rPr>
          <w:rFonts w:eastAsia="仿宋_GB2312"/>
          <w:color w:val="000000"/>
          <w:sz w:val="32"/>
          <w:szCs w:val="32"/>
          <w:lang w:val="zh-CN"/>
        </w:rPr>
        <w:t>1—1</w:t>
      </w:r>
      <w:r>
        <w:rPr>
          <w:rFonts w:eastAsia="仿宋_GB2312"/>
          <w:color w:val="000000"/>
          <w:sz w:val="32"/>
          <w:szCs w:val="32"/>
        </w:rPr>
        <w:t>2</w:t>
      </w:r>
      <w:r>
        <w:rPr>
          <w:rFonts w:eastAsia="仿宋_GB2312"/>
          <w:color w:val="000000"/>
          <w:sz w:val="32"/>
          <w:szCs w:val="32"/>
          <w:lang w:val="zh-CN"/>
        </w:rPr>
        <w:t>月预算执行总体进度为</w:t>
      </w:r>
      <w:r>
        <w:rPr>
          <w:rFonts w:eastAsia="仿宋_GB2312"/>
          <w:color w:val="000000"/>
          <w:sz w:val="32"/>
          <w:szCs w:val="32"/>
        </w:rPr>
        <w:t>100</w:t>
      </w:r>
      <w:r>
        <w:rPr>
          <w:rFonts w:eastAsia="仿宋_GB2312"/>
          <w:color w:val="000000"/>
          <w:sz w:val="32"/>
          <w:szCs w:val="32"/>
          <w:lang w:val="zh-CN"/>
        </w:rPr>
        <w:t>%</w:t>
      </w:r>
      <w:r>
        <w:rPr>
          <w:rFonts w:eastAsia="仿宋_GB2312"/>
          <w:color w:val="000000"/>
          <w:sz w:val="32"/>
          <w:szCs w:val="32"/>
          <w:lang w:val="zh-CN"/>
        </w:rPr>
        <w:t>，其中：预算结余率大于</w:t>
      </w:r>
      <w:r>
        <w:rPr>
          <w:rFonts w:eastAsia="仿宋_GB2312"/>
          <w:color w:val="000000"/>
          <w:sz w:val="32"/>
          <w:szCs w:val="32"/>
        </w:rPr>
        <w:t>10%</w:t>
      </w:r>
      <w:r>
        <w:rPr>
          <w:rFonts w:eastAsia="仿宋_GB2312"/>
          <w:color w:val="000000"/>
          <w:sz w:val="32"/>
          <w:szCs w:val="32"/>
          <w:lang w:val="zh-CN"/>
        </w:rPr>
        <w:t>的项目共计</w:t>
      </w:r>
      <w:r>
        <w:rPr>
          <w:rFonts w:eastAsia="仿宋_GB2312"/>
          <w:color w:val="000000"/>
          <w:sz w:val="32"/>
          <w:szCs w:val="32"/>
        </w:rPr>
        <w:t>0</w:t>
      </w:r>
      <w:r>
        <w:rPr>
          <w:rFonts w:eastAsia="仿宋_GB2312"/>
          <w:color w:val="000000"/>
          <w:sz w:val="32"/>
          <w:szCs w:val="32"/>
          <w:lang w:val="zh-CN"/>
        </w:rPr>
        <w:t>个。</w:t>
      </w:r>
      <w:r>
        <w:rPr>
          <w:rFonts w:eastAsia="仿宋_GB2312"/>
          <w:color w:val="000000"/>
          <w:sz w:val="32"/>
          <w:szCs w:val="32"/>
        </w:rPr>
        <w:t>阶段（一次性）项目绩效分析：</w:t>
      </w:r>
      <w:r>
        <w:rPr>
          <w:rFonts w:eastAsia="仿宋_GB2312"/>
          <w:color w:val="000000"/>
          <w:sz w:val="32"/>
          <w:szCs w:val="32"/>
          <w:lang w:val="zh-CN"/>
        </w:rPr>
        <w:t>该类项目总数</w:t>
      </w:r>
      <w:r>
        <w:rPr>
          <w:rFonts w:eastAsia="仿宋_GB2312"/>
          <w:color w:val="000000"/>
          <w:sz w:val="32"/>
          <w:szCs w:val="32"/>
        </w:rPr>
        <w:t>9</w:t>
      </w:r>
      <w:r>
        <w:rPr>
          <w:rFonts w:eastAsia="仿宋_GB2312"/>
          <w:color w:val="000000"/>
          <w:sz w:val="32"/>
          <w:szCs w:val="32"/>
          <w:lang w:val="zh-CN"/>
        </w:rPr>
        <w:t>个，涉及预算总金额</w:t>
      </w:r>
      <w:r>
        <w:rPr>
          <w:rFonts w:eastAsia="仿宋_GB2312"/>
          <w:color w:val="000000"/>
          <w:sz w:val="32"/>
          <w:szCs w:val="32"/>
        </w:rPr>
        <w:t>57.58</w:t>
      </w:r>
      <w:r>
        <w:rPr>
          <w:rFonts w:eastAsia="仿宋_GB2312"/>
          <w:color w:val="000000"/>
          <w:sz w:val="32"/>
          <w:szCs w:val="32"/>
          <w:lang w:val="zh-CN"/>
        </w:rPr>
        <w:t>万元，</w:t>
      </w:r>
      <w:r>
        <w:rPr>
          <w:rFonts w:eastAsia="仿宋_GB2312"/>
          <w:color w:val="000000"/>
          <w:sz w:val="32"/>
          <w:szCs w:val="32"/>
          <w:lang w:val="zh-CN"/>
        </w:rPr>
        <w:t>1—1</w:t>
      </w:r>
      <w:r>
        <w:rPr>
          <w:rFonts w:eastAsia="仿宋_GB2312"/>
          <w:color w:val="000000"/>
          <w:sz w:val="32"/>
          <w:szCs w:val="32"/>
        </w:rPr>
        <w:t>2</w:t>
      </w:r>
      <w:r>
        <w:rPr>
          <w:rFonts w:eastAsia="仿宋_GB2312"/>
          <w:color w:val="000000"/>
          <w:sz w:val="32"/>
          <w:szCs w:val="32"/>
          <w:lang w:val="zh-CN"/>
        </w:rPr>
        <w:t>月预算执行总体进度为</w:t>
      </w:r>
      <w:r>
        <w:rPr>
          <w:rFonts w:eastAsia="仿宋_GB2312"/>
          <w:color w:val="000000"/>
          <w:sz w:val="32"/>
          <w:szCs w:val="32"/>
        </w:rPr>
        <w:t>100</w:t>
      </w:r>
      <w:r>
        <w:rPr>
          <w:rFonts w:eastAsia="仿宋_GB2312"/>
          <w:color w:val="000000"/>
          <w:sz w:val="32"/>
          <w:szCs w:val="32"/>
          <w:lang w:val="zh-CN"/>
        </w:rPr>
        <w:t>%</w:t>
      </w:r>
      <w:r>
        <w:rPr>
          <w:rFonts w:eastAsia="仿宋_GB2312"/>
          <w:color w:val="000000"/>
          <w:sz w:val="32"/>
          <w:szCs w:val="32"/>
          <w:lang w:val="zh-CN"/>
        </w:rPr>
        <w:t>，其中：预算结余率大于</w:t>
      </w:r>
      <w:r>
        <w:rPr>
          <w:rFonts w:eastAsia="仿宋_GB2312"/>
          <w:color w:val="000000"/>
          <w:sz w:val="32"/>
          <w:szCs w:val="32"/>
        </w:rPr>
        <w:t>10%</w:t>
      </w:r>
      <w:r>
        <w:rPr>
          <w:rFonts w:eastAsia="仿宋_GB2312"/>
          <w:color w:val="000000"/>
          <w:sz w:val="32"/>
          <w:szCs w:val="32"/>
          <w:lang w:val="zh-CN"/>
        </w:rPr>
        <w:t>的项目共计</w:t>
      </w:r>
      <w:r>
        <w:rPr>
          <w:rFonts w:eastAsia="仿宋_GB2312"/>
          <w:color w:val="000000"/>
          <w:sz w:val="32"/>
          <w:szCs w:val="32"/>
        </w:rPr>
        <w:t>0</w:t>
      </w:r>
      <w:r>
        <w:rPr>
          <w:rFonts w:eastAsia="仿宋_GB2312"/>
          <w:color w:val="000000"/>
          <w:sz w:val="32"/>
          <w:szCs w:val="32"/>
          <w:lang w:val="zh-CN"/>
        </w:rPr>
        <w:t>个。</w:t>
      </w:r>
    </w:p>
    <w:p w:rsidR="0096676D" w:rsidRDefault="007B4F02">
      <w:pPr>
        <w:widowControl/>
        <w:spacing w:line="540" w:lineRule="exact"/>
        <w:ind w:firstLine="472"/>
        <w:rPr>
          <w:rFonts w:eastAsia="仿宋_GB2312"/>
          <w:color w:val="000000"/>
          <w:sz w:val="32"/>
          <w:szCs w:val="32"/>
          <w:lang w:val="zh-CN"/>
        </w:rPr>
      </w:pPr>
      <w:r>
        <w:rPr>
          <w:rFonts w:eastAsia="仿宋_GB2312"/>
          <w:color w:val="000000"/>
          <w:sz w:val="32"/>
          <w:szCs w:val="32"/>
        </w:rPr>
        <w:t>1.</w:t>
      </w:r>
      <w:r>
        <w:rPr>
          <w:rFonts w:eastAsia="仿宋_GB2312"/>
          <w:color w:val="000000"/>
          <w:sz w:val="32"/>
          <w:szCs w:val="32"/>
          <w:lang w:val="zh-CN"/>
        </w:rPr>
        <w:t>项目决策。单位预算项目设立按规定履行评估论证、并经集体研究决策上报，单位预算项目绩效目标与计划期内的任务量、预算安排的资金量匹配情况，绩效目标设置科学合理、规范完整、量化细化、预算匹配，部门预算项目在规定时间完成项目入库。</w:t>
      </w:r>
    </w:p>
    <w:p w:rsidR="0096676D" w:rsidRDefault="007B4F02">
      <w:pPr>
        <w:widowControl/>
        <w:spacing w:line="540" w:lineRule="exact"/>
        <w:ind w:firstLine="472"/>
        <w:rPr>
          <w:rFonts w:eastAsia="仿宋_GB2312"/>
          <w:color w:val="000000"/>
          <w:sz w:val="32"/>
          <w:szCs w:val="32"/>
          <w:lang w:val="zh-CN"/>
        </w:rPr>
      </w:pPr>
      <w:r>
        <w:rPr>
          <w:rFonts w:eastAsia="仿宋_GB2312"/>
          <w:color w:val="000000"/>
          <w:sz w:val="32"/>
          <w:szCs w:val="32"/>
          <w:lang w:val="zh-CN"/>
        </w:rPr>
        <w:t>2.</w:t>
      </w:r>
      <w:r>
        <w:rPr>
          <w:rFonts w:eastAsia="仿宋_GB2312"/>
          <w:color w:val="000000"/>
          <w:sz w:val="32"/>
          <w:szCs w:val="32"/>
          <w:lang w:val="zh-CN"/>
        </w:rPr>
        <w:t>项目执行。单位预算项目实际列支内容与绩效目标设置方向相符，预算项目根据项目开展需要采取对应调整措施，项目预算执行情况良好。</w:t>
      </w:r>
    </w:p>
    <w:p w:rsidR="0096676D" w:rsidRDefault="007B4F02">
      <w:pPr>
        <w:widowControl/>
        <w:spacing w:line="540" w:lineRule="exact"/>
        <w:ind w:firstLine="472"/>
        <w:rPr>
          <w:rFonts w:eastAsia="仿宋_GB2312"/>
          <w:color w:val="000000"/>
          <w:sz w:val="32"/>
          <w:szCs w:val="32"/>
          <w:lang w:val="zh-CN"/>
        </w:rPr>
      </w:pPr>
      <w:r>
        <w:rPr>
          <w:rFonts w:eastAsia="仿宋_GB2312"/>
          <w:color w:val="000000"/>
          <w:sz w:val="32"/>
          <w:szCs w:val="32"/>
          <w:lang w:val="zh-CN"/>
        </w:rPr>
        <w:t>3.</w:t>
      </w:r>
      <w:r>
        <w:rPr>
          <w:rFonts w:eastAsia="仿宋_GB2312"/>
          <w:color w:val="000000"/>
          <w:sz w:val="32"/>
          <w:szCs w:val="32"/>
          <w:lang w:val="zh-CN"/>
        </w:rPr>
        <w:t>目标实现。单位预算项目绩效目标基本完成，部分科研项目实施周期长未完成所有绩效目标，但已完成阶段性目标任务。预算项目绩效目标数量指标实现程度与预期目标基本相符</w:t>
      </w:r>
      <w:r>
        <w:rPr>
          <w:rFonts w:eastAsia="仿宋_GB2312"/>
          <w:color w:val="000000"/>
          <w:sz w:val="32"/>
          <w:szCs w:val="32"/>
          <w:lang w:val="zh-CN"/>
        </w:rPr>
        <w:t>，均实现效益指标。</w:t>
      </w:r>
    </w:p>
    <w:p w:rsidR="0096676D" w:rsidRDefault="007B4F02">
      <w:pPr>
        <w:spacing w:line="540" w:lineRule="exact"/>
        <w:ind w:firstLineChars="198" w:firstLine="634"/>
        <w:rPr>
          <w:rFonts w:eastAsia="仿宋_GB2312"/>
          <w:bCs/>
          <w:color w:val="000000"/>
          <w:sz w:val="32"/>
          <w:szCs w:val="32"/>
          <w:lang w:val="zh-CN"/>
        </w:rPr>
      </w:pPr>
      <w:r>
        <w:rPr>
          <w:rFonts w:eastAsia="仿宋_GB2312"/>
          <w:bCs/>
          <w:color w:val="000000"/>
          <w:sz w:val="32"/>
          <w:szCs w:val="32"/>
          <w:lang w:val="zh-CN"/>
        </w:rPr>
        <w:t>4.</w:t>
      </w:r>
      <w:r>
        <w:rPr>
          <w:rFonts w:eastAsia="仿宋_GB2312"/>
          <w:bCs/>
          <w:color w:val="000000"/>
          <w:sz w:val="32"/>
          <w:szCs w:val="32"/>
          <w:lang w:val="zh-CN"/>
        </w:rPr>
        <w:t>单位预算项目绩效得分情况</w:t>
      </w:r>
    </w:p>
    <w:p w:rsidR="0096676D" w:rsidRDefault="007B4F02">
      <w:pPr>
        <w:spacing w:line="540" w:lineRule="exact"/>
        <w:ind w:firstLineChars="198" w:firstLine="634"/>
        <w:rPr>
          <w:rFonts w:eastAsia="仿宋_GB2312"/>
          <w:bCs/>
          <w:color w:val="000000"/>
          <w:sz w:val="32"/>
          <w:szCs w:val="32"/>
          <w:lang w:val="zh-CN"/>
        </w:rPr>
      </w:pPr>
      <w:r>
        <w:rPr>
          <w:rFonts w:eastAsia="仿宋_GB2312"/>
          <w:bCs/>
          <w:color w:val="000000"/>
          <w:sz w:val="32"/>
          <w:szCs w:val="32"/>
          <w:lang w:val="zh-CN"/>
        </w:rPr>
        <w:t>单位预算项目绩效执行情况良好，经自评得分</w:t>
      </w:r>
      <w:r>
        <w:rPr>
          <w:rFonts w:eastAsia="仿宋_GB2312"/>
          <w:bCs/>
          <w:color w:val="000000"/>
          <w:sz w:val="32"/>
          <w:szCs w:val="32"/>
          <w:lang w:val="zh-CN"/>
        </w:rPr>
        <w:t>31.66</w:t>
      </w:r>
      <w:r>
        <w:rPr>
          <w:rFonts w:eastAsia="仿宋_GB2312"/>
          <w:bCs/>
          <w:color w:val="000000"/>
          <w:sz w:val="32"/>
          <w:szCs w:val="32"/>
          <w:lang w:val="zh-CN"/>
        </w:rPr>
        <w:t>分。</w:t>
      </w:r>
    </w:p>
    <w:p w:rsidR="0096676D" w:rsidRDefault="007B4F02">
      <w:pPr>
        <w:widowControl/>
        <w:spacing w:line="540" w:lineRule="exact"/>
        <w:ind w:firstLine="472"/>
        <w:rPr>
          <w:rFonts w:eastAsia="黑体"/>
          <w:bCs/>
          <w:color w:val="000000"/>
          <w:kern w:val="0"/>
          <w:sz w:val="32"/>
          <w:szCs w:val="32"/>
          <w:shd w:val="clear" w:color="auto" w:fill="FFFFFF"/>
          <w:lang w:val="zh-CN"/>
        </w:rPr>
      </w:pPr>
      <w:r>
        <w:rPr>
          <w:rFonts w:eastAsia="黑体"/>
          <w:bCs/>
          <w:color w:val="000000"/>
          <w:kern w:val="0"/>
          <w:sz w:val="32"/>
          <w:szCs w:val="32"/>
          <w:shd w:val="clear" w:color="auto" w:fill="FFFFFF"/>
          <w:lang w:val="zh-CN"/>
        </w:rPr>
        <w:lastRenderedPageBreak/>
        <w:t>（三）重点领域绩效分析。</w:t>
      </w:r>
    </w:p>
    <w:p w:rsidR="0096676D" w:rsidRDefault="007B4F02">
      <w:pPr>
        <w:widowControl/>
        <w:spacing w:line="540" w:lineRule="exact"/>
        <w:ind w:firstLine="472"/>
        <w:rPr>
          <w:rFonts w:eastAsia="仿宋_GB2312"/>
          <w:bCs/>
          <w:color w:val="000000"/>
          <w:kern w:val="28"/>
          <w:sz w:val="32"/>
          <w:szCs w:val="32"/>
        </w:rPr>
      </w:pPr>
      <w:r>
        <w:rPr>
          <w:rFonts w:eastAsia="仿宋_GB2312"/>
          <w:color w:val="000000"/>
          <w:sz w:val="32"/>
          <w:szCs w:val="32"/>
          <w:lang w:val="zh-CN"/>
        </w:rPr>
        <w:t>单位</w:t>
      </w:r>
      <w:r>
        <w:rPr>
          <w:rFonts w:eastAsia="仿宋_GB2312"/>
          <w:bCs/>
          <w:color w:val="000000"/>
          <w:kern w:val="28"/>
          <w:sz w:val="32"/>
          <w:szCs w:val="32"/>
        </w:rPr>
        <w:t>预算项目</w:t>
      </w:r>
      <w:r>
        <w:rPr>
          <w:rFonts w:eastAsia="仿宋_GB2312"/>
          <w:bCs/>
          <w:color w:val="000000"/>
          <w:kern w:val="28"/>
          <w:sz w:val="32"/>
          <w:szCs w:val="32"/>
        </w:rPr>
        <w:t>13</w:t>
      </w:r>
      <w:r>
        <w:rPr>
          <w:rFonts w:eastAsia="仿宋_GB2312"/>
          <w:bCs/>
          <w:color w:val="000000"/>
          <w:kern w:val="28"/>
          <w:sz w:val="32"/>
          <w:szCs w:val="32"/>
        </w:rPr>
        <w:t>个，涉及资金</w:t>
      </w:r>
      <w:r>
        <w:rPr>
          <w:rFonts w:eastAsia="仿宋_GB2312"/>
          <w:bCs/>
          <w:color w:val="000000"/>
          <w:kern w:val="28"/>
          <w:sz w:val="32"/>
          <w:szCs w:val="32"/>
        </w:rPr>
        <w:t>104.87</w:t>
      </w:r>
      <w:r>
        <w:rPr>
          <w:rFonts w:eastAsia="仿宋_GB2312"/>
          <w:bCs/>
          <w:color w:val="000000"/>
          <w:kern w:val="28"/>
          <w:sz w:val="32"/>
          <w:szCs w:val="32"/>
        </w:rPr>
        <w:t>万元。各项目支出绩效情况如下：</w:t>
      </w:r>
    </w:p>
    <w:p w:rsidR="0096676D" w:rsidRDefault="007B4F02" w:rsidP="009E16AA">
      <w:pPr>
        <w:widowControl/>
        <w:spacing w:line="540" w:lineRule="exact"/>
        <w:ind w:firstLineChars="200" w:firstLine="643"/>
        <w:rPr>
          <w:rFonts w:eastAsia="仿宋_GB2312"/>
          <w:b/>
          <w:bCs/>
          <w:color w:val="000000"/>
          <w:sz w:val="32"/>
          <w:szCs w:val="32"/>
          <w:lang w:val="zh-CN"/>
        </w:rPr>
      </w:pPr>
      <w:r>
        <w:rPr>
          <w:rFonts w:eastAsia="仿宋_GB2312"/>
          <w:b/>
          <w:bCs/>
          <w:color w:val="000000"/>
          <w:sz w:val="32"/>
          <w:szCs w:val="32"/>
          <w:lang w:val="zh-CN"/>
        </w:rPr>
        <w:t>1.51320021T000000057340-</w:t>
      </w:r>
      <w:r>
        <w:rPr>
          <w:rFonts w:eastAsia="仿宋_GB2312"/>
          <w:b/>
          <w:bCs/>
          <w:color w:val="000000"/>
          <w:sz w:val="32"/>
          <w:szCs w:val="32"/>
          <w:lang w:val="zh-CN"/>
        </w:rPr>
        <w:t>实验室维护、检定、校准、运行及功能改造经费</w:t>
      </w:r>
    </w:p>
    <w:p w:rsidR="0096676D" w:rsidRDefault="007B4F02">
      <w:pPr>
        <w:widowControl/>
        <w:spacing w:line="540" w:lineRule="exact"/>
        <w:ind w:firstLineChars="200" w:firstLine="640"/>
        <w:rPr>
          <w:rFonts w:eastAsia="仿宋_GB2312"/>
          <w:bCs/>
          <w:color w:val="000000"/>
          <w:sz w:val="32"/>
          <w:szCs w:val="32"/>
          <w:lang w:val="zh-CN"/>
        </w:rPr>
      </w:pPr>
      <w:r>
        <w:rPr>
          <w:rFonts w:eastAsia="仿宋_GB2312"/>
          <w:bCs/>
          <w:color w:val="000000"/>
          <w:sz w:val="32"/>
          <w:szCs w:val="32"/>
          <w:lang w:val="zh-CN"/>
        </w:rPr>
        <w:t>2025</w:t>
      </w:r>
      <w:r>
        <w:rPr>
          <w:rFonts w:eastAsia="仿宋_GB2312"/>
          <w:bCs/>
          <w:color w:val="000000"/>
          <w:sz w:val="32"/>
          <w:szCs w:val="32"/>
          <w:lang w:val="zh-CN"/>
        </w:rPr>
        <w:t>年年初部门预算安排实验室维护、检定、校准、运行及功能改造经费</w:t>
      </w:r>
      <w:r>
        <w:rPr>
          <w:rFonts w:eastAsia="仿宋_GB2312"/>
          <w:bCs/>
          <w:color w:val="000000"/>
          <w:sz w:val="32"/>
          <w:szCs w:val="32"/>
          <w:lang w:val="zh-CN"/>
        </w:rPr>
        <w:t>21</w:t>
      </w:r>
      <w:r>
        <w:rPr>
          <w:rFonts w:eastAsia="仿宋_GB2312"/>
          <w:bCs/>
          <w:color w:val="000000"/>
          <w:kern w:val="0"/>
          <w:sz w:val="32"/>
          <w:szCs w:val="32"/>
          <w:shd w:val="clear" w:color="auto" w:fill="FFFFFF"/>
        </w:rPr>
        <w:t>万元，调整后预算数</w:t>
      </w:r>
      <w:r>
        <w:rPr>
          <w:rFonts w:eastAsia="仿宋_GB2312"/>
          <w:bCs/>
          <w:color w:val="000000"/>
          <w:kern w:val="0"/>
          <w:sz w:val="32"/>
          <w:szCs w:val="32"/>
          <w:shd w:val="clear" w:color="auto" w:fill="FFFFFF"/>
        </w:rPr>
        <w:t>17.50</w:t>
      </w:r>
      <w:r>
        <w:rPr>
          <w:rFonts w:eastAsia="仿宋_GB2312"/>
          <w:bCs/>
          <w:color w:val="000000"/>
          <w:kern w:val="0"/>
          <w:sz w:val="32"/>
          <w:szCs w:val="32"/>
          <w:shd w:val="clear" w:color="auto" w:fill="FFFFFF"/>
        </w:rPr>
        <w:t>万元，预算执行数为</w:t>
      </w:r>
      <w:r>
        <w:rPr>
          <w:rFonts w:eastAsia="仿宋_GB2312"/>
          <w:bCs/>
          <w:color w:val="000000"/>
          <w:kern w:val="0"/>
          <w:sz w:val="32"/>
          <w:szCs w:val="32"/>
          <w:shd w:val="clear" w:color="auto" w:fill="FFFFFF"/>
        </w:rPr>
        <w:t>17.50</w:t>
      </w:r>
      <w:r>
        <w:rPr>
          <w:rFonts w:eastAsia="仿宋_GB2312"/>
          <w:bCs/>
          <w:color w:val="000000"/>
          <w:kern w:val="0"/>
          <w:sz w:val="32"/>
          <w:szCs w:val="32"/>
          <w:shd w:val="clear" w:color="auto" w:fill="FFFFFF"/>
        </w:rPr>
        <w:t>万元，预算执行率为</w:t>
      </w:r>
      <w:r>
        <w:rPr>
          <w:rFonts w:eastAsia="仿宋_GB2312"/>
          <w:bCs/>
          <w:color w:val="000000"/>
          <w:kern w:val="0"/>
          <w:sz w:val="32"/>
          <w:szCs w:val="32"/>
          <w:shd w:val="clear" w:color="auto" w:fill="FFFFFF"/>
        </w:rPr>
        <w:t>100%</w:t>
      </w:r>
      <w:r>
        <w:rPr>
          <w:rFonts w:eastAsia="仿宋_GB2312"/>
          <w:bCs/>
          <w:color w:val="000000"/>
          <w:kern w:val="0"/>
          <w:sz w:val="32"/>
          <w:szCs w:val="32"/>
          <w:shd w:val="clear" w:color="auto" w:fill="FFFFFF"/>
        </w:rPr>
        <w:t>。</w:t>
      </w:r>
    </w:p>
    <w:p w:rsidR="0096676D" w:rsidRDefault="007B4F02">
      <w:pPr>
        <w:widowControl/>
        <w:spacing w:line="540" w:lineRule="exact"/>
        <w:ind w:firstLineChars="200" w:firstLine="640"/>
        <w:rPr>
          <w:rFonts w:eastAsia="仿宋_GB2312"/>
          <w:color w:val="000000"/>
          <w:sz w:val="32"/>
          <w:szCs w:val="32"/>
          <w:lang w:val="zh-CN"/>
        </w:rPr>
      </w:pPr>
      <w:r>
        <w:rPr>
          <w:rFonts w:eastAsia="仿宋_GB2312"/>
          <w:color w:val="000000"/>
          <w:sz w:val="32"/>
          <w:szCs w:val="32"/>
          <w:lang w:val="zh-CN"/>
        </w:rPr>
        <w:t>（</w:t>
      </w:r>
      <w:r>
        <w:rPr>
          <w:rFonts w:eastAsia="仿宋_GB2312"/>
          <w:color w:val="000000"/>
          <w:sz w:val="32"/>
          <w:szCs w:val="32"/>
          <w:lang w:val="zh-CN"/>
        </w:rPr>
        <w:t>1</w:t>
      </w:r>
      <w:r>
        <w:rPr>
          <w:rFonts w:eastAsia="仿宋_GB2312"/>
          <w:bCs/>
          <w:color w:val="000000"/>
          <w:sz w:val="32"/>
          <w:szCs w:val="32"/>
          <w:lang w:val="zh-CN"/>
        </w:rPr>
        <w:t>）项目决策。根据《中华人民共和国计量法》第九条及《检验检测机构资质认定能力评价检验检测机构通用要求》第</w:t>
      </w:r>
      <w:r>
        <w:rPr>
          <w:rFonts w:eastAsia="仿宋_GB2312"/>
          <w:bCs/>
          <w:color w:val="000000"/>
          <w:sz w:val="32"/>
          <w:szCs w:val="32"/>
          <w:lang w:val="zh-CN"/>
        </w:rPr>
        <w:t>4.4</w:t>
      </w:r>
      <w:r>
        <w:rPr>
          <w:rFonts w:eastAsia="仿宋_GB2312"/>
          <w:bCs/>
          <w:color w:val="000000"/>
          <w:sz w:val="32"/>
          <w:szCs w:val="32"/>
          <w:lang w:val="zh-CN"/>
        </w:rPr>
        <w:t>条，我单位需对实验室仪器设备及移液器检定校准以及实验室日常维护费及临时急需的小型仪器设备购置，实验室检验检测系统维护，从而保障实验室安全事故零发生及检验、检测数据准确率达到</w:t>
      </w:r>
      <w:r>
        <w:rPr>
          <w:rFonts w:eastAsia="仿宋_GB2312"/>
          <w:bCs/>
          <w:color w:val="000000"/>
          <w:sz w:val="32"/>
          <w:szCs w:val="32"/>
          <w:lang w:val="zh-CN"/>
        </w:rPr>
        <w:t>98%</w:t>
      </w:r>
      <w:r>
        <w:rPr>
          <w:rFonts w:eastAsia="仿宋_GB2312"/>
          <w:bCs/>
          <w:color w:val="000000"/>
          <w:sz w:val="32"/>
          <w:szCs w:val="32"/>
          <w:lang w:val="zh-CN"/>
        </w:rPr>
        <w:t>以上。该项目设立按规定履行评估论证、并经集体研究决策上报，单位预算项目绩效目标与计划期内的任务量、预算安排的资金量匹配情况，绩效目标设置科学合理、规范完整、量化细化、预算匹配</w:t>
      </w:r>
      <w:r>
        <w:rPr>
          <w:rFonts w:eastAsia="仿宋_GB2312"/>
          <w:color w:val="000000"/>
          <w:sz w:val="32"/>
          <w:szCs w:val="32"/>
          <w:lang w:val="zh-CN"/>
        </w:rPr>
        <w:t>，该项目在规定时间完成项目入库。</w:t>
      </w:r>
    </w:p>
    <w:p w:rsidR="0096676D" w:rsidRDefault="007B4F02">
      <w:pPr>
        <w:snapToGrid w:val="0"/>
        <w:spacing w:line="540" w:lineRule="exact"/>
        <w:ind w:firstLineChars="200" w:firstLine="640"/>
        <w:rPr>
          <w:rFonts w:eastAsia="仿宋_GB2312"/>
          <w:color w:val="000000"/>
          <w:sz w:val="32"/>
          <w:szCs w:val="32"/>
          <w:lang w:val="zh-CN"/>
        </w:rPr>
      </w:pPr>
      <w:r>
        <w:rPr>
          <w:rFonts w:eastAsia="仿宋_GB2312"/>
          <w:color w:val="000000"/>
          <w:sz w:val="32"/>
          <w:szCs w:val="32"/>
          <w:lang w:val="zh-CN"/>
        </w:rPr>
        <w:t>（</w:t>
      </w:r>
      <w:r>
        <w:rPr>
          <w:rFonts w:eastAsia="仿宋_GB2312"/>
          <w:color w:val="000000"/>
          <w:sz w:val="32"/>
          <w:szCs w:val="32"/>
          <w:lang w:val="zh-CN"/>
        </w:rPr>
        <w:t>2</w:t>
      </w:r>
      <w:r>
        <w:rPr>
          <w:rFonts w:eastAsia="仿宋_GB2312"/>
          <w:color w:val="000000"/>
          <w:sz w:val="32"/>
          <w:szCs w:val="32"/>
          <w:lang w:val="zh-CN"/>
        </w:rPr>
        <w:t>）项目执行。该</w:t>
      </w:r>
      <w:r>
        <w:rPr>
          <w:rFonts w:eastAsia="仿宋_GB2312"/>
          <w:color w:val="000000"/>
          <w:sz w:val="32"/>
          <w:szCs w:val="32"/>
          <w:lang w:val="zh-CN"/>
        </w:rPr>
        <w:t>项目</w:t>
      </w:r>
      <w:r>
        <w:rPr>
          <w:rFonts w:eastAsia="仿宋_GB2312"/>
          <w:bCs/>
          <w:color w:val="000000"/>
          <w:sz w:val="32"/>
          <w:szCs w:val="32"/>
          <w:lang w:val="zh-CN"/>
        </w:rPr>
        <w:t>预算调整数</w:t>
      </w:r>
      <w:r>
        <w:rPr>
          <w:rFonts w:eastAsia="仿宋_GB2312"/>
          <w:bCs/>
          <w:color w:val="000000"/>
          <w:sz w:val="32"/>
          <w:szCs w:val="32"/>
          <w:lang w:val="zh-CN"/>
        </w:rPr>
        <w:t>17.50</w:t>
      </w:r>
      <w:r>
        <w:rPr>
          <w:rFonts w:eastAsia="仿宋_GB2312"/>
          <w:bCs/>
          <w:color w:val="000000"/>
          <w:sz w:val="32"/>
          <w:szCs w:val="32"/>
          <w:lang w:val="zh-CN"/>
        </w:rPr>
        <w:t>万元，预算执行数为</w:t>
      </w:r>
      <w:r>
        <w:rPr>
          <w:rFonts w:eastAsia="仿宋_GB2312"/>
          <w:bCs/>
          <w:color w:val="000000"/>
          <w:sz w:val="32"/>
          <w:szCs w:val="32"/>
          <w:lang w:val="zh-CN"/>
        </w:rPr>
        <w:t>17.50</w:t>
      </w:r>
      <w:r>
        <w:rPr>
          <w:rFonts w:eastAsia="仿宋_GB2312"/>
          <w:bCs/>
          <w:color w:val="000000"/>
          <w:sz w:val="32"/>
          <w:szCs w:val="32"/>
          <w:lang w:val="zh-CN"/>
        </w:rPr>
        <w:t>万元，资金主要仪器设备的检定、校准及维护费等</w:t>
      </w:r>
      <w:r>
        <w:rPr>
          <w:rFonts w:eastAsia="仿宋_GB2312"/>
          <w:color w:val="000000"/>
          <w:sz w:val="32"/>
          <w:szCs w:val="32"/>
          <w:lang w:val="zh-CN"/>
        </w:rPr>
        <w:t>。该项目实际列支内容与绩效目标设置方向相符，该项目预算执行情况良好。</w:t>
      </w:r>
    </w:p>
    <w:p w:rsidR="0096676D" w:rsidRDefault="007B4F02">
      <w:pPr>
        <w:snapToGrid w:val="0"/>
        <w:spacing w:line="540" w:lineRule="exact"/>
        <w:ind w:firstLineChars="200" w:firstLine="640"/>
        <w:rPr>
          <w:rFonts w:eastAsia="仿宋_GB2312"/>
          <w:color w:val="000000"/>
          <w:sz w:val="32"/>
          <w:szCs w:val="32"/>
          <w:lang w:val="zh-CN"/>
        </w:rPr>
      </w:pPr>
      <w:r>
        <w:rPr>
          <w:rFonts w:eastAsia="仿宋_GB2312"/>
          <w:color w:val="000000"/>
          <w:sz w:val="32"/>
          <w:szCs w:val="32"/>
          <w:lang w:val="zh-CN"/>
        </w:rPr>
        <w:t>（</w:t>
      </w:r>
      <w:r>
        <w:rPr>
          <w:rFonts w:eastAsia="仿宋_GB2312"/>
          <w:color w:val="000000"/>
          <w:sz w:val="32"/>
          <w:szCs w:val="32"/>
          <w:lang w:val="zh-CN"/>
        </w:rPr>
        <w:t>3</w:t>
      </w:r>
      <w:r>
        <w:rPr>
          <w:rFonts w:eastAsia="仿宋_GB2312"/>
          <w:color w:val="000000"/>
          <w:sz w:val="32"/>
          <w:szCs w:val="32"/>
          <w:lang w:val="zh-CN"/>
        </w:rPr>
        <w:t>）目标</w:t>
      </w:r>
      <w:r>
        <w:rPr>
          <w:rFonts w:eastAsia="仿宋_GB2312"/>
          <w:bCs/>
          <w:color w:val="000000"/>
          <w:sz w:val="32"/>
          <w:szCs w:val="32"/>
          <w:lang w:val="zh-CN"/>
        </w:rPr>
        <w:t>实现。</w:t>
      </w:r>
      <w:r>
        <w:rPr>
          <w:rFonts w:eastAsia="仿宋_GB2312"/>
          <w:color w:val="000000"/>
          <w:sz w:val="32"/>
          <w:szCs w:val="32"/>
          <w:lang w:val="zh-CN"/>
        </w:rPr>
        <w:t>该项</w:t>
      </w:r>
      <w:r>
        <w:rPr>
          <w:rFonts w:eastAsia="仿宋_GB2312"/>
          <w:bCs/>
          <w:color w:val="000000"/>
          <w:sz w:val="32"/>
          <w:szCs w:val="32"/>
          <w:lang w:val="zh-CN"/>
        </w:rPr>
        <w:t>目绩效目标已完成，绩效目标数量指标实现程度与预期目标相符无偏离，本项目实施依据</w:t>
      </w:r>
      <w:r>
        <w:rPr>
          <w:rFonts w:eastAsia="仿宋_GB2312"/>
          <w:bCs/>
          <w:color w:val="000000"/>
          <w:sz w:val="32"/>
          <w:szCs w:val="32"/>
          <w:lang w:val="zh-CN"/>
        </w:rPr>
        <w:t>2019</w:t>
      </w:r>
      <w:r>
        <w:rPr>
          <w:rFonts w:eastAsia="仿宋_GB2312"/>
          <w:bCs/>
          <w:color w:val="000000"/>
          <w:sz w:val="32"/>
          <w:szCs w:val="32"/>
          <w:lang w:val="zh-CN"/>
        </w:rPr>
        <w:t>年</w:t>
      </w:r>
      <w:r>
        <w:rPr>
          <w:rFonts w:eastAsia="仿宋_GB2312"/>
          <w:bCs/>
          <w:color w:val="000000"/>
          <w:sz w:val="32"/>
          <w:szCs w:val="32"/>
          <w:lang w:val="zh-CN"/>
        </w:rPr>
        <w:t>12</w:t>
      </w:r>
      <w:r>
        <w:rPr>
          <w:rFonts w:eastAsia="仿宋_GB2312"/>
          <w:bCs/>
          <w:color w:val="000000"/>
          <w:sz w:val="32"/>
          <w:szCs w:val="32"/>
          <w:lang w:val="zh-CN"/>
        </w:rPr>
        <w:t>月</w:t>
      </w:r>
      <w:r>
        <w:rPr>
          <w:rFonts w:eastAsia="仿宋_GB2312"/>
          <w:bCs/>
          <w:color w:val="000000"/>
          <w:sz w:val="32"/>
          <w:szCs w:val="32"/>
          <w:lang w:val="zh-CN"/>
        </w:rPr>
        <w:t>1</w:t>
      </w:r>
      <w:r>
        <w:rPr>
          <w:rFonts w:eastAsia="仿宋_GB2312"/>
          <w:bCs/>
          <w:color w:val="000000"/>
          <w:sz w:val="32"/>
          <w:szCs w:val="32"/>
          <w:lang w:val="zh-CN"/>
        </w:rPr>
        <w:t>日施行的《中华人民共和国药品管理法》、《食</w:t>
      </w:r>
      <w:r>
        <w:rPr>
          <w:rFonts w:eastAsia="仿宋_GB2312"/>
          <w:bCs/>
          <w:color w:val="000000"/>
          <w:sz w:val="32"/>
          <w:szCs w:val="32"/>
          <w:lang w:val="zh-CN"/>
        </w:rPr>
        <w:lastRenderedPageBreak/>
        <w:t>品安全法》，《检验检测机构监督管理办法》</w:t>
      </w:r>
      <w:r>
        <w:rPr>
          <w:rFonts w:eastAsia="仿宋_GB2312"/>
          <w:bCs/>
          <w:color w:val="000000"/>
          <w:sz w:val="32"/>
          <w:szCs w:val="32"/>
          <w:lang w:val="zh-CN"/>
        </w:rPr>
        <w:t>39</w:t>
      </w:r>
      <w:r>
        <w:rPr>
          <w:rFonts w:eastAsia="仿宋_GB2312"/>
          <w:bCs/>
          <w:color w:val="000000"/>
          <w:sz w:val="32"/>
          <w:szCs w:val="32"/>
          <w:lang w:val="zh-CN"/>
        </w:rPr>
        <w:t>号令、《检验检测机构资质认定管理办法》（总局令第</w:t>
      </w:r>
      <w:r>
        <w:rPr>
          <w:rFonts w:eastAsia="仿宋_GB2312"/>
          <w:bCs/>
          <w:color w:val="000000"/>
          <w:sz w:val="32"/>
          <w:szCs w:val="32"/>
          <w:lang w:val="zh-CN"/>
        </w:rPr>
        <w:t>163</w:t>
      </w:r>
      <w:r>
        <w:rPr>
          <w:rFonts w:eastAsia="仿宋_GB2312"/>
          <w:bCs/>
          <w:color w:val="000000"/>
          <w:sz w:val="32"/>
          <w:szCs w:val="32"/>
          <w:lang w:val="zh-CN"/>
        </w:rPr>
        <w:t>号）和《检验检测机构资质认定能力评价</w:t>
      </w:r>
      <w:r>
        <w:rPr>
          <w:rFonts w:eastAsia="仿宋_GB2312"/>
          <w:bCs/>
          <w:color w:val="000000"/>
          <w:sz w:val="32"/>
          <w:szCs w:val="32"/>
          <w:lang w:val="zh-CN"/>
        </w:rPr>
        <w:t xml:space="preserve"> </w:t>
      </w:r>
      <w:r>
        <w:rPr>
          <w:rFonts w:eastAsia="仿宋_GB2312"/>
          <w:bCs/>
          <w:color w:val="000000"/>
          <w:sz w:val="32"/>
          <w:szCs w:val="32"/>
          <w:lang w:val="zh-CN"/>
        </w:rPr>
        <w:t>检验检测机构通用要求（</w:t>
      </w:r>
      <w:r>
        <w:rPr>
          <w:rFonts w:eastAsia="仿宋_GB2312"/>
          <w:bCs/>
          <w:color w:val="000000"/>
          <w:sz w:val="32"/>
          <w:szCs w:val="32"/>
          <w:lang w:val="zh-CN"/>
        </w:rPr>
        <w:t>RB/T214-2017</w:t>
      </w:r>
      <w:r>
        <w:rPr>
          <w:rFonts w:eastAsia="仿宋_GB2312"/>
          <w:bCs/>
          <w:color w:val="000000"/>
          <w:sz w:val="32"/>
          <w:szCs w:val="32"/>
          <w:lang w:val="zh-CN"/>
        </w:rPr>
        <w:t>）》对</w:t>
      </w:r>
      <w:r>
        <w:rPr>
          <w:rFonts w:eastAsia="仿宋_GB2312"/>
          <w:bCs/>
          <w:color w:val="000000"/>
          <w:sz w:val="32"/>
          <w:szCs w:val="32"/>
          <w:lang w:val="zh-CN"/>
        </w:rPr>
        <w:t>机构、人员、场所环境、设施设备、管理体系五个方面开展工作，保证质量管理体系有效运行，确保检验检测数据、结果的真实、客观、准确。项目支出绩效自评得分</w:t>
      </w:r>
      <w:r>
        <w:rPr>
          <w:rFonts w:eastAsia="仿宋_GB2312"/>
          <w:bCs/>
          <w:color w:val="000000"/>
          <w:sz w:val="32"/>
          <w:szCs w:val="32"/>
          <w:lang w:val="zh-CN"/>
        </w:rPr>
        <w:t>98</w:t>
      </w:r>
      <w:r>
        <w:rPr>
          <w:rFonts w:eastAsia="仿宋_GB2312"/>
          <w:bCs/>
          <w:color w:val="000000"/>
          <w:sz w:val="32"/>
          <w:szCs w:val="32"/>
          <w:lang w:val="zh-CN"/>
        </w:rPr>
        <w:t>分（详见附表</w:t>
      </w:r>
      <w:r>
        <w:rPr>
          <w:rFonts w:eastAsia="仿宋_GB2312"/>
          <w:bCs/>
          <w:color w:val="000000"/>
          <w:sz w:val="32"/>
          <w:szCs w:val="32"/>
          <w:lang w:val="zh-CN"/>
        </w:rPr>
        <w:t>3</w:t>
      </w:r>
      <w:r>
        <w:rPr>
          <w:rFonts w:eastAsia="仿宋_GB2312"/>
          <w:bCs/>
          <w:color w:val="000000"/>
          <w:sz w:val="32"/>
          <w:szCs w:val="32"/>
          <w:lang w:val="zh-CN"/>
        </w:rPr>
        <w:t>），具体绩效实现情况如下：</w:t>
      </w:r>
    </w:p>
    <w:tbl>
      <w:tblPr>
        <w:tblW w:w="9317" w:type="dxa"/>
        <w:tblLook w:val="0000"/>
      </w:tblPr>
      <w:tblGrid>
        <w:gridCol w:w="1900"/>
        <w:gridCol w:w="1646"/>
        <w:gridCol w:w="2089"/>
        <w:gridCol w:w="536"/>
        <w:gridCol w:w="1566"/>
        <w:gridCol w:w="536"/>
        <w:gridCol w:w="1044"/>
      </w:tblGrid>
      <w:tr w:rsidR="0096676D">
        <w:trPr>
          <w:trHeight w:val="617"/>
        </w:trPr>
        <w:tc>
          <w:tcPr>
            <w:tcW w:w="1900"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一级指标</w:t>
            </w:r>
          </w:p>
        </w:tc>
        <w:tc>
          <w:tcPr>
            <w:tcW w:w="164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二级指标</w:t>
            </w:r>
          </w:p>
        </w:tc>
        <w:tc>
          <w:tcPr>
            <w:tcW w:w="208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三级指标</w:t>
            </w:r>
          </w:p>
        </w:tc>
        <w:tc>
          <w:tcPr>
            <w:tcW w:w="53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指标性质</w:t>
            </w:r>
          </w:p>
        </w:tc>
        <w:tc>
          <w:tcPr>
            <w:tcW w:w="156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指标值</w:t>
            </w:r>
          </w:p>
        </w:tc>
        <w:tc>
          <w:tcPr>
            <w:tcW w:w="53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度量单位</w:t>
            </w:r>
          </w:p>
        </w:tc>
        <w:tc>
          <w:tcPr>
            <w:tcW w:w="10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完成值</w:t>
            </w:r>
          </w:p>
        </w:tc>
      </w:tr>
      <w:tr w:rsidR="0096676D">
        <w:trPr>
          <w:trHeight w:val="511"/>
        </w:trPr>
        <w:tc>
          <w:tcPr>
            <w:tcW w:w="1900" w:type="dxa"/>
            <w:vMerge w:val="restart"/>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产出指标</w:t>
            </w:r>
          </w:p>
        </w:tc>
        <w:tc>
          <w:tcPr>
            <w:tcW w:w="1646" w:type="dxa"/>
            <w:vMerge w:val="restart"/>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数量指标</w:t>
            </w:r>
          </w:p>
        </w:tc>
        <w:tc>
          <w:tcPr>
            <w:tcW w:w="208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小型仪器设备购置数量</w:t>
            </w:r>
          </w:p>
        </w:tc>
        <w:tc>
          <w:tcPr>
            <w:tcW w:w="53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6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2</w:t>
            </w:r>
          </w:p>
        </w:tc>
        <w:tc>
          <w:tcPr>
            <w:tcW w:w="53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台</w:t>
            </w:r>
          </w:p>
        </w:tc>
        <w:tc>
          <w:tcPr>
            <w:tcW w:w="10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3</w:t>
            </w:r>
          </w:p>
        </w:tc>
      </w:tr>
      <w:tr w:rsidR="0096676D">
        <w:trPr>
          <w:trHeight w:val="511"/>
        </w:trPr>
        <w:tc>
          <w:tcPr>
            <w:tcW w:w="2050"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1776"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208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参加能力验证并通过次数</w:t>
            </w:r>
          </w:p>
        </w:tc>
        <w:tc>
          <w:tcPr>
            <w:tcW w:w="53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6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2</w:t>
            </w:r>
          </w:p>
        </w:tc>
        <w:tc>
          <w:tcPr>
            <w:tcW w:w="53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次</w:t>
            </w:r>
          </w:p>
        </w:tc>
        <w:tc>
          <w:tcPr>
            <w:tcW w:w="10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9</w:t>
            </w:r>
          </w:p>
        </w:tc>
      </w:tr>
      <w:tr w:rsidR="0096676D">
        <w:trPr>
          <w:trHeight w:val="617"/>
        </w:trPr>
        <w:tc>
          <w:tcPr>
            <w:tcW w:w="2050"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1776"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208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仪器设备、移液器检定校准数量</w:t>
            </w:r>
          </w:p>
        </w:tc>
        <w:tc>
          <w:tcPr>
            <w:tcW w:w="53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6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60</w:t>
            </w:r>
          </w:p>
        </w:tc>
        <w:tc>
          <w:tcPr>
            <w:tcW w:w="53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台</w:t>
            </w:r>
            <w:r>
              <w:rPr>
                <w:color w:val="000000"/>
                <w:sz w:val="18"/>
              </w:rPr>
              <w:t>/</w:t>
            </w:r>
            <w:r>
              <w:rPr>
                <w:color w:val="000000"/>
                <w:sz w:val="18"/>
              </w:rPr>
              <w:t>套</w:t>
            </w:r>
          </w:p>
        </w:tc>
        <w:tc>
          <w:tcPr>
            <w:tcW w:w="10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104</w:t>
            </w:r>
          </w:p>
        </w:tc>
      </w:tr>
      <w:tr w:rsidR="0096676D">
        <w:trPr>
          <w:trHeight w:val="617"/>
        </w:trPr>
        <w:tc>
          <w:tcPr>
            <w:tcW w:w="2050"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1776"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208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仪器设备及检验监测系统维修（护）数量</w:t>
            </w:r>
          </w:p>
        </w:tc>
        <w:tc>
          <w:tcPr>
            <w:tcW w:w="53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6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3</w:t>
            </w:r>
          </w:p>
        </w:tc>
        <w:tc>
          <w:tcPr>
            <w:tcW w:w="53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台</w:t>
            </w:r>
            <w:r>
              <w:rPr>
                <w:color w:val="000000"/>
                <w:sz w:val="18"/>
              </w:rPr>
              <w:t>/</w:t>
            </w:r>
            <w:r>
              <w:rPr>
                <w:color w:val="000000"/>
                <w:sz w:val="18"/>
              </w:rPr>
              <w:t>套</w:t>
            </w:r>
          </w:p>
        </w:tc>
        <w:tc>
          <w:tcPr>
            <w:tcW w:w="10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3</w:t>
            </w:r>
          </w:p>
        </w:tc>
      </w:tr>
      <w:tr w:rsidR="0096676D">
        <w:trPr>
          <w:trHeight w:val="511"/>
        </w:trPr>
        <w:tc>
          <w:tcPr>
            <w:tcW w:w="2050"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1646" w:type="dxa"/>
            <w:vMerge w:val="restart"/>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质量指标</w:t>
            </w:r>
          </w:p>
        </w:tc>
        <w:tc>
          <w:tcPr>
            <w:tcW w:w="208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检验检测数据准确率</w:t>
            </w:r>
          </w:p>
        </w:tc>
        <w:tc>
          <w:tcPr>
            <w:tcW w:w="53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6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98</w:t>
            </w:r>
          </w:p>
        </w:tc>
        <w:tc>
          <w:tcPr>
            <w:tcW w:w="53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0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100</w:t>
            </w:r>
          </w:p>
        </w:tc>
      </w:tr>
      <w:tr w:rsidR="0096676D">
        <w:trPr>
          <w:trHeight w:val="617"/>
        </w:trPr>
        <w:tc>
          <w:tcPr>
            <w:tcW w:w="2050"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1776"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208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实验室质量体系人员培训合格率</w:t>
            </w:r>
          </w:p>
        </w:tc>
        <w:tc>
          <w:tcPr>
            <w:tcW w:w="53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6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95</w:t>
            </w:r>
          </w:p>
        </w:tc>
        <w:tc>
          <w:tcPr>
            <w:tcW w:w="53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0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100</w:t>
            </w:r>
          </w:p>
        </w:tc>
      </w:tr>
      <w:tr w:rsidR="0096676D">
        <w:trPr>
          <w:trHeight w:val="511"/>
        </w:trPr>
        <w:tc>
          <w:tcPr>
            <w:tcW w:w="2050"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1776"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208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仪器设备购置合格率</w:t>
            </w:r>
          </w:p>
        </w:tc>
        <w:tc>
          <w:tcPr>
            <w:tcW w:w="53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6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100</w:t>
            </w:r>
          </w:p>
        </w:tc>
        <w:tc>
          <w:tcPr>
            <w:tcW w:w="53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0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100</w:t>
            </w:r>
          </w:p>
        </w:tc>
      </w:tr>
      <w:tr w:rsidR="0096676D">
        <w:trPr>
          <w:trHeight w:val="511"/>
        </w:trPr>
        <w:tc>
          <w:tcPr>
            <w:tcW w:w="2050"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164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时效指标</w:t>
            </w:r>
          </w:p>
        </w:tc>
        <w:tc>
          <w:tcPr>
            <w:tcW w:w="208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项目完成时间</w:t>
            </w:r>
          </w:p>
        </w:tc>
        <w:tc>
          <w:tcPr>
            <w:tcW w:w="53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定性</w:t>
            </w:r>
          </w:p>
        </w:tc>
        <w:tc>
          <w:tcPr>
            <w:tcW w:w="156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按时完成</w:t>
            </w:r>
          </w:p>
        </w:tc>
        <w:tc>
          <w:tcPr>
            <w:tcW w:w="536" w:type="dxa"/>
            <w:tcBorders>
              <w:top w:val="single" w:sz="6" w:space="0" w:color="000000"/>
              <w:left w:val="single" w:sz="6" w:space="0" w:color="000000"/>
              <w:bottom w:val="single" w:sz="6" w:space="0" w:color="000000"/>
              <w:right w:val="single" w:sz="6" w:space="0" w:color="000000"/>
            </w:tcBorders>
            <w:noWrap/>
            <w:vAlign w:val="center"/>
          </w:tcPr>
          <w:p w:rsidR="0096676D" w:rsidRDefault="0096676D">
            <w:pPr>
              <w:jc w:val="center"/>
              <w:rPr>
                <w:color w:val="000000"/>
                <w:sz w:val="18"/>
              </w:rPr>
            </w:pPr>
          </w:p>
        </w:tc>
        <w:tc>
          <w:tcPr>
            <w:tcW w:w="10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按时完成</w:t>
            </w:r>
          </w:p>
        </w:tc>
      </w:tr>
      <w:tr w:rsidR="0096676D">
        <w:trPr>
          <w:trHeight w:val="511"/>
        </w:trPr>
        <w:tc>
          <w:tcPr>
            <w:tcW w:w="1900"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效益指标</w:t>
            </w:r>
          </w:p>
        </w:tc>
        <w:tc>
          <w:tcPr>
            <w:tcW w:w="164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社会效益指标</w:t>
            </w:r>
          </w:p>
        </w:tc>
        <w:tc>
          <w:tcPr>
            <w:tcW w:w="208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实验室安全事故发生次数</w:t>
            </w:r>
          </w:p>
        </w:tc>
        <w:tc>
          <w:tcPr>
            <w:tcW w:w="53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6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0</w:t>
            </w:r>
          </w:p>
        </w:tc>
        <w:tc>
          <w:tcPr>
            <w:tcW w:w="53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次</w:t>
            </w:r>
          </w:p>
        </w:tc>
        <w:tc>
          <w:tcPr>
            <w:tcW w:w="10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0</w:t>
            </w:r>
          </w:p>
        </w:tc>
      </w:tr>
      <w:tr w:rsidR="0096676D">
        <w:trPr>
          <w:trHeight w:val="617"/>
        </w:trPr>
        <w:tc>
          <w:tcPr>
            <w:tcW w:w="1900"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满意度指标</w:t>
            </w:r>
          </w:p>
        </w:tc>
        <w:tc>
          <w:tcPr>
            <w:tcW w:w="164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服务对象满意度指标</w:t>
            </w:r>
          </w:p>
        </w:tc>
        <w:tc>
          <w:tcPr>
            <w:tcW w:w="208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检验检测人员对实验室场所满意度</w:t>
            </w:r>
          </w:p>
        </w:tc>
        <w:tc>
          <w:tcPr>
            <w:tcW w:w="53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6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90</w:t>
            </w:r>
          </w:p>
        </w:tc>
        <w:tc>
          <w:tcPr>
            <w:tcW w:w="53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0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100</w:t>
            </w:r>
          </w:p>
        </w:tc>
      </w:tr>
      <w:tr w:rsidR="0096676D">
        <w:trPr>
          <w:trHeight w:val="511"/>
        </w:trPr>
        <w:tc>
          <w:tcPr>
            <w:tcW w:w="1900"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成本指标</w:t>
            </w:r>
          </w:p>
        </w:tc>
        <w:tc>
          <w:tcPr>
            <w:tcW w:w="164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经济成本指标</w:t>
            </w:r>
          </w:p>
        </w:tc>
        <w:tc>
          <w:tcPr>
            <w:tcW w:w="208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项目成本金额</w:t>
            </w:r>
          </w:p>
        </w:tc>
        <w:tc>
          <w:tcPr>
            <w:tcW w:w="53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6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21</w:t>
            </w:r>
          </w:p>
        </w:tc>
        <w:tc>
          <w:tcPr>
            <w:tcW w:w="53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万元</w:t>
            </w:r>
          </w:p>
        </w:tc>
        <w:tc>
          <w:tcPr>
            <w:tcW w:w="10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17.5</w:t>
            </w:r>
          </w:p>
        </w:tc>
      </w:tr>
    </w:tbl>
    <w:p w:rsidR="0096676D" w:rsidRDefault="0096676D">
      <w:pPr>
        <w:pStyle w:val="a7"/>
        <w:tabs>
          <w:tab w:val="left" w:pos="2160"/>
        </w:tabs>
        <w:rPr>
          <w:rFonts w:ascii="Times New Roman" w:hAnsi="Times New Roman"/>
          <w:color w:val="000000"/>
        </w:rPr>
      </w:pPr>
    </w:p>
    <w:p w:rsidR="0096676D" w:rsidRDefault="007B4F02" w:rsidP="009E16AA">
      <w:pPr>
        <w:widowControl/>
        <w:spacing w:line="540" w:lineRule="exact"/>
        <w:ind w:firstLineChars="200" w:firstLine="643"/>
        <w:rPr>
          <w:rFonts w:eastAsia="仿宋_GB2312"/>
          <w:b/>
          <w:bCs/>
          <w:color w:val="000000"/>
          <w:sz w:val="32"/>
          <w:szCs w:val="32"/>
          <w:lang w:val="zh-CN"/>
        </w:rPr>
      </w:pPr>
      <w:r>
        <w:rPr>
          <w:rFonts w:eastAsia="仿宋_GB2312"/>
          <w:b/>
          <w:bCs/>
          <w:color w:val="000000"/>
          <w:sz w:val="32"/>
          <w:szCs w:val="32"/>
          <w:lang w:val="zh-CN"/>
        </w:rPr>
        <w:t>2.51320021T000000057343-</w:t>
      </w:r>
      <w:r>
        <w:rPr>
          <w:rFonts w:eastAsia="仿宋_GB2312"/>
          <w:b/>
          <w:bCs/>
          <w:color w:val="000000"/>
          <w:sz w:val="32"/>
          <w:szCs w:val="32"/>
          <w:lang w:val="zh-CN"/>
        </w:rPr>
        <w:t>民族药物研究费</w:t>
      </w:r>
    </w:p>
    <w:p w:rsidR="0096676D" w:rsidRDefault="007B4F02">
      <w:pPr>
        <w:snapToGrid w:val="0"/>
        <w:spacing w:line="540" w:lineRule="exact"/>
        <w:ind w:firstLineChars="200" w:firstLine="640"/>
        <w:rPr>
          <w:rFonts w:eastAsia="仿宋_GB2312"/>
          <w:bCs/>
          <w:color w:val="000000"/>
          <w:kern w:val="0"/>
          <w:sz w:val="32"/>
          <w:szCs w:val="32"/>
          <w:shd w:val="clear" w:color="auto" w:fill="FFFFFF"/>
        </w:rPr>
      </w:pPr>
      <w:r>
        <w:rPr>
          <w:rFonts w:eastAsia="仿宋_GB2312"/>
          <w:bCs/>
          <w:color w:val="000000"/>
          <w:kern w:val="0"/>
          <w:sz w:val="32"/>
          <w:szCs w:val="32"/>
          <w:shd w:val="clear" w:color="auto" w:fill="FFFFFF"/>
        </w:rPr>
        <w:t>2025</w:t>
      </w:r>
      <w:r>
        <w:rPr>
          <w:rFonts w:eastAsia="仿宋_GB2312"/>
          <w:bCs/>
          <w:color w:val="000000"/>
          <w:kern w:val="0"/>
          <w:sz w:val="32"/>
          <w:szCs w:val="32"/>
          <w:shd w:val="clear" w:color="auto" w:fill="FFFFFF"/>
        </w:rPr>
        <w:t>年年初部门预算安排民族药物研究费</w:t>
      </w:r>
      <w:r>
        <w:rPr>
          <w:rFonts w:eastAsia="仿宋_GB2312"/>
          <w:bCs/>
          <w:color w:val="000000"/>
          <w:kern w:val="0"/>
          <w:sz w:val="32"/>
          <w:szCs w:val="32"/>
          <w:shd w:val="clear" w:color="auto" w:fill="FFFFFF"/>
        </w:rPr>
        <w:t>5</w:t>
      </w:r>
      <w:r>
        <w:rPr>
          <w:rFonts w:eastAsia="仿宋_GB2312"/>
          <w:bCs/>
          <w:color w:val="000000"/>
          <w:kern w:val="0"/>
          <w:sz w:val="32"/>
          <w:szCs w:val="32"/>
          <w:shd w:val="clear" w:color="auto" w:fill="FFFFFF"/>
        </w:rPr>
        <w:t>万元。预算执行数为</w:t>
      </w:r>
      <w:r>
        <w:rPr>
          <w:rFonts w:eastAsia="仿宋_GB2312"/>
          <w:bCs/>
          <w:color w:val="000000"/>
          <w:kern w:val="0"/>
          <w:sz w:val="32"/>
          <w:szCs w:val="32"/>
          <w:shd w:val="clear" w:color="auto" w:fill="FFFFFF"/>
        </w:rPr>
        <w:t>5</w:t>
      </w:r>
      <w:r>
        <w:rPr>
          <w:rFonts w:eastAsia="仿宋_GB2312"/>
          <w:bCs/>
          <w:color w:val="000000"/>
          <w:kern w:val="0"/>
          <w:sz w:val="32"/>
          <w:szCs w:val="32"/>
          <w:shd w:val="clear" w:color="auto" w:fill="FFFFFF"/>
        </w:rPr>
        <w:t>万元，预算执行率为</w:t>
      </w:r>
      <w:r>
        <w:rPr>
          <w:rFonts w:eastAsia="仿宋_GB2312"/>
          <w:bCs/>
          <w:color w:val="000000"/>
          <w:kern w:val="0"/>
          <w:sz w:val="32"/>
          <w:szCs w:val="32"/>
          <w:shd w:val="clear" w:color="auto" w:fill="FFFFFF"/>
        </w:rPr>
        <w:t>100%</w:t>
      </w:r>
      <w:r>
        <w:rPr>
          <w:rFonts w:eastAsia="仿宋_GB2312"/>
          <w:bCs/>
          <w:color w:val="000000"/>
          <w:kern w:val="0"/>
          <w:sz w:val="32"/>
          <w:szCs w:val="32"/>
          <w:shd w:val="clear" w:color="auto" w:fill="FFFFFF"/>
        </w:rPr>
        <w:t>。</w:t>
      </w:r>
    </w:p>
    <w:p w:rsidR="0096676D" w:rsidRDefault="007B4F02">
      <w:pPr>
        <w:widowControl/>
        <w:spacing w:line="540" w:lineRule="exact"/>
        <w:ind w:firstLineChars="200" w:firstLine="640"/>
        <w:rPr>
          <w:rFonts w:eastAsia="仿宋_GB2312"/>
          <w:color w:val="000000"/>
          <w:sz w:val="32"/>
          <w:szCs w:val="32"/>
          <w:lang w:val="zh-CN"/>
        </w:rPr>
      </w:pPr>
      <w:r>
        <w:rPr>
          <w:rFonts w:eastAsia="仿宋_GB2312"/>
          <w:color w:val="000000"/>
          <w:sz w:val="32"/>
          <w:szCs w:val="32"/>
          <w:lang w:val="zh-CN"/>
        </w:rPr>
        <w:lastRenderedPageBreak/>
        <w:t>（</w:t>
      </w:r>
      <w:r>
        <w:rPr>
          <w:rFonts w:eastAsia="仿宋_GB2312"/>
          <w:color w:val="000000"/>
          <w:sz w:val="32"/>
          <w:szCs w:val="32"/>
          <w:lang w:val="zh-CN"/>
        </w:rPr>
        <w:t>1</w:t>
      </w:r>
      <w:r>
        <w:rPr>
          <w:rFonts w:eastAsia="仿宋_GB2312"/>
          <w:color w:val="000000"/>
          <w:sz w:val="32"/>
          <w:szCs w:val="32"/>
          <w:lang w:val="zh-CN"/>
        </w:rPr>
        <w:t>）项目决策。考虑我州藏药、羌药品种多达</w:t>
      </w:r>
      <w:r>
        <w:rPr>
          <w:rFonts w:eastAsia="仿宋_GB2312"/>
          <w:color w:val="000000"/>
          <w:sz w:val="32"/>
          <w:szCs w:val="32"/>
          <w:lang w:val="zh-CN"/>
        </w:rPr>
        <w:t>480</w:t>
      </w:r>
      <w:r>
        <w:rPr>
          <w:rFonts w:eastAsia="仿宋_GB2312"/>
          <w:color w:val="000000"/>
          <w:sz w:val="32"/>
          <w:szCs w:val="32"/>
          <w:lang w:val="zh-CN"/>
        </w:rPr>
        <w:t>余种，然而无专业机构对质量标准进行研究和提高，生产工艺和质量标准不高，产品质量不高，微生物限度终无法控制，致使产品不被更多的大众所认可。根据州委编办的批复加挂</w:t>
      </w:r>
      <w:r>
        <w:rPr>
          <w:rFonts w:eastAsia="仿宋_GB2312"/>
          <w:color w:val="000000"/>
          <w:sz w:val="32"/>
          <w:szCs w:val="32"/>
          <w:lang w:val="zh-CN"/>
        </w:rPr>
        <w:t>“</w:t>
      </w:r>
      <w:r>
        <w:rPr>
          <w:rFonts w:eastAsia="仿宋_GB2312"/>
          <w:color w:val="000000"/>
          <w:sz w:val="32"/>
          <w:szCs w:val="32"/>
          <w:lang w:val="zh-CN"/>
        </w:rPr>
        <w:t>阿坝州民族药物研究所</w:t>
      </w:r>
      <w:r>
        <w:rPr>
          <w:rFonts w:eastAsia="仿宋_GB2312"/>
          <w:color w:val="000000"/>
          <w:sz w:val="32"/>
          <w:szCs w:val="32"/>
          <w:lang w:val="zh-CN"/>
        </w:rPr>
        <w:t>”</w:t>
      </w:r>
      <w:r>
        <w:rPr>
          <w:rFonts w:eastAsia="仿宋_GB2312"/>
          <w:color w:val="000000"/>
          <w:sz w:val="32"/>
          <w:szCs w:val="32"/>
          <w:lang w:val="zh-CN"/>
        </w:rPr>
        <w:t>牌子，赋予我单位民族药物种植、制剂品种标准起草提升等研究工作。我单位将开展中藏羌药材研究，提高中藏羌药标准制定的科学性和规范性。该项目设立按规定履行评估论证、并经集体研究决策上报，单位预算项目绩效目标与计划期内的任务量、预算安排的资金量匹配情况，绩效目标设置科学合理、规范完整、量化</w:t>
      </w:r>
      <w:r>
        <w:rPr>
          <w:rFonts w:eastAsia="仿宋_GB2312"/>
          <w:color w:val="000000"/>
          <w:sz w:val="32"/>
          <w:szCs w:val="32"/>
          <w:lang w:val="zh-CN"/>
        </w:rPr>
        <w:t>细化、预算匹配，该项目在规定时间完成项目入库。</w:t>
      </w:r>
    </w:p>
    <w:p w:rsidR="0096676D" w:rsidRDefault="007B4F02">
      <w:pPr>
        <w:snapToGrid w:val="0"/>
        <w:spacing w:line="540" w:lineRule="exact"/>
        <w:ind w:firstLineChars="200" w:firstLine="640"/>
        <w:rPr>
          <w:rFonts w:eastAsia="仿宋_GB2312"/>
          <w:color w:val="000000"/>
          <w:sz w:val="32"/>
          <w:szCs w:val="32"/>
          <w:lang w:val="zh-CN"/>
        </w:rPr>
      </w:pPr>
      <w:r>
        <w:rPr>
          <w:rFonts w:eastAsia="仿宋_GB2312"/>
          <w:color w:val="000000"/>
          <w:sz w:val="32"/>
          <w:szCs w:val="32"/>
          <w:lang w:val="zh-CN"/>
        </w:rPr>
        <w:t>（</w:t>
      </w:r>
      <w:r>
        <w:rPr>
          <w:rFonts w:eastAsia="仿宋_GB2312"/>
          <w:color w:val="000000"/>
          <w:sz w:val="32"/>
          <w:szCs w:val="32"/>
          <w:lang w:val="zh-CN"/>
        </w:rPr>
        <w:t>2</w:t>
      </w:r>
      <w:r>
        <w:rPr>
          <w:rFonts w:eastAsia="仿宋_GB2312"/>
          <w:color w:val="000000"/>
          <w:sz w:val="32"/>
          <w:szCs w:val="32"/>
          <w:lang w:val="zh-CN"/>
        </w:rPr>
        <w:t>）项目执行。该项目</w:t>
      </w:r>
      <w:r>
        <w:rPr>
          <w:rFonts w:eastAsia="仿宋_GB2312"/>
          <w:bCs/>
          <w:color w:val="000000"/>
          <w:sz w:val="32"/>
          <w:szCs w:val="32"/>
          <w:lang w:val="zh-CN"/>
        </w:rPr>
        <w:t>预算数</w:t>
      </w:r>
      <w:r>
        <w:rPr>
          <w:rFonts w:eastAsia="仿宋_GB2312"/>
          <w:bCs/>
          <w:color w:val="000000"/>
          <w:sz w:val="32"/>
          <w:szCs w:val="32"/>
          <w:lang w:val="zh-CN"/>
        </w:rPr>
        <w:t>5</w:t>
      </w:r>
      <w:r>
        <w:rPr>
          <w:rFonts w:eastAsia="仿宋_GB2312"/>
          <w:bCs/>
          <w:color w:val="000000"/>
          <w:sz w:val="32"/>
          <w:szCs w:val="32"/>
          <w:lang w:val="zh-CN"/>
        </w:rPr>
        <w:t>万元，预算执行数为</w:t>
      </w:r>
      <w:r>
        <w:rPr>
          <w:rFonts w:eastAsia="仿宋_GB2312"/>
          <w:bCs/>
          <w:color w:val="000000"/>
          <w:sz w:val="32"/>
          <w:szCs w:val="32"/>
          <w:lang w:val="zh-CN"/>
        </w:rPr>
        <w:t>5</w:t>
      </w:r>
      <w:r>
        <w:rPr>
          <w:rFonts w:eastAsia="仿宋_GB2312"/>
          <w:bCs/>
          <w:color w:val="000000"/>
          <w:sz w:val="32"/>
          <w:szCs w:val="32"/>
          <w:lang w:val="zh-CN"/>
        </w:rPr>
        <w:t>万元，资金主要用于科研人员差旅费及基地种植人员劳务费等</w:t>
      </w:r>
      <w:r>
        <w:rPr>
          <w:rFonts w:eastAsia="仿宋_GB2312"/>
          <w:color w:val="000000"/>
          <w:sz w:val="32"/>
          <w:szCs w:val="32"/>
          <w:lang w:val="zh-CN"/>
        </w:rPr>
        <w:t>。该项目实际列支内容与绩效目标设置方向相符，该项目预算执行情况良好。</w:t>
      </w:r>
    </w:p>
    <w:p w:rsidR="0096676D" w:rsidRDefault="007B4F02">
      <w:pPr>
        <w:snapToGrid w:val="0"/>
        <w:spacing w:line="540" w:lineRule="exact"/>
        <w:ind w:firstLineChars="200" w:firstLine="640"/>
        <w:rPr>
          <w:rFonts w:eastAsia="仿宋_GB2312"/>
          <w:color w:val="000000"/>
          <w:sz w:val="32"/>
          <w:szCs w:val="32"/>
          <w:lang w:val="zh-CN"/>
        </w:rPr>
      </w:pPr>
      <w:r>
        <w:rPr>
          <w:rFonts w:eastAsia="仿宋_GB2312"/>
          <w:color w:val="000000"/>
          <w:sz w:val="32"/>
          <w:szCs w:val="32"/>
          <w:lang w:val="zh-CN"/>
        </w:rPr>
        <w:t>（</w:t>
      </w:r>
      <w:r>
        <w:rPr>
          <w:rFonts w:eastAsia="仿宋_GB2312"/>
          <w:color w:val="000000"/>
          <w:sz w:val="32"/>
          <w:szCs w:val="32"/>
          <w:lang w:val="zh-CN"/>
        </w:rPr>
        <w:t>3</w:t>
      </w:r>
      <w:r>
        <w:rPr>
          <w:rFonts w:eastAsia="仿宋_GB2312"/>
          <w:color w:val="000000"/>
          <w:sz w:val="32"/>
          <w:szCs w:val="32"/>
          <w:lang w:val="zh-CN"/>
        </w:rPr>
        <w:t>）目</w:t>
      </w:r>
      <w:r>
        <w:rPr>
          <w:rFonts w:eastAsia="仿宋_GB2312"/>
          <w:bCs/>
          <w:color w:val="000000"/>
          <w:sz w:val="32"/>
          <w:szCs w:val="32"/>
          <w:lang w:val="zh-CN"/>
        </w:rPr>
        <w:t>标实现。</w:t>
      </w:r>
      <w:r>
        <w:rPr>
          <w:rFonts w:eastAsia="仿宋_GB2312"/>
          <w:color w:val="000000"/>
          <w:sz w:val="32"/>
          <w:szCs w:val="32"/>
          <w:lang w:val="zh-CN"/>
        </w:rPr>
        <w:t>该项</w:t>
      </w:r>
      <w:r>
        <w:rPr>
          <w:rFonts w:eastAsia="仿宋_GB2312"/>
          <w:bCs/>
          <w:color w:val="000000"/>
          <w:sz w:val="32"/>
          <w:szCs w:val="32"/>
          <w:lang w:val="zh-CN"/>
        </w:rPr>
        <w:t>目绩效目标已完成，绩效目标数量指标实现程度与预期目标相符无偏离，发表论文数量</w:t>
      </w:r>
      <w:r>
        <w:rPr>
          <w:rFonts w:eastAsia="仿宋_GB2312"/>
          <w:bCs/>
          <w:color w:val="000000"/>
          <w:sz w:val="32"/>
          <w:szCs w:val="32"/>
          <w:lang w:val="zh-CN"/>
        </w:rPr>
        <w:t>2</w:t>
      </w:r>
      <w:r>
        <w:rPr>
          <w:rFonts w:eastAsia="仿宋_GB2312"/>
          <w:bCs/>
          <w:color w:val="000000"/>
          <w:sz w:val="32"/>
          <w:szCs w:val="32"/>
          <w:lang w:val="zh-CN"/>
        </w:rPr>
        <w:t>篇、验收合格科研项目</w:t>
      </w:r>
      <w:r>
        <w:rPr>
          <w:rFonts w:eastAsia="仿宋_GB2312"/>
          <w:bCs/>
          <w:color w:val="000000"/>
          <w:sz w:val="32"/>
          <w:szCs w:val="32"/>
          <w:lang w:val="zh-CN"/>
        </w:rPr>
        <w:t>2</w:t>
      </w:r>
      <w:r>
        <w:rPr>
          <w:rFonts w:eastAsia="仿宋_GB2312"/>
          <w:bCs/>
          <w:color w:val="000000"/>
          <w:sz w:val="32"/>
          <w:szCs w:val="32"/>
          <w:lang w:val="zh-CN"/>
        </w:rPr>
        <w:t>个、建立科研团队</w:t>
      </w:r>
      <w:r>
        <w:rPr>
          <w:rFonts w:eastAsia="仿宋_GB2312"/>
          <w:bCs/>
          <w:color w:val="000000"/>
          <w:sz w:val="32"/>
          <w:szCs w:val="32"/>
          <w:lang w:val="zh-CN"/>
        </w:rPr>
        <w:t>2</w:t>
      </w:r>
      <w:r>
        <w:rPr>
          <w:rFonts w:eastAsia="仿宋_GB2312"/>
          <w:bCs/>
          <w:color w:val="000000"/>
          <w:sz w:val="32"/>
          <w:szCs w:val="32"/>
          <w:lang w:val="zh-CN"/>
        </w:rPr>
        <w:t>个、人才培养</w:t>
      </w:r>
      <w:r>
        <w:rPr>
          <w:rFonts w:eastAsia="仿宋_GB2312"/>
          <w:bCs/>
          <w:color w:val="000000"/>
          <w:sz w:val="32"/>
          <w:szCs w:val="32"/>
          <w:lang w:val="zh-CN"/>
        </w:rPr>
        <w:t>1</w:t>
      </w:r>
      <w:r>
        <w:rPr>
          <w:rFonts w:eastAsia="仿宋_GB2312"/>
          <w:bCs/>
          <w:color w:val="000000"/>
          <w:sz w:val="32"/>
          <w:szCs w:val="32"/>
          <w:lang w:val="zh-CN"/>
        </w:rPr>
        <w:t>人。项目支出绩效自评得分</w:t>
      </w:r>
      <w:r>
        <w:rPr>
          <w:rFonts w:eastAsia="仿宋_GB2312"/>
          <w:bCs/>
          <w:color w:val="000000"/>
          <w:sz w:val="32"/>
          <w:szCs w:val="32"/>
          <w:lang w:val="zh-CN"/>
        </w:rPr>
        <w:t>100</w:t>
      </w:r>
      <w:r>
        <w:rPr>
          <w:rFonts w:eastAsia="仿宋_GB2312"/>
          <w:bCs/>
          <w:color w:val="000000"/>
          <w:sz w:val="32"/>
          <w:szCs w:val="32"/>
          <w:lang w:val="zh-CN"/>
        </w:rPr>
        <w:t>分（详见附表</w:t>
      </w:r>
      <w:r>
        <w:rPr>
          <w:rFonts w:eastAsia="仿宋_GB2312"/>
          <w:bCs/>
          <w:color w:val="000000"/>
          <w:sz w:val="32"/>
          <w:szCs w:val="32"/>
          <w:lang w:val="zh-CN"/>
        </w:rPr>
        <w:t>3</w:t>
      </w:r>
      <w:r>
        <w:rPr>
          <w:rFonts w:eastAsia="仿宋_GB2312"/>
          <w:bCs/>
          <w:color w:val="000000"/>
          <w:sz w:val="32"/>
          <w:szCs w:val="32"/>
          <w:lang w:val="zh-CN"/>
        </w:rPr>
        <w:t>），具体绩效实现情况如下：</w:t>
      </w:r>
    </w:p>
    <w:tbl>
      <w:tblPr>
        <w:tblW w:w="9173" w:type="dxa"/>
        <w:tblLook w:val="0000"/>
      </w:tblPr>
      <w:tblGrid>
        <w:gridCol w:w="1931"/>
        <w:gridCol w:w="1673"/>
        <w:gridCol w:w="2121"/>
        <w:gridCol w:w="544"/>
        <w:gridCol w:w="1591"/>
        <w:gridCol w:w="544"/>
        <w:gridCol w:w="769"/>
      </w:tblGrid>
      <w:tr w:rsidR="0096676D">
        <w:trPr>
          <w:trHeight w:val="786"/>
        </w:trPr>
        <w:tc>
          <w:tcPr>
            <w:tcW w:w="193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一级指标</w:t>
            </w:r>
          </w:p>
        </w:tc>
        <w:tc>
          <w:tcPr>
            <w:tcW w:w="167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二级指标</w:t>
            </w:r>
          </w:p>
        </w:tc>
        <w:tc>
          <w:tcPr>
            <w:tcW w:w="212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三级指标</w:t>
            </w:r>
          </w:p>
        </w:tc>
        <w:tc>
          <w:tcPr>
            <w:tcW w:w="5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指标性质</w:t>
            </w:r>
          </w:p>
        </w:tc>
        <w:tc>
          <w:tcPr>
            <w:tcW w:w="159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指标值</w:t>
            </w:r>
          </w:p>
        </w:tc>
        <w:tc>
          <w:tcPr>
            <w:tcW w:w="5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度量单位</w:t>
            </w:r>
          </w:p>
        </w:tc>
        <w:tc>
          <w:tcPr>
            <w:tcW w:w="76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完成值</w:t>
            </w:r>
          </w:p>
        </w:tc>
      </w:tr>
      <w:tr w:rsidR="0096676D">
        <w:trPr>
          <w:trHeight w:val="786"/>
        </w:trPr>
        <w:tc>
          <w:tcPr>
            <w:tcW w:w="1931" w:type="dxa"/>
            <w:vMerge w:val="restart"/>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产出指标</w:t>
            </w:r>
          </w:p>
        </w:tc>
        <w:tc>
          <w:tcPr>
            <w:tcW w:w="1673" w:type="dxa"/>
            <w:vMerge w:val="restart"/>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数量指标</w:t>
            </w:r>
          </w:p>
        </w:tc>
        <w:tc>
          <w:tcPr>
            <w:tcW w:w="212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制定或修订藏羌药质量标准数量</w:t>
            </w:r>
          </w:p>
        </w:tc>
        <w:tc>
          <w:tcPr>
            <w:tcW w:w="5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9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1</w:t>
            </w:r>
          </w:p>
        </w:tc>
        <w:tc>
          <w:tcPr>
            <w:tcW w:w="5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个</w:t>
            </w:r>
          </w:p>
        </w:tc>
        <w:tc>
          <w:tcPr>
            <w:tcW w:w="76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6</w:t>
            </w:r>
          </w:p>
        </w:tc>
      </w:tr>
      <w:tr w:rsidR="0096676D">
        <w:trPr>
          <w:trHeight w:val="786"/>
        </w:trPr>
        <w:tc>
          <w:tcPr>
            <w:tcW w:w="1931"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1673"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212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发表论文数量</w:t>
            </w:r>
          </w:p>
        </w:tc>
        <w:tc>
          <w:tcPr>
            <w:tcW w:w="5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9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1</w:t>
            </w:r>
          </w:p>
        </w:tc>
        <w:tc>
          <w:tcPr>
            <w:tcW w:w="5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篇</w:t>
            </w:r>
          </w:p>
        </w:tc>
        <w:tc>
          <w:tcPr>
            <w:tcW w:w="76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2</w:t>
            </w:r>
          </w:p>
        </w:tc>
      </w:tr>
      <w:tr w:rsidR="0096676D">
        <w:trPr>
          <w:trHeight w:val="786"/>
        </w:trPr>
        <w:tc>
          <w:tcPr>
            <w:tcW w:w="1931"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1673"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212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建立科研团队数量或人才培养数量</w:t>
            </w:r>
          </w:p>
        </w:tc>
        <w:tc>
          <w:tcPr>
            <w:tcW w:w="5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9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1</w:t>
            </w:r>
          </w:p>
        </w:tc>
        <w:tc>
          <w:tcPr>
            <w:tcW w:w="5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个</w:t>
            </w:r>
          </w:p>
        </w:tc>
        <w:tc>
          <w:tcPr>
            <w:tcW w:w="76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2</w:t>
            </w:r>
          </w:p>
        </w:tc>
      </w:tr>
      <w:tr w:rsidR="0096676D">
        <w:trPr>
          <w:trHeight w:val="786"/>
        </w:trPr>
        <w:tc>
          <w:tcPr>
            <w:tcW w:w="1931"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167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质量指标</w:t>
            </w:r>
          </w:p>
        </w:tc>
        <w:tc>
          <w:tcPr>
            <w:tcW w:w="212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科研项目验收合格率</w:t>
            </w:r>
          </w:p>
        </w:tc>
        <w:tc>
          <w:tcPr>
            <w:tcW w:w="5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9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90</w:t>
            </w:r>
          </w:p>
        </w:tc>
        <w:tc>
          <w:tcPr>
            <w:tcW w:w="5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76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100</w:t>
            </w:r>
          </w:p>
        </w:tc>
      </w:tr>
      <w:tr w:rsidR="0096676D">
        <w:trPr>
          <w:trHeight w:val="786"/>
        </w:trPr>
        <w:tc>
          <w:tcPr>
            <w:tcW w:w="1931"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167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时效指标</w:t>
            </w:r>
          </w:p>
        </w:tc>
        <w:tc>
          <w:tcPr>
            <w:tcW w:w="212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项目完成时间</w:t>
            </w:r>
          </w:p>
        </w:tc>
        <w:tc>
          <w:tcPr>
            <w:tcW w:w="5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定性</w:t>
            </w:r>
          </w:p>
        </w:tc>
        <w:tc>
          <w:tcPr>
            <w:tcW w:w="159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按时完成</w:t>
            </w:r>
          </w:p>
        </w:tc>
        <w:tc>
          <w:tcPr>
            <w:tcW w:w="544" w:type="dxa"/>
            <w:tcBorders>
              <w:top w:val="single" w:sz="6" w:space="0" w:color="000000"/>
              <w:left w:val="single" w:sz="6" w:space="0" w:color="000000"/>
              <w:bottom w:val="single" w:sz="6" w:space="0" w:color="000000"/>
              <w:right w:val="single" w:sz="6" w:space="0" w:color="000000"/>
            </w:tcBorders>
            <w:noWrap/>
            <w:vAlign w:val="center"/>
          </w:tcPr>
          <w:p w:rsidR="0096676D" w:rsidRDefault="0096676D">
            <w:pPr>
              <w:jc w:val="center"/>
              <w:rPr>
                <w:color w:val="000000"/>
                <w:sz w:val="18"/>
              </w:rPr>
            </w:pPr>
          </w:p>
        </w:tc>
        <w:tc>
          <w:tcPr>
            <w:tcW w:w="76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按时完成</w:t>
            </w:r>
          </w:p>
        </w:tc>
      </w:tr>
      <w:tr w:rsidR="0096676D">
        <w:trPr>
          <w:trHeight w:val="786"/>
        </w:trPr>
        <w:tc>
          <w:tcPr>
            <w:tcW w:w="193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效益指标</w:t>
            </w:r>
          </w:p>
        </w:tc>
        <w:tc>
          <w:tcPr>
            <w:tcW w:w="167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可持续影响指标</w:t>
            </w:r>
          </w:p>
        </w:tc>
        <w:tc>
          <w:tcPr>
            <w:tcW w:w="212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推动民族药标准提升影响年限</w:t>
            </w:r>
          </w:p>
        </w:tc>
        <w:tc>
          <w:tcPr>
            <w:tcW w:w="5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9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5</w:t>
            </w:r>
          </w:p>
        </w:tc>
        <w:tc>
          <w:tcPr>
            <w:tcW w:w="5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年</w:t>
            </w:r>
          </w:p>
        </w:tc>
        <w:tc>
          <w:tcPr>
            <w:tcW w:w="76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5</w:t>
            </w:r>
          </w:p>
        </w:tc>
      </w:tr>
      <w:tr w:rsidR="0096676D">
        <w:trPr>
          <w:trHeight w:val="786"/>
        </w:trPr>
        <w:tc>
          <w:tcPr>
            <w:tcW w:w="193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满意度指标</w:t>
            </w:r>
          </w:p>
        </w:tc>
        <w:tc>
          <w:tcPr>
            <w:tcW w:w="167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服务对象满意度指标</w:t>
            </w:r>
          </w:p>
        </w:tc>
        <w:tc>
          <w:tcPr>
            <w:tcW w:w="212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服务藏羌药材种植户对技术服务的满意度</w:t>
            </w:r>
          </w:p>
        </w:tc>
        <w:tc>
          <w:tcPr>
            <w:tcW w:w="5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9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90</w:t>
            </w:r>
          </w:p>
        </w:tc>
        <w:tc>
          <w:tcPr>
            <w:tcW w:w="5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76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98</w:t>
            </w:r>
          </w:p>
        </w:tc>
      </w:tr>
      <w:tr w:rsidR="0096676D">
        <w:trPr>
          <w:trHeight w:val="399"/>
        </w:trPr>
        <w:tc>
          <w:tcPr>
            <w:tcW w:w="193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成本指标</w:t>
            </w:r>
          </w:p>
        </w:tc>
        <w:tc>
          <w:tcPr>
            <w:tcW w:w="167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经济成本指标</w:t>
            </w:r>
          </w:p>
        </w:tc>
        <w:tc>
          <w:tcPr>
            <w:tcW w:w="212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项目成本金额</w:t>
            </w:r>
          </w:p>
        </w:tc>
        <w:tc>
          <w:tcPr>
            <w:tcW w:w="5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9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5</w:t>
            </w:r>
          </w:p>
        </w:tc>
        <w:tc>
          <w:tcPr>
            <w:tcW w:w="5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万元</w:t>
            </w:r>
          </w:p>
        </w:tc>
        <w:tc>
          <w:tcPr>
            <w:tcW w:w="76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5</w:t>
            </w:r>
          </w:p>
        </w:tc>
      </w:tr>
    </w:tbl>
    <w:p w:rsidR="0096676D" w:rsidRDefault="007B4F02" w:rsidP="009E16AA">
      <w:pPr>
        <w:widowControl/>
        <w:spacing w:line="540" w:lineRule="exact"/>
        <w:ind w:firstLineChars="200" w:firstLine="643"/>
        <w:rPr>
          <w:rFonts w:eastAsia="仿宋_GB2312"/>
          <w:b/>
          <w:bCs/>
          <w:color w:val="000000"/>
          <w:sz w:val="32"/>
          <w:szCs w:val="32"/>
          <w:lang w:val="zh-CN"/>
        </w:rPr>
      </w:pPr>
      <w:r>
        <w:rPr>
          <w:rFonts w:eastAsia="仿宋_GB2312"/>
          <w:b/>
          <w:bCs/>
          <w:color w:val="000000"/>
          <w:sz w:val="32"/>
          <w:szCs w:val="32"/>
          <w:lang w:val="zh-CN"/>
        </w:rPr>
        <w:t>3.51320022T000000340338-</w:t>
      </w:r>
      <w:r>
        <w:rPr>
          <w:rFonts w:eastAsia="仿宋_GB2312"/>
          <w:b/>
          <w:bCs/>
          <w:color w:val="000000"/>
          <w:sz w:val="32"/>
          <w:szCs w:val="32"/>
          <w:lang w:val="zh-CN"/>
        </w:rPr>
        <w:t>州本级药品抽检经费</w:t>
      </w:r>
    </w:p>
    <w:p w:rsidR="0096676D" w:rsidRDefault="007B4F02">
      <w:pPr>
        <w:snapToGrid w:val="0"/>
        <w:spacing w:line="540" w:lineRule="exact"/>
        <w:ind w:firstLineChars="200" w:firstLine="640"/>
        <w:rPr>
          <w:rFonts w:eastAsia="仿宋_GB2312"/>
          <w:bCs/>
          <w:color w:val="000000"/>
          <w:kern w:val="0"/>
          <w:sz w:val="32"/>
          <w:szCs w:val="32"/>
          <w:shd w:val="clear" w:color="auto" w:fill="FFFFFF"/>
        </w:rPr>
      </w:pPr>
      <w:r>
        <w:rPr>
          <w:rFonts w:eastAsia="仿宋_GB2312"/>
          <w:bCs/>
          <w:color w:val="000000"/>
          <w:kern w:val="0"/>
          <w:sz w:val="32"/>
          <w:szCs w:val="32"/>
          <w:shd w:val="clear" w:color="auto" w:fill="FFFFFF"/>
        </w:rPr>
        <w:t>2025</w:t>
      </w:r>
      <w:r>
        <w:rPr>
          <w:rFonts w:eastAsia="仿宋_GB2312"/>
          <w:bCs/>
          <w:color w:val="000000"/>
          <w:kern w:val="0"/>
          <w:sz w:val="32"/>
          <w:szCs w:val="32"/>
          <w:shd w:val="clear" w:color="auto" w:fill="FFFFFF"/>
        </w:rPr>
        <w:t>年年初部门预算安排州本级药品抽检专项</w:t>
      </w:r>
      <w:r>
        <w:rPr>
          <w:rFonts w:eastAsia="仿宋_GB2312"/>
          <w:bCs/>
          <w:color w:val="000000"/>
          <w:kern w:val="0"/>
          <w:sz w:val="32"/>
          <w:szCs w:val="32"/>
          <w:shd w:val="clear" w:color="auto" w:fill="FFFFFF"/>
        </w:rPr>
        <w:t>10</w:t>
      </w:r>
      <w:r>
        <w:rPr>
          <w:rFonts w:eastAsia="仿宋_GB2312"/>
          <w:bCs/>
          <w:color w:val="000000"/>
          <w:kern w:val="0"/>
          <w:sz w:val="32"/>
          <w:szCs w:val="32"/>
          <w:shd w:val="clear" w:color="auto" w:fill="FFFFFF"/>
        </w:rPr>
        <w:t>万元。预算执行数为</w:t>
      </w:r>
      <w:r>
        <w:rPr>
          <w:rFonts w:eastAsia="仿宋_GB2312"/>
          <w:bCs/>
          <w:color w:val="000000"/>
          <w:kern w:val="0"/>
          <w:sz w:val="32"/>
          <w:szCs w:val="32"/>
          <w:shd w:val="clear" w:color="auto" w:fill="FFFFFF"/>
        </w:rPr>
        <w:t>10</w:t>
      </w:r>
      <w:r>
        <w:rPr>
          <w:rFonts w:eastAsia="仿宋_GB2312"/>
          <w:bCs/>
          <w:color w:val="000000"/>
          <w:kern w:val="0"/>
          <w:sz w:val="32"/>
          <w:szCs w:val="32"/>
          <w:shd w:val="clear" w:color="auto" w:fill="FFFFFF"/>
        </w:rPr>
        <w:t>万元，预算执行率为</w:t>
      </w:r>
      <w:r>
        <w:rPr>
          <w:rFonts w:eastAsia="仿宋_GB2312"/>
          <w:bCs/>
          <w:color w:val="000000"/>
          <w:kern w:val="0"/>
          <w:sz w:val="32"/>
          <w:szCs w:val="32"/>
          <w:shd w:val="clear" w:color="auto" w:fill="FFFFFF"/>
        </w:rPr>
        <w:t>100%</w:t>
      </w:r>
      <w:r>
        <w:rPr>
          <w:rFonts w:eastAsia="仿宋_GB2312"/>
          <w:bCs/>
          <w:color w:val="000000"/>
          <w:kern w:val="0"/>
          <w:sz w:val="32"/>
          <w:szCs w:val="32"/>
          <w:shd w:val="clear" w:color="auto" w:fill="FFFFFF"/>
        </w:rPr>
        <w:t>。</w:t>
      </w:r>
    </w:p>
    <w:p w:rsidR="0096676D" w:rsidRDefault="007B4F02">
      <w:pPr>
        <w:widowControl/>
        <w:spacing w:line="540" w:lineRule="exact"/>
        <w:ind w:firstLineChars="200" w:firstLine="640"/>
        <w:rPr>
          <w:rFonts w:eastAsia="仿宋_GB2312"/>
          <w:color w:val="000000"/>
          <w:sz w:val="32"/>
          <w:szCs w:val="32"/>
          <w:lang w:val="zh-CN"/>
        </w:rPr>
      </w:pPr>
      <w:r>
        <w:rPr>
          <w:rFonts w:eastAsia="仿宋_GB2312"/>
          <w:color w:val="000000"/>
          <w:sz w:val="32"/>
          <w:szCs w:val="32"/>
          <w:lang w:val="zh-CN"/>
        </w:rPr>
        <w:t>（</w:t>
      </w:r>
      <w:r>
        <w:rPr>
          <w:rFonts w:eastAsia="仿宋_GB2312"/>
          <w:color w:val="000000"/>
          <w:sz w:val="32"/>
          <w:szCs w:val="32"/>
          <w:lang w:val="zh-CN"/>
        </w:rPr>
        <w:t>1</w:t>
      </w:r>
      <w:r>
        <w:rPr>
          <w:rFonts w:eastAsia="仿宋_GB2312"/>
          <w:color w:val="000000"/>
          <w:sz w:val="32"/>
          <w:szCs w:val="32"/>
          <w:lang w:val="zh-CN"/>
        </w:rPr>
        <w:t>）项目决策。按照新《药品管理法》和新修订的《药品质量抽查检验管理办法》规定，完成州本级药品抽检任务，按照四川省药品管理局对各市州需要自行拟定药品抽验计划的总体要求，完成州本级</w:t>
      </w:r>
      <w:r>
        <w:rPr>
          <w:rFonts w:eastAsia="仿宋_GB2312"/>
          <w:color w:val="000000"/>
          <w:sz w:val="32"/>
          <w:szCs w:val="32"/>
          <w:lang w:val="zh-CN"/>
        </w:rPr>
        <w:t>50</w:t>
      </w:r>
      <w:r>
        <w:rPr>
          <w:rFonts w:eastAsia="仿宋_GB2312"/>
          <w:color w:val="000000"/>
          <w:sz w:val="32"/>
          <w:szCs w:val="32"/>
          <w:lang w:val="zh-CN"/>
        </w:rPr>
        <w:t>批次的药品抽验计划。为药品监管提供技术支撑，从而保障人民用药安全有效。该项目设立按规定履行评估论证、并经集体研究决策上报，单位预算项目绩效目标与计划期内的任务量、</w:t>
      </w:r>
      <w:r>
        <w:rPr>
          <w:rFonts w:eastAsia="仿宋_GB2312"/>
          <w:color w:val="000000"/>
          <w:sz w:val="32"/>
          <w:szCs w:val="32"/>
          <w:lang w:val="zh-CN"/>
        </w:rPr>
        <w:t>预算安排的资金量匹配情况，绩效目标设置科学合理、规范完整、量化细化、预算匹配，该项目在规定时间完成项目入库。</w:t>
      </w:r>
    </w:p>
    <w:p w:rsidR="0096676D" w:rsidRDefault="007B4F02">
      <w:pPr>
        <w:snapToGrid w:val="0"/>
        <w:spacing w:line="540" w:lineRule="exact"/>
        <w:ind w:firstLineChars="200" w:firstLine="640"/>
        <w:rPr>
          <w:rFonts w:eastAsia="仿宋_GB2312"/>
          <w:color w:val="000000"/>
          <w:sz w:val="32"/>
          <w:szCs w:val="32"/>
          <w:lang w:val="zh-CN"/>
        </w:rPr>
      </w:pPr>
      <w:r>
        <w:rPr>
          <w:rFonts w:eastAsia="仿宋_GB2312"/>
          <w:color w:val="000000"/>
          <w:sz w:val="32"/>
          <w:szCs w:val="32"/>
          <w:lang w:val="zh-CN"/>
        </w:rPr>
        <w:t>（</w:t>
      </w:r>
      <w:r>
        <w:rPr>
          <w:rFonts w:eastAsia="仿宋_GB2312"/>
          <w:color w:val="000000"/>
          <w:sz w:val="32"/>
          <w:szCs w:val="32"/>
          <w:lang w:val="zh-CN"/>
        </w:rPr>
        <w:t>2</w:t>
      </w:r>
      <w:r>
        <w:rPr>
          <w:rFonts w:eastAsia="仿宋_GB2312"/>
          <w:color w:val="000000"/>
          <w:sz w:val="32"/>
          <w:szCs w:val="32"/>
          <w:lang w:val="zh-CN"/>
        </w:rPr>
        <w:t>）项目执行。该项目</w:t>
      </w:r>
      <w:r>
        <w:rPr>
          <w:rFonts w:eastAsia="仿宋_GB2312"/>
          <w:bCs/>
          <w:color w:val="000000"/>
          <w:sz w:val="32"/>
          <w:szCs w:val="32"/>
          <w:lang w:val="zh-CN"/>
        </w:rPr>
        <w:t>预算数</w:t>
      </w:r>
      <w:r>
        <w:rPr>
          <w:rFonts w:eastAsia="仿宋_GB2312"/>
          <w:bCs/>
          <w:color w:val="000000"/>
          <w:sz w:val="32"/>
          <w:szCs w:val="32"/>
          <w:lang w:val="zh-CN"/>
        </w:rPr>
        <w:t>10</w:t>
      </w:r>
      <w:r>
        <w:rPr>
          <w:rFonts w:eastAsia="仿宋_GB2312"/>
          <w:bCs/>
          <w:color w:val="000000"/>
          <w:sz w:val="32"/>
          <w:szCs w:val="32"/>
          <w:lang w:val="zh-CN"/>
        </w:rPr>
        <w:t>万元，预算执行数为</w:t>
      </w:r>
      <w:r>
        <w:rPr>
          <w:rFonts w:eastAsia="仿宋_GB2312"/>
          <w:bCs/>
          <w:color w:val="000000"/>
          <w:sz w:val="32"/>
          <w:szCs w:val="32"/>
          <w:lang w:val="zh-CN"/>
        </w:rPr>
        <w:t>10</w:t>
      </w:r>
      <w:r>
        <w:rPr>
          <w:rFonts w:eastAsia="仿宋_GB2312"/>
          <w:bCs/>
          <w:color w:val="000000"/>
          <w:sz w:val="32"/>
          <w:szCs w:val="32"/>
          <w:lang w:val="zh-CN"/>
        </w:rPr>
        <w:t>万元，资金主要用于药品抽样差旅费及药品检验专用材料费等</w:t>
      </w:r>
      <w:r>
        <w:rPr>
          <w:rFonts w:eastAsia="仿宋_GB2312"/>
          <w:color w:val="000000"/>
          <w:sz w:val="32"/>
          <w:szCs w:val="32"/>
          <w:lang w:val="zh-CN"/>
        </w:rPr>
        <w:t>。该项目实际列支内容与绩效目标设置方向相符，该项目预算执行情况良好。</w:t>
      </w:r>
    </w:p>
    <w:p w:rsidR="0096676D" w:rsidRDefault="007B4F02">
      <w:pPr>
        <w:snapToGrid w:val="0"/>
        <w:spacing w:line="540" w:lineRule="exact"/>
        <w:ind w:firstLineChars="200" w:firstLine="640"/>
        <w:rPr>
          <w:rFonts w:eastAsia="仿宋_GB2312"/>
          <w:color w:val="000000"/>
          <w:sz w:val="32"/>
          <w:szCs w:val="32"/>
          <w:lang w:val="zh-CN"/>
        </w:rPr>
      </w:pPr>
      <w:r>
        <w:rPr>
          <w:rFonts w:eastAsia="仿宋_GB2312"/>
          <w:color w:val="000000"/>
          <w:sz w:val="32"/>
          <w:szCs w:val="32"/>
          <w:lang w:val="zh-CN"/>
        </w:rPr>
        <w:t>（</w:t>
      </w:r>
      <w:r>
        <w:rPr>
          <w:rFonts w:eastAsia="仿宋_GB2312"/>
          <w:color w:val="000000"/>
          <w:sz w:val="32"/>
          <w:szCs w:val="32"/>
          <w:lang w:val="zh-CN"/>
        </w:rPr>
        <w:t>3</w:t>
      </w:r>
      <w:r>
        <w:rPr>
          <w:rFonts w:eastAsia="仿宋_GB2312"/>
          <w:color w:val="000000"/>
          <w:sz w:val="32"/>
          <w:szCs w:val="32"/>
          <w:lang w:val="zh-CN"/>
        </w:rPr>
        <w:t>）目</w:t>
      </w:r>
      <w:r>
        <w:rPr>
          <w:rFonts w:eastAsia="仿宋_GB2312"/>
          <w:bCs/>
          <w:color w:val="000000"/>
          <w:sz w:val="32"/>
          <w:szCs w:val="32"/>
          <w:lang w:val="zh-CN"/>
        </w:rPr>
        <w:t>标实现。</w:t>
      </w:r>
      <w:r>
        <w:rPr>
          <w:rFonts w:eastAsia="仿宋_GB2312"/>
          <w:color w:val="000000"/>
          <w:sz w:val="32"/>
          <w:szCs w:val="32"/>
          <w:lang w:val="zh-CN"/>
        </w:rPr>
        <w:t>该项</w:t>
      </w:r>
      <w:r>
        <w:rPr>
          <w:rFonts w:eastAsia="仿宋_GB2312"/>
          <w:bCs/>
          <w:color w:val="000000"/>
          <w:sz w:val="32"/>
          <w:szCs w:val="32"/>
          <w:lang w:val="zh-CN"/>
        </w:rPr>
        <w:t>目绩效目标已完成，绩效目标数</w:t>
      </w:r>
      <w:r>
        <w:rPr>
          <w:rFonts w:eastAsia="仿宋_GB2312"/>
          <w:bCs/>
          <w:color w:val="000000"/>
          <w:sz w:val="32"/>
          <w:szCs w:val="32"/>
          <w:lang w:val="zh-CN"/>
        </w:rPr>
        <w:lastRenderedPageBreak/>
        <w:t>量指标实现程度与预期目标相符无偏离，完成州级药品监督检验共计</w:t>
      </w:r>
      <w:r>
        <w:rPr>
          <w:rFonts w:eastAsia="仿宋_GB2312"/>
          <w:bCs/>
          <w:color w:val="000000"/>
          <w:sz w:val="32"/>
          <w:szCs w:val="32"/>
          <w:lang w:val="zh-CN"/>
        </w:rPr>
        <w:t>60</w:t>
      </w:r>
      <w:r>
        <w:rPr>
          <w:rFonts w:eastAsia="仿宋_GB2312"/>
          <w:bCs/>
          <w:color w:val="000000"/>
          <w:sz w:val="32"/>
          <w:szCs w:val="32"/>
          <w:lang w:val="zh-CN"/>
        </w:rPr>
        <w:t>批次，任务完成率</w:t>
      </w:r>
      <w:r>
        <w:rPr>
          <w:rFonts w:eastAsia="仿宋_GB2312"/>
          <w:bCs/>
          <w:color w:val="000000"/>
          <w:sz w:val="32"/>
          <w:szCs w:val="32"/>
          <w:lang w:val="zh-CN"/>
        </w:rPr>
        <w:t>120.0%</w:t>
      </w:r>
      <w:r>
        <w:rPr>
          <w:rFonts w:eastAsia="仿宋_GB2312"/>
          <w:bCs/>
          <w:color w:val="000000"/>
          <w:sz w:val="32"/>
          <w:szCs w:val="32"/>
          <w:lang w:val="zh-CN"/>
        </w:rPr>
        <w:t>。全年检验</w:t>
      </w:r>
      <w:r>
        <w:rPr>
          <w:rFonts w:eastAsia="仿宋_GB2312"/>
          <w:bCs/>
          <w:color w:val="000000"/>
          <w:sz w:val="32"/>
          <w:szCs w:val="32"/>
          <w:lang w:val="zh-CN"/>
        </w:rPr>
        <w:t>60</w:t>
      </w:r>
      <w:r>
        <w:rPr>
          <w:rFonts w:eastAsia="仿宋_GB2312"/>
          <w:bCs/>
          <w:color w:val="000000"/>
          <w:sz w:val="32"/>
          <w:szCs w:val="32"/>
          <w:lang w:val="zh-CN"/>
        </w:rPr>
        <w:t>批次。其中，中成药</w:t>
      </w:r>
      <w:r>
        <w:rPr>
          <w:rFonts w:eastAsia="仿宋_GB2312"/>
          <w:bCs/>
          <w:color w:val="000000"/>
          <w:sz w:val="32"/>
          <w:szCs w:val="32"/>
          <w:lang w:val="zh-CN"/>
        </w:rPr>
        <w:t>39</w:t>
      </w:r>
      <w:r>
        <w:rPr>
          <w:rFonts w:eastAsia="仿宋_GB2312"/>
          <w:bCs/>
          <w:color w:val="000000"/>
          <w:sz w:val="32"/>
          <w:szCs w:val="32"/>
          <w:lang w:val="zh-CN"/>
        </w:rPr>
        <w:t>批次，占</w:t>
      </w:r>
      <w:r>
        <w:rPr>
          <w:rFonts w:eastAsia="仿宋_GB2312"/>
          <w:bCs/>
          <w:color w:val="000000"/>
          <w:sz w:val="32"/>
          <w:szCs w:val="32"/>
          <w:lang w:val="zh-CN"/>
        </w:rPr>
        <w:t>65.0%</w:t>
      </w:r>
      <w:r>
        <w:rPr>
          <w:rFonts w:eastAsia="仿宋_GB2312"/>
          <w:bCs/>
          <w:color w:val="000000"/>
          <w:sz w:val="32"/>
          <w:szCs w:val="32"/>
          <w:lang w:val="zh-CN"/>
        </w:rPr>
        <w:t>；化学药</w:t>
      </w:r>
      <w:r>
        <w:rPr>
          <w:rFonts w:eastAsia="仿宋_GB2312"/>
          <w:bCs/>
          <w:color w:val="000000"/>
          <w:sz w:val="32"/>
          <w:szCs w:val="32"/>
          <w:lang w:val="zh-CN"/>
        </w:rPr>
        <w:t>17</w:t>
      </w:r>
      <w:r>
        <w:rPr>
          <w:rFonts w:eastAsia="仿宋_GB2312"/>
          <w:bCs/>
          <w:color w:val="000000"/>
          <w:sz w:val="32"/>
          <w:szCs w:val="32"/>
          <w:lang w:val="zh-CN"/>
        </w:rPr>
        <w:t>批次，占</w:t>
      </w:r>
      <w:r>
        <w:rPr>
          <w:rFonts w:eastAsia="仿宋_GB2312"/>
          <w:bCs/>
          <w:color w:val="000000"/>
          <w:sz w:val="32"/>
          <w:szCs w:val="32"/>
          <w:lang w:val="zh-CN"/>
        </w:rPr>
        <w:t>28.3%</w:t>
      </w:r>
      <w:r>
        <w:rPr>
          <w:rFonts w:eastAsia="仿宋_GB2312"/>
          <w:bCs/>
          <w:color w:val="000000"/>
          <w:sz w:val="32"/>
          <w:szCs w:val="32"/>
          <w:lang w:val="zh-CN"/>
        </w:rPr>
        <w:t>；抗生素</w:t>
      </w:r>
      <w:r>
        <w:rPr>
          <w:rFonts w:eastAsia="仿宋_GB2312"/>
          <w:bCs/>
          <w:color w:val="000000"/>
          <w:sz w:val="32"/>
          <w:szCs w:val="32"/>
          <w:lang w:val="zh-CN"/>
        </w:rPr>
        <w:t>4</w:t>
      </w:r>
      <w:r>
        <w:rPr>
          <w:rFonts w:eastAsia="仿宋_GB2312"/>
          <w:bCs/>
          <w:color w:val="000000"/>
          <w:sz w:val="32"/>
          <w:szCs w:val="32"/>
          <w:lang w:val="zh-CN"/>
        </w:rPr>
        <w:t>批次，占</w:t>
      </w:r>
      <w:r>
        <w:rPr>
          <w:rFonts w:eastAsia="仿宋_GB2312"/>
          <w:bCs/>
          <w:color w:val="000000"/>
          <w:sz w:val="32"/>
          <w:szCs w:val="32"/>
          <w:lang w:val="zh-CN"/>
        </w:rPr>
        <w:t>6.7%</w:t>
      </w:r>
      <w:r>
        <w:rPr>
          <w:rFonts w:eastAsia="仿宋_GB2312"/>
          <w:bCs/>
          <w:color w:val="000000"/>
          <w:sz w:val="32"/>
          <w:szCs w:val="32"/>
          <w:lang w:val="zh-CN"/>
        </w:rPr>
        <w:t>。全检样品</w:t>
      </w:r>
      <w:r>
        <w:rPr>
          <w:rFonts w:eastAsia="仿宋_GB2312"/>
          <w:bCs/>
          <w:color w:val="000000"/>
          <w:sz w:val="32"/>
          <w:szCs w:val="32"/>
          <w:lang w:val="zh-CN"/>
        </w:rPr>
        <w:t>56</w:t>
      </w:r>
      <w:r>
        <w:rPr>
          <w:rFonts w:eastAsia="仿宋_GB2312"/>
          <w:bCs/>
          <w:color w:val="000000"/>
          <w:sz w:val="32"/>
          <w:szCs w:val="32"/>
          <w:lang w:val="zh-CN"/>
        </w:rPr>
        <w:t>批次，全检率为</w:t>
      </w:r>
      <w:r>
        <w:rPr>
          <w:rFonts w:eastAsia="仿宋_GB2312"/>
          <w:bCs/>
          <w:color w:val="000000"/>
          <w:sz w:val="32"/>
          <w:szCs w:val="32"/>
          <w:lang w:val="zh-CN"/>
        </w:rPr>
        <w:t>93.3%</w:t>
      </w:r>
      <w:r>
        <w:rPr>
          <w:rFonts w:eastAsia="仿宋_GB2312"/>
          <w:bCs/>
          <w:color w:val="000000"/>
          <w:sz w:val="32"/>
          <w:szCs w:val="32"/>
          <w:lang w:val="zh-CN"/>
        </w:rPr>
        <w:t>，较上年提高</w:t>
      </w:r>
      <w:r>
        <w:rPr>
          <w:rFonts w:eastAsia="仿宋_GB2312"/>
          <w:bCs/>
          <w:color w:val="000000"/>
          <w:sz w:val="32"/>
          <w:szCs w:val="32"/>
          <w:lang w:val="zh-CN"/>
        </w:rPr>
        <w:t>1.6%</w:t>
      </w:r>
      <w:r>
        <w:rPr>
          <w:rFonts w:eastAsia="仿宋_GB2312"/>
          <w:bCs/>
          <w:color w:val="000000"/>
          <w:sz w:val="32"/>
          <w:szCs w:val="32"/>
          <w:lang w:val="zh-CN"/>
        </w:rPr>
        <w:t>。项目支出绩效自评得分</w:t>
      </w:r>
      <w:r>
        <w:rPr>
          <w:rFonts w:eastAsia="仿宋_GB2312"/>
          <w:bCs/>
          <w:color w:val="000000"/>
          <w:sz w:val="32"/>
          <w:szCs w:val="32"/>
          <w:lang w:val="zh-CN"/>
        </w:rPr>
        <w:t>100</w:t>
      </w:r>
      <w:r>
        <w:rPr>
          <w:rFonts w:eastAsia="仿宋_GB2312"/>
          <w:bCs/>
          <w:color w:val="000000"/>
          <w:sz w:val="32"/>
          <w:szCs w:val="32"/>
          <w:lang w:val="zh-CN"/>
        </w:rPr>
        <w:t>分（详见附表</w:t>
      </w:r>
      <w:r>
        <w:rPr>
          <w:rFonts w:eastAsia="仿宋_GB2312"/>
          <w:bCs/>
          <w:color w:val="000000"/>
          <w:sz w:val="32"/>
          <w:szCs w:val="32"/>
          <w:lang w:val="zh-CN"/>
        </w:rPr>
        <w:t>3</w:t>
      </w:r>
      <w:r>
        <w:rPr>
          <w:rFonts w:eastAsia="仿宋_GB2312"/>
          <w:bCs/>
          <w:color w:val="000000"/>
          <w:sz w:val="32"/>
          <w:szCs w:val="32"/>
          <w:lang w:val="zh-CN"/>
        </w:rPr>
        <w:t>），具体绩效实现情况如下：</w:t>
      </w:r>
    </w:p>
    <w:tbl>
      <w:tblPr>
        <w:tblW w:w="9441" w:type="dxa"/>
        <w:tblLook w:val="0000"/>
      </w:tblPr>
      <w:tblGrid>
        <w:gridCol w:w="1927"/>
        <w:gridCol w:w="1669"/>
        <w:gridCol w:w="2116"/>
        <w:gridCol w:w="542"/>
        <w:gridCol w:w="1587"/>
        <w:gridCol w:w="542"/>
        <w:gridCol w:w="1058"/>
      </w:tblGrid>
      <w:tr w:rsidR="0096676D">
        <w:trPr>
          <w:trHeight w:val="1235"/>
        </w:trPr>
        <w:tc>
          <w:tcPr>
            <w:tcW w:w="192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一级指标</w:t>
            </w:r>
          </w:p>
        </w:tc>
        <w:tc>
          <w:tcPr>
            <w:tcW w:w="166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二级指标</w:t>
            </w:r>
          </w:p>
        </w:tc>
        <w:tc>
          <w:tcPr>
            <w:tcW w:w="211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三级指标</w:t>
            </w:r>
          </w:p>
        </w:tc>
        <w:tc>
          <w:tcPr>
            <w:tcW w:w="54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指标性质</w:t>
            </w:r>
          </w:p>
        </w:tc>
        <w:tc>
          <w:tcPr>
            <w:tcW w:w="1587"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指标值</w:t>
            </w:r>
          </w:p>
        </w:tc>
        <w:tc>
          <w:tcPr>
            <w:tcW w:w="54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度量单位</w:t>
            </w:r>
          </w:p>
        </w:tc>
        <w:tc>
          <w:tcPr>
            <w:tcW w:w="105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完成值</w:t>
            </w:r>
          </w:p>
        </w:tc>
      </w:tr>
      <w:tr w:rsidR="0096676D">
        <w:trPr>
          <w:trHeight w:val="746"/>
        </w:trPr>
        <w:tc>
          <w:tcPr>
            <w:tcW w:w="1926" w:type="dxa"/>
            <w:vMerge w:val="restart"/>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产出指标</w:t>
            </w:r>
          </w:p>
        </w:tc>
        <w:tc>
          <w:tcPr>
            <w:tcW w:w="166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数量指标</w:t>
            </w:r>
          </w:p>
        </w:tc>
        <w:tc>
          <w:tcPr>
            <w:tcW w:w="211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药品抽验批次</w:t>
            </w:r>
          </w:p>
        </w:tc>
        <w:tc>
          <w:tcPr>
            <w:tcW w:w="54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87"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50</w:t>
            </w:r>
          </w:p>
        </w:tc>
        <w:tc>
          <w:tcPr>
            <w:tcW w:w="54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批次</w:t>
            </w:r>
          </w:p>
        </w:tc>
        <w:tc>
          <w:tcPr>
            <w:tcW w:w="105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60</w:t>
            </w:r>
          </w:p>
        </w:tc>
      </w:tr>
      <w:tr w:rsidR="0096676D">
        <w:trPr>
          <w:trHeight w:val="746"/>
        </w:trPr>
        <w:tc>
          <w:tcPr>
            <w:tcW w:w="1968"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166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质量指标</w:t>
            </w:r>
          </w:p>
        </w:tc>
        <w:tc>
          <w:tcPr>
            <w:tcW w:w="211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检验报告书差错率</w:t>
            </w:r>
          </w:p>
        </w:tc>
        <w:tc>
          <w:tcPr>
            <w:tcW w:w="54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87"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2</w:t>
            </w:r>
          </w:p>
        </w:tc>
        <w:tc>
          <w:tcPr>
            <w:tcW w:w="54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05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0</w:t>
            </w:r>
          </w:p>
        </w:tc>
      </w:tr>
      <w:tr w:rsidR="0096676D">
        <w:trPr>
          <w:trHeight w:val="746"/>
        </w:trPr>
        <w:tc>
          <w:tcPr>
            <w:tcW w:w="1968"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166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时效指标</w:t>
            </w:r>
          </w:p>
        </w:tc>
        <w:tc>
          <w:tcPr>
            <w:tcW w:w="211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抽检任务按期完成率</w:t>
            </w:r>
          </w:p>
        </w:tc>
        <w:tc>
          <w:tcPr>
            <w:tcW w:w="54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87"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100</w:t>
            </w:r>
          </w:p>
        </w:tc>
        <w:tc>
          <w:tcPr>
            <w:tcW w:w="54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05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100</w:t>
            </w:r>
          </w:p>
        </w:tc>
      </w:tr>
      <w:tr w:rsidR="0096676D">
        <w:trPr>
          <w:trHeight w:val="746"/>
        </w:trPr>
        <w:tc>
          <w:tcPr>
            <w:tcW w:w="192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效益指标</w:t>
            </w:r>
          </w:p>
        </w:tc>
        <w:tc>
          <w:tcPr>
            <w:tcW w:w="166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社会效益指标</w:t>
            </w:r>
          </w:p>
        </w:tc>
        <w:tc>
          <w:tcPr>
            <w:tcW w:w="211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不合格检验报告移送执法部门处置率</w:t>
            </w:r>
          </w:p>
        </w:tc>
        <w:tc>
          <w:tcPr>
            <w:tcW w:w="54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87"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100</w:t>
            </w:r>
          </w:p>
        </w:tc>
        <w:tc>
          <w:tcPr>
            <w:tcW w:w="54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05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100</w:t>
            </w:r>
          </w:p>
        </w:tc>
      </w:tr>
      <w:tr w:rsidR="0096676D">
        <w:trPr>
          <w:trHeight w:val="746"/>
        </w:trPr>
        <w:tc>
          <w:tcPr>
            <w:tcW w:w="192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满意度指标</w:t>
            </w:r>
          </w:p>
        </w:tc>
        <w:tc>
          <w:tcPr>
            <w:tcW w:w="166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服务对象满意度指标</w:t>
            </w:r>
          </w:p>
        </w:tc>
        <w:tc>
          <w:tcPr>
            <w:tcW w:w="211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监管机构对药品抽检工作满意度</w:t>
            </w:r>
          </w:p>
        </w:tc>
        <w:tc>
          <w:tcPr>
            <w:tcW w:w="54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87"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90</w:t>
            </w:r>
          </w:p>
        </w:tc>
        <w:tc>
          <w:tcPr>
            <w:tcW w:w="54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05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100</w:t>
            </w:r>
          </w:p>
        </w:tc>
      </w:tr>
      <w:tr w:rsidR="0096676D">
        <w:trPr>
          <w:trHeight w:val="746"/>
        </w:trPr>
        <w:tc>
          <w:tcPr>
            <w:tcW w:w="192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成本指标</w:t>
            </w:r>
          </w:p>
        </w:tc>
        <w:tc>
          <w:tcPr>
            <w:tcW w:w="166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经济成本指标</w:t>
            </w:r>
          </w:p>
        </w:tc>
        <w:tc>
          <w:tcPr>
            <w:tcW w:w="211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每批次药品抽检成本</w:t>
            </w:r>
          </w:p>
        </w:tc>
        <w:tc>
          <w:tcPr>
            <w:tcW w:w="54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87"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2000</w:t>
            </w:r>
          </w:p>
        </w:tc>
        <w:tc>
          <w:tcPr>
            <w:tcW w:w="54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元</w:t>
            </w:r>
          </w:p>
        </w:tc>
        <w:tc>
          <w:tcPr>
            <w:tcW w:w="105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1667</w:t>
            </w:r>
          </w:p>
        </w:tc>
      </w:tr>
    </w:tbl>
    <w:p w:rsidR="0096676D" w:rsidRDefault="007B4F02" w:rsidP="009E16AA">
      <w:pPr>
        <w:widowControl/>
        <w:spacing w:line="540" w:lineRule="exact"/>
        <w:ind w:firstLineChars="200" w:firstLine="643"/>
        <w:rPr>
          <w:rFonts w:eastAsia="仿宋_GB2312"/>
          <w:b/>
          <w:bCs/>
          <w:color w:val="000000"/>
          <w:sz w:val="32"/>
          <w:szCs w:val="32"/>
          <w:lang w:val="zh-CN"/>
        </w:rPr>
      </w:pPr>
      <w:r>
        <w:rPr>
          <w:rFonts w:eastAsia="仿宋_GB2312"/>
          <w:b/>
          <w:bCs/>
          <w:color w:val="000000"/>
          <w:sz w:val="32"/>
          <w:szCs w:val="32"/>
          <w:lang w:val="zh-CN"/>
        </w:rPr>
        <w:t>4.51320022T000000346226-</w:t>
      </w:r>
      <w:r>
        <w:rPr>
          <w:rFonts w:eastAsia="仿宋_GB2312"/>
          <w:b/>
          <w:bCs/>
          <w:color w:val="000000"/>
          <w:sz w:val="32"/>
          <w:szCs w:val="32"/>
          <w:lang w:val="zh-CN"/>
        </w:rPr>
        <w:t>州本级食品抽检专项</w:t>
      </w:r>
    </w:p>
    <w:p w:rsidR="0096676D" w:rsidRDefault="007B4F02">
      <w:pPr>
        <w:snapToGrid w:val="0"/>
        <w:spacing w:line="540" w:lineRule="exact"/>
        <w:ind w:firstLineChars="200" w:firstLine="640"/>
        <w:rPr>
          <w:rFonts w:eastAsia="仿宋_GB2312"/>
          <w:bCs/>
          <w:color w:val="000000"/>
          <w:kern w:val="0"/>
          <w:sz w:val="32"/>
          <w:szCs w:val="32"/>
          <w:shd w:val="clear" w:color="auto" w:fill="FFFFFF"/>
        </w:rPr>
      </w:pPr>
      <w:r>
        <w:rPr>
          <w:rFonts w:eastAsia="仿宋_GB2312"/>
          <w:bCs/>
          <w:color w:val="000000"/>
          <w:kern w:val="0"/>
          <w:sz w:val="32"/>
          <w:szCs w:val="32"/>
          <w:shd w:val="clear" w:color="auto" w:fill="FFFFFF"/>
        </w:rPr>
        <w:t>2025</w:t>
      </w:r>
      <w:r>
        <w:rPr>
          <w:rFonts w:eastAsia="仿宋_GB2312"/>
          <w:bCs/>
          <w:color w:val="000000"/>
          <w:kern w:val="0"/>
          <w:sz w:val="32"/>
          <w:szCs w:val="32"/>
          <w:shd w:val="clear" w:color="auto" w:fill="FFFFFF"/>
        </w:rPr>
        <w:t>年年初部门预算安排州本级食品抽检专项</w:t>
      </w:r>
      <w:r>
        <w:rPr>
          <w:rFonts w:eastAsia="仿宋_GB2312"/>
          <w:bCs/>
          <w:color w:val="000000"/>
          <w:kern w:val="0"/>
          <w:sz w:val="32"/>
          <w:szCs w:val="32"/>
          <w:shd w:val="clear" w:color="auto" w:fill="FFFFFF"/>
        </w:rPr>
        <w:t>16.80</w:t>
      </w:r>
      <w:r>
        <w:rPr>
          <w:rFonts w:eastAsia="仿宋_GB2312"/>
          <w:bCs/>
          <w:color w:val="000000"/>
          <w:kern w:val="0"/>
          <w:sz w:val="32"/>
          <w:szCs w:val="32"/>
          <w:shd w:val="clear" w:color="auto" w:fill="FFFFFF"/>
        </w:rPr>
        <w:t>万元，预算调整数</w:t>
      </w:r>
      <w:r>
        <w:rPr>
          <w:rFonts w:eastAsia="仿宋_GB2312"/>
          <w:bCs/>
          <w:color w:val="000000"/>
          <w:kern w:val="0"/>
          <w:sz w:val="32"/>
          <w:szCs w:val="32"/>
          <w:shd w:val="clear" w:color="auto" w:fill="FFFFFF"/>
        </w:rPr>
        <w:t>14.79</w:t>
      </w:r>
      <w:r>
        <w:rPr>
          <w:rFonts w:eastAsia="仿宋_GB2312"/>
          <w:bCs/>
          <w:color w:val="000000"/>
          <w:kern w:val="0"/>
          <w:sz w:val="32"/>
          <w:szCs w:val="32"/>
          <w:shd w:val="clear" w:color="auto" w:fill="FFFFFF"/>
        </w:rPr>
        <w:t>万元，预算执行数为</w:t>
      </w:r>
      <w:r>
        <w:rPr>
          <w:rFonts w:eastAsia="仿宋_GB2312"/>
          <w:bCs/>
          <w:color w:val="000000"/>
          <w:kern w:val="0"/>
          <w:sz w:val="32"/>
          <w:szCs w:val="32"/>
          <w:shd w:val="clear" w:color="auto" w:fill="FFFFFF"/>
        </w:rPr>
        <w:t>14.79</w:t>
      </w:r>
      <w:r>
        <w:rPr>
          <w:rFonts w:eastAsia="仿宋_GB2312"/>
          <w:bCs/>
          <w:color w:val="000000"/>
          <w:kern w:val="0"/>
          <w:sz w:val="32"/>
          <w:szCs w:val="32"/>
          <w:shd w:val="clear" w:color="auto" w:fill="FFFFFF"/>
        </w:rPr>
        <w:t>万元，预算执行率为</w:t>
      </w:r>
      <w:r>
        <w:rPr>
          <w:rFonts w:eastAsia="仿宋_GB2312"/>
          <w:bCs/>
          <w:color w:val="000000"/>
          <w:kern w:val="0"/>
          <w:sz w:val="32"/>
          <w:szCs w:val="32"/>
          <w:shd w:val="clear" w:color="auto" w:fill="FFFFFF"/>
        </w:rPr>
        <w:t>100%</w:t>
      </w:r>
      <w:r>
        <w:rPr>
          <w:rFonts w:eastAsia="仿宋_GB2312"/>
          <w:bCs/>
          <w:color w:val="000000"/>
          <w:kern w:val="0"/>
          <w:sz w:val="32"/>
          <w:szCs w:val="32"/>
          <w:shd w:val="clear" w:color="auto" w:fill="FFFFFF"/>
        </w:rPr>
        <w:t>。</w:t>
      </w:r>
    </w:p>
    <w:p w:rsidR="0096676D" w:rsidRDefault="007B4F02">
      <w:pPr>
        <w:widowControl/>
        <w:spacing w:line="540" w:lineRule="exact"/>
        <w:ind w:firstLineChars="200" w:firstLine="640"/>
        <w:rPr>
          <w:rFonts w:eastAsia="仿宋_GB2312"/>
          <w:color w:val="000000"/>
          <w:sz w:val="32"/>
          <w:szCs w:val="32"/>
          <w:lang w:val="zh-CN"/>
        </w:rPr>
      </w:pPr>
      <w:r>
        <w:rPr>
          <w:rFonts w:eastAsia="仿宋_GB2312"/>
          <w:color w:val="000000"/>
          <w:sz w:val="32"/>
          <w:szCs w:val="32"/>
          <w:lang w:val="zh-CN"/>
        </w:rPr>
        <w:t>（</w:t>
      </w:r>
      <w:r>
        <w:rPr>
          <w:rFonts w:eastAsia="仿宋_GB2312"/>
          <w:color w:val="000000"/>
          <w:sz w:val="32"/>
          <w:szCs w:val="32"/>
          <w:lang w:val="zh-CN"/>
        </w:rPr>
        <w:t>1</w:t>
      </w:r>
      <w:r>
        <w:rPr>
          <w:rFonts w:eastAsia="仿宋_GB2312"/>
          <w:color w:val="000000"/>
          <w:sz w:val="32"/>
          <w:szCs w:val="32"/>
          <w:lang w:val="zh-CN"/>
        </w:rPr>
        <w:t>）项目决策。根据《中华人民共和国食品安全法》第八条，县级以上人民政府应当将食品安全工作纳入本级国民经济和社会发展规划，将食品安全工作经费列入本级政府财政预算，加强食品安全监督管理建设，为食品安全工作提供保障。</w:t>
      </w:r>
      <w:r>
        <w:rPr>
          <w:rFonts w:eastAsia="仿宋_GB2312"/>
          <w:color w:val="000000"/>
          <w:sz w:val="32"/>
          <w:szCs w:val="32"/>
          <w:lang w:val="zh-CN"/>
        </w:rPr>
        <w:t>2025</w:t>
      </w:r>
      <w:r>
        <w:rPr>
          <w:rFonts w:eastAsia="仿宋_GB2312"/>
          <w:color w:val="000000"/>
          <w:sz w:val="32"/>
          <w:szCs w:val="32"/>
          <w:lang w:val="zh-CN"/>
        </w:rPr>
        <w:t>年将完成</w:t>
      </w:r>
      <w:r>
        <w:rPr>
          <w:rFonts w:eastAsia="仿宋_GB2312"/>
          <w:color w:val="000000"/>
          <w:sz w:val="32"/>
          <w:szCs w:val="32"/>
          <w:lang w:val="zh-CN"/>
        </w:rPr>
        <w:t>100</w:t>
      </w:r>
      <w:r>
        <w:rPr>
          <w:rFonts w:eastAsia="仿宋_GB2312"/>
          <w:color w:val="000000"/>
          <w:sz w:val="32"/>
          <w:szCs w:val="32"/>
          <w:lang w:val="zh-CN"/>
        </w:rPr>
        <w:t>批次的食品抽检工作。为食品监</w:t>
      </w:r>
      <w:r>
        <w:rPr>
          <w:rFonts w:eastAsia="仿宋_GB2312"/>
          <w:color w:val="000000"/>
          <w:sz w:val="32"/>
          <w:szCs w:val="32"/>
          <w:lang w:val="zh-CN"/>
        </w:rPr>
        <w:lastRenderedPageBreak/>
        <w:t>管提供技术支撑，从而保障人民饮食安全有效。该项目设立按规定履行评估论证、并经集体研究决策上报，单位预算项目绩效目标与计划期内的任务量、预算安排的资金量匹配情况，绩效目标设置科学合理、规范完整、量化细化、预算匹配，该项目在规定时间完成项目入库。</w:t>
      </w:r>
    </w:p>
    <w:p w:rsidR="0096676D" w:rsidRDefault="007B4F02">
      <w:pPr>
        <w:snapToGrid w:val="0"/>
        <w:spacing w:line="540" w:lineRule="exact"/>
        <w:ind w:firstLineChars="200" w:firstLine="640"/>
        <w:rPr>
          <w:rFonts w:eastAsia="仿宋_GB2312"/>
          <w:color w:val="000000"/>
          <w:sz w:val="32"/>
          <w:szCs w:val="32"/>
          <w:lang w:val="zh-CN"/>
        </w:rPr>
      </w:pPr>
      <w:r>
        <w:rPr>
          <w:rFonts w:eastAsia="仿宋_GB2312"/>
          <w:color w:val="000000"/>
          <w:sz w:val="32"/>
          <w:szCs w:val="32"/>
          <w:lang w:val="zh-CN"/>
        </w:rPr>
        <w:t>（</w:t>
      </w:r>
      <w:r>
        <w:rPr>
          <w:rFonts w:eastAsia="仿宋_GB2312"/>
          <w:color w:val="000000"/>
          <w:sz w:val="32"/>
          <w:szCs w:val="32"/>
          <w:lang w:val="zh-CN"/>
        </w:rPr>
        <w:t>2</w:t>
      </w:r>
      <w:r>
        <w:rPr>
          <w:rFonts w:eastAsia="仿宋_GB2312"/>
          <w:color w:val="000000"/>
          <w:sz w:val="32"/>
          <w:szCs w:val="32"/>
          <w:lang w:val="zh-CN"/>
        </w:rPr>
        <w:t>）</w:t>
      </w:r>
      <w:r>
        <w:rPr>
          <w:rFonts w:eastAsia="仿宋_GB2312"/>
          <w:color w:val="000000"/>
          <w:sz w:val="32"/>
          <w:szCs w:val="32"/>
          <w:lang w:val="zh-CN"/>
        </w:rPr>
        <w:t>项目执行。该项目</w:t>
      </w:r>
      <w:r>
        <w:rPr>
          <w:rFonts w:eastAsia="仿宋_GB2312"/>
          <w:bCs/>
          <w:color w:val="000000"/>
          <w:sz w:val="32"/>
          <w:szCs w:val="32"/>
          <w:lang w:val="zh-CN"/>
        </w:rPr>
        <w:t>预算调整数</w:t>
      </w:r>
      <w:r>
        <w:rPr>
          <w:rFonts w:eastAsia="仿宋_GB2312"/>
          <w:bCs/>
          <w:color w:val="000000"/>
          <w:sz w:val="32"/>
          <w:szCs w:val="32"/>
          <w:lang w:val="zh-CN"/>
        </w:rPr>
        <w:t>14.79</w:t>
      </w:r>
      <w:r>
        <w:rPr>
          <w:rFonts w:eastAsia="仿宋_GB2312"/>
          <w:bCs/>
          <w:color w:val="000000"/>
          <w:sz w:val="32"/>
          <w:szCs w:val="32"/>
          <w:lang w:val="zh-CN"/>
        </w:rPr>
        <w:t>万元，预算执行数为</w:t>
      </w:r>
      <w:r>
        <w:rPr>
          <w:rFonts w:eastAsia="仿宋_GB2312"/>
          <w:bCs/>
          <w:color w:val="000000"/>
          <w:sz w:val="32"/>
          <w:szCs w:val="32"/>
          <w:lang w:val="zh-CN"/>
        </w:rPr>
        <w:t>14.79</w:t>
      </w:r>
      <w:r>
        <w:rPr>
          <w:rFonts w:eastAsia="仿宋_GB2312"/>
          <w:bCs/>
          <w:color w:val="000000"/>
          <w:sz w:val="32"/>
          <w:szCs w:val="32"/>
          <w:lang w:val="zh-CN"/>
        </w:rPr>
        <w:t>万元，资金主要用于食品抽样差旅费及食品检测专用材料费等</w:t>
      </w:r>
      <w:r>
        <w:rPr>
          <w:rFonts w:eastAsia="仿宋_GB2312"/>
          <w:color w:val="000000"/>
          <w:sz w:val="32"/>
          <w:szCs w:val="32"/>
          <w:lang w:val="zh-CN"/>
        </w:rPr>
        <w:t>。该项目实际列支内容与绩效目标设置方向相符，该项目预算执行情况良好。</w:t>
      </w:r>
    </w:p>
    <w:p w:rsidR="0096676D" w:rsidRDefault="007B4F02">
      <w:pPr>
        <w:snapToGrid w:val="0"/>
        <w:spacing w:line="540" w:lineRule="exact"/>
        <w:ind w:firstLineChars="200" w:firstLine="640"/>
        <w:rPr>
          <w:rFonts w:eastAsia="仿宋_GB2312"/>
          <w:color w:val="000000"/>
          <w:sz w:val="32"/>
          <w:szCs w:val="32"/>
          <w:lang w:val="zh-CN"/>
        </w:rPr>
      </w:pPr>
      <w:r>
        <w:rPr>
          <w:rFonts w:eastAsia="仿宋_GB2312"/>
          <w:color w:val="000000"/>
          <w:sz w:val="32"/>
          <w:szCs w:val="32"/>
          <w:lang w:val="zh-CN"/>
        </w:rPr>
        <w:t>（</w:t>
      </w:r>
      <w:r>
        <w:rPr>
          <w:rFonts w:eastAsia="仿宋_GB2312"/>
          <w:color w:val="000000"/>
          <w:sz w:val="32"/>
          <w:szCs w:val="32"/>
          <w:lang w:val="zh-CN"/>
        </w:rPr>
        <w:t>3</w:t>
      </w:r>
      <w:r>
        <w:rPr>
          <w:rFonts w:eastAsia="仿宋_GB2312"/>
          <w:color w:val="000000"/>
          <w:sz w:val="32"/>
          <w:szCs w:val="32"/>
          <w:lang w:val="zh-CN"/>
        </w:rPr>
        <w:t>）目</w:t>
      </w:r>
      <w:r>
        <w:rPr>
          <w:rFonts w:eastAsia="仿宋_GB2312"/>
          <w:bCs/>
          <w:color w:val="000000"/>
          <w:sz w:val="32"/>
          <w:szCs w:val="32"/>
          <w:lang w:val="zh-CN"/>
        </w:rPr>
        <w:t>标实现。</w:t>
      </w:r>
      <w:r>
        <w:rPr>
          <w:rFonts w:eastAsia="仿宋_GB2312"/>
          <w:color w:val="000000"/>
          <w:sz w:val="32"/>
          <w:szCs w:val="32"/>
          <w:lang w:val="zh-CN"/>
        </w:rPr>
        <w:t>该项</w:t>
      </w:r>
      <w:r>
        <w:rPr>
          <w:rFonts w:eastAsia="仿宋_GB2312"/>
          <w:bCs/>
          <w:color w:val="000000"/>
          <w:sz w:val="32"/>
          <w:szCs w:val="32"/>
          <w:lang w:val="zh-CN"/>
        </w:rPr>
        <w:t>目绩效目标已完成，绩效目标数量指标实现程度与预期目标相符无偏离，该项目完成抽检：肉制品</w:t>
      </w:r>
      <w:r>
        <w:rPr>
          <w:rFonts w:eastAsia="仿宋_GB2312"/>
          <w:bCs/>
          <w:color w:val="000000"/>
          <w:sz w:val="32"/>
          <w:szCs w:val="32"/>
          <w:lang w:val="zh-CN"/>
        </w:rPr>
        <w:t>25</w:t>
      </w:r>
      <w:r>
        <w:rPr>
          <w:rFonts w:eastAsia="仿宋_GB2312"/>
          <w:bCs/>
          <w:color w:val="000000"/>
          <w:sz w:val="32"/>
          <w:szCs w:val="32"/>
          <w:lang w:val="zh-CN"/>
        </w:rPr>
        <w:t>批次（牦牛肉干专项），酒类</w:t>
      </w:r>
      <w:r>
        <w:rPr>
          <w:rFonts w:eastAsia="仿宋_GB2312"/>
          <w:bCs/>
          <w:color w:val="000000"/>
          <w:sz w:val="32"/>
          <w:szCs w:val="32"/>
          <w:lang w:val="zh-CN"/>
        </w:rPr>
        <w:t>11</w:t>
      </w:r>
      <w:r>
        <w:rPr>
          <w:rFonts w:eastAsia="仿宋_GB2312"/>
          <w:bCs/>
          <w:color w:val="000000"/>
          <w:sz w:val="32"/>
          <w:szCs w:val="32"/>
          <w:lang w:val="zh-CN"/>
        </w:rPr>
        <w:t>批次，食用农产品</w:t>
      </w:r>
      <w:r>
        <w:rPr>
          <w:rFonts w:eastAsia="仿宋_GB2312"/>
          <w:bCs/>
          <w:color w:val="000000"/>
          <w:sz w:val="32"/>
          <w:szCs w:val="32"/>
          <w:lang w:val="zh-CN"/>
        </w:rPr>
        <w:t>88</w:t>
      </w:r>
      <w:r>
        <w:rPr>
          <w:rFonts w:eastAsia="仿宋_GB2312"/>
          <w:bCs/>
          <w:color w:val="000000"/>
          <w:sz w:val="32"/>
          <w:szCs w:val="32"/>
          <w:lang w:val="zh-CN"/>
        </w:rPr>
        <w:t>批次（樱桃</w:t>
      </w:r>
      <w:r>
        <w:rPr>
          <w:rFonts w:eastAsia="仿宋_GB2312"/>
          <w:bCs/>
          <w:color w:val="000000"/>
          <w:sz w:val="32"/>
          <w:szCs w:val="32"/>
          <w:lang w:val="zh-CN"/>
        </w:rPr>
        <w:t>20</w:t>
      </w:r>
      <w:r>
        <w:rPr>
          <w:rFonts w:eastAsia="仿宋_GB2312"/>
          <w:bCs/>
          <w:color w:val="000000"/>
          <w:sz w:val="32"/>
          <w:szCs w:val="32"/>
          <w:lang w:val="zh-CN"/>
        </w:rPr>
        <w:t>批次，枇杷</w:t>
      </w:r>
      <w:r>
        <w:rPr>
          <w:rFonts w:eastAsia="仿宋_GB2312"/>
          <w:bCs/>
          <w:color w:val="000000"/>
          <w:sz w:val="32"/>
          <w:szCs w:val="32"/>
          <w:lang w:val="zh-CN"/>
        </w:rPr>
        <w:t>15</w:t>
      </w:r>
      <w:r>
        <w:rPr>
          <w:rFonts w:eastAsia="仿宋_GB2312"/>
          <w:bCs/>
          <w:color w:val="000000"/>
          <w:sz w:val="32"/>
          <w:szCs w:val="32"/>
          <w:lang w:val="zh-CN"/>
        </w:rPr>
        <w:t>批次，李子</w:t>
      </w:r>
      <w:r>
        <w:rPr>
          <w:rFonts w:eastAsia="仿宋_GB2312"/>
          <w:bCs/>
          <w:color w:val="000000"/>
          <w:sz w:val="32"/>
          <w:szCs w:val="32"/>
          <w:lang w:val="zh-CN"/>
        </w:rPr>
        <w:t>15</w:t>
      </w:r>
      <w:r>
        <w:rPr>
          <w:rFonts w:eastAsia="仿宋_GB2312"/>
          <w:bCs/>
          <w:color w:val="000000"/>
          <w:sz w:val="32"/>
          <w:szCs w:val="32"/>
          <w:lang w:val="zh-CN"/>
        </w:rPr>
        <w:t>批次，苹果</w:t>
      </w:r>
      <w:r>
        <w:rPr>
          <w:rFonts w:eastAsia="仿宋_GB2312"/>
          <w:bCs/>
          <w:color w:val="000000"/>
          <w:sz w:val="32"/>
          <w:szCs w:val="32"/>
          <w:lang w:val="zh-CN"/>
        </w:rPr>
        <w:t>15</w:t>
      </w:r>
      <w:r>
        <w:rPr>
          <w:rFonts w:eastAsia="仿宋_GB2312"/>
          <w:bCs/>
          <w:color w:val="000000"/>
          <w:sz w:val="32"/>
          <w:szCs w:val="32"/>
          <w:lang w:val="zh-CN"/>
        </w:rPr>
        <w:t>批次，辣椒</w:t>
      </w:r>
      <w:r>
        <w:rPr>
          <w:rFonts w:eastAsia="仿宋_GB2312"/>
          <w:bCs/>
          <w:color w:val="000000"/>
          <w:sz w:val="32"/>
          <w:szCs w:val="32"/>
          <w:lang w:val="zh-CN"/>
        </w:rPr>
        <w:t>10</w:t>
      </w:r>
      <w:r>
        <w:rPr>
          <w:rFonts w:eastAsia="仿宋_GB2312"/>
          <w:bCs/>
          <w:color w:val="000000"/>
          <w:sz w:val="32"/>
          <w:szCs w:val="32"/>
          <w:lang w:val="zh-CN"/>
        </w:rPr>
        <w:t>批次，莴苣</w:t>
      </w:r>
      <w:r>
        <w:rPr>
          <w:rFonts w:eastAsia="仿宋_GB2312"/>
          <w:bCs/>
          <w:color w:val="000000"/>
          <w:sz w:val="32"/>
          <w:szCs w:val="32"/>
          <w:lang w:val="zh-CN"/>
        </w:rPr>
        <w:t>5</w:t>
      </w:r>
      <w:r>
        <w:rPr>
          <w:rFonts w:eastAsia="仿宋_GB2312"/>
          <w:bCs/>
          <w:color w:val="000000"/>
          <w:sz w:val="32"/>
          <w:szCs w:val="32"/>
          <w:lang w:val="zh-CN"/>
        </w:rPr>
        <w:t>批次，大白菜</w:t>
      </w:r>
      <w:r>
        <w:rPr>
          <w:rFonts w:eastAsia="仿宋_GB2312"/>
          <w:bCs/>
          <w:color w:val="000000"/>
          <w:sz w:val="32"/>
          <w:szCs w:val="32"/>
          <w:lang w:val="zh-CN"/>
        </w:rPr>
        <w:t>5</w:t>
      </w:r>
      <w:r>
        <w:rPr>
          <w:rFonts w:eastAsia="仿宋_GB2312"/>
          <w:bCs/>
          <w:color w:val="000000"/>
          <w:sz w:val="32"/>
          <w:szCs w:val="32"/>
          <w:lang w:val="zh-CN"/>
        </w:rPr>
        <w:t>批次，小白菜</w:t>
      </w:r>
      <w:r>
        <w:rPr>
          <w:rFonts w:eastAsia="仿宋_GB2312"/>
          <w:bCs/>
          <w:color w:val="000000"/>
          <w:sz w:val="32"/>
          <w:szCs w:val="32"/>
          <w:lang w:val="zh-CN"/>
        </w:rPr>
        <w:t>1</w:t>
      </w:r>
      <w:r>
        <w:rPr>
          <w:rFonts w:eastAsia="仿宋_GB2312"/>
          <w:bCs/>
          <w:color w:val="000000"/>
          <w:sz w:val="32"/>
          <w:szCs w:val="32"/>
          <w:lang w:val="zh-CN"/>
        </w:rPr>
        <w:t>批次，豌豆尖</w:t>
      </w:r>
      <w:r>
        <w:rPr>
          <w:rFonts w:eastAsia="仿宋_GB2312"/>
          <w:bCs/>
          <w:color w:val="000000"/>
          <w:sz w:val="32"/>
          <w:szCs w:val="32"/>
          <w:lang w:val="zh-CN"/>
        </w:rPr>
        <w:t>1</w:t>
      </w:r>
      <w:r>
        <w:rPr>
          <w:rFonts w:eastAsia="仿宋_GB2312"/>
          <w:bCs/>
          <w:color w:val="000000"/>
          <w:sz w:val="32"/>
          <w:szCs w:val="32"/>
          <w:lang w:val="zh-CN"/>
        </w:rPr>
        <w:t>批次，韭菜</w:t>
      </w:r>
      <w:r>
        <w:rPr>
          <w:rFonts w:eastAsia="仿宋_GB2312"/>
          <w:bCs/>
          <w:color w:val="000000"/>
          <w:sz w:val="32"/>
          <w:szCs w:val="32"/>
          <w:lang w:val="zh-CN"/>
        </w:rPr>
        <w:t>1</w:t>
      </w:r>
      <w:r>
        <w:rPr>
          <w:rFonts w:eastAsia="仿宋_GB2312"/>
          <w:bCs/>
          <w:color w:val="000000"/>
          <w:sz w:val="32"/>
          <w:szCs w:val="32"/>
          <w:lang w:val="zh-CN"/>
        </w:rPr>
        <w:t>批次），为食品监管提供技术支撑，从而保障人民饮食安全有效。项目支出绩效自评得分</w:t>
      </w:r>
      <w:r>
        <w:rPr>
          <w:rFonts w:eastAsia="仿宋_GB2312"/>
          <w:bCs/>
          <w:color w:val="000000"/>
          <w:sz w:val="32"/>
          <w:szCs w:val="32"/>
          <w:lang w:val="zh-CN"/>
        </w:rPr>
        <w:t>99</w:t>
      </w:r>
      <w:r>
        <w:rPr>
          <w:rFonts w:eastAsia="仿宋_GB2312"/>
          <w:bCs/>
          <w:color w:val="000000"/>
          <w:sz w:val="32"/>
          <w:szCs w:val="32"/>
          <w:lang w:val="zh-CN"/>
        </w:rPr>
        <w:t>分（详见附表</w:t>
      </w:r>
      <w:r>
        <w:rPr>
          <w:rFonts w:eastAsia="仿宋_GB2312"/>
          <w:bCs/>
          <w:color w:val="000000"/>
          <w:sz w:val="32"/>
          <w:szCs w:val="32"/>
          <w:lang w:val="zh-CN"/>
        </w:rPr>
        <w:t>3</w:t>
      </w:r>
      <w:r>
        <w:rPr>
          <w:rFonts w:eastAsia="仿宋_GB2312"/>
          <w:bCs/>
          <w:color w:val="000000"/>
          <w:sz w:val="32"/>
          <w:szCs w:val="32"/>
          <w:lang w:val="zh-CN"/>
        </w:rPr>
        <w:t>），具体绩效实现情况如下：</w:t>
      </w:r>
    </w:p>
    <w:tbl>
      <w:tblPr>
        <w:tblW w:w="0" w:type="auto"/>
        <w:tblLook w:val="0000"/>
      </w:tblPr>
      <w:tblGrid>
        <w:gridCol w:w="1729"/>
        <w:gridCol w:w="1501"/>
        <w:gridCol w:w="1896"/>
        <w:gridCol w:w="504"/>
        <w:gridCol w:w="1428"/>
        <w:gridCol w:w="504"/>
        <w:gridCol w:w="960"/>
      </w:tblGrid>
      <w:tr w:rsidR="0096676D">
        <w:trPr>
          <w:trHeight w:val="525"/>
        </w:trPr>
        <w:tc>
          <w:tcPr>
            <w:tcW w:w="192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一级指标</w:t>
            </w:r>
          </w:p>
        </w:tc>
        <w:tc>
          <w:tcPr>
            <w:tcW w:w="166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二级指标</w:t>
            </w:r>
          </w:p>
        </w:tc>
        <w:tc>
          <w:tcPr>
            <w:tcW w:w="211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三级指标</w:t>
            </w:r>
          </w:p>
        </w:tc>
        <w:tc>
          <w:tcPr>
            <w:tcW w:w="54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指标性质</w:t>
            </w:r>
          </w:p>
        </w:tc>
        <w:tc>
          <w:tcPr>
            <w:tcW w:w="158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指标值</w:t>
            </w:r>
          </w:p>
        </w:tc>
        <w:tc>
          <w:tcPr>
            <w:tcW w:w="54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度量单位</w:t>
            </w:r>
          </w:p>
        </w:tc>
        <w:tc>
          <w:tcPr>
            <w:tcW w:w="1057"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完成值</w:t>
            </w:r>
          </w:p>
        </w:tc>
      </w:tr>
      <w:tr w:rsidR="0096676D">
        <w:trPr>
          <w:trHeight w:val="525"/>
        </w:trPr>
        <w:tc>
          <w:tcPr>
            <w:tcW w:w="1925" w:type="dxa"/>
            <w:vMerge w:val="restart"/>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产出指标</w:t>
            </w:r>
          </w:p>
        </w:tc>
        <w:tc>
          <w:tcPr>
            <w:tcW w:w="166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数量指标</w:t>
            </w:r>
          </w:p>
        </w:tc>
        <w:tc>
          <w:tcPr>
            <w:tcW w:w="211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食品抽检批次</w:t>
            </w:r>
          </w:p>
        </w:tc>
        <w:tc>
          <w:tcPr>
            <w:tcW w:w="54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8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100</w:t>
            </w:r>
          </w:p>
        </w:tc>
        <w:tc>
          <w:tcPr>
            <w:tcW w:w="54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批次</w:t>
            </w:r>
          </w:p>
        </w:tc>
        <w:tc>
          <w:tcPr>
            <w:tcW w:w="1057"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124</w:t>
            </w:r>
          </w:p>
        </w:tc>
      </w:tr>
      <w:tr w:rsidR="0096676D">
        <w:trPr>
          <w:trHeight w:val="525"/>
        </w:trPr>
        <w:tc>
          <w:tcPr>
            <w:tcW w:w="1925"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1668" w:type="dxa"/>
            <w:vMerge w:val="restart"/>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质量指标</w:t>
            </w:r>
          </w:p>
        </w:tc>
        <w:tc>
          <w:tcPr>
            <w:tcW w:w="211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复检报告书差错份数</w:t>
            </w:r>
          </w:p>
        </w:tc>
        <w:tc>
          <w:tcPr>
            <w:tcW w:w="54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8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4</w:t>
            </w:r>
          </w:p>
        </w:tc>
        <w:tc>
          <w:tcPr>
            <w:tcW w:w="54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份</w:t>
            </w:r>
          </w:p>
        </w:tc>
        <w:tc>
          <w:tcPr>
            <w:tcW w:w="1057"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0</w:t>
            </w:r>
          </w:p>
        </w:tc>
      </w:tr>
      <w:tr w:rsidR="0096676D">
        <w:trPr>
          <w:trHeight w:val="525"/>
        </w:trPr>
        <w:tc>
          <w:tcPr>
            <w:tcW w:w="1925"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1668"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211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年度报告书差错份数</w:t>
            </w:r>
          </w:p>
        </w:tc>
        <w:tc>
          <w:tcPr>
            <w:tcW w:w="54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8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4</w:t>
            </w:r>
          </w:p>
        </w:tc>
        <w:tc>
          <w:tcPr>
            <w:tcW w:w="54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份</w:t>
            </w:r>
          </w:p>
        </w:tc>
        <w:tc>
          <w:tcPr>
            <w:tcW w:w="1057"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0</w:t>
            </w:r>
          </w:p>
        </w:tc>
      </w:tr>
      <w:tr w:rsidR="0096676D">
        <w:trPr>
          <w:trHeight w:val="525"/>
        </w:trPr>
        <w:tc>
          <w:tcPr>
            <w:tcW w:w="1925"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166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时效指标</w:t>
            </w:r>
          </w:p>
        </w:tc>
        <w:tc>
          <w:tcPr>
            <w:tcW w:w="211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项目完成时间</w:t>
            </w:r>
          </w:p>
        </w:tc>
        <w:tc>
          <w:tcPr>
            <w:tcW w:w="54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定性</w:t>
            </w:r>
          </w:p>
        </w:tc>
        <w:tc>
          <w:tcPr>
            <w:tcW w:w="158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按时完成</w:t>
            </w:r>
          </w:p>
        </w:tc>
        <w:tc>
          <w:tcPr>
            <w:tcW w:w="542" w:type="dxa"/>
            <w:tcBorders>
              <w:top w:val="single" w:sz="6" w:space="0" w:color="000000"/>
              <w:left w:val="single" w:sz="6" w:space="0" w:color="000000"/>
              <w:bottom w:val="single" w:sz="6" w:space="0" w:color="000000"/>
              <w:right w:val="single" w:sz="6" w:space="0" w:color="000000"/>
            </w:tcBorders>
            <w:noWrap/>
            <w:vAlign w:val="center"/>
          </w:tcPr>
          <w:p w:rsidR="0096676D" w:rsidRDefault="0096676D">
            <w:pPr>
              <w:jc w:val="center"/>
              <w:rPr>
                <w:color w:val="000000"/>
                <w:sz w:val="18"/>
              </w:rPr>
            </w:pPr>
          </w:p>
        </w:tc>
        <w:tc>
          <w:tcPr>
            <w:tcW w:w="1057"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按时完成</w:t>
            </w:r>
          </w:p>
        </w:tc>
      </w:tr>
      <w:tr w:rsidR="0096676D">
        <w:trPr>
          <w:trHeight w:val="525"/>
        </w:trPr>
        <w:tc>
          <w:tcPr>
            <w:tcW w:w="192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效益指标</w:t>
            </w:r>
          </w:p>
        </w:tc>
        <w:tc>
          <w:tcPr>
            <w:tcW w:w="166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社会效益指标</w:t>
            </w:r>
          </w:p>
        </w:tc>
        <w:tc>
          <w:tcPr>
            <w:tcW w:w="211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不合格检验报告移送执法部门处置率</w:t>
            </w:r>
          </w:p>
        </w:tc>
        <w:tc>
          <w:tcPr>
            <w:tcW w:w="54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8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100</w:t>
            </w:r>
          </w:p>
        </w:tc>
        <w:tc>
          <w:tcPr>
            <w:tcW w:w="54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057"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100</w:t>
            </w:r>
          </w:p>
        </w:tc>
      </w:tr>
      <w:tr w:rsidR="0096676D">
        <w:trPr>
          <w:trHeight w:val="525"/>
        </w:trPr>
        <w:tc>
          <w:tcPr>
            <w:tcW w:w="192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lastRenderedPageBreak/>
              <w:t>满意度指标</w:t>
            </w:r>
          </w:p>
        </w:tc>
        <w:tc>
          <w:tcPr>
            <w:tcW w:w="166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服务对象满意度指标</w:t>
            </w:r>
          </w:p>
        </w:tc>
        <w:tc>
          <w:tcPr>
            <w:tcW w:w="211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监管机构对食品抽检工作满意度</w:t>
            </w:r>
          </w:p>
        </w:tc>
        <w:tc>
          <w:tcPr>
            <w:tcW w:w="54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8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90</w:t>
            </w:r>
          </w:p>
        </w:tc>
        <w:tc>
          <w:tcPr>
            <w:tcW w:w="54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057"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100</w:t>
            </w:r>
          </w:p>
        </w:tc>
      </w:tr>
      <w:tr w:rsidR="0096676D">
        <w:trPr>
          <w:trHeight w:val="525"/>
        </w:trPr>
        <w:tc>
          <w:tcPr>
            <w:tcW w:w="192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成本指标</w:t>
            </w:r>
          </w:p>
        </w:tc>
        <w:tc>
          <w:tcPr>
            <w:tcW w:w="166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经济成本指标</w:t>
            </w:r>
          </w:p>
        </w:tc>
        <w:tc>
          <w:tcPr>
            <w:tcW w:w="211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每批次食品抽检成本</w:t>
            </w:r>
          </w:p>
        </w:tc>
        <w:tc>
          <w:tcPr>
            <w:tcW w:w="54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8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1680</w:t>
            </w:r>
          </w:p>
        </w:tc>
        <w:tc>
          <w:tcPr>
            <w:tcW w:w="54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元</w:t>
            </w:r>
          </w:p>
        </w:tc>
        <w:tc>
          <w:tcPr>
            <w:tcW w:w="1057"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1193</w:t>
            </w:r>
          </w:p>
        </w:tc>
      </w:tr>
    </w:tbl>
    <w:p w:rsidR="0096676D" w:rsidRDefault="007B4F02" w:rsidP="009E16AA">
      <w:pPr>
        <w:widowControl/>
        <w:spacing w:line="540" w:lineRule="exact"/>
        <w:ind w:firstLineChars="200" w:firstLine="643"/>
        <w:rPr>
          <w:rFonts w:eastAsia="仿宋_GB2312"/>
          <w:b/>
          <w:bCs/>
          <w:color w:val="000000"/>
          <w:sz w:val="32"/>
          <w:szCs w:val="32"/>
          <w:lang w:val="zh-CN"/>
        </w:rPr>
      </w:pPr>
      <w:r>
        <w:rPr>
          <w:rFonts w:eastAsia="仿宋_GB2312"/>
          <w:b/>
          <w:bCs/>
          <w:color w:val="000000"/>
          <w:sz w:val="32"/>
          <w:szCs w:val="32"/>
          <w:lang w:val="zh-CN"/>
        </w:rPr>
        <w:t>5.51320022T000007339498-</w:t>
      </w:r>
      <w:r>
        <w:rPr>
          <w:rFonts w:eastAsia="仿宋_GB2312"/>
          <w:b/>
          <w:bCs/>
          <w:color w:val="000000"/>
          <w:sz w:val="32"/>
          <w:szCs w:val="32"/>
          <w:lang w:val="zh-CN"/>
        </w:rPr>
        <w:t>中央药品监管补助资金</w:t>
      </w:r>
    </w:p>
    <w:p w:rsidR="0096676D" w:rsidRDefault="007B4F02">
      <w:pPr>
        <w:widowControl/>
        <w:spacing w:line="540" w:lineRule="exact"/>
        <w:ind w:firstLineChars="200" w:firstLine="640"/>
        <w:rPr>
          <w:rFonts w:eastAsia="仿宋_GB2312"/>
          <w:color w:val="000000"/>
          <w:sz w:val="32"/>
          <w:szCs w:val="32"/>
          <w:lang w:val="zh-CN"/>
        </w:rPr>
      </w:pPr>
      <w:r>
        <w:rPr>
          <w:rFonts w:eastAsia="仿宋_GB2312"/>
          <w:color w:val="000000"/>
          <w:sz w:val="32"/>
          <w:szCs w:val="32"/>
          <w:lang w:val="zh-CN"/>
        </w:rPr>
        <w:t>财政追加</w:t>
      </w:r>
      <w:r>
        <w:rPr>
          <w:rFonts w:eastAsia="仿宋_GB2312"/>
          <w:color w:val="000000"/>
          <w:sz w:val="32"/>
          <w:szCs w:val="32"/>
          <w:lang w:val="zh-CN"/>
        </w:rPr>
        <w:t>2025</w:t>
      </w:r>
      <w:r>
        <w:rPr>
          <w:rFonts w:eastAsia="仿宋_GB2312"/>
          <w:color w:val="000000"/>
          <w:sz w:val="32"/>
          <w:szCs w:val="32"/>
          <w:lang w:val="zh-CN"/>
        </w:rPr>
        <w:t>年中央药品监管补助资金</w:t>
      </w:r>
      <w:r>
        <w:rPr>
          <w:rFonts w:eastAsia="仿宋_GB2312"/>
          <w:color w:val="000000"/>
          <w:sz w:val="32"/>
          <w:szCs w:val="32"/>
          <w:lang w:val="zh-CN"/>
        </w:rPr>
        <w:t>4</w:t>
      </w:r>
      <w:r>
        <w:rPr>
          <w:rFonts w:eastAsia="仿宋_GB2312"/>
          <w:color w:val="000000"/>
          <w:sz w:val="32"/>
          <w:szCs w:val="32"/>
          <w:lang w:val="zh-CN"/>
        </w:rPr>
        <w:t>万元，预算执行数为</w:t>
      </w:r>
      <w:r>
        <w:rPr>
          <w:rFonts w:eastAsia="仿宋_GB2312"/>
          <w:color w:val="000000"/>
          <w:sz w:val="32"/>
          <w:szCs w:val="32"/>
          <w:lang w:val="zh-CN"/>
        </w:rPr>
        <w:t>4</w:t>
      </w:r>
      <w:r>
        <w:rPr>
          <w:rFonts w:eastAsia="仿宋_GB2312"/>
          <w:color w:val="000000"/>
          <w:sz w:val="32"/>
          <w:szCs w:val="32"/>
          <w:lang w:val="zh-CN"/>
        </w:rPr>
        <w:t>万元，预算执行率为</w:t>
      </w:r>
      <w:r>
        <w:rPr>
          <w:rFonts w:eastAsia="仿宋_GB2312"/>
          <w:color w:val="000000"/>
          <w:sz w:val="32"/>
          <w:szCs w:val="32"/>
          <w:lang w:val="zh-CN"/>
        </w:rPr>
        <w:t>100%</w:t>
      </w:r>
      <w:r>
        <w:rPr>
          <w:rFonts w:eastAsia="仿宋_GB2312"/>
          <w:color w:val="000000"/>
          <w:sz w:val="32"/>
          <w:szCs w:val="32"/>
          <w:lang w:val="zh-CN"/>
        </w:rPr>
        <w:t>。</w:t>
      </w:r>
    </w:p>
    <w:p w:rsidR="0096676D" w:rsidRDefault="007B4F02">
      <w:pPr>
        <w:widowControl/>
        <w:spacing w:line="540" w:lineRule="exact"/>
        <w:ind w:firstLineChars="200" w:firstLine="640"/>
        <w:rPr>
          <w:rFonts w:eastAsia="仿宋_GB2312"/>
          <w:color w:val="000000"/>
          <w:sz w:val="32"/>
          <w:szCs w:val="32"/>
          <w:lang w:val="zh-CN"/>
        </w:rPr>
      </w:pPr>
      <w:r>
        <w:rPr>
          <w:rFonts w:eastAsia="仿宋_GB2312"/>
          <w:color w:val="000000"/>
          <w:sz w:val="32"/>
          <w:szCs w:val="32"/>
          <w:lang w:val="zh-CN"/>
        </w:rPr>
        <w:t>（</w:t>
      </w:r>
      <w:r>
        <w:rPr>
          <w:rFonts w:eastAsia="仿宋_GB2312"/>
          <w:color w:val="000000"/>
          <w:sz w:val="32"/>
          <w:szCs w:val="32"/>
          <w:lang w:val="zh-CN"/>
        </w:rPr>
        <w:t>1</w:t>
      </w:r>
      <w:r>
        <w:rPr>
          <w:rFonts w:eastAsia="仿宋_GB2312"/>
          <w:color w:val="000000"/>
          <w:sz w:val="32"/>
          <w:szCs w:val="32"/>
          <w:lang w:val="zh-CN"/>
        </w:rPr>
        <w:t>）项目决策。为进一步加强我州药品安全监管工作，不断提升药品安全监管水平，切实发挥药品监管资金使用效益，按照《四川省财政厅关于提前下达</w:t>
      </w:r>
      <w:r>
        <w:rPr>
          <w:rFonts w:eastAsia="仿宋_GB2312"/>
          <w:color w:val="000000"/>
          <w:sz w:val="32"/>
          <w:szCs w:val="32"/>
          <w:lang w:val="zh-CN"/>
        </w:rPr>
        <w:t>2025</w:t>
      </w:r>
      <w:r>
        <w:rPr>
          <w:rFonts w:eastAsia="仿宋_GB2312"/>
          <w:color w:val="000000"/>
          <w:sz w:val="32"/>
          <w:szCs w:val="32"/>
          <w:lang w:val="zh-CN"/>
        </w:rPr>
        <w:t>年中央药品监管补助资金预算的通知》文件精神，下达我中心中央药品监管补助资金</w:t>
      </w:r>
      <w:r>
        <w:rPr>
          <w:rFonts w:eastAsia="仿宋_GB2312"/>
          <w:color w:val="000000"/>
          <w:sz w:val="32"/>
          <w:szCs w:val="32"/>
          <w:lang w:val="zh-CN"/>
        </w:rPr>
        <w:t>4</w:t>
      </w:r>
      <w:r>
        <w:rPr>
          <w:rFonts w:eastAsia="仿宋_GB2312"/>
          <w:color w:val="000000"/>
          <w:sz w:val="32"/>
          <w:szCs w:val="32"/>
          <w:lang w:val="zh-CN"/>
        </w:rPr>
        <w:t>万元，用于开展药械化不良反应和药物滥用检测的收集、上报和数据分析工作；配合省评审中心开展监测工作；加强对县（市）药械化不良反应监测、药物滥用监测工作的指导。该项目设立按规定履行评估论证、并经集体研究决策</w:t>
      </w:r>
      <w:r>
        <w:rPr>
          <w:rFonts w:eastAsia="仿宋_GB2312"/>
          <w:color w:val="000000"/>
          <w:sz w:val="32"/>
          <w:szCs w:val="32"/>
          <w:lang w:val="zh-CN"/>
        </w:rPr>
        <w:t>上报，单位预算项目绩效目标与计划期内的任务量、预算安排的资金量匹配情况，绩效目标设置科学合理、规范完整、量化细化、预算匹配，该项目在规定时间完成项目入库。</w:t>
      </w:r>
    </w:p>
    <w:p w:rsidR="0096676D" w:rsidRDefault="007B4F02">
      <w:pPr>
        <w:widowControl/>
        <w:spacing w:line="540" w:lineRule="exact"/>
        <w:ind w:firstLineChars="200" w:firstLine="640"/>
        <w:rPr>
          <w:rFonts w:eastAsia="仿宋_GB2312"/>
          <w:color w:val="000000"/>
          <w:sz w:val="32"/>
          <w:szCs w:val="32"/>
          <w:lang w:val="zh-CN"/>
        </w:rPr>
      </w:pPr>
      <w:r>
        <w:rPr>
          <w:rFonts w:eastAsia="仿宋_GB2312"/>
          <w:color w:val="000000"/>
          <w:sz w:val="32"/>
          <w:szCs w:val="32"/>
          <w:lang w:val="zh-CN"/>
        </w:rPr>
        <w:t>（</w:t>
      </w:r>
      <w:r>
        <w:rPr>
          <w:rFonts w:eastAsia="仿宋_GB2312"/>
          <w:color w:val="000000"/>
          <w:sz w:val="32"/>
          <w:szCs w:val="32"/>
          <w:lang w:val="zh-CN"/>
        </w:rPr>
        <w:t>2</w:t>
      </w:r>
      <w:r>
        <w:rPr>
          <w:rFonts w:eastAsia="仿宋_GB2312"/>
          <w:color w:val="000000"/>
          <w:sz w:val="32"/>
          <w:szCs w:val="32"/>
          <w:lang w:val="zh-CN"/>
        </w:rPr>
        <w:t>）项目执行。该项目</w:t>
      </w:r>
      <w:r>
        <w:rPr>
          <w:rFonts w:eastAsia="仿宋_GB2312"/>
          <w:bCs/>
          <w:color w:val="000000"/>
          <w:sz w:val="32"/>
          <w:szCs w:val="32"/>
          <w:lang w:val="zh-CN"/>
        </w:rPr>
        <w:t>财政追加资金</w:t>
      </w:r>
      <w:r>
        <w:rPr>
          <w:rFonts w:eastAsia="仿宋_GB2312"/>
          <w:bCs/>
          <w:color w:val="000000"/>
          <w:sz w:val="32"/>
          <w:szCs w:val="32"/>
          <w:lang w:val="zh-CN"/>
        </w:rPr>
        <w:t>4</w:t>
      </w:r>
      <w:r>
        <w:rPr>
          <w:rFonts w:eastAsia="仿宋_GB2312"/>
          <w:bCs/>
          <w:color w:val="000000"/>
          <w:sz w:val="32"/>
          <w:szCs w:val="32"/>
          <w:lang w:val="zh-CN"/>
        </w:rPr>
        <w:t>万元，预算执行数为</w:t>
      </w:r>
      <w:r>
        <w:rPr>
          <w:rFonts w:eastAsia="仿宋_GB2312"/>
          <w:bCs/>
          <w:color w:val="000000"/>
          <w:sz w:val="32"/>
          <w:szCs w:val="32"/>
          <w:lang w:val="zh-CN"/>
        </w:rPr>
        <w:t>4</w:t>
      </w:r>
      <w:r>
        <w:rPr>
          <w:rFonts w:eastAsia="仿宋_GB2312"/>
          <w:bCs/>
          <w:color w:val="000000"/>
          <w:sz w:val="32"/>
          <w:szCs w:val="32"/>
          <w:lang w:val="zh-CN"/>
        </w:rPr>
        <w:t>万元，资金主要用于不良反应监测业务培训差旅费、培训费及业务工作宣传费等</w:t>
      </w:r>
      <w:r>
        <w:rPr>
          <w:rFonts w:eastAsia="仿宋_GB2312"/>
          <w:color w:val="000000"/>
          <w:sz w:val="32"/>
          <w:szCs w:val="32"/>
          <w:lang w:val="zh-CN"/>
        </w:rPr>
        <w:t>。该项目实际列支内容与绩效目标设置方向相符，该项目预算执行情况良好。</w:t>
      </w:r>
    </w:p>
    <w:p w:rsidR="0096676D" w:rsidRDefault="007B4F02">
      <w:pPr>
        <w:widowControl/>
        <w:spacing w:line="540" w:lineRule="exact"/>
        <w:ind w:firstLineChars="200" w:firstLine="640"/>
        <w:rPr>
          <w:rFonts w:eastAsia="仿宋_GB2312"/>
          <w:bCs/>
          <w:color w:val="000000"/>
          <w:sz w:val="32"/>
          <w:szCs w:val="32"/>
          <w:lang w:val="zh-CN"/>
        </w:rPr>
      </w:pPr>
      <w:r>
        <w:rPr>
          <w:rFonts w:eastAsia="仿宋_GB2312"/>
          <w:color w:val="000000"/>
          <w:sz w:val="32"/>
          <w:szCs w:val="32"/>
          <w:lang w:val="zh-CN"/>
        </w:rPr>
        <w:t>（</w:t>
      </w:r>
      <w:r>
        <w:rPr>
          <w:rFonts w:eastAsia="仿宋_GB2312"/>
          <w:color w:val="000000"/>
          <w:sz w:val="32"/>
          <w:szCs w:val="32"/>
          <w:lang w:val="zh-CN"/>
        </w:rPr>
        <w:t>3</w:t>
      </w:r>
      <w:r>
        <w:rPr>
          <w:rFonts w:eastAsia="仿宋_GB2312"/>
          <w:color w:val="000000"/>
          <w:sz w:val="32"/>
          <w:szCs w:val="32"/>
          <w:lang w:val="zh-CN"/>
        </w:rPr>
        <w:t>）目</w:t>
      </w:r>
      <w:r>
        <w:rPr>
          <w:rFonts w:eastAsia="仿宋_GB2312"/>
          <w:bCs/>
          <w:color w:val="000000"/>
          <w:sz w:val="32"/>
          <w:szCs w:val="32"/>
          <w:lang w:val="zh-CN"/>
        </w:rPr>
        <w:t>标实现。</w:t>
      </w:r>
      <w:r>
        <w:rPr>
          <w:rFonts w:eastAsia="仿宋_GB2312"/>
          <w:color w:val="000000"/>
          <w:sz w:val="32"/>
          <w:szCs w:val="32"/>
          <w:lang w:val="zh-CN"/>
        </w:rPr>
        <w:t>该项</w:t>
      </w:r>
      <w:r>
        <w:rPr>
          <w:rFonts w:eastAsia="仿宋_GB2312"/>
          <w:bCs/>
          <w:color w:val="000000"/>
          <w:sz w:val="32"/>
          <w:szCs w:val="32"/>
          <w:lang w:val="zh-CN"/>
        </w:rPr>
        <w:t>目绩效目标已完成，绩效目标数量指标实现程度与预期目标存在超额完成，主要原因为该项目涉及目标考核，为取得更好成绩，单位汇聚各种力量超额完成绩效</w:t>
      </w:r>
      <w:r>
        <w:rPr>
          <w:rFonts w:eastAsia="仿宋_GB2312"/>
          <w:bCs/>
          <w:color w:val="000000"/>
          <w:sz w:val="32"/>
          <w:szCs w:val="32"/>
          <w:lang w:val="zh-CN"/>
        </w:rPr>
        <w:t>目标，完成药械化不良反应和药物滥用检测的收集、</w:t>
      </w:r>
      <w:r>
        <w:rPr>
          <w:rFonts w:eastAsia="仿宋_GB2312"/>
          <w:bCs/>
          <w:color w:val="000000"/>
          <w:sz w:val="32"/>
          <w:szCs w:val="32"/>
          <w:lang w:val="zh-CN"/>
        </w:rPr>
        <w:lastRenderedPageBreak/>
        <w:t>上报和数据分析工作、宣传工作；配合省评审中心开展监测工作；加强对县（市）药械化不良反应监测、药物滥用监测工作的指导。项目支出绩效自评得分</w:t>
      </w:r>
      <w:r>
        <w:rPr>
          <w:rFonts w:eastAsia="仿宋_GB2312"/>
          <w:bCs/>
          <w:color w:val="000000"/>
          <w:sz w:val="32"/>
          <w:szCs w:val="32"/>
          <w:lang w:val="zh-CN"/>
        </w:rPr>
        <w:t>100</w:t>
      </w:r>
      <w:r>
        <w:rPr>
          <w:rFonts w:eastAsia="仿宋_GB2312"/>
          <w:bCs/>
          <w:color w:val="000000"/>
          <w:sz w:val="32"/>
          <w:szCs w:val="32"/>
          <w:lang w:val="zh-CN"/>
        </w:rPr>
        <w:t>分（详见附表</w:t>
      </w:r>
      <w:r>
        <w:rPr>
          <w:rFonts w:eastAsia="仿宋_GB2312"/>
          <w:bCs/>
          <w:color w:val="000000"/>
          <w:sz w:val="32"/>
          <w:szCs w:val="32"/>
          <w:lang w:val="zh-CN"/>
        </w:rPr>
        <w:t>3</w:t>
      </w:r>
      <w:r>
        <w:rPr>
          <w:rFonts w:eastAsia="仿宋_GB2312"/>
          <w:bCs/>
          <w:color w:val="000000"/>
          <w:sz w:val="32"/>
          <w:szCs w:val="32"/>
          <w:lang w:val="zh-CN"/>
        </w:rPr>
        <w:t>），该项目已按照省级部门及中央转移支付要求开展绩效自评</w:t>
      </w:r>
      <w:r>
        <w:rPr>
          <w:rFonts w:eastAsia="仿宋_GB2312"/>
          <w:bCs/>
          <w:color w:val="000000"/>
          <w:sz w:val="32"/>
          <w:szCs w:val="32"/>
          <w:lang w:val="zh-CN"/>
        </w:rPr>
        <w:t>2</w:t>
      </w:r>
      <w:r>
        <w:rPr>
          <w:rFonts w:eastAsia="仿宋_GB2312"/>
          <w:bCs/>
          <w:color w:val="000000"/>
          <w:sz w:val="32"/>
          <w:szCs w:val="32"/>
          <w:lang w:val="zh-CN"/>
        </w:rPr>
        <w:t>次。具体绩效实现情况如下：</w:t>
      </w:r>
    </w:p>
    <w:tbl>
      <w:tblPr>
        <w:tblW w:w="9653" w:type="dxa"/>
        <w:tblLook w:val="0000"/>
      </w:tblPr>
      <w:tblGrid>
        <w:gridCol w:w="1970"/>
        <w:gridCol w:w="1706"/>
        <w:gridCol w:w="2164"/>
        <w:gridCol w:w="554"/>
        <w:gridCol w:w="1623"/>
        <w:gridCol w:w="554"/>
        <w:gridCol w:w="1082"/>
      </w:tblGrid>
      <w:tr w:rsidR="0096676D">
        <w:trPr>
          <w:trHeight w:val="1235"/>
        </w:trPr>
        <w:tc>
          <w:tcPr>
            <w:tcW w:w="1970"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一级指标</w:t>
            </w:r>
          </w:p>
        </w:tc>
        <w:tc>
          <w:tcPr>
            <w:tcW w:w="170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二级指标</w:t>
            </w:r>
          </w:p>
        </w:tc>
        <w:tc>
          <w:tcPr>
            <w:tcW w:w="216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三级指标</w:t>
            </w:r>
          </w:p>
        </w:tc>
        <w:tc>
          <w:tcPr>
            <w:tcW w:w="55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指标性质</w:t>
            </w:r>
          </w:p>
        </w:tc>
        <w:tc>
          <w:tcPr>
            <w:tcW w:w="162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指标值</w:t>
            </w:r>
          </w:p>
        </w:tc>
        <w:tc>
          <w:tcPr>
            <w:tcW w:w="55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度量单位</w:t>
            </w:r>
          </w:p>
        </w:tc>
        <w:tc>
          <w:tcPr>
            <w:tcW w:w="108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完成值</w:t>
            </w:r>
          </w:p>
        </w:tc>
      </w:tr>
      <w:tr w:rsidR="0096676D">
        <w:trPr>
          <w:trHeight w:val="874"/>
        </w:trPr>
        <w:tc>
          <w:tcPr>
            <w:tcW w:w="1970" w:type="dxa"/>
            <w:vMerge w:val="restart"/>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产出指标</w:t>
            </w:r>
          </w:p>
        </w:tc>
        <w:tc>
          <w:tcPr>
            <w:tcW w:w="170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数量指标</w:t>
            </w:r>
          </w:p>
        </w:tc>
        <w:tc>
          <w:tcPr>
            <w:tcW w:w="216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宣传培训次数</w:t>
            </w:r>
          </w:p>
        </w:tc>
        <w:tc>
          <w:tcPr>
            <w:tcW w:w="55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62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1</w:t>
            </w:r>
          </w:p>
        </w:tc>
        <w:tc>
          <w:tcPr>
            <w:tcW w:w="55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次</w:t>
            </w:r>
          </w:p>
        </w:tc>
        <w:tc>
          <w:tcPr>
            <w:tcW w:w="108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5</w:t>
            </w:r>
          </w:p>
        </w:tc>
      </w:tr>
      <w:tr w:rsidR="0096676D">
        <w:trPr>
          <w:trHeight w:val="874"/>
        </w:trPr>
        <w:tc>
          <w:tcPr>
            <w:tcW w:w="2008"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170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质量指标</w:t>
            </w:r>
          </w:p>
        </w:tc>
        <w:tc>
          <w:tcPr>
            <w:tcW w:w="216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监测任务完成率</w:t>
            </w:r>
          </w:p>
        </w:tc>
        <w:tc>
          <w:tcPr>
            <w:tcW w:w="55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62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100</w:t>
            </w:r>
          </w:p>
        </w:tc>
        <w:tc>
          <w:tcPr>
            <w:tcW w:w="55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08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100</w:t>
            </w:r>
          </w:p>
        </w:tc>
      </w:tr>
      <w:tr w:rsidR="0096676D">
        <w:trPr>
          <w:trHeight w:val="874"/>
        </w:trPr>
        <w:tc>
          <w:tcPr>
            <w:tcW w:w="2008"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170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时效指标</w:t>
            </w:r>
          </w:p>
        </w:tc>
        <w:tc>
          <w:tcPr>
            <w:tcW w:w="216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项目完成时间</w:t>
            </w:r>
          </w:p>
        </w:tc>
        <w:tc>
          <w:tcPr>
            <w:tcW w:w="55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定性</w:t>
            </w:r>
          </w:p>
        </w:tc>
        <w:tc>
          <w:tcPr>
            <w:tcW w:w="162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按时完成</w:t>
            </w:r>
          </w:p>
        </w:tc>
        <w:tc>
          <w:tcPr>
            <w:tcW w:w="554" w:type="dxa"/>
            <w:tcBorders>
              <w:top w:val="single" w:sz="6" w:space="0" w:color="000000"/>
              <w:left w:val="single" w:sz="6" w:space="0" w:color="000000"/>
              <w:bottom w:val="single" w:sz="6" w:space="0" w:color="000000"/>
              <w:right w:val="single" w:sz="6" w:space="0" w:color="000000"/>
            </w:tcBorders>
            <w:noWrap/>
            <w:vAlign w:val="center"/>
          </w:tcPr>
          <w:p w:rsidR="0096676D" w:rsidRDefault="0096676D">
            <w:pPr>
              <w:jc w:val="center"/>
              <w:rPr>
                <w:color w:val="000000"/>
                <w:sz w:val="18"/>
              </w:rPr>
            </w:pPr>
          </w:p>
        </w:tc>
        <w:tc>
          <w:tcPr>
            <w:tcW w:w="108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按时完成</w:t>
            </w:r>
          </w:p>
        </w:tc>
      </w:tr>
      <w:tr w:rsidR="0096676D">
        <w:trPr>
          <w:trHeight w:val="874"/>
        </w:trPr>
        <w:tc>
          <w:tcPr>
            <w:tcW w:w="1970"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效益指标</w:t>
            </w:r>
          </w:p>
        </w:tc>
        <w:tc>
          <w:tcPr>
            <w:tcW w:w="170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社会效益指标</w:t>
            </w:r>
          </w:p>
        </w:tc>
        <w:tc>
          <w:tcPr>
            <w:tcW w:w="216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药品监管水平</w:t>
            </w:r>
          </w:p>
        </w:tc>
        <w:tc>
          <w:tcPr>
            <w:tcW w:w="55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定性</w:t>
            </w:r>
          </w:p>
        </w:tc>
        <w:tc>
          <w:tcPr>
            <w:tcW w:w="162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不断提高</w:t>
            </w:r>
          </w:p>
        </w:tc>
        <w:tc>
          <w:tcPr>
            <w:tcW w:w="554" w:type="dxa"/>
            <w:tcBorders>
              <w:top w:val="single" w:sz="6" w:space="0" w:color="000000"/>
              <w:left w:val="single" w:sz="6" w:space="0" w:color="000000"/>
              <w:bottom w:val="single" w:sz="6" w:space="0" w:color="000000"/>
              <w:right w:val="single" w:sz="6" w:space="0" w:color="000000"/>
            </w:tcBorders>
            <w:noWrap/>
            <w:vAlign w:val="center"/>
          </w:tcPr>
          <w:p w:rsidR="0096676D" w:rsidRDefault="0096676D">
            <w:pPr>
              <w:jc w:val="center"/>
              <w:rPr>
                <w:color w:val="000000"/>
                <w:sz w:val="18"/>
              </w:rPr>
            </w:pPr>
          </w:p>
        </w:tc>
        <w:tc>
          <w:tcPr>
            <w:tcW w:w="108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不断提高</w:t>
            </w:r>
          </w:p>
        </w:tc>
      </w:tr>
      <w:tr w:rsidR="0096676D">
        <w:trPr>
          <w:trHeight w:val="874"/>
        </w:trPr>
        <w:tc>
          <w:tcPr>
            <w:tcW w:w="1970"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成本指标</w:t>
            </w:r>
          </w:p>
        </w:tc>
        <w:tc>
          <w:tcPr>
            <w:tcW w:w="170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社会成本指标</w:t>
            </w:r>
          </w:p>
        </w:tc>
        <w:tc>
          <w:tcPr>
            <w:tcW w:w="216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项目总成本</w:t>
            </w:r>
          </w:p>
        </w:tc>
        <w:tc>
          <w:tcPr>
            <w:tcW w:w="55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62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4</w:t>
            </w:r>
          </w:p>
        </w:tc>
        <w:tc>
          <w:tcPr>
            <w:tcW w:w="55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万元</w:t>
            </w:r>
          </w:p>
        </w:tc>
        <w:tc>
          <w:tcPr>
            <w:tcW w:w="108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4</w:t>
            </w:r>
          </w:p>
        </w:tc>
      </w:tr>
    </w:tbl>
    <w:p w:rsidR="0096676D" w:rsidRDefault="007B4F02" w:rsidP="009E16AA">
      <w:pPr>
        <w:widowControl/>
        <w:spacing w:line="540" w:lineRule="exact"/>
        <w:ind w:firstLineChars="200" w:firstLine="643"/>
        <w:rPr>
          <w:rFonts w:eastAsia="仿宋_GB2312"/>
          <w:b/>
          <w:bCs/>
          <w:color w:val="000000"/>
          <w:sz w:val="32"/>
          <w:szCs w:val="32"/>
          <w:lang w:val="zh-CN"/>
        </w:rPr>
      </w:pPr>
      <w:r>
        <w:rPr>
          <w:rFonts w:eastAsia="仿宋_GB2312"/>
          <w:b/>
          <w:bCs/>
          <w:color w:val="000000"/>
          <w:sz w:val="32"/>
          <w:szCs w:val="32"/>
          <w:lang w:val="zh-CN"/>
        </w:rPr>
        <w:t>6.51320025T000012455981-</w:t>
      </w:r>
      <w:r>
        <w:rPr>
          <w:rFonts w:eastAsia="仿宋_GB2312"/>
          <w:b/>
          <w:bCs/>
          <w:color w:val="000000"/>
          <w:sz w:val="32"/>
          <w:szCs w:val="32"/>
          <w:lang w:val="zh-CN"/>
        </w:rPr>
        <w:t>职工健身场地维护改造</w:t>
      </w:r>
    </w:p>
    <w:p w:rsidR="0096676D" w:rsidRDefault="007B4F02">
      <w:pPr>
        <w:snapToGrid w:val="0"/>
        <w:spacing w:line="540" w:lineRule="exact"/>
        <w:ind w:firstLineChars="200" w:firstLine="640"/>
        <w:rPr>
          <w:rFonts w:eastAsia="仿宋_GB2312"/>
          <w:bCs/>
          <w:color w:val="000000"/>
          <w:kern w:val="0"/>
          <w:sz w:val="32"/>
          <w:szCs w:val="32"/>
          <w:shd w:val="clear" w:color="auto" w:fill="FFFFFF"/>
        </w:rPr>
      </w:pPr>
      <w:r>
        <w:rPr>
          <w:rFonts w:eastAsia="仿宋_GB2312"/>
          <w:bCs/>
          <w:color w:val="000000"/>
          <w:kern w:val="0"/>
          <w:sz w:val="32"/>
          <w:szCs w:val="32"/>
          <w:shd w:val="clear" w:color="auto" w:fill="FFFFFF"/>
        </w:rPr>
        <w:t>2025</w:t>
      </w:r>
      <w:r>
        <w:rPr>
          <w:rFonts w:eastAsia="仿宋_GB2312"/>
          <w:bCs/>
          <w:color w:val="000000"/>
          <w:kern w:val="0"/>
          <w:sz w:val="32"/>
          <w:szCs w:val="32"/>
          <w:shd w:val="clear" w:color="auto" w:fill="FFFFFF"/>
        </w:rPr>
        <w:t>年年初部门预算安排</w:t>
      </w:r>
      <w:r>
        <w:rPr>
          <w:rFonts w:eastAsia="仿宋_GB2312"/>
          <w:bCs/>
          <w:color w:val="000000"/>
          <w:kern w:val="0"/>
          <w:sz w:val="32"/>
          <w:szCs w:val="32"/>
          <w:shd w:val="clear" w:color="auto" w:fill="FFFFFF"/>
          <w:lang w:val="zh-CN"/>
        </w:rPr>
        <w:t>职工健身场地维护改造</w:t>
      </w:r>
      <w:r>
        <w:rPr>
          <w:rFonts w:eastAsia="仿宋_GB2312"/>
          <w:bCs/>
          <w:color w:val="000000"/>
          <w:kern w:val="0"/>
          <w:sz w:val="32"/>
          <w:szCs w:val="32"/>
          <w:shd w:val="clear" w:color="auto" w:fill="FFFFFF"/>
        </w:rPr>
        <w:t>7</w:t>
      </w:r>
      <w:r>
        <w:rPr>
          <w:rFonts w:eastAsia="仿宋_GB2312"/>
          <w:bCs/>
          <w:color w:val="000000"/>
          <w:kern w:val="0"/>
          <w:sz w:val="32"/>
          <w:szCs w:val="32"/>
          <w:shd w:val="clear" w:color="auto" w:fill="FFFFFF"/>
        </w:rPr>
        <w:t>万元，调整后预算数</w:t>
      </w:r>
      <w:r>
        <w:rPr>
          <w:rFonts w:eastAsia="仿宋_GB2312"/>
          <w:bCs/>
          <w:color w:val="000000"/>
          <w:kern w:val="0"/>
          <w:sz w:val="32"/>
          <w:szCs w:val="32"/>
          <w:shd w:val="clear" w:color="auto" w:fill="FFFFFF"/>
        </w:rPr>
        <w:t>6.8</w:t>
      </w:r>
      <w:r>
        <w:rPr>
          <w:rFonts w:eastAsia="仿宋_GB2312"/>
          <w:bCs/>
          <w:color w:val="000000"/>
          <w:kern w:val="0"/>
          <w:sz w:val="32"/>
          <w:szCs w:val="32"/>
          <w:shd w:val="clear" w:color="auto" w:fill="FFFFFF"/>
        </w:rPr>
        <w:t>万元，预算执行数为</w:t>
      </w:r>
      <w:r>
        <w:rPr>
          <w:rFonts w:eastAsia="仿宋_GB2312"/>
          <w:bCs/>
          <w:color w:val="000000"/>
          <w:kern w:val="0"/>
          <w:sz w:val="32"/>
          <w:szCs w:val="32"/>
          <w:shd w:val="clear" w:color="auto" w:fill="FFFFFF"/>
        </w:rPr>
        <w:t>6.8</w:t>
      </w:r>
      <w:r>
        <w:rPr>
          <w:rFonts w:eastAsia="仿宋_GB2312"/>
          <w:bCs/>
          <w:color w:val="000000"/>
          <w:kern w:val="0"/>
          <w:sz w:val="32"/>
          <w:szCs w:val="32"/>
          <w:shd w:val="clear" w:color="auto" w:fill="FFFFFF"/>
        </w:rPr>
        <w:t>万元，预算执行率为</w:t>
      </w:r>
      <w:r>
        <w:rPr>
          <w:rFonts w:eastAsia="仿宋_GB2312"/>
          <w:bCs/>
          <w:color w:val="000000"/>
          <w:kern w:val="0"/>
          <w:sz w:val="32"/>
          <w:szCs w:val="32"/>
          <w:shd w:val="clear" w:color="auto" w:fill="FFFFFF"/>
        </w:rPr>
        <w:t>100%</w:t>
      </w:r>
      <w:r>
        <w:rPr>
          <w:rFonts w:eastAsia="仿宋_GB2312"/>
          <w:bCs/>
          <w:color w:val="000000"/>
          <w:kern w:val="0"/>
          <w:sz w:val="32"/>
          <w:szCs w:val="32"/>
          <w:shd w:val="clear" w:color="auto" w:fill="FFFFFF"/>
        </w:rPr>
        <w:t>。</w:t>
      </w:r>
    </w:p>
    <w:p w:rsidR="0096676D" w:rsidRDefault="007B4F02">
      <w:pPr>
        <w:snapToGrid w:val="0"/>
        <w:spacing w:line="540" w:lineRule="exact"/>
        <w:ind w:firstLineChars="200" w:firstLine="640"/>
        <w:rPr>
          <w:rFonts w:eastAsia="仿宋_GB2312"/>
          <w:bCs/>
          <w:color w:val="000000"/>
          <w:kern w:val="0"/>
          <w:sz w:val="32"/>
          <w:szCs w:val="32"/>
          <w:shd w:val="clear" w:color="auto" w:fill="FFFFFF"/>
        </w:rPr>
      </w:pPr>
      <w:r>
        <w:rPr>
          <w:rFonts w:eastAsia="仿宋_GB2312"/>
          <w:color w:val="000000"/>
          <w:sz w:val="32"/>
          <w:szCs w:val="32"/>
          <w:lang w:val="zh-CN"/>
        </w:rPr>
        <w:t>（</w:t>
      </w:r>
      <w:r>
        <w:rPr>
          <w:rFonts w:eastAsia="仿宋_GB2312"/>
          <w:color w:val="000000"/>
          <w:sz w:val="32"/>
          <w:szCs w:val="32"/>
          <w:lang w:val="zh-CN"/>
        </w:rPr>
        <w:t>1</w:t>
      </w:r>
      <w:r>
        <w:rPr>
          <w:rFonts w:eastAsia="仿宋_GB2312"/>
          <w:color w:val="000000"/>
          <w:sz w:val="32"/>
          <w:szCs w:val="32"/>
          <w:lang w:val="zh-CN"/>
        </w:rPr>
        <w:t>）项目决策。单位职工健身场地年久失修，已翻皮破败，严重影响环境面貌，需重新铺硅</w:t>
      </w:r>
      <w:r>
        <w:rPr>
          <w:rFonts w:eastAsia="仿宋_GB2312"/>
          <w:color w:val="000000"/>
          <w:sz w:val="32"/>
          <w:szCs w:val="32"/>
          <w:lang w:val="zh-CN"/>
        </w:rPr>
        <w:t>PU</w:t>
      </w:r>
      <w:r>
        <w:rPr>
          <w:rFonts w:eastAsia="仿宋_GB2312"/>
          <w:color w:val="000000"/>
          <w:sz w:val="32"/>
          <w:szCs w:val="32"/>
          <w:lang w:val="zh-CN"/>
        </w:rPr>
        <w:t>塑胶，总共</w:t>
      </w:r>
      <w:r>
        <w:rPr>
          <w:rFonts w:eastAsia="仿宋_GB2312"/>
          <w:color w:val="000000"/>
          <w:sz w:val="32"/>
          <w:szCs w:val="32"/>
          <w:lang w:val="zh-CN"/>
        </w:rPr>
        <w:t>410</w:t>
      </w:r>
      <w:r>
        <w:rPr>
          <w:rFonts w:eastAsia="仿宋_GB2312"/>
          <w:color w:val="000000"/>
          <w:sz w:val="32"/>
          <w:szCs w:val="32"/>
          <w:lang w:val="zh-CN"/>
        </w:rPr>
        <w:t>㎡，概算</w:t>
      </w:r>
      <w:r>
        <w:rPr>
          <w:rFonts w:eastAsia="仿宋_GB2312"/>
          <w:color w:val="000000"/>
          <w:sz w:val="32"/>
          <w:szCs w:val="32"/>
          <w:lang w:val="zh-CN"/>
        </w:rPr>
        <w:t>7</w:t>
      </w:r>
      <w:r>
        <w:rPr>
          <w:rFonts w:eastAsia="仿宋_GB2312"/>
          <w:color w:val="000000"/>
          <w:sz w:val="32"/>
          <w:szCs w:val="32"/>
          <w:lang w:val="zh-CN"/>
        </w:rPr>
        <w:t>万元。该项目设立按规定履行评估论证、并经集体研究决策上报，单位预算项目绩效目标与计划期内的任务量、预算安排的资金量匹配情况，绩效目标设置科学合理、规范完整、量化细化、预算匹配，该项目在规定时间完成项</w:t>
      </w:r>
      <w:r>
        <w:rPr>
          <w:rFonts w:eastAsia="仿宋_GB2312"/>
          <w:color w:val="000000"/>
          <w:sz w:val="32"/>
          <w:szCs w:val="32"/>
          <w:lang w:val="zh-CN"/>
        </w:rPr>
        <w:lastRenderedPageBreak/>
        <w:t>目入库。</w:t>
      </w:r>
    </w:p>
    <w:p w:rsidR="0096676D" w:rsidRDefault="007B4F02">
      <w:pPr>
        <w:widowControl/>
        <w:spacing w:line="540" w:lineRule="exact"/>
        <w:ind w:firstLine="472"/>
        <w:rPr>
          <w:rFonts w:eastAsia="仿宋_GB2312"/>
          <w:color w:val="000000"/>
          <w:sz w:val="32"/>
          <w:szCs w:val="32"/>
          <w:lang w:val="zh-CN"/>
        </w:rPr>
      </w:pPr>
      <w:r>
        <w:rPr>
          <w:rFonts w:eastAsia="仿宋_GB2312"/>
          <w:color w:val="000000"/>
          <w:sz w:val="32"/>
          <w:szCs w:val="32"/>
          <w:lang w:val="zh-CN"/>
        </w:rPr>
        <w:t>（</w:t>
      </w:r>
      <w:r>
        <w:rPr>
          <w:rFonts w:eastAsia="仿宋_GB2312"/>
          <w:color w:val="000000"/>
          <w:sz w:val="32"/>
          <w:szCs w:val="32"/>
          <w:lang w:val="zh-CN"/>
        </w:rPr>
        <w:t>2</w:t>
      </w:r>
      <w:r>
        <w:rPr>
          <w:rFonts w:eastAsia="仿宋_GB2312"/>
          <w:color w:val="000000"/>
          <w:sz w:val="32"/>
          <w:szCs w:val="32"/>
          <w:lang w:val="zh-CN"/>
        </w:rPr>
        <w:t>）项目执行。</w:t>
      </w:r>
      <w:r>
        <w:rPr>
          <w:rFonts w:eastAsia="仿宋_GB2312"/>
          <w:bCs/>
          <w:color w:val="000000"/>
          <w:sz w:val="32"/>
          <w:szCs w:val="32"/>
          <w:lang w:val="zh-CN"/>
        </w:rPr>
        <w:t>资金主要用于</w:t>
      </w:r>
      <w:r>
        <w:rPr>
          <w:rFonts w:eastAsia="仿宋_GB2312"/>
          <w:color w:val="000000"/>
          <w:sz w:val="32"/>
          <w:szCs w:val="32"/>
          <w:lang w:val="zh-CN"/>
        </w:rPr>
        <w:t>新铺硅</w:t>
      </w:r>
      <w:r>
        <w:rPr>
          <w:rFonts w:eastAsia="仿宋_GB2312"/>
          <w:color w:val="000000"/>
          <w:sz w:val="32"/>
          <w:szCs w:val="32"/>
          <w:lang w:val="zh-CN"/>
        </w:rPr>
        <w:t>PU</w:t>
      </w:r>
      <w:r>
        <w:rPr>
          <w:rFonts w:eastAsia="仿宋_GB2312"/>
          <w:color w:val="000000"/>
          <w:sz w:val="32"/>
          <w:szCs w:val="32"/>
          <w:lang w:val="zh-CN"/>
        </w:rPr>
        <w:t>塑胶场地的维修费。结余</w:t>
      </w:r>
      <w:r>
        <w:rPr>
          <w:rFonts w:eastAsia="仿宋_GB2312"/>
          <w:color w:val="000000"/>
          <w:sz w:val="32"/>
          <w:szCs w:val="32"/>
          <w:lang w:val="zh-CN"/>
        </w:rPr>
        <w:t>0.2</w:t>
      </w:r>
      <w:r>
        <w:rPr>
          <w:rFonts w:eastAsia="仿宋_GB2312"/>
          <w:color w:val="000000"/>
          <w:sz w:val="32"/>
          <w:szCs w:val="32"/>
          <w:lang w:val="zh-CN"/>
        </w:rPr>
        <w:t>万元申请预算调减并报财政收回。该项目实际列支内容与绩效目标设置方向相符，该项目预算执行情况良好。</w:t>
      </w:r>
    </w:p>
    <w:p w:rsidR="0096676D" w:rsidRDefault="007B4F02">
      <w:pPr>
        <w:widowControl/>
        <w:spacing w:line="540" w:lineRule="exact"/>
        <w:ind w:firstLine="472"/>
        <w:rPr>
          <w:rFonts w:eastAsia="仿宋_GB2312"/>
          <w:bCs/>
          <w:color w:val="000000"/>
          <w:sz w:val="32"/>
          <w:szCs w:val="32"/>
          <w:lang w:val="zh-CN"/>
        </w:rPr>
      </w:pPr>
      <w:r>
        <w:rPr>
          <w:rFonts w:eastAsia="仿宋_GB2312"/>
          <w:color w:val="000000"/>
          <w:sz w:val="32"/>
          <w:szCs w:val="32"/>
          <w:lang w:val="zh-CN"/>
        </w:rPr>
        <w:t>（</w:t>
      </w:r>
      <w:r>
        <w:rPr>
          <w:rFonts w:eastAsia="仿宋_GB2312"/>
          <w:color w:val="000000"/>
          <w:sz w:val="32"/>
          <w:szCs w:val="32"/>
          <w:lang w:val="zh-CN"/>
        </w:rPr>
        <w:t>3</w:t>
      </w:r>
      <w:r>
        <w:rPr>
          <w:rFonts w:eastAsia="仿宋_GB2312"/>
          <w:color w:val="000000"/>
          <w:sz w:val="32"/>
          <w:szCs w:val="32"/>
          <w:lang w:val="zh-CN"/>
        </w:rPr>
        <w:t>）目标实现。该项目绩效目</w:t>
      </w:r>
      <w:r>
        <w:rPr>
          <w:rFonts w:eastAsia="仿宋_GB2312"/>
          <w:color w:val="000000"/>
          <w:sz w:val="32"/>
          <w:szCs w:val="32"/>
          <w:lang w:val="zh-CN"/>
        </w:rPr>
        <w:t>标已完成，绩效目标数量指标实现程度</w:t>
      </w:r>
      <w:r>
        <w:rPr>
          <w:rFonts w:eastAsia="仿宋_GB2312"/>
          <w:bCs/>
          <w:color w:val="000000"/>
          <w:sz w:val="32"/>
          <w:szCs w:val="32"/>
          <w:lang w:val="zh-CN"/>
        </w:rPr>
        <w:t>与预期目标相符无偏离，该项目</w:t>
      </w:r>
      <w:r>
        <w:rPr>
          <w:rFonts w:eastAsia="仿宋_GB2312"/>
          <w:color w:val="000000"/>
          <w:sz w:val="32"/>
          <w:szCs w:val="32"/>
          <w:lang w:val="zh-CN"/>
        </w:rPr>
        <w:t>新铺硅</w:t>
      </w:r>
      <w:r>
        <w:rPr>
          <w:rFonts w:eastAsia="仿宋_GB2312"/>
          <w:color w:val="000000"/>
          <w:sz w:val="32"/>
          <w:szCs w:val="32"/>
          <w:lang w:val="zh-CN"/>
        </w:rPr>
        <w:t>PU</w:t>
      </w:r>
      <w:r>
        <w:rPr>
          <w:rFonts w:eastAsia="仿宋_GB2312"/>
          <w:color w:val="000000"/>
          <w:sz w:val="32"/>
          <w:szCs w:val="32"/>
          <w:lang w:val="zh-CN"/>
        </w:rPr>
        <w:t>塑胶场地</w:t>
      </w:r>
      <w:r>
        <w:rPr>
          <w:rFonts w:eastAsia="仿宋_GB2312"/>
          <w:color w:val="000000"/>
          <w:sz w:val="32"/>
          <w:szCs w:val="32"/>
          <w:lang w:val="zh-CN"/>
        </w:rPr>
        <w:t>410</w:t>
      </w:r>
      <w:r>
        <w:rPr>
          <w:rFonts w:eastAsia="仿宋_GB2312"/>
          <w:color w:val="000000"/>
          <w:sz w:val="32"/>
          <w:szCs w:val="32"/>
          <w:lang w:val="zh-CN"/>
        </w:rPr>
        <w:t>㎡，为丰富职工业余文化生活提供了硬件支持。</w:t>
      </w:r>
      <w:r>
        <w:rPr>
          <w:rFonts w:eastAsia="仿宋_GB2312"/>
          <w:bCs/>
          <w:color w:val="000000"/>
          <w:sz w:val="32"/>
          <w:szCs w:val="32"/>
          <w:lang w:val="zh-CN"/>
        </w:rPr>
        <w:t>项目支出绩效自评得分</w:t>
      </w:r>
      <w:r>
        <w:rPr>
          <w:rFonts w:eastAsia="仿宋_GB2312"/>
          <w:bCs/>
          <w:color w:val="000000"/>
          <w:sz w:val="32"/>
          <w:szCs w:val="32"/>
          <w:lang w:val="zh-CN"/>
        </w:rPr>
        <w:t>99</w:t>
      </w:r>
      <w:r>
        <w:rPr>
          <w:rFonts w:eastAsia="仿宋_GB2312"/>
          <w:bCs/>
          <w:color w:val="000000"/>
          <w:sz w:val="32"/>
          <w:szCs w:val="32"/>
          <w:lang w:val="zh-CN"/>
        </w:rPr>
        <w:t>分（详见附表</w:t>
      </w:r>
      <w:r>
        <w:rPr>
          <w:rFonts w:eastAsia="仿宋_GB2312"/>
          <w:bCs/>
          <w:color w:val="000000"/>
          <w:sz w:val="32"/>
          <w:szCs w:val="32"/>
          <w:lang w:val="zh-CN"/>
        </w:rPr>
        <w:t>3</w:t>
      </w:r>
      <w:r>
        <w:rPr>
          <w:rFonts w:eastAsia="仿宋_GB2312"/>
          <w:bCs/>
          <w:color w:val="000000"/>
          <w:sz w:val="32"/>
          <w:szCs w:val="32"/>
          <w:lang w:val="zh-CN"/>
        </w:rPr>
        <w:t>），具体绩效实现情况如下：</w:t>
      </w:r>
    </w:p>
    <w:tbl>
      <w:tblPr>
        <w:tblW w:w="9128" w:type="dxa"/>
        <w:tblLook w:val="0000"/>
      </w:tblPr>
      <w:tblGrid>
        <w:gridCol w:w="1862"/>
        <w:gridCol w:w="1613"/>
        <w:gridCol w:w="2046"/>
        <w:gridCol w:w="525"/>
        <w:gridCol w:w="1534"/>
        <w:gridCol w:w="525"/>
        <w:gridCol w:w="1023"/>
      </w:tblGrid>
      <w:tr w:rsidR="0096676D">
        <w:trPr>
          <w:trHeight w:val="1175"/>
        </w:trPr>
        <w:tc>
          <w:tcPr>
            <w:tcW w:w="186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一级指标</w:t>
            </w:r>
          </w:p>
        </w:tc>
        <w:tc>
          <w:tcPr>
            <w:tcW w:w="161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二级指标</w:t>
            </w:r>
          </w:p>
        </w:tc>
        <w:tc>
          <w:tcPr>
            <w:tcW w:w="204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三级指标</w:t>
            </w:r>
          </w:p>
        </w:tc>
        <w:tc>
          <w:tcPr>
            <w:tcW w:w="52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指标性质</w:t>
            </w:r>
          </w:p>
        </w:tc>
        <w:tc>
          <w:tcPr>
            <w:tcW w:w="153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指标值</w:t>
            </w:r>
          </w:p>
        </w:tc>
        <w:tc>
          <w:tcPr>
            <w:tcW w:w="52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度量单位</w:t>
            </w:r>
          </w:p>
        </w:tc>
        <w:tc>
          <w:tcPr>
            <w:tcW w:w="102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完成值</w:t>
            </w:r>
          </w:p>
        </w:tc>
      </w:tr>
      <w:tr w:rsidR="0096676D">
        <w:trPr>
          <w:trHeight w:val="881"/>
        </w:trPr>
        <w:tc>
          <w:tcPr>
            <w:tcW w:w="1862" w:type="dxa"/>
            <w:vMerge w:val="restart"/>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产出指标</w:t>
            </w:r>
          </w:p>
        </w:tc>
        <w:tc>
          <w:tcPr>
            <w:tcW w:w="161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数量指标</w:t>
            </w:r>
          </w:p>
        </w:tc>
        <w:tc>
          <w:tcPr>
            <w:tcW w:w="204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维护改造面积</w:t>
            </w:r>
          </w:p>
        </w:tc>
        <w:tc>
          <w:tcPr>
            <w:tcW w:w="52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3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410</w:t>
            </w:r>
          </w:p>
        </w:tc>
        <w:tc>
          <w:tcPr>
            <w:tcW w:w="52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平方米</w:t>
            </w:r>
          </w:p>
        </w:tc>
        <w:tc>
          <w:tcPr>
            <w:tcW w:w="102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410</w:t>
            </w:r>
          </w:p>
        </w:tc>
      </w:tr>
      <w:tr w:rsidR="0096676D">
        <w:trPr>
          <w:trHeight w:val="587"/>
        </w:trPr>
        <w:tc>
          <w:tcPr>
            <w:tcW w:w="2044"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161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质量指标</w:t>
            </w:r>
          </w:p>
        </w:tc>
        <w:tc>
          <w:tcPr>
            <w:tcW w:w="204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项目维护改造验收合格率</w:t>
            </w:r>
          </w:p>
        </w:tc>
        <w:tc>
          <w:tcPr>
            <w:tcW w:w="52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3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100</w:t>
            </w:r>
          </w:p>
        </w:tc>
        <w:tc>
          <w:tcPr>
            <w:tcW w:w="52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02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100</w:t>
            </w:r>
          </w:p>
        </w:tc>
      </w:tr>
      <w:tr w:rsidR="0096676D">
        <w:trPr>
          <w:trHeight w:val="587"/>
        </w:trPr>
        <w:tc>
          <w:tcPr>
            <w:tcW w:w="2044"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161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时效指标</w:t>
            </w:r>
          </w:p>
        </w:tc>
        <w:tc>
          <w:tcPr>
            <w:tcW w:w="204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项目完成时间</w:t>
            </w:r>
          </w:p>
        </w:tc>
        <w:tc>
          <w:tcPr>
            <w:tcW w:w="52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定性</w:t>
            </w:r>
          </w:p>
        </w:tc>
        <w:tc>
          <w:tcPr>
            <w:tcW w:w="153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按时完成</w:t>
            </w:r>
          </w:p>
        </w:tc>
        <w:tc>
          <w:tcPr>
            <w:tcW w:w="525" w:type="dxa"/>
            <w:tcBorders>
              <w:top w:val="single" w:sz="6" w:space="0" w:color="000000"/>
              <w:left w:val="single" w:sz="6" w:space="0" w:color="000000"/>
              <w:bottom w:val="single" w:sz="6" w:space="0" w:color="000000"/>
              <w:right w:val="single" w:sz="6" w:space="0" w:color="000000"/>
            </w:tcBorders>
            <w:noWrap/>
            <w:vAlign w:val="center"/>
          </w:tcPr>
          <w:p w:rsidR="0096676D" w:rsidRDefault="0096676D">
            <w:pPr>
              <w:jc w:val="center"/>
              <w:rPr>
                <w:color w:val="000000"/>
                <w:sz w:val="18"/>
              </w:rPr>
            </w:pPr>
          </w:p>
        </w:tc>
        <w:tc>
          <w:tcPr>
            <w:tcW w:w="102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按时完成</w:t>
            </w:r>
          </w:p>
        </w:tc>
      </w:tr>
      <w:tr w:rsidR="0096676D">
        <w:trPr>
          <w:trHeight w:val="587"/>
        </w:trPr>
        <w:tc>
          <w:tcPr>
            <w:tcW w:w="1862" w:type="dxa"/>
            <w:vMerge w:val="restart"/>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效益指标</w:t>
            </w:r>
          </w:p>
        </w:tc>
        <w:tc>
          <w:tcPr>
            <w:tcW w:w="161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社会效益指标</w:t>
            </w:r>
          </w:p>
        </w:tc>
        <w:tc>
          <w:tcPr>
            <w:tcW w:w="204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职工日均健身人次提升率</w:t>
            </w:r>
          </w:p>
        </w:tc>
        <w:tc>
          <w:tcPr>
            <w:tcW w:w="52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3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5</w:t>
            </w:r>
          </w:p>
        </w:tc>
        <w:tc>
          <w:tcPr>
            <w:tcW w:w="52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02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5</w:t>
            </w:r>
          </w:p>
        </w:tc>
      </w:tr>
      <w:tr w:rsidR="0096676D">
        <w:trPr>
          <w:trHeight w:val="587"/>
        </w:trPr>
        <w:tc>
          <w:tcPr>
            <w:tcW w:w="2044"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161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可持续影响指标</w:t>
            </w:r>
          </w:p>
        </w:tc>
        <w:tc>
          <w:tcPr>
            <w:tcW w:w="204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项目可持续发挥作用期限</w:t>
            </w:r>
          </w:p>
        </w:tc>
        <w:tc>
          <w:tcPr>
            <w:tcW w:w="52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3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5</w:t>
            </w:r>
          </w:p>
        </w:tc>
        <w:tc>
          <w:tcPr>
            <w:tcW w:w="52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年</w:t>
            </w:r>
          </w:p>
        </w:tc>
        <w:tc>
          <w:tcPr>
            <w:tcW w:w="102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5</w:t>
            </w:r>
          </w:p>
        </w:tc>
      </w:tr>
      <w:tr w:rsidR="0096676D">
        <w:trPr>
          <w:trHeight w:val="588"/>
        </w:trPr>
        <w:tc>
          <w:tcPr>
            <w:tcW w:w="186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满意度指标</w:t>
            </w:r>
          </w:p>
        </w:tc>
        <w:tc>
          <w:tcPr>
            <w:tcW w:w="161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服务对象满意度指标</w:t>
            </w:r>
          </w:p>
        </w:tc>
        <w:tc>
          <w:tcPr>
            <w:tcW w:w="204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职工满意度</w:t>
            </w:r>
          </w:p>
        </w:tc>
        <w:tc>
          <w:tcPr>
            <w:tcW w:w="52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3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90</w:t>
            </w:r>
          </w:p>
        </w:tc>
        <w:tc>
          <w:tcPr>
            <w:tcW w:w="52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02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98</w:t>
            </w:r>
          </w:p>
        </w:tc>
      </w:tr>
      <w:tr w:rsidR="0096676D">
        <w:trPr>
          <w:trHeight w:val="587"/>
        </w:trPr>
        <w:tc>
          <w:tcPr>
            <w:tcW w:w="186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成本指标</w:t>
            </w:r>
          </w:p>
        </w:tc>
        <w:tc>
          <w:tcPr>
            <w:tcW w:w="161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经济成本指标</w:t>
            </w:r>
          </w:p>
        </w:tc>
        <w:tc>
          <w:tcPr>
            <w:tcW w:w="204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项目维护改造成本金额</w:t>
            </w:r>
          </w:p>
        </w:tc>
        <w:tc>
          <w:tcPr>
            <w:tcW w:w="52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3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7</w:t>
            </w:r>
          </w:p>
        </w:tc>
        <w:tc>
          <w:tcPr>
            <w:tcW w:w="52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万元</w:t>
            </w:r>
          </w:p>
        </w:tc>
        <w:tc>
          <w:tcPr>
            <w:tcW w:w="102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6.8</w:t>
            </w:r>
          </w:p>
        </w:tc>
      </w:tr>
    </w:tbl>
    <w:p w:rsidR="0096676D" w:rsidRDefault="007B4F02">
      <w:pPr>
        <w:widowControl/>
        <w:spacing w:line="540" w:lineRule="exact"/>
        <w:ind w:firstLine="472"/>
        <w:rPr>
          <w:rFonts w:eastAsia="仿宋_GB2312"/>
          <w:b/>
          <w:bCs/>
          <w:color w:val="000000"/>
          <w:sz w:val="32"/>
          <w:szCs w:val="32"/>
          <w:lang w:val="zh-CN"/>
        </w:rPr>
      </w:pPr>
      <w:r>
        <w:rPr>
          <w:rFonts w:eastAsia="仿宋_GB2312"/>
          <w:b/>
          <w:bCs/>
          <w:color w:val="000000"/>
          <w:sz w:val="32"/>
          <w:szCs w:val="32"/>
          <w:lang w:val="zh-CN"/>
        </w:rPr>
        <w:t>7.51320023T000009793169-</w:t>
      </w:r>
      <w:r>
        <w:rPr>
          <w:rFonts w:eastAsia="仿宋_GB2312"/>
          <w:b/>
          <w:bCs/>
          <w:color w:val="000000"/>
          <w:sz w:val="32"/>
          <w:szCs w:val="32"/>
          <w:lang w:val="zh-CN"/>
        </w:rPr>
        <w:t>优质高产羌活种质溯源及其绿色生态种植关键技术集成研究与示范应用（重点项目）</w:t>
      </w:r>
    </w:p>
    <w:p w:rsidR="0096676D" w:rsidRDefault="007B4F02">
      <w:pPr>
        <w:widowControl/>
        <w:spacing w:line="540" w:lineRule="exact"/>
        <w:ind w:firstLineChars="200" w:firstLine="640"/>
        <w:rPr>
          <w:rFonts w:eastAsia="仿宋_GB2312"/>
          <w:color w:val="000000"/>
          <w:sz w:val="32"/>
          <w:szCs w:val="32"/>
          <w:lang w:val="zh-CN"/>
        </w:rPr>
      </w:pPr>
      <w:r>
        <w:rPr>
          <w:rFonts w:eastAsia="仿宋_GB2312"/>
          <w:bCs/>
          <w:color w:val="000000"/>
          <w:sz w:val="32"/>
          <w:szCs w:val="32"/>
          <w:lang w:val="zh-CN"/>
        </w:rPr>
        <w:t>2023</w:t>
      </w:r>
      <w:r>
        <w:rPr>
          <w:rFonts w:eastAsia="仿宋_GB2312"/>
          <w:bCs/>
          <w:color w:val="000000"/>
          <w:sz w:val="32"/>
          <w:szCs w:val="32"/>
          <w:lang w:val="zh-CN"/>
        </w:rPr>
        <w:t>年财政下达优质高产羌活种质溯源及其绿色生态种植关键技术集成研究与示范应用（重点项目）</w:t>
      </w:r>
      <w:r>
        <w:rPr>
          <w:rFonts w:eastAsia="仿宋_GB2312"/>
          <w:bCs/>
          <w:color w:val="000000"/>
          <w:sz w:val="32"/>
          <w:szCs w:val="32"/>
          <w:lang w:val="zh-CN"/>
        </w:rPr>
        <w:t>30</w:t>
      </w:r>
      <w:r>
        <w:rPr>
          <w:rFonts w:eastAsia="仿宋_GB2312"/>
          <w:bCs/>
          <w:color w:val="000000"/>
          <w:sz w:val="32"/>
          <w:szCs w:val="32"/>
          <w:lang w:val="zh-CN"/>
        </w:rPr>
        <w:t>万元，项</w:t>
      </w:r>
      <w:r>
        <w:rPr>
          <w:rFonts w:eastAsia="仿宋_GB2312"/>
          <w:bCs/>
          <w:color w:val="000000"/>
          <w:sz w:val="32"/>
          <w:szCs w:val="32"/>
          <w:lang w:val="zh-CN"/>
        </w:rPr>
        <w:lastRenderedPageBreak/>
        <w:t>目实施周期为三年，</w:t>
      </w:r>
      <w:r>
        <w:rPr>
          <w:rFonts w:eastAsia="仿宋_GB2312"/>
          <w:bCs/>
          <w:color w:val="000000"/>
          <w:sz w:val="32"/>
          <w:szCs w:val="32"/>
          <w:lang w:val="zh-CN"/>
        </w:rPr>
        <w:t>2025</w:t>
      </w:r>
      <w:r>
        <w:rPr>
          <w:rFonts w:eastAsia="仿宋_GB2312"/>
          <w:bCs/>
          <w:color w:val="000000"/>
          <w:sz w:val="32"/>
          <w:szCs w:val="32"/>
          <w:lang w:val="zh-CN"/>
        </w:rPr>
        <w:t>年下达</w:t>
      </w:r>
      <w:r>
        <w:rPr>
          <w:rFonts w:eastAsia="仿宋_GB2312"/>
          <w:color w:val="000000"/>
          <w:sz w:val="32"/>
          <w:szCs w:val="32"/>
          <w:lang w:val="zh-CN"/>
        </w:rPr>
        <w:t>结转资金</w:t>
      </w:r>
      <w:r>
        <w:rPr>
          <w:rFonts w:eastAsia="仿宋_GB2312"/>
          <w:color w:val="000000"/>
          <w:sz w:val="32"/>
          <w:szCs w:val="32"/>
          <w:lang w:val="zh-CN"/>
        </w:rPr>
        <w:t>1.74</w:t>
      </w:r>
      <w:r>
        <w:rPr>
          <w:rFonts w:eastAsia="仿宋_GB2312"/>
          <w:color w:val="000000"/>
          <w:sz w:val="32"/>
          <w:szCs w:val="32"/>
          <w:lang w:val="zh-CN"/>
        </w:rPr>
        <w:t>万元，预算执行数为</w:t>
      </w:r>
      <w:r>
        <w:rPr>
          <w:rFonts w:eastAsia="仿宋_GB2312"/>
          <w:color w:val="000000"/>
          <w:sz w:val="32"/>
          <w:szCs w:val="32"/>
          <w:lang w:val="zh-CN"/>
        </w:rPr>
        <w:t>1.74</w:t>
      </w:r>
      <w:r>
        <w:rPr>
          <w:rFonts w:eastAsia="仿宋_GB2312"/>
          <w:color w:val="000000"/>
          <w:sz w:val="32"/>
          <w:szCs w:val="32"/>
          <w:lang w:val="zh-CN"/>
        </w:rPr>
        <w:t>万元，预算执行率为</w:t>
      </w:r>
      <w:r>
        <w:rPr>
          <w:rFonts w:eastAsia="仿宋_GB2312"/>
          <w:color w:val="000000"/>
          <w:sz w:val="32"/>
          <w:szCs w:val="32"/>
          <w:lang w:val="zh-CN"/>
        </w:rPr>
        <w:t>100%</w:t>
      </w:r>
      <w:r>
        <w:rPr>
          <w:rFonts w:eastAsia="仿宋_GB2312"/>
          <w:color w:val="000000"/>
          <w:sz w:val="32"/>
          <w:szCs w:val="32"/>
          <w:lang w:val="zh-CN"/>
        </w:rPr>
        <w:t>。</w:t>
      </w:r>
    </w:p>
    <w:p w:rsidR="0096676D" w:rsidRDefault="007B4F02">
      <w:pPr>
        <w:spacing w:line="540" w:lineRule="exact"/>
        <w:ind w:firstLineChars="200" w:firstLine="640"/>
        <w:rPr>
          <w:rFonts w:eastAsia="仿宋_GB2312"/>
          <w:bCs/>
          <w:color w:val="000000"/>
          <w:sz w:val="32"/>
          <w:szCs w:val="32"/>
          <w:lang w:val="zh-CN"/>
        </w:rPr>
      </w:pPr>
      <w:r>
        <w:rPr>
          <w:rFonts w:eastAsia="仿宋_GB2312"/>
          <w:color w:val="000000"/>
          <w:sz w:val="32"/>
          <w:szCs w:val="32"/>
          <w:lang w:val="zh-CN"/>
        </w:rPr>
        <w:t>（</w:t>
      </w:r>
      <w:r>
        <w:rPr>
          <w:rFonts w:eastAsia="仿宋_GB2312"/>
          <w:color w:val="000000"/>
          <w:sz w:val="32"/>
          <w:szCs w:val="32"/>
          <w:lang w:val="zh-CN"/>
        </w:rPr>
        <w:t>1</w:t>
      </w:r>
      <w:r>
        <w:rPr>
          <w:rFonts w:eastAsia="仿宋_GB2312"/>
          <w:color w:val="000000"/>
          <w:sz w:val="32"/>
          <w:szCs w:val="32"/>
          <w:lang w:val="zh-CN"/>
        </w:rPr>
        <w:t>）项目决策。该项目</w:t>
      </w:r>
      <w:r>
        <w:rPr>
          <w:rFonts w:eastAsia="仿宋_GB2312"/>
          <w:bCs/>
          <w:color w:val="000000"/>
          <w:sz w:val="32"/>
          <w:szCs w:val="32"/>
          <w:lang w:val="zh-CN"/>
        </w:rPr>
        <w:t>以前期筛选出的</w:t>
      </w:r>
      <w:r>
        <w:rPr>
          <w:rFonts w:eastAsia="仿宋_GB2312"/>
          <w:bCs/>
          <w:color w:val="000000"/>
          <w:sz w:val="32"/>
          <w:szCs w:val="32"/>
          <w:lang w:val="zh-CN"/>
        </w:rPr>
        <w:t>1</w:t>
      </w:r>
      <w:r>
        <w:rPr>
          <w:rFonts w:eastAsia="仿宋_GB2312"/>
          <w:bCs/>
          <w:color w:val="000000"/>
          <w:sz w:val="32"/>
          <w:szCs w:val="32"/>
          <w:lang w:val="zh-CN"/>
        </w:rPr>
        <w:t>批优质高产羌活野生种质资源为主要对象，分析其基原情况与种质遗传特征特性，以其优异株系开发出适宜的组织快繁技术体系，展开绿色生态种植关键技术集成研究，推进核心基地附近最适宜区域的示范应用，以产、学、研、用深度合作模式，实施后形成年产羌活优质种苗</w:t>
      </w:r>
      <w:r>
        <w:rPr>
          <w:rFonts w:eastAsia="仿宋_GB2312"/>
          <w:bCs/>
          <w:color w:val="000000"/>
          <w:sz w:val="32"/>
          <w:szCs w:val="32"/>
          <w:lang w:val="zh-CN"/>
        </w:rPr>
        <w:t>50</w:t>
      </w:r>
      <w:r>
        <w:rPr>
          <w:rFonts w:eastAsia="仿宋_GB2312"/>
          <w:bCs/>
          <w:color w:val="000000"/>
          <w:sz w:val="32"/>
          <w:szCs w:val="32"/>
          <w:lang w:val="zh-CN"/>
        </w:rPr>
        <w:t>万株的生产能力，年产值达</w:t>
      </w:r>
      <w:r>
        <w:rPr>
          <w:rFonts w:eastAsia="仿宋_GB2312"/>
          <w:bCs/>
          <w:color w:val="000000"/>
          <w:sz w:val="32"/>
          <w:szCs w:val="32"/>
          <w:lang w:val="zh-CN"/>
        </w:rPr>
        <w:t>60</w:t>
      </w:r>
      <w:r>
        <w:rPr>
          <w:rFonts w:eastAsia="仿宋_GB2312"/>
          <w:bCs/>
          <w:color w:val="000000"/>
          <w:sz w:val="32"/>
          <w:szCs w:val="32"/>
          <w:lang w:val="zh-CN"/>
        </w:rPr>
        <w:t>万元。</w:t>
      </w:r>
      <w:r>
        <w:rPr>
          <w:rFonts w:eastAsia="仿宋_GB2312"/>
          <w:color w:val="000000"/>
          <w:sz w:val="32"/>
          <w:szCs w:val="32"/>
          <w:lang w:val="zh-CN"/>
        </w:rPr>
        <w:t>该项目设立按规定履行评估论证、并经集体研究决策上报，单位预算项目绩效目标与计划期内的任务量、预算安排的资金量匹配情况，绩效</w:t>
      </w:r>
      <w:r>
        <w:rPr>
          <w:rFonts w:eastAsia="仿宋_GB2312"/>
          <w:color w:val="000000"/>
          <w:sz w:val="32"/>
          <w:szCs w:val="32"/>
          <w:lang w:val="zh-CN"/>
        </w:rPr>
        <w:t>目标设置科学合理、规范完整、量化细化、预算匹配，该项目在规定时间完成项目入库。</w:t>
      </w:r>
    </w:p>
    <w:p w:rsidR="0096676D" w:rsidRDefault="007B4F02">
      <w:pPr>
        <w:snapToGrid w:val="0"/>
        <w:spacing w:line="540" w:lineRule="exact"/>
        <w:ind w:firstLineChars="200" w:firstLine="640"/>
        <w:rPr>
          <w:rFonts w:eastAsia="仿宋_GB2312"/>
          <w:color w:val="000000"/>
          <w:sz w:val="32"/>
          <w:szCs w:val="32"/>
          <w:lang w:val="zh-CN"/>
        </w:rPr>
      </w:pPr>
      <w:r>
        <w:rPr>
          <w:rFonts w:eastAsia="仿宋_GB2312"/>
          <w:color w:val="000000"/>
          <w:sz w:val="32"/>
          <w:szCs w:val="32"/>
          <w:lang w:val="zh-CN"/>
        </w:rPr>
        <w:t>（</w:t>
      </w:r>
      <w:r>
        <w:rPr>
          <w:rFonts w:eastAsia="仿宋_GB2312"/>
          <w:color w:val="000000"/>
          <w:sz w:val="32"/>
          <w:szCs w:val="32"/>
          <w:lang w:val="zh-CN"/>
        </w:rPr>
        <w:t>2</w:t>
      </w:r>
      <w:r>
        <w:rPr>
          <w:rFonts w:eastAsia="仿宋_GB2312"/>
          <w:color w:val="000000"/>
          <w:sz w:val="32"/>
          <w:szCs w:val="32"/>
          <w:lang w:val="zh-CN"/>
        </w:rPr>
        <w:t>）项目执行。该项目</w:t>
      </w:r>
      <w:r>
        <w:rPr>
          <w:rFonts w:eastAsia="仿宋_GB2312"/>
          <w:bCs/>
          <w:color w:val="000000"/>
          <w:sz w:val="32"/>
          <w:szCs w:val="32"/>
          <w:lang w:val="zh-CN"/>
        </w:rPr>
        <w:t>财政下达结转资金</w:t>
      </w:r>
      <w:r>
        <w:rPr>
          <w:rFonts w:eastAsia="仿宋_GB2312"/>
          <w:bCs/>
          <w:color w:val="000000"/>
          <w:sz w:val="32"/>
          <w:szCs w:val="32"/>
          <w:lang w:val="zh-CN"/>
        </w:rPr>
        <w:t>1.74</w:t>
      </w:r>
      <w:r>
        <w:rPr>
          <w:rFonts w:eastAsia="仿宋_GB2312"/>
          <w:bCs/>
          <w:color w:val="000000"/>
          <w:sz w:val="32"/>
          <w:szCs w:val="32"/>
          <w:lang w:val="zh-CN"/>
        </w:rPr>
        <w:t>万元，预算执行数为</w:t>
      </w:r>
      <w:r>
        <w:rPr>
          <w:rFonts w:eastAsia="仿宋_GB2312"/>
          <w:bCs/>
          <w:color w:val="000000"/>
          <w:sz w:val="32"/>
          <w:szCs w:val="32"/>
          <w:lang w:val="zh-CN"/>
        </w:rPr>
        <w:t>1.74</w:t>
      </w:r>
      <w:r>
        <w:rPr>
          <w:rFonts w:eastAsia="仿宋_GB2312"/>
          <w:bCs/>
          <w:color w:val="000000"/>
          <w:sz w:val="32"/>
          <w:szCs w:val="32"/>
          <w:lang w:val="zh-CN"/>
        </w:rPr>
        <w:t>万元，资金主要用于支付科研项目绩效支出</w:t>
      </w:r>
      <w:r>
        <w:rPr>
          <w:rFonts w:eastAsia="仿宋_GB2312"/>
          <w:color w:val="000000"/>
          <w:sz w:val="32"/>
          <w:szCs w:val="32"/>
          <w:lang w:val="zh-CN"/>
        </w:rPr>
        <w:t>。该项目实际列支内容与绩效目标设置方向相符，该项目预算执行情况良好。</w:t>
      </w:r>
    </w:p>
    <w:p w:rsidR="0096676D" w:rsidRDefault="007B4F02">
      <w:pPr>
        <w:snapToGrid w:val="0"/>
        <w:spacing w:line="540" w:lineRule="exact"/>
        <w:ind w:firstLineChars="200" w:firstLine="640"/>
        <w:rPr>
          <w:rFonts w:eastAsia="仿宋_GB2312"/>
          <w:color w:val="000000"/>
          <w:sz w:val="32"/>
          <w:szCs w:val="32"/>
          <w:lang w:val="zh-CN"/>
        </w:rPr>
      </w:pPr>
      <w:r>
        <w:rPr>
          <w:rFonts w:eastAsia="仿宋_GB2312"/>
          <w:color w:val="000000"/>
          <w:sz w:val="32"/>
          <w:szCs w:val="32"/>
          <w:lang w:val="zh-CN"/>
        </w:rPr>
        <w:t>（</w:t>
      </w:r>
      <w:r>
        <w:rPr>
          <w:rFonts w:eastAsia="仿宋_GB2312"/>
          <w:color w:val="000000"/>
          <w:sz w:val="32"/>
          <w:szCs w:val="32"/>
          <w:lang w:val="zh-CN"/>
        </w:rPr>
        <w:t>3</w:t>
      </w:r>
      <w:r>
        <w:rPr>
          <w:rFonts w:eastAsia="仿宋_GB2312"/>
          <w:color w:val="000000"/>
          <w:sz w:val="32"/>
          <w:szCs w:val="32"/>
          <w:lang w:val="zh-CN"/>
        </w:rPr>
        <w:t>）目</w:t>
      </w:r>
      <w:r>
        <w:rPr>
          <w:rFonts w:eastAsia="仿宋_GB2312"/>
          <w:bCs/>
          <w:color w:val="000000"/>
          <w:sz w:val="32"/>
          <w:szCs w:val="32"/>
          <w:lang w:val="zh-CN"/>
        </w:rPr>
        <w:t>标实现。</w:t>
      </w:r>
      <w:r>
        <w:rPr>
          <w:rFonts w:eastAsia="仿宋_GB2312"/>
          <w:bCs/>
          <w:color w:val="000000"/>
          <w:sz w:val="32"/>
          <w:szCs w:val="32"/>
          <w:lang w:val="zh-CN"/>
        </w:rPr>
        <w:t>2025</w:t>
      </w:r>
      <w:r>
        <w:rPr>
          <w:rFonts w:eastAsia="仿宋_GB2312"/>
          <w:bCs/>
          <w:color w:val="000000"/>
          <w:sz w:val="32"/>
          <w:szCs w:val="32"/>
          <w:lang w:val="zh-CN"/>
        </w:rPr>
        <w:t>年《优质高产羌活种质溯源及其绿色生态种植关键技术集成研究与示范应用（重点项目）》科研项目验收合格。项目支出绩效自评得分</w:t>
      </w:r>
      <w:r>
        <w:rPr>
          <w:rFonts w:eastAsia="仿宋_GB2312"/>
          <w:bCs/>
          <w:color w:val="000000"/>
          <w:sz w:val="32"/>
          <w:szCs w:val="32"/>
          <w:lang w:val="zh-CN"/>
        </w:rPr>
        <w:t>95</w:t>
      </w:r>
      <w:r>
        <w:rPr>
          <w:rFonts w:eastAsia="仿宋_GB2312"/>
          <w:bCs/>
          <w:color w:val="000000"/>
          <w:sz w:val="32"/>
          <w:szCs w:val="32"/>
          <w:lang w:val="zh-CN"/>
        </w:rPr>
        <w:t>分（详见附表</w:t>
      </w:r>
      <w:r>
        <w:rPr>
          <w:rFonts w:eastAsia="仿宋_GB2312"/>
          <w:bCs/>
          <w:color w:val="000000"/>
          <w:sz w:val="32"/>
          <w:szCs w:val="32"/>
          <w:lang w:val="zh-CN"/>
        </w:rPr>
        <w:t>3</w:t>
      </w:r>
      <w:r>
        <w:rPr>
          <w:rFonts w:eastAsia="仿宋_GB2312"/>
          <w:bCs/>
          <w:color w:val="000000"/>
          <w:sz w:val="32"/>
          <w:szCs w:val="32"/>
          <w:lang w:val="zh-CN"/>
        </w:rPr>
        <w:t>），具体绩效实现情况如下：</w:t>
      </w:r>
    </w:p>
    <w:tbl>
      <w:tblPr>
        <w:tblW w:w="0" w:type="auto"/>
        <w:tblLook w:val="0000"/>
      </w:tblPr>
      <w:tblGrid>
        <w:gridCol w:w="1728"/>
        <w:gridCol w:w="1500"/>
        <w:gridCol w:w="1895"/>
        <w:gridCol w:w="505"/>
        <w:gridCol w:w="1428"/>
        <w:gridCol w:w="505"/>
        <w:gridCol w:w="961"/>
      </w:tblGrid>
      <w:tr w:rsidR="0096676D">
        <w:trPr>
          <w:trHeight w:val="974"/>
        </w:trPr>
        <w:tc>
          <w:tcPr>
            <w:tcW w:w="193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一级指标</w:t>
            </w:r>
          </w:p>
        </w:tc>
        <w:tc>
          <w:tcPr>
            <w:tcW w:w="167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二级指标</w:t>
            </w:r>
          </w:p>
        </w:tc>
        <w:tc>
          <w:tcPr>
            <w:tcW w:w="212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三级指标</w:t>
            </w:r>
          </w:p>
        </w:tc>
        <w:tc>
          <w:tcPr>
            <w:tcW w:w="5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指标性质</w:t>
            </w:r>
          </w:p>
        </w:tc>
        <w:tc>
          <w:tcPr>
            <w:tcW w:w="159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指标值</w:t>
            </w:r>
          </w:p>
        </w:tc>
        <w:tc>
          <w:tcPr>
            <w:tcW w:w="5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度量单位</w:t>
            </w:r>
          </w:p>
        </w:tc>
        <w:tc>
          <w:tcPr>
            <w:tcW w:w="106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完成值</w:t>
            </w:r>
          </w:p>
        </w:tc>
      </w:tr>
      <w:tr w:rsidR="0096676D">
        <w:trPr>
          <w:trHeight w:val="974"/>
        </w:trPr>
        <w:tc>
          <w:tcPr>
            <w:tcW w:w="1931" w:type="dxa"/>
            <w:vMerge w:val="restart"/>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产出指标</w:t>
            </w:r>
          </w:p>
        </w:tc>
        <w:tc>
          <w:tcPr>
            <w:tcW w:w="1672" w:type="dxa"/>
            <w:vMerge w:val="restart"/>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数量指标</w:t>
            </w:r>
          </w:p>
        </w:tc>
        <w:tc>
          <w:tcPr>
            <w:tcW w:w="212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筛选出适宜于规模化种植的羌活种质资源份数</w:t>
            </w:r>
          </w:p>
        </w:tc>
        <w:tc>
          <w:tcPr>
            <w:tcW w:w="5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9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1</w:t>
            </w:r>
          </w:p>
        </w:tc>
        <w:tc>
          <w:tcPr>
            <w:tcW w:w="5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份</w:t>
            </w:r>
          </w:p>
        </w:tc>
        <w:tc>
          <w:tcPr>
            <w:tcW w:w="106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2</w:t>
            </w:r>
          </w:p>
        </w:tc>
      </w:tr>
      <w:tr w:rsidR="0096676D">
        <w:trPr>
          <w:trHeight w:val="829"/>
        </w:trPr>
        <w:tc>
          <w:tcPr>
            <w:tcW w:w="1931"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1672"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212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发表专业论文篇数</w:t>
            </w:r>
          </w:p>
        </w:tc>
        <w:tc>
          <w:tcPr>
            <w:tcW w:w="5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9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1</w:t>
            </w:r>
          </w:p>
        </w:tc>
        <w:tc>
          <w:tcPr>
            <w:tcW w:w="5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篇</w:t>
            </w:r>
          </w:p>
        </w:tc>
        <w:tc>
          <w:tcPr>
            <w:tcW w:w="106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1</w:t>
            </w:r>
          </w:p>
        </w:tc>
      </w:tr>
      <w:tr w:rsidR="0096676D">
        <w:trPr>
          <w:trHeight w:val="974"/>
        </w:trPr>
        <w:tc>
          <w:tcPr>
            <w:tcW w:w="1931"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1672"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212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筛选出适宜于高品质发展的道地优良羌活品种（系）个数</w:t>
            </w:r>
          </w:p>
        </w:tc>
        <w:tc>
          <w:tcPr>
            <w:tcW w:w="5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9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1</w:t>
            </w:r>
          </w:p>
        </w:tc>
        <w:tc>
          <w:tcPr>
            <w:tcW w:w="5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个</w:t>
            </w:r>
          </w:p>
        </w:tc>
        <w:tc>
          <w:tcPr>
            <w:tcW w:w="106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2</w:t>
            </w:r>
          </w:p>
        </w:tc>
      </w:tr>
      <w:tr w:rsidR="0096676D">
        <w:trPr>
          <w:trHeight w:val="829"/>
        </w:trPr>
        <w:tc>
          <w:tcPr>
            <w:tcW w:w="1931"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167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质量指标</w:t>
            </w:r>
          </w:p>
        </w:tc>
        <w:tc>
          <w:tcPr>
            <w:tcW w:w="212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科研项目验收合格率</w:t>
            </w:r>
          </w:p>
        </w:tc>
        <w:tc>
          <w:tcPr>
            <w:tcW w:w="5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9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100</w:t>
            </w:r>
          </w:p>
        </w:tc>
        <w:tc>
          <w:tcPr>
            <w:tcW w:w="5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06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100</w:t>
            </w:r>
          </w:p>
        </w:tc>
      </w:tr>
      <w:tr w:rsidR="0096676D">
        <w:trPr>
          <w:trHeight w:val="829"/>
        </w:trPr>
        <w:tc>
          <w:tcPr>
            <w:tcW w:w="1931"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167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时效指标</w:t>
            </w:r>
          </w:p>
        </w:tc>
        <w:tc>
          <w:tcPr>
            <w:tcW w:w="212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项目完成时间</w:t>
            </w:r>
          </w:p>
        </w:tc>
        <w:tc>
          <w:tcPr>
            <w:tcW w:w="5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定性</w:t>
            </w:r>
          </w:p>
        </w:tc>
        <w:tc>
          <w:tcPr>
            <w:tcW w:w="159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2025</w:t>
            </w:r>
            <w:r>
              <w:rPr>
                <w:color w:val="000000"/>
                <w:sz w:val="18"/>
              </w:rPr>
              <w:t>年</w:t>
            </w:r>
            <w:r>
              <w:rPr>
                <w:color w:val="000000"/>
                <w:sz w:val="18"/>
              </w:rPr>
              <w:t>8</w:t>
            </w:r>
            <w:r>
              <w:rPr>
                <w:color w:val="000000"/>
                <w:sz w:val="18"/>
              </w:rPr>
              <w:t>月</w:t>
            </w:r>
            <w:r>
              <w:rPr>
                <w:color w:val="000000"/>
                <w:sz w:val="18"/>
              </w:rPr>
              <w:t>26</w:t>
            </w:r>
            <w:r>
              <w:rPr>
                <w:color w:val="000000"/>
                <w:sz w:val="18"/>
              </w:rPr>
              <w:t>日</w:t>
            </w:r>
          </w:p>
        </w:tc>
        <w:tc>
          <w:tcPr>
            <w:tcW w:w="544" w:type="dxa"/>
            <w:tcBorders>
              <w:top w:val="single" w:sz="6" w:space="0" w:color="000000"/>
              <w:left w:val="single" w:sz="6" w:space="0" w:color="000000"/>
              <w:bottom w:val="single" w:sz="6" w:space="0" w:color="000000"/>
              <w:right w:val="single" w:sz="6" w:space="0" w:color="000000"/>
            </w:tcBorders>
            <w:noWrap/>
            <w:vAlign w:val="center"/>
          </w:tcPr>
          <w:p w:rsidR="0096676D" w:rsidRDefault="0096676D">
            <w:pPr>
              <w:jc w:val="center"/>
              <w:rPr>
                <w:color w:val="000000"/>
                <w:sz w:val="18"/>
              </w:rPr>
            </w:pPr>
          </w:p>
        </w:tc>
        <w:tc>
          <w:tcPr>
            <w:tcW w:w="106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2025</w:t>
            </w:r>
            <w:r>
              <w:rPr>
                <w:rFonts w:eastAsia="微软雅黑"/>
                <w:color w:val="000000"/>
                <w:sz w:val="16"/>
              </w:rPr>
              <w:t>年</w:t>
            </w:r>
            <w:r>
              <w:rPr>
                <w:rFonts w:eastAsia="微软雅黑"/>
                <w:color w:val="000000"/>
                <w:sz w:val="16"/>
              </w:rPr>
              <w:t>5</w:t>
            </w:r>
            <w:r>
              <w:rPr>
                <w:rFonts w:eastAsia="微软雅黑"/>
                <w:color w:val="000000"/>
                <w:sz w:val="16"/>
              </w:rPr>
              <w:t>月</w:t>
            </w:r>
          </w:p>
        </w:tc>
      </w:tr>
      <w:tr w:rsidR="0096676D">
        <w:trPr>
          <w:trHeight w:val="974"/>
        </w:trPr>
        <w:tc>
          <w:tcPr>
            <w:tcW w:w="193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效益指标</w:t>
            </w:r>
          </w:p>
        </w:tc>
        <w:tc>
          <w:tcPr>
            <w:tcW w:w="167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社会效益指标</w:t>
            </w:r>
          </w:p>
        </w:tc>
        <w:tc>
          <w:tcPr>
            <w:tcW w:w="212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筛选出适宜于规模化种植的羌活种质资源份数</w:t>
            </w:r>
          </w:p>
        </w:tc>
        <w:tc>
          <w:tcPr>
            <w:tcW w:w="5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9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1</w:t>
            </w:r>
          </w:p>
        </w:tc>
        <w:tc>
          <w:tcPr>
            <w:tcW w:w="5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个</w:t>
            </w:r>
          </w:p>
        </w:tc>
        <w:tc>
          <w:tcPr>
            <w:tcW w:w="106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2</w:t>
            </w:r>
          </w:p>
        </w:tc>
      </w:tr>
    </w:tbl>
    <w:p w:rsidR="0096676D" w:rsidRDefault="007B4F02" w:rsidP="009E16AA">
      <w:pPr>
        <w:widowControl/>
        <w:spacing w:line="540" w:lineRule="exact"/>
        <w:ind w:firstLineChars="200" w:firstLine="643"/>
        <w:rPr>
          <w:rFonts w:eastAsia="仿宋_GB2312"/>
          <w:b/>
          <w:bCs/>
          <w:color w:val="000000"/>
          <w:sz w:val="32"/>
          <w:szCs w:val="32"/>
          <w:lang w:val="zh-CN"/>
        </w:rPr>
      </w:pPr>
      <w:r>
        <w:rPr>
          <w:rFonts w:eastAsia="仿宋_GB2312"/>
          <w:b/>
          <w:bCs/>
          <w:color w:val="000000"/>
          <w:sz w:val="32"/>
          <w:szCs w:val="32"/>
          <w:lang w:val="zh-CN"/>
        </w:rPr>
        <w:t>8.51320024T000012009726-</w:t>
      </w:r>
      <w:r>
        <w:rPr>
          <w:rFonts w:eastAsia="仿宋_GB2312"/>
          <w:b/>
          <w:bCs/>
          <w:color w:val="000000"/>
          <w:sz w:val="32"/>
          <w:szCs w:val="32"/>
          <w:lang w:val="zh-CN"/>
        </w:rPr>
        <w:t>阿坝州道地药材羌活</w:t>
      </w:r>
      <w:r>
        <w:rPr>
          <w:rFonts w:eastAsia="仿宋_GB2312"/>
          <w:b/>
          <w:bCs/>
          <w:color w:val="000000"/>
          <w:sz w:val="32"/>
          <w:szCs w:val="32"/>
          <w:lang w:val="zh-CN"/>
        </w:rPr>
        <w:t>ISO</w:t>
      </w:r>
      <w:r>
        <w:rPr>
          <w:rFonts w:eastAsia="仿宋_GB2312"/>
          <w:b/>
          <w:bCs/>
          <w:color w:val="000000"/>
          <w:sz w:val="32"/>
          <w:szCs w:val="32"/>
          <w:lang w:val="zh-CN"/>
        </w:rPr>
        <w:t>国际标准关键技术研究</w:t>
      </w:r>
    </w:p>
    <w:p w:rsidR="0096676D" w:rsidRDefault="007B4F02">
      <w:pPr>
        <w:widowControl/>
        <w:spacing w:line="540" w:lineRule="exact"/>
        <w:ind w:firstLine="472"/>
        <w:rPr>
          <w:rFonts w:eastAsia="仿宋_GB2312"/>
          <w:bCs/>
          <w:color w:val="000000"/>
          <w:sz w:val="32"/>
          <w:szCs w:val="32"/>
          <w:lang w:val="zh-CN"/>
        </w:rPr>
      </w:pPr>
      <w:r>
        <w:rPr>
          <w:rFonts w:eastAsia="仿宋_GB2312"/>
          <w:bCs/>
          <w:color w:val="000000"/>
          <w:sz w:val="32"/>
          <w:szCs w:val="32"/>
          <w:lang w:val="zh-CN"/>
        </w:rPr>
        <w:t>2024</w:t>
      </w:r>
      <w:r>
        <w:rPr>
          <w:rFonts w:eastAsia="仿宋_GB2312"/>
          <w:bCs/>
          <w:color w:val="000000"/>
          <w:sz w:val="32"/>
          <w:szCs w:val="32"/>
          <w:lang w:val="zh-CN"/>
        </w:rPr>
        <w:t>年财政追加阿坝州道地药材羌活</w:t>
      </w:r>
      <w:r>
        <w:rPr>
          <w:rFonts w:eastAsia="仿宋_GB2312"/>
          <w:bCs/>
          <w:color w:val="000000"/>
          <w:sz w:val="32"/>
          <w:szCs w:val="32"/>
          <w:lang w:val="zh-CN"/>
        </w:rPr>
        <w:t>ISO</w:t>
      </w:r>
      <w:r>
        <w:rPr>
          <w:rFonts w:eastAsia="仿宋_GB2312"/>
          <w:bCs/>
          <w:color w:val="000000"/>
          <w:sz w:val="32"/>
          <w:szCs w:val="32"/>
          <w:lang w:val="zh-CN"/>
        </w:rPr>
        <w:t>国际标准关键技术研究</w:t>
      </w:r>
      <w:r>
        <w:rPr>
          <w:rFonts w:eastAsia="仿宋_GB2312"/>
          <w:bCs/>
          <w:color w:val="000000"/>
          <w:sz w:val="32"/>
          <w:szCs w:val="32"/>
          <w:lang w:val="zh-CN"/>
        </w:rPr>
        <w:t>30</w:t>
      </w:r>
      <w:r>
        <w:rPr>
          <w:rFonts w:eastAsia="仿宋_GB2312"/>
          <w:bCs/>
          <w:color w:val="000000"/>
          <w:sz w:val="32"/>
          <w:szCs w:val="32"/>
          <w:lang w:val="zh-CN"/>
        </w:rPr>
        <w:t>万元，</w:t>
      </w:r>
      <w:r>
        <w:rPr>
          <w:rFonts w:eastAsia="仿宋_GB2312"/>
          <w:bCs/>
          <w:color w:val="000000"/>
          <w:sz w:val="32"/>
          <w:szCs w:val="32"/>
          <w:lang w:val="zh-CN"/>
        </w:rPr>
        <w:t>2025</w:t>
      </w:r>
      <w:r>
        <w:rPr>
          <w:rFonts w:eastAsia="仿宋_GB2312"/>
          <w:bCs/>
          <w:color w:val="000000"/>
          <w:sz w:val="32"/>
          <w:szCs w:val="32"/>
          <w:lang w:val="zh-CN"/>
        </w:rPr>
        <w:t>年申请</w:t>
      </w:r>
      <w:r>
        <w:rPr>
          <w:rFonts w:eastAsia="仿宋_GB2312"/>
          <w:color w:val="000000"/>
          <w:sz w:val="32"/>
          <w:szCs w:val="32"/>
          <w:lang w:val="zh-CN"/>
        </w:rPr>
        <w:t>结转资金</w:t>
      </w:r>
      <w:r>
        <w:rPr>
          <w:rFonts w:eastAsia="仿宋_GB2312"/>
          <w:color w:val="000000"/>
          <w:sz w:val="32"/>
          <w:szCs w:val="32"/>
          <w:lang w:val="zh-CN"/>
        </w:rPr>
        <w:t>5.86</w:t>
      </w:r>
      <w:r>
        <w:rPr>
          <w:rFonts w:eastAsia="仿宋_GB2312"/>
          <w:color w:val="000000"/>
          <w:sz w:val="32"/>
          <w:szCs w:val="32"/>
          <w:lang w:val="zh-CN"/>
        </w:rPr>
        <w:t>万元，预算执行数为</w:t>
      </w:r>
      <w:r>
        <w:rPr>
          <w:rFonts w:eastAsia="仿宋_GB2312"/>
          <w:color w:val="000000"/>
          <w:sz w:val="32"/>
          <w:szCs w:val="32"/>
          <w:lang w:val="zh-CN"/>
        </w:rPr>
        <w:t>5.86</w:t>
      </w:r>
      <w:r>
        <w:rPr>
          <w:rFonts w:eastAsia="仿宋_GB2312"/>
          <w:color w:val="000000"/>
          <w:sz w:val="32"/>
          <w:szCs w:val="32"/>
          <w:lang w:val="zh-CN"/>
        </w:rPr>
        <w:t>万元，预算执行率为</w:t>
      </w:r>
      <w:r>
        <w:rPr>
          <w:rFonts w:eastAsia="仿宋_GB2312"/>
          <w:color w:val="000000"/>
          <w:sz w:val="32"/>
          <w:szCs w:val="32"/>
          <w:lang w:val="zh-CN"/>
        </w:rPr>
        <w:t>100%</w:t>
      </w:r>
      <w:r>
        <w:rPr>
          <w:rFonts w:eastAsia="仿宋_GB2312"/>
          <w:color w:val="000000"/>
          <w:sz w:val="32"/>
          <w:szCs w:val="32"/>
          <w:lang w:val="zh-CN"/>
        </w:rPr>
        <w:t>。</w:t>
      </w:r>
    </w:p>
    <w:p w:rsidR="0096676D" w:rsidRDefault="007B4F02">
      <w:pPr>
        <w:widowControl/>
        <w:spacing w:line="540" w:lineRule="exact"/>
        <w:ind w:firstLine="472"/>
        <w:rPr>
          <w:rFonts w:eastAsia="仿宋_GB2312"/>
          <w:bCs/>
          <w:color w:val="000000"/>
          <w:sz w:val="32"/>
          <w:szCs w:val="32"/>
          <w:lang w:val="zh-CN"/>
        </w:rPr>
      </w:pPr>
      <w:r>
        <w:rPr>
          <w:rFonts w:eastAsia="仿宋_GB2312"/>
          <w:color w:val="000000"/>
          <w:sz w:val="32"/>
          <w:szCs w:val="32"/>
          <w:lang w:val="zh-CN"/>
        </w:rPr>
        <w:t>（</w:t>
      </w:r>
      <w:r>
        <w:rPr>
          <w:rFonts w:eastAsia="仿宋_GB2312"/>
          <w:color w:val="000000"/>
          <w:sz w:val="32"/>
          <w:szCs w:val="32"/>
          <w:lang w:val="zh-CN"/>
        </w:rPr>
        <w:t>1</w:t>
      </w:r>
      <w:r>
        <w:rPr>
          <w:rFonts w:eastAsia="仿宋_GB2312"/>
          <w:color w:val="000000"/>
          <w:sz w:val="32"/>
          <w:szCs w:val="32"/>
          <w:lang w:val="zh-CN"/>
        </w:rPr>
        <w:t>）项目决策。</w:t>
      </w:r>
      <w:r>
        <w:rPr>
          <w:rFonts w:eastAsia="仿宋_GB2312"/>
          <w:bCs/>
          <w:color w:val="000000"/>
          <w:sz w:val="32"/>
          <w:szCs w:val="32"/>
          <w:lang w:val="zh-CN"/>
        </w:rPr>
        <w:t>以羌活为例，通过对羌活野生药材和栽培药材开展系统的品质评价研究，启动阿坝州道地药材国际标准研究，完善阿坝州道地药材标准体系，通过标准化引领阿坝州道地中药材高质量发展。同时开展实验室比对研究，进行实验室检验检测能力验证，提高在建的</w:t>
      </w:r>
      <w:r>
        <w:rPr>
          <w:rFonts w:eastAsia="仿宋_GB2312"/>
          <w:bCs/>
          <w:color w:val="000000"/>
          <w:sz w:val="32"/>
          <w:szCs w:val="32"/>
          <w:lang w:val="zh-CN"/>
        </w:rPr>
        <w:t>“</w:t>
      </w:r>
      <w:r>
        <w:rPr>
          <w:rFonts w:eastAsia="仿宋_GB2312"/>
          <w:bCs/>
          <w:color w:val="000000"/>
          <w:sz w:val="32"/>
          <w:szCs w:val="32"/>
          <w:lang w:val="zh-CN"/>
        </w:rPr>
        <w:t>厅州共建藏羌药质量控制与品质评价四川省重点实验室</w:t>
      </w:r>
      <w:r>
        <w:rPr>
          <w:rFonts w:eastAsia="仿宋_GB2312"/>
          <w:bCs/>
          <w:color w:val="000000"/>
          <w:sz w:val="32"/>
          <w:szCs w:val="32"/>
          <w:lang w:val="zh-CN"/>
        </w:rPr>
        <w:t>”</w:t>
      </w:r>
      <w:r>
        <w:rPr>
          <w:rFonts w:eastAsia="仿宋_GB2312"/>
          <w:bCs/>
          <w:color w:val="000000"/>
          <w:sz w:val="32"/>
          <w:szCs w:val="32"/>
          <w:lang w:val="zh-CN"/>
        </w:rPr>
        <w:t>和阿坝州食品药品检验研究中心的检验检测能力和社会服务能力，</w:t>
      </w:r>
      <w:r>
        <w:rPr>
          <w:rFonts w:eastAsia="仿宋_GB2312"/>
          <w:bCs/>
          <w:color w:val="000000"/>
          <w:sz w:val="32"/>
          <w:szCs w:val="32"/>
          <w:lang w:val="zh-CN"/>
        </w:rPr>
        <w:t>加强阿坝州藏羌药材科研平台能力建设。</w:t>
      </w:r>
      <w:r>
        <w:rPr>
          <w:rFonts w:eastAsia="仿宋_GB2312"/>
          <w:color w:val="000000"/>
          <w:sz w:val="32"/>
          <w:szCs w:val="32"/>
          <w:lang w:val="zh-CN"/>
        </w:rPr>
        <w:t>该项目设立按规定履行评估论证、并经集体研究决策上报，单位预算项目绩效目标与计划期内的任务量、预算安排的资金量匹配情况，绩效目标设置科学合理、规范完整、量化细化、预算匹配，该项目在规定时间完成项目入库。</w:t>
      </w:r>
    </w:p>
    <w:p w:rsidR="0096676D" w:rsidRDefault="007B4F02">
      <w:pPr>
        <w:widowControl/>
        <w:spacing w:line="540" w:lineRule="exact"/>
        <w:ind w:firstLine="472"/>
        <w:rPr>
          <w:rFonts w:eastAsia="仿宋_GB2312"/>
          <w:color w:val="000000"/>
          <w:sz w:val="32"/>
          <w:szCs w:val="32"/>
          <w:lang w:val="zh-CN"/>
        </w:rPr>
      </w:pPr>
      <w:r>
        <w:rPr>
          <w:rFonts w:eastAsia="仿宋_GB2312"/>
          <w:color w:val="000000"/>
          <w:sz w:val="32"/>
          <w:szCs w:val="32"/>
          <w:lang w:val="zh-CN"/>
        </w:rPr>
        <w:t>（</w:t>
      </w:r>
      <w:r>
        <w:rPr>
          <w:rFonts w:eastAsia="仿宋_GB2312"/>
          <w:color w:val="000000"/>
          <w:sz w:val="32"/>
          <w:szCs w:val="32"/>
          <w:lang w:val="zh-CN"/>
        </w:rPr>
        <w:t>2</w:t>
      </w:r>
      <w:r>
        <w:rPr>
          <w:rFonts w:eastAsia="仿宋_GB2312"/>
          <w:color w:val="000000"/>
          <w:sz w:val="32"/>
          <w:szCs w:val="32"/>
          <w:lang w:val="zh-CN"/>
        </w:rPr>
        <w:t>）项目执行。该项目</w:t>
      </w:r>
      <w:r>
        <w:rPr>
          <w:rFonts w:eastAsia="仿宋_GB2312"/>
          <w:bCs/>
          <w:color w:val="000000"/>
          <w:sz w:val="32"/>
          <w:szCs w:val="32"/>
          <w:lang w:val="zh-CN"/>
        </w:rPr>
        <w:t>调整后预算数</w:t>
      </w:r>
      <w:r>
        <w:rPr>
          <w:rFonts w:eastAsia="仿宋_GB2312"/>
          <w:bCs/>
          <w:color w:val="000000"/>
          <w:sz w:val="32"/>
          <w:szCs w:val="32"/>
          <w:lang w:val="zh-CN"/>
        </w:rPr>
        <w:t>5.86</w:t>
      </w:r>
      <w:r>
        <w:rPr>
          <w:rFonts w:eastAsia="仿宋_GB2312"/>
          <w:bCs/>
          <w:color w:val="000000"/>
          <w:sz w:val="32"/>
          <w:szCs w:val="32"/>
          <w:lang w:val="zh-CN"/>
        </w:rPr>
        <w:t>万元，预算执行数为</w:t>
      </w:r>
      <w:r>
        <w:rPr>
          <w:rFonts w:eastAsia="仿宋_GB2312"/>
          <w:bCs/>
          <w:color w:val="000000"/>
          <w:sz w:val="32"/>
          <w:szCs w:val="32"/>
          <w:lang w:val="zh-CN"/>
        </w:rPr>
        <w:t>5.86</w:t>
      </w:r>
      <w:r>
        <w:rPr>
          <w:rFonts w:eastAsia="仿宋_GB2312"/>
          <w:bCs/>
          <w:color w:val="000000"/>
          <w:sz w:val="32"/>
          <w:szCs w:val="32"/>
          <w:lang w:val="zh-CN"/>
        </w:rPr>
        <w:t>万元，资金主要用于支付科研交流差旅费及科研</w:t>
      </w:r>
      <w:r>
        <w:rPr>
          <w:rFonts w:eastAsia="仿宋_GB2312"/>
          <w:bCs/>
          <w:color w:val="000000"/>
          <w:sz w:val="32"/>
          <w:szCs w:val="32"/>
          <w:lang w:val="zh-CN"/>
        </w:rPr>
        <w:lastRenderedPageBreak/>
        <w:t>用专用材料费等</w:t>
      </w:r>
      <w:r>
        <w:rPr>
          <w:rFonts w:eastAsia="仿宋_GB2312"/>
          <w:color w:val="000000"/>
          <w:sz w:val="32"/>
          <w:szCs w:val="32"/>
          <w:lang w:val="zh-CN"/>
        </w:rPr>
        <w:t>。该项目实际列支内容与绩效目标设置方向相符，该项目预算执行情况良好。</w:t>
      </w:r>
    </w:p>
    <w:p w:rsidR="0096676D" w:rsidRDefault="007B4F02">
      <w:pPr>
        <w:widowControl/>
        <w:spacing w:line="540" w:lineRule="exact"/>
        <w:ind w:firstLine="472"/>
        <w:rPr>
          <w:rFonts w:eastAsia="仿宋_GB2312"/>
          <w:bCs/>
          <w:color w:val="000000"/>
          <w:sz w:val="32"/>
          <w:szCs w:val="32"/>
          <w:lang w:val="zh-CN"/>
        </w:rPr>
      </w:pPr>
      <w:r>
        <w:rPr>
          <w:rFonts w:eastAsia="仿宋_GB2312"/>
          <w:color w:val="000000"/>
          <w:sz w:val="32"/>
          <w:szCs w:val="32"/>
          <w:lang w:val="zh-CN"/>
        </w:rPr>
        <w:t>（</w:t>
      </w:r>
      <w:r>
        <w:rPr>
          <w:rFonts w:eastAsia="仿宋_GB2312"/>
          <w:color w:val="000000"/>
          <w:sz w:val="32"/>
          <w:szCs w:val="32"/>
          <w:lang w:val="zh-CN"/>
        </w:rPr>
        <w:t>3</w:t>
      </w:r>
      <w:r>
        <w:rPr>
          <w:rFonts w:eastAsia="仿宋_GB2312"/>
          <w:color w:val="000000"/>
          <w:sz w:val="32"/>
          <w:szCs w:val="32"/>
          <w:lang w:val="zh-CN"/>
        </w:rPr>
        <w:t>）目</w:t>
      </w:r>
      <w:r>
        <w:rPr>
          <w:rFonts w:eastAsia="仿宋_GB2312"/>
          <w:bCs/>
          <w:color w:val="000000"/>
          <w:sz w:val="32"/>
          <w:szCs w:val="32"/>
          <w:lang w:val="zh-CN"/>
        </w:rPr>
        <w:t>标实现。本项目正在按照《阿坝州道地药材羌活</w:t>
      </w:r>
      <w:r>
        <w:rPr>
          <w:rFonts w:eastAsia="仿宋_GB2312"/>
          <w:bCs/>
          <w:color w:val="000000"/>
          <w:sz w:val="32"/>
          <w:szCs w:val="32"/>
          <w:lang w:val="zh-CN"/>
        </w:rPr>
        <w:t>ISO</w:t>
      </w:r>
      <w:r>
        <w:rPr>
          <w:rFonts w:eastAsia="仿宋_GB2312"/>
          <w:bCs/>
          <w:color w:val="000000"/>
          <w:sz w:val="32"/>
          <w:szCs w:val="32"/>
          <w:lang w:val="zh-CN"/>
        </w:rPr>
        <w:t>国际标准关键技术研究任务</w:t>
      </w:r>
      <w:r>
        <w:rPr>
          <w:rFonts w:eastAsia="仿宋_GB2312"/>
          <w:bCs/>
          <w:color w:val="000000"/>
          <w:sz w:val="32"/>
          <w:szCs w:val="32"/>
          <w:lang w:val="zh-CN"/>
        </w:rPr>
        <w:t>合同书》计划进度和阶段目标的正常实施过程中，较好地完成了阶段目标任务</w:t>
      </w:r>
      <w:r>
        <w:rPr>
          <w:rFonts w:eastAsia="仿宋_GB2312"/>
          <w:bCs/>
          <w:color w:val="000000"/>
          <w:sz w:val="32"/>
          <w:szCs w:val="32"/>
          <w:lang w:val="zh-CN"/>
        </w:rPr>
        <w:t>75%</w:t>
      </w:r>
      <w:r>
        <w:rPr>
          <w:rFonts w:eastAsia="仿宋_GB2312"/>
          <w:bCs/>
          <w:color w:val="000000"/>
          <w:sz w:val="32"/>
          <w:szCs w:val="32"/>
          <w:lang w:val="zh-CN"/>
        </w:rPr>
        <w:t>的工作。项目支出绩效自评得分</w:t>
      </w:r>
      <w:r>
        <w:rPr>
          <w:rFonts w:eastAsia="仿宋_GB2312"/>
          <w:bCs/>
          <w:color w:val="000000"/>
          <w:sz w:val="32"/>
          <w:szCs w:val="32"/>
          <w:lang w:val="zh-CN"/>
        </w:rPr>
        <w:t>80</w:t>
      </w:r>
      <w:r>
        <w:rPr>
          <w:rFonts w:eastAsia="仿宋_GB2312"/>
          <w:bCs/>
          <w:color w:val="000000"/>
          <w:sz w:val="32"/>
          <w:szCs w:val="32"/>
          <w:lang w:val="zh-CN"/>
        </w:rPr>
        <w:t>分（详见附表</w:t>
      </w:r>
      <w:r>
        <w:rPr>
          <w:rFonts w:eastAsia="仿宋_GB2312"/>
          <w:bCs/>
          <w:color w:val="000000"/>
          <w:sz w:val="32"/>
          <w:szCs w:val="32"/>
          <w:lang w:val="zh-CN"/>
        </w:rPr>
        <w:t>3</w:t>
      </w:r>
      <w:r>
        <w:rPr>
          <w:rFonts w:eastAsia="仿宋_GB2312"/>
          <w:bCs/>
          <w:color w:val="000000"/>
          <w:sz w:val="32"/>
          <w:szCs w:val="32"/>
          <w:lang w:val="zh-CN"/>
        </w:rPr>
        <w:t>），具体绩效实现情况如下：</w:t>
      </w:r>
    </w:p>
    <w:tbl>
      <w:tblPr>
        <w:tblW w:w="0" w:type="auto"/>
        <w:tblLook w:val="0000"/>
      </w:tblPr>
      <w:tblGrid>
        <w:gridCol w:w="1730"/>
        <w:gridCol w:w="1502"/>
        <w:gridCol w:w="1899"/>
        <w:gridCol w:w="501"/>
        <w:gridCol w:w="1429"/>
        <w:gridCol w:w="501"/>
        <w:gridCol w:w="960"/>
      </w:tblGrid>
      <w:tr w:rsidR="0096676D">
        <w:trPr>
          <w:trHeight w:val="347"/>
        </w:trPr>
        <w:tc>
          <w:tcPr>
            <w:tcW w:w="187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一级指标</w:t>
            </w:r>
          </w:p>
        </w:tc>
        <w:tc>
          <w:tcPr>
            <w:tcW w:w="162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二级指标</w:t>
            </w:r>
          </w:p>
        </w:tc>
        <w:tc>
          <w:tcPr>
            <w:tcW w:w="206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三级指标</w:t>
            </w:r>
          </w:p>
        </w:tc>
        <w:tc>
          <w:tcPr>
            <w:tcW w:w="52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指标性质</w:t>
            </w:r>
          </w:p>
        </w:tc>
        <w:tc>
          <w:tcPr>
            <w:tcW w:w="154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2025</w:t>
            </w:r>
            <w:r>
              <w:rPr>
                <w:color w:val="000000"/>
                <w:sz w:val="18"/>
              </w:rPr>
              <w:t>年指标值</w:t>
            </w:r>
          </w:p>
        </w:tc>
        <w:tc>
          <w:tcPr>
            <w:tcW w:w="52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度量单位</w:t>
            </w:r>
          </w:p>
        </w:tc>
        <w:tc>
          <w:tcPr>
            <w:tcW w:w="103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完成值</w:t>
            </w:r>
          </w:p>
        </w:tc>
      </w:tr>
      <w:tr w:rsidR="0096676D">
        <w:trPr>
          <w:trHeight w:val="347"/>
        </w:trPr>
        <w:tc>
          <w:tcPr>
            <w:tcW w:w="1876" w:type="dxa"/>
            <w:vMerge w:val="restart"/>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产出指标</w:t>
            </w:r>
          </w:p>
        </w:tc>
        <w:tc>
          <w:tcPr>
            <w:tcW w:w="1625" w:type="dxa"/>
            <w:vMerge w:val="restart"/>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数量指标</w:t>
            </w:r>
          </w:p>
        </w:tc>
        <w:tc>
          <w:tcPr>
            <w:tcW w:w="206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发表论文数量</w:t>
            </w:r>
          </w:p>
        </w:tc>
        <w:tc>
          <w:tcPr>
            <w:tcW w:w="52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4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0</w:t>
            </w:r>
          </w:p>
        </w:tc>
        <w:tc>
          <w:tcPr>
            <w:tcW w:w="52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篇</w:t>
            </w:r>
          </w:p>
        </w:tc>
        <w:tc>
          <w:tcPr>
            <w:tcW w:w="1031" w:type="dxa"/>
            <w:tcBorders>
              <w:top w:val="single" w:sz="6" w:space="0" w:color="000000"/>
              <w:left w:val="single" w:sz="6" w:space="0" w:color="000000"/>
              <w:bottom w:val="single" w:sz="6" w:space="0" w:color="000000"/>
              <w:right w:val="single" w:sz="6" w:space="0" w:color="000000"/>
            </w:tcBorders>
            <w:noWrap/>
            <w:vAlign w:val="center"/>
          </w:tcPr>
          <w:p w:rsidR="0096676D" w:rsidRDefault="0096676D">
            <w:pPr>
              <w:jc w:val="center"/>
              <w:rPr>
                <w:rFonts w:eastAsia="微软雅黑"/>
                <w:color w:val="000000"/>
                <w:sz w:val="16"/>
              </w:rPr>
            </w:pPr>
          </w:p>
        </w:tc>
      </w:tr>
      <w:tr w:rsidR="0096676D">
        <w:trPr>
          <w:trHeight w:val="347"/>
        </w:trPr>
        <w:tc>
          <w:tcPr>
            <w:tcW w:w="1876"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1625"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206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申报</w:t>
            </w:r>
            <w:r>
              <w:rPr>
                <w:color w:val="000000"/>
                <w:sz w:val="18"/>
              </w:rPr>
              <w:t>ISO</w:t>
            </w:r>
            <w:r>
              <w:rPr>
                <w:color w:val="000000"/>
                <w:sz w:val="18"/>
              </w:rPr>
              <w:t>国际标准项</w:t>
            </w:r>
          </w:p>
        </w:tc>
        <w:tc>
          <w:tcPr>
            <w:tcW w:w="52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4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0</w:t>
            </w:r>
          </w:p>
        </w:tc>
        <w:tc>
          <w:tcPr>
            <w:tcW w:w="52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项</w:t>
            </w:r>
          </w:p>
        </w:tc>
        <w:tc>
          <w:tcPr>
            <w:tcW w:w="1031" w:type="dxa"/>
            <w:tcBorders>
              <w:top w:val="single" w:sz="6" w:space="0" w:color="000000"/>
              <w:left w:val="single" w:sz="6" w:space="0" w:color="000000"/>
              <w:bottom w:val="single" w:sz="6" w:space="0" w:color="000000"/>
              <w:right w:val="single" w:sz="6" w:space="0" w:color="000000"/>
            </w:tcBorders>
            <w:noWrap/>
            <w:vAlign w:val="center"/>
          </w:tcPr>
          <w:p w:rsidR="0096676D" w:rsidRDefault="0096676D">
            <w:pPr>
              <w:jc w:val="center"/>
              <w:rPr>
                <w:rFonts w:eastAsia="微软雅黑"/>
                <w:color w:val="000000"/>
                <w:sz w:val="16"/>
              </w:rPr>
            </w:pPr>
          </w:p>
        </w:tc>
      </w:tr>
      <w:tr w:rsidR="0096676D">
        <w:trPr>
          <w:trHeight w:val="347"/>
        </w:trPr>
        <w:tc>
          <w:tcPr>
            <w:tcW w:w="1876"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162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质量指标</w:t>
            </w:r>
          </w:p>
        </w:tc>
        <w:tc>
          <w:tcPr>
            <w:tcW w:w="206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科研项目验收合格率</w:t>
            </w:r>
          </w:p>
        </w:tc>
        <w:tc>
          <w:tcPr>
            <w:tcW w:w="52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4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0</w:t>
            </w:r>
          </w:p>
        </w:tc>
        <w:tc>
          <w:tcPr>
            <w:tcW w:w="52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031" w:type="dxa"/>
            <w:tcBorders>
              <w:top w:val="single" w:sz="6" w:space="0" w:color="000000"/>
              <w:left w:val="single" w:sz="6" w:space="0" w:color="000000"/>
              <w:bottom w:val="single" w:sz="6" w:space="0" w:color="000000"/>
              <w:right w:val="single" w:sz="6" w:space="0" w:color="000000"/>
            </w:tcBorders>
            <w:noWrap/>
            <w:vAlign w:val="center"/>
          </w:tcPr>
          <w:p w:rsidR="0096676D" w:rsidRDefault="0096676D">
            <w:pPr>
              <w:jc w:val="center"/>
              <w:rPr>
                <w:rFonts w:eastAsia="微软雅黑"/>
                <w:color w:val="000000"/>
                <w:sz w:val="16"/>
              </w:rPr>
            </w:pPr>
          </w:p>
        </w:tc>
      </w:tr>
      <w:tr w:rsidR="0096676D">
        <w:trPr>
          <w:trHeight w:val="347"/>
        </w:trPr>
        <w:tc>
          <w:tcPr>
            <w:tcW w:w="1876"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162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时效指标</w:t>
            </w:r>
          </w:p>
        </w:tc>
        <w:tc>
          <w:tcPr>
            <w:tcW w:w="206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项目完成时间</w:t>
            </w:r>
          </w:p>
        </w:tc>
        <w:tc>
          <w:tcPr>
            <w:tcW w:w="52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定性</w:t>
            </w:r>
          </w:p>
        </w:tc>
        <w:tc>
          <w:tcPr>
            <w:tcW w:w="154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2026</w:t>
            </w:r>
            <w:r>
              <w:rPr>
                <w:color w:val="000000"/>
                <w:sz w:val="18"/>
              </w:rPr>
              <w:t>年</w:t>
            </w:r>
            <w:r>
              <w:rPr>
                <w:color w:val="000000"/>
                <w:sz w:val="18"/>
              </w:rPr>
              <w:t>4</w:t>
            </w:r>
            <w:r>
              <w:rPr>
                <w:color w:val="000000"/>
                <w:sz w:val="18"/>
              </w:rPr>
              <w:t>月</w:t>
            </w:r>
            <w:r>
              <w:rPr>
                <w:color w:val="000000"/>
                <w:sz w:val="18"/>
              </w:rPr>
              <w:t>30</w:t>
            </w:r>
            <w:r>
              <w:rPr>
                <w:color w:val="000000"/>
                <w:sz w:val="18"/>
              </w:rPr>
              <w:t>日前</w:t>
            </w:r>
          </w:p>
        </w:tc>
        <w:tc>
          <w:tcPr>
            <w:tcW w:w="528" w:type="dxa"/>
            <w:tcBorders>
              <w:top w:val="single" w:sz="6" w:space="0" w:color="000000"/>
              <w:left w:val="single" w:sz="6" w:space="0" w:color="000000"/>
              <w:bottom w:val="single" w:sz="6" w:space="0" w:color="000000"/>
              <w:right w:val="single" w:sz="6" w:space="0" w:color="000000"/>
            </w:tcBorders>
            <w:noWrap/>
            <w:vAlign w:val="center"/>
          </w:tcPr>
          <w:p w:rsidR="0096676D" w:rsidRDefault="0096676D">
            <w:pPr>
              <w:jc w:val="center"/>
              <w:rPr>
                <w:color w:val="000000"/>
                <w:sz w:val="18"/>
              </w:rPr>
            </w:pPr>
          </w:p>
        </w:tc>
        <w:tc>
          <w:tcPr>
            <w:tcW w:w="1031" w:type="dxa"/>
            <w:tcBorders>
              <w:top w:val="single" w:sz="6" w:space="0" w:color="000000"/>
              <w:left w:val="single" w:sz="6" w:space="0" w:color="000000"/>
              <w:bottom w:val="single" w:sz="6" w:space="0" w:color="000000"/>
              <w:right w:val="single" w:sz="6" w:space="0" w:color="000000"/>
            </w:tcBorders>
            <w:noWrap/>
            <w:vAlign w:val="center"/>
          </w:tcPr>
          <w:p w:rsidR="0096676D" w:rsidRDefault="0096676D">
            <w:pPr>
              <w:jc w:val="center"/>
              <w:rPr>
                <w:rFonts w:eastAsia="微软雅黑"/>
                <w:color w:val="000000"/>
                <w:sz w:val="16"/>
              </w:rPr>
            </w:pPr>
          </w:p>
        </w:tc>
      </w:tr>
      <w:tr w:rsidR="0096676D">
        <w:trPr>
          <w:trHeight w:val="347"/>
        </w:trPr>
        <w:tc>
          <w:tcPr>
            <w:tcW w:w="187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效益指标</w:t>
            </w:r>
          </w:p>
        </w:tc>
        <w:tc>
          <w:tcPr>
            <w:tcW w:w="162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社会效益指标</w:t>
            </w:r>
          </w:p>
        </w:tc>
        <w:tc>
          <w:tcPr>
            <w:tcW w:w="206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培养人才数量</w:t>
            </w:r>
          </w:p>
        </w:tc>
        <w:tc>
          <w:tcPr>
            <w:tcW w:w="52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4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1</w:t>
            </w:r>
          </w:p>
        </w:tc>
        <w:tc>
          <w:tcPr>
            <w:tcW w:w="52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人数</w:t>
            </w:r>
          </w:p>
        </w:tc>
        <w:tc>
          <w:tcPr>
            <w:tcW w:w="103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1</w:t>
            </w:r>
          </w:p>
        </w:tc>
      </w:tr>
      <w:tr w:rsidR="0096676D">
        <w:trPr>
          <w:trHeight w:val="347"/>
        </w:trPr>
        <w:tc>
          <w:tcPr>
            <w:tcW w:w="187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满意度指标</w:t>
            </w:r>
          </w:p>
        </w:tc>
        <w:tc>
          <w:tcPr>
            <w:tcW w:w="162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服务对象满意度指标</w:t>
            </w:r>
          </w:p>
        </w:tc>
        <w:tc>
          <w:tcPr>
            <w:tcW w:w="206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科研合作单位满意度</w:t>
            </w:r>
          </w:p>
        </w:tc>
        <w:tc>
          <w:tcPr>
            <w:tcW w:w="52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4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0</w:t>
            </w:r>
          </w:p>
        </w:tc>
        <w:tc>
          <w:tcPr>
            <w:tcW w:w="52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031" w:type="dxa"/>
            <w:tcBorders>
              <w:top w:val="single" w:sz="6" w:space="0" w:color="000000"/>
              <w:left w:val="single" w:sz="6" w:space="0" w:color="000000"/>
              <w:bottom w:val="single" w:sz="6" w:space="0" w:color="000000"/>
              <w:right w:val="single" w:sz="6" w:space="0" w:color="000000"/>
            </w:tcBorders>
            <w:noWrap/>
            <w:vAlign w:val="center"/>
          </w:tcPr>
          <w:p w:rsidR="0096676D" w:rsidRDefault="0096676D">
            <w:pPr>
              <w:jc w:val="center"/>
              <w:rPr>
                <w:rFonts w:eastAsia="微软雅黑"/>
                <w:color w:val="000000"/>
                <w:sz w:val="16"/>
              </w:rPr>
            </w:pPr>
          </w:p>
        </w:tc>
      </w:tr>
      <w:tr w:rsidR="0096676D">
        <w:trPr>
          <w:trHeight w:val="347"/>
        </w:trPr>
        <w:tc>
          <w:tcPr>
            <w:tcW w:w="187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成本指标</w:t>
            </w:r>
          </w:p>
        </w:tc>
        <w:tc>
          <w:tcPr>
            <w:tcW w:w="162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经济成本指标</w:t>
            </w:r>
          </w:p>
        </w:tc>
        <w:tc>
          <w:tcPr>
            <w:tcW w:w="206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项目成本</w:t>
            </w:r>
          </w:p>
        </w:tc>
        <w:tc>
          <w:tcPr>
            <w:tcW w:w="52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4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30</w:t>
            </w:r>
          </w:p>
        </w:tc>
        <w:tc>
          <w:tcPr>
            <w:tcW w:w="52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万元</w:t>
            </w:r>
          </w:p>
        </w:tc>
        <w:tc>
          <w:tcPr>
            <w:tcW w:w="103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23</w:t>
            </w:r>
          </w:p>
        </w:tc>
      </w:tr>
    </w:tbl>
    <w:p w:rsidR="0096676D" w:rsidRDefault="007B4F02" w:rsidP="009E16AA">
      <w:pPr>
        <w:widowControl/>
        <w:spacing w:line="540" w:lineRule="exact"/>
        <w:ind w:firstLineChars="200" w:firstLine="643"/>
        <w:rPr>
          <w:rFonts w:eastAsia="仿宋_GB2312"/>
          <w:b/>
          <w:bCs/>
          <w:color w:val="000000"/>
          <w:sz w:val="32"/>
          <w:szCs w:val="32"/>
          <w:lang w:val="zh-CN"/>
        </w:rPr>
      </w:pPr>
      <w:r>
        <w:rPr>
          <w:rFonts w:eastAsia="仿宋_GB2312"/>
          <w:b/>
          <w:bCs/>
          <w:color w:val="000000"/>
          <w:sz w:val="32"/>
          <w:szCs w:val="32"/>
          <w:lang w:val="zh-CN"/>
        </w:rPr>
        <w:t>9.51320025T000012117357-2024</w:t>
      </w:r>
      <w:r>
        <w:rPr>
          <w:rFonts w:eastAsia="仿宋_GB2312"/>
          <w:b/>
          <w:bCs/>
          <w:color w:val="000000"/>
          <w:sz w:val="32"/>
          <w:szCs w:val="32"/>
          <w:lang w:val="zh-CN"/>
        </w:rPr>
        <w:t>年省级药品监督抽检专项</w:t>
      </w:r>
    </w:p>
    <w:p w:rsidR="0096676D" w:rsidRDefault="007B4F02">
      <w:pPr>
        <w:widowControl/>
        <w:spacing w:line="540" w:lineRule="exact"/>
        <w:ind w:firstLineChars="200" w:firstLine="640"/>
        <w:rPr>
          <w:rFonts w:eastAsia="仿宋_GB2312"/>
          <w:color w:val="000000"/>
          <w:sz w:val="32"/>
          <w:szCs w:val="32"/>
          <w:lang w:val="zh-CN"/>
        </w:rPr>
      </w:pPr>
      <w:r>
        <w:rPr>
          <w:rFonts w:eastAsia="仿宋_GB2312"/>
          <w:color w:val="000000"/>
          <w:sz w:val="32"/>
          <w:szCs w:val="32"/>
          <w:lang w:val="zh-CN"/>
        </w:rPr>
        <w:t>财政</w:t>
      </w:r>
      <w:r>
        <w:rPr>
          <w:rFonts w:eastAsia="仿宋_GB2312"/>
          <w:color w:val="000000"/>
          <w:sz w:val="32"/>
          <w:szCs w:val="32"/>
          <w:lang w:val="zh-CN"/>
        </w:rPr>
        <w:t>2024</w:t>
      </w:r>
      <w:r>
        <w:rPr>
          <w:rFonts w:eastAsia="仿宋_GB2312"/>
          <w:color w:val="000000"/>
          <w:sz w:val="32"/>
          <w:szCs w:val="32"/>
          <w:lang w:val="zh-CN"/>
        </w:rPr>
        <w:t>年追加省级药品监督抽检专项</w:t>
      </w:r>
      <w:r>
        <w:rPr>
          <w:rFonts w:eastAsia="仿宋_GB2312"/>
          <w:color w:val="000000"/>
          <w:sz w:val="32"/>
          <w:szCs w:val="32"/>
          <w:lang w:val="zh-CN"/>
        </w:rPr>
        <w:t>44</w:t>
      </w:r>
      <w:r>
        <w:rPr>
          <w:rFonts w:eastAsia="仿宋_GB2312"/>
          <w:color w:val="000000"/>
          <w:sz w:val="32"/>
          <w:szCs w:val="32"/>
          <w:lang w:val="zh-CN"/>
        </w:rPr>
        <w:t>万元，</w:t>
      </w:r>
      <w:r>
        <w:rPr>
          <w:rFonts w:eastAsia="仿宋_GB2312"/>
          <w:color w:val="000000"/>
          <w:sz w:val="32"/>
          <w:szCs w:val="32"/>
          <w:lang w:val="zh-CN"/>
        </w:rPr>
        <w:t>2025</w:t>
      </w:r>
      <w:r>
        <w:rPr>
          <w:rFonts w:eastAsia="仿宋_GB2312"/>
          <w:color w:val="000000"/>
          <w:sz w:val="32"/>
          <w:szCs w:val="32"/>
          <w:lang w:val="zh-CN"/>
        </w:rPr>
        <w:t>年申请结转资金</w:t>
      </w:r>
      <w:r>
        <w:rPr>
          <w:rFonts w:eastAsia="仿宋_GB2312"/>
          <w:color w:val="000000"/>
          <w:sz w:val="32"/>
          <w:szCs w:val="32"/>
          <w:lang w:val="zh-CN"/>
        </w:rPr>
        <w:t>2.64</w:t>
      </w:r>
      <w:r>
        <w:rPr>
          <w:rFonts w:eastAsia="仿宋_GB2312"/>
          <w:color w:val="000000"/>
          <w:sz w:val="32"/>
          <w:szCs w:val="32"/>
          <w:lang w:val="zh-CN"/>
        </w:rPr>
        <w:t>万元，预算执行数为</w:t>
      </w:r>
      <w:r>
        <w:rPr>
          <w:rFonts w:eastAsia="仿宋_GB2312"/>
          <w:color w:val="000000"/>
          <w:sz w:val="32"/>
          <w:szCs w:val="32"/>
          <w:lang w:val="zh-CN"/>
        </w:rPr>
        <w:t>2.64</w:t>
      </w:r>
      <w:r>
        <w:rPr>
          <w:rFonts w:eastAsia="仿宋_GB2312"/>
          <w:color w:val="000000"/>
          <w:sz w:val="32"/>
          <w:szCs w:val="32"/>
          <w:lang w:val="zh-CN"/>
        </w:rPr>
        <w:t>万元，预算执行率为</w:t>
      </w:r>
      <w:r>
        <w:rPr>
          <w:rFonts w:eastAsia="仿宋_GB2312"/>
          <w:color w:val="000000"/>
          <w:sz w:val="32"/>
          <w:szCs w:val="32"/>
          <w:lang w:val="zh-CN"/>
        </w:rPr>
        <w:t>100%</w:t>
      </w:r>
      <w:r>
        <w:rPr>
          <w:rFonts w:eastAsia="仿宋_GB2312"/>
          <w:color w:val="000000"/>
          <w:sz w:val="32"/>
          <w:szCs w:val="32"/>
          <w:lang w:val="zh-CN"/>
        </w:rPr>
        <w:t>。</w:t>
      </w:r>
    </w:p>
    <w:p w:rsidR="0096676D" w:rsidRDefault="007B4F02">
      <w:pPr>
        <w:widowControl/>
        <w:spacing w:line="540" w:lineRule="exact"/>
        <w:ind w:firstLineChars="200" w:firstLine="640"/>
        <w:rPr>
          <w:rFonts w:eastAsia="仿宋_GB2312"/>
          <w:color w:val="000000"/>
          <w:sz w:val="32"/>
          <w:szCs w:val="32"/>
          <w:lang w:val="zh-CN"/>
        </w:rPr>
      </w:pPr>
      <w:r>
        <w:rPr>
          <w:rFonts w:eastAsia="仿宋_GB2312"/>
          <w:color w:val="000000"/>
          <w:sz w:val="32"/>
          <w:szCs w:val="32"/>
          <w:lang w:val="zh-CN"/>
        </w:rPr>
        <w:t>（</w:t>
      </w:r>
      <w:r>
        <w:rPr>
          <w:rFonts w:eastAsia="仿宋_GB2312"/>
          <w:color w:val="000000"/>
          <w:sz w:val="32"/>
          <w:szCs w:val="32"/>
          <w:lang w:val="zh-CN"/>
        </w:rPr>
        <w:t>1</w:t>
      </w:r>
      <w:r>
        <w:rPr>
          <w:rFonts w:eastAsia="仿宋_GB2312"/>
          <w:color w:val="000000"/>
          <w:sz w:val="32"/>
          <w:szCs w:val="32"/>
          <w:lang w:val="zh-CN"/>
        </w:rPr>
        <w:t>）项目决策。该项目任务为完成省级药品抽检任务，提高药品抽检质量，强化药品技术支撑，做好省级药品要求品种的地方抽检和日常监督抽检。省级药品监督抽检</w:t>
      </w:r>
      <w:r>
        <w:rPr>
          <w:rFonts w:eastAsia="仿宋_GB2312"/>
          <w:color w:val="000000"/>
          <w:sz w:val="32"/>
          <w:szCs w:val="32"/>
          <w:lang w:val="zh-CN"/>
        </w:rPr>
        <w:t>179</w:t>
      </w:r>
      <w:r>
        <w:rPr>
          <w:rFonts w:eastAsia="仿宋_GB2312"/>
          <w:color w:val="000000"/>
          <w:sz w:val="32"/>
          <w:szCs w:val="32"/>
          <w:lang w:val="zh-CN"/>
        </w:rPr>
        <w:t>批次，代抽样</w:t>
      </w:r>
      <w:r>
        <w:rPr>
          <w:rFonts w:eastAsia="仿宋_GB2312"/>
          <w:color w:val="000000"/>
          <w:sz w:val="32"/>
          <w:szCs w:val="32"/>
          <w:lang w:val="zh-CN"/>
        </w:rPr>
        <w:t>25</w:t>
      </w:r>
      <w:r>
        <w:rPr>
          <w:rFonts w:eastAsia="仿宋_GB2312"/>
          <w:color w:val="000000"/>
          <w:sz w:val="32"/>
          <w:szCs w:val="32"/>
          <w:lang w:val="zh-CN"/>
        </w:rPr>
        <w:t>批次。该项目设立按规定履行评估论证、并</w:t>
      </w:r>
      <w:r>
        <w:rPr>
          <w:rFonts w:eastAsia="仿宋_GB2312"/>
          <w:color w:val="000000"/>
          <w:sz w:val="32"/>
          <w:szCs w:val="32"/>
          <w:lang w:val="zh-CN"/>
        </w:rPr>
        <w:lastRenderedPageBreak/>
        <w:t>经集体研究决策上报，单位预算项目绩效目标与计划期内的任务量、预算安排的资金量匹配情况，绩效目标设置科学合理、规范完整、量化细化、预算匹配，该项目在规定时间完成项目入库。</w:t>
      </w:r>
    </w:p>
    <w:p w:rsidR="0096676D" w:rsidRDefault="007B4F02">
      <w:pPr>
        <w:widowControl/>
        <w:spacing w:line="540" w:lineRule="exact"/>
        <w:ind w:firstLineChars="200" w:firstLine="640"/>
        <w:rPr>
          <w:rFonts w:eastAsia="仿宋_GB2312"/>
          <w:color w:val="000000"/>
          <w:sz w:val="32"/>
          <w:szCs w:val="32"/>
          <w:lang w:val="zh-CN"/>
        </w:rPr>
      </w:pPr>
      <w:r>
        <w:rPr>
          <w:rFonts w:eastAsia="仿宋_GB2312"/>
          <w:color w:val="000000"/>
          <w:sz w:val="32"/>
          <w:szCs w:val="32"/>
          <w:lang w:val="zh-CN"/>
        </w:rPr>
        <w:t>（</w:t>
      </w:r>
      <w:r>
        <w:rPr>
          <w:rFonts w:eastAsia="仿宋_GB2312"/>
          <w:color w:val="000000"/>
          <w:sz w:val="32"/>
          <w:szCs w:val="32"/>
          <w:lang w:val="zh-CN"/>
        </w:rPr>
        <w:t>2</w:t>
      </w:r>
      <w:r>
        <w:rPr>
          <w:rFonts w:eastAsia="仿宋_GB2312"/>
          <w:color w:val="000000"/>
          <w:sz w:val="32"/>
          <w:szCs w:val="32"/>
          <w:lang w:val="zh-CN"/>
        </w:rPr>
        <w:t>）项目执行。该项目</w:t>
      </w:r>
      <w:r>
        <w:rPr>
          <w:rFonts w:eastAsia="仿宋_GB2312"/>
          <w:bCs/>
          <w:color w:val="000000"/>
          <w:sz w:val="32"/>
          <w:szCs w:val="32"/>
          <w:lang w:val="zh-CN"/>
        </w:rPr>
        <w:t>预算调整数</w:t>
      </w:r>
      <w:r>
        <w:rPr>
          <w:rFonts w:eastAsia="仿宋_GB2312"/>
          <w:bCs/>
          <w:color w:val="000000"/>
          <w:sz w:val="32"/>
          <w:szCs w:val="32"/>
          <w:lang w:val="zh-CN"/>
        </w:rPr>
        <w:t>2.64</w:t>
      </w:r>
      <w:r>
        <w:rPr>
          <w:rFonts w:eastAsia="仿宋_GB2312"/>
          <w:bCs/>
          <w:color w:val="000000"/>
          <w:sz w:val="32"/>
          <w:szCs w:val="32"/>
          <w:lang w:val="zh-CN"/>
        </w:rPr>
        <w:t>万元，预算执行数为</w:t>
      </w:r>
      <w:r>
        <w:rPr>
          <w:rFonts w:eastAsia="仿宋_GB2312"/>
          <w:bCs/>
          <w:color w:val="000000"/>
          <w:sz w:val="32"/>
          <w:szCs w:val="32"/>
          <w:lang w:val="zh-CN"/>
        </w:rPr>
        <w:t>2.64</w:t>
      </w:r>
      <w:r>
        <w:rPr>
          <w:rFonts w:eastAsia="仿宋_GB2312"/>
          <w:bCs/>
          <w:color w:val="000000"/>
          <w:sz w:val="32"/>
          <w:szCs w:val="32"/>
          <w:lang w:val="zh-CN"/>
        </w:rPr>
        <w:t>万元，资金主要用于药品抽样差旅费及药品检验专用材料费等</w:t>
      </w:r>
      <w:r>
        <w:rPr>
          <w:rFonts w:eastAsia="仿宋_GB2312"/>
          <w:color w:val="000000"/>
          <w:sz w:val="32"/>
          <w:szCs w:val="32"/>
          <w:lang w:val="zh-CN"/>
        </w:rPr>
        <w:t>。该项目实际列</w:t>
      </w:r>
      <w:r>
        <w:rPr>
          <w:rFonts w:eastAsia="仿宋_GB2312"/>
          <w:color w:val="000000"/>
          <w:sz w:val="32"/>
          <w:szCs w:val="32"/>
          <w:lang w:val="zh-CN"/>
        </w:rPr>
        <w:t>支内容与绩效目标设置方向相符，该项目预算执行情况良好。</w:t>
      </w:r>
    </w:p>
    <w:p w:rsidR="0096676D" w:rsidRDefault="007B4F02">
      <w:pPr>
        <w:widowControl/>
        <w:spacing w:line="540" w:lineRule="exact"/>
        <w:ind w:firstLineChars="200" w:firstLine="640"/>
        <w:rPr>
          <w:rFonts w:eastAsia="仿宋_GB2312"/>
          <w:bCs/>
          <w:color w:val="000000"/>
          <w:sz w:val="32"/>
          <w:szCs w:val="32"/>
          <w:lang w:val="zh-CN"/>
        </w:rPr>
      </w:pPr>
      <w:r>
        <w:rPr>
          <w:rFonts w:eastAsia="仿宋_GB2312"/>
          <w:color w:val="000000"/>
          <w:sz w:val="32"/>
          <w:szCs w:val="32"/>
          <w:lang w:val="zh-CN"/>
        </w:rPr>
        <w:t>（</w:t>
      </w:r>
      <w:r>
        <w:rPr>
          <w:rFonts w:eastAsia="仿宋_GB2312"/>
          <w:color w:val="000000"/>
          <w:sz w:val="32"/>
          <w:szCs w:val="32"/>
          <w:lang w:val="zh-CN"/>
        </w:rPr>
        <w:t>3</w:t>
      </w:r>
      <w:r>
        <w:rPr>
          <w:rFonts w:eastAsia="仿宋_GB2312"/>
          <w:color w:val="000000"/>
          <w:sz w:val="32"/>
          <w:szCs w:val="32"/>
          <w:lang w:val="zh-CN"/>
        </w:rPr>
        <w:t>）目</w:t>
      </w:r>
      <w:r>
        <w:rPr>
          <w:rFonts w:eastAsia="仿宋_GB2312"/>
          <w:bCs/>
          <w:color w:val="000000"/>
          <w:sz w:val="32"/>
          <w:szCs w:val="32"/>
          <w:lang w:val="zh-CN"/>
        </w:rPr>
        <w:t>标实现。该项目绩效目标基本完成，完成药品检验</w:t>
      </w:r>
      <w:r>
        <w:rPr>
          <w:rFonts w:eastAsia="仿宋_GB2312"/>
          <w:bCs/>
          <w:color w:val="000000"/>
          <w:sz w:val="32"/>
          <w:szCs w:val="32"/>
          <w:lang w:val="zh-CN"/>
        </w:rPr>
        <w:t>179</w:t>
      </w:r>
      <w:r>
        <w:rPr>
          <w:rFonts w:eastAsia="仿宋_GB2312"/>
          <w:bCs/>
          <w:color w:val="000000"/>
          <w:sz w:val="32"/>
          <w:szCs w:val="32"/>
          <w:lang w:val="zh-CN"/>
        </w:rPr>
        <w:t>批次，任务完成率</w:t>
      </w:r>
      <w:r>
        <w:rPr>
          <w:rFonts w:eastAsia="仿宋_GB2312"/>
          <w:bCs/>
          <w:color w:val="000000"/>
          <w:sz w:val="32"/>
          <w:szCs w:val="32"/>
          <w:lang w:val="zh-CN"/>
        </w:rPr>
        <w:t>100%</w:t>
      </w:r>
      <w:r>
        <w:rPr>
          <w:rFonts w:eastAsia="仿宋_GB2312"/>
          <w:bCs/>
          <w:color w:val="000000"/>
          <w:sz w:val="32"/>
          <w:szCs w:val="32"/>
          <w:lang w:val="zh-CN"/>
        </w:rPr>
        <w:t>。全检样品</w:t>
      </w:r>
      <w:r>
        <w:rPr>
          <w:rFonts w:eastAsia="仿宋_GB2312"/>
          <w:bCs/>
          <w:color w:val="000000"/>
          <w:sz w:val="32"/>
          <w:szCs w:val="32"/>
          <w:lang w:val="zh-CN"/>
        </w:rPr>
        <w:t>162</w:t>
      </w:r>
      <w:r>
        <w:rPr>
          <w:rFonts w:eastAsia="仿宋_GB2312"/>
          <w:bCs/>
          <w:color w:val="000000"/>
          <w:sz w:val="32"/>
          <w:szCs w:val="32"/>
          <w:lang w:val="zh-CN"/>
        </w:rPr>
        <w:t>批次，全检率为</w:t>
      </w:r>
      <w:r>
        <w:rPr>
          <w:rFonts w:eastAsia="仿宋_GB2312"/>
          <w:bCs/>
          <w:color w:val="000000"/>
          <w:sz w:val="32"/>
          <w:szCs w:val="32"/>
          <w:lang w:val="zh-CN"/>
        </w:rPr>
        <w:t>90.5%</w:t>
      </w:r>
      <w:r>
        <w:rPr>
          <w:rFonts w:eastAsia="仿宋_GB2312"/>
          <w:bCs/>
          <w:color w:val="000000"/>
          <w:sz w:val="32"/>
          <w:szCs w:val="32"/>
          <w:lang w:val="zh-CN"/>
        </w:rPr>
        <w:t>，所有样品检验结果均合格，合格率为</w:t>
      </w:r>
      <w:r>
        <w:rPr>
          <w:rFonts w:eastAsia="仿宋_GB2312"/>
          <w:bCs/>
          <w:color w:val="000000"/>
          <w:sz w:val="32"/>
          <w:szCs w:val="32"/>
          <w:lang w:val="zh-CN"/>
        </w:rPr>
        <w:t>100%</w:t>
      </w:r>
      <w:r>
        <w:rPr>
          <w:rFonts w:eastAsia="仿宋_GB2312"/>
          <w:bCs/>
          <w:color w:val="000000"/>
          <w:sz w:val="32"/>
          <w:szCs w:val="32"/>
          <w:lang w:val="zh-CN"/>
        </w:rPr>
        <w:t>。代抽样任务批次</w:t>
      </w:r>
      <w:r>
        <w:rPr>
          <w:rFonts w:eastAsia="仿宋_GB2312"/>
          <w:bCs/>
          <w:color w:val="000000"/>
          <w:sz w:val="32"/>
          <w:szCs w:val="32"/>
          <w:lang w:val="zh-CN"/>
        </w:rPr>
        <w:t>25</w:t>
      </w:r>
      <w:r>
        <w:rPr>
          <w:rFonts w:eastAsia="仿宋_GB2312"/>
          <w:bCs/>
          <w:color w:val="000000"/>
          <w:sz w:val="32"/>
          <w:szCs w:val="32"/>
          <w:lang w:val="zh-CN"/>
        </w:rPr>
        <w:t>批次，实际完成</w:t>
      </w:r>
      <w:r>
        <w:rPr>
          <w:rFonts w:eastAsia="仿宋_GB2312"/>
          <w:bCs/>
          <w:color w:val="000000"/>
          <w:sz w:val="32"/>
          <w:szCs w:val="32"/>
          <w:lang w:val="zh-CN"/>
        </w:rPr>
        <w:t>10</w:t>
      </w:r>
      <w:r>
        <w:rPr>
          <w:rFonts w:eastAsia="仿宋_GB2312"/>
          <w:bCs/>
          <w:color w:val="000000"/>
          <w:sz w:val="32"/>
          <w:szCs w:val="32"/>
          <w:lang w:val="zh-CN"/>
        </w:rPr>
        <w:t>批次，完成率</w:t>
      </w:r>
      <w:r>
        <w:rPr>
          <w:rFonts w:eastAsia="仿宋_GB2312"/>
          <w:bCs/>
          <w:color w:val="000000"/>
          <w:sz w:val="32"/>
          <w:szCs w:val="32"/>
          <w:lang w:val="zh-CN"/>
        </w:rPr>
        <w:t>40%</w:t>
      </w:r>
      <w:r>
        <w:rPr>
          <w:rFonts w:eastAsia="仿宋_GB2312"/>
          <w:bCs/>
          <w:color w:val="000000"/>
          <w:sz w:val="32"/>
          <w:szCs w:val="32"/>
          <w:lang w:val="zh-CN"/>
        </w:rPr>
        <w:t>，未完成原因为阿坝州辖区内批发企业、连锁总部、生产企业以及零售使用单位规模小，数量少，未经营、未使用指定的部分专项品种。故未完成，已向省药检院作了书面情况说明并由省院代完成任务。该项目</w:t>
      </w:r>
      <w:r>
        <w:rPr>
          <w:rFonts w:eastAsia="仿宋_GB2312"/>
          <w:color w:val="000000"/>
          <w:sz w:val="32"/>
          <w:szCs w:val="32"/>
          <w:lang w:val="zh-CN"/>
        </w:rPr>
        <w:t>为药品监管提供技术支撑，从而保障人民用药安全有效。</w:t>
      </w:r>
      <w:r>
        <w:rPr>
          <w:rFonts w:eastAsia="仿宋_GB2312"/>
          <w:bCs/>
          <w:color w:val="000000"/>
          <w:sz w:val="32"/>
          <w:szCs w:val="32"/>
          <w:lang w:val="zh-CN"/>
        </w:rPr>
        <w:t>项</w:t>
      </w:r>
      <w:r>
        <w:rPr>
          <w:rFonts w:eastAsia="仿宋_GB2312"/>
          <w:bCs/>
          <w:color w:val="000000"/>
          <w:sz w:val="32"/>
          <w:szCs w:val="32"/>
          <w:lang w:val="zh-CN"/>
        </w:rPr>
        <w:t>目支出绩效自评得分</w:t>
      </w:r>
      <w:r>
        <w:rPr>
          <w:rFonts w:eastAsia="仿宋_GB2312"/>
          <w:bCs/>
          <w:color w:val="000000"/>
          <w:sz w:val="32"/>
          <w:szCs w:val="32"/>
          <w:lang w:val="zh-CN"/>
        </w:rPr>
        <w:t>95</w:t>
      </w:r>
      <w:r>
        <w:rPr>
          <w:rFonts w:eastAsia="仿宋_GB2312"/>
          <w:bCs/>
          <w:color w:val="000000"/>
          <w:sz w:val="32"/>
          <w:szCs w:val="32"/>
          <w:lang w:val="zh-CN"/>
        </w:rPr>
        <w:t>分（详见附表</w:t>
      </w:r>
      <w:r>
        <w:rPr>
          <w:rFonts w:eastAsia="仿宋_GB2312"/>
          <w:bCs/>
          <w:color w:val="000000"/>
          <w:sz w:val="32"/>
          <w:szCs w:val="32"/>
          <w:lang w:val="zh-CN"/>
        </w:rPr>
        <w:t>3</w:t>
      </w:r>
      <w:r>
        <w:rPr>
          <w:rFonts w:eastAsia="仿宋_GB2312"/>
          <w:bCs/>
          <w:color w:val="000000"/>
          <w:sz w:val="32"/>
          <w:szCs w:val="32"/>
          <w:lang w:val="zh-CN"/>
        </w:rPr>
        <w:t>），该项目已按照省级部门要求开展绩效自评。具体绩效实现情况如下：</w:t>
      </w:r>
    </w:p>
    <w:tbl>
      <w:tblPr>
        <w:tblW w:w="9795" w:type="dxa"/>
        <w:tblLook w:val="0000"/>
      </w:tblPr>
      <w:tblGrid>
        <w:gridCol w:w="1998"/>
        <w:gridCol w:w="1731"/>
        <w:gridCol w:w="2195"/>
        <w:gridCol w:w="563"/>
        <w:gridCol w:w="1647"/>
        <w:gridCol w:w="563"/>
        <w:gridCol w:w="1098"/>
      </w:tblGrid>
      <w:tr w:rsidR="0096676D">
        <w:trPr>
          <w:trHeight w:val="895"/>
        </w:trPr>
        <w:tc>
          <w:tcPr>
            <w:tcW w:w="199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一级指标</w:t>
            </w:r>
          </w:p>
        </w:tc>
        <w:tc>
          <w:tcPr>
            <w:tcW w:w="173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二级指标</w:t>
            </w:r>
          </w:p>
        </w:tc>
        <w:tc>
          <w:tcPr>
            <w:tcW w:w="219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三级指标</w:t>
            </w:r>
          </w:p>
        </w:tc>
        <w:tc>
          <w:tcPr>
            <w:tcW w:w="56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指标性质</w:t>
            </w:r>
          </w:p>
        </w:tc>
        <w:tc>
          <w:tcPr>
            <w:tcW w:w="1647"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指标值</w:t>
            </w:r>
          </w:p>
        </w:tc>
        <w:tc>
          <w:tcPr>
            <w:tcW w:w="56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度量单位</w:t>
            </w:r>
          </w:p>
        </w:tc>
        <w:tc>
          <w:tcPr>
            <w:tcW w:w="109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完成值</w:t>
            </w:r>
          </w:p>
        </w:tc>
      </w:tr>
      <w:tr w:rsidR="0096676D">
        <w:trPr>
          <w:trHeight w:val="895"/>
        </w:trPr>
        <w:tc>
          <w:tcPr>
            <w:tcW w:w="1998" w:type="dxa"/>
            <w:vMerge w:val="restart"/>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产出指标</w:t>
            </w:r>
          </w:p>
        </w:tc>
        <w:tc>
          <w:tcPr>
            <w:tcW w:w="1731" w:type="dxa"/>
            <w:vMerge w:val="restart"/>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数量指标</w:t>
            </w:r>
          </w:p>
        </w:tc>
        <w:tc>
          <w:tcPr>
            <w:tcW w:w="219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省级药品监督检验批次</w:t>
            </w:r>
          </w:p>
        </w:tc>
        <w:tc>
          <w:tcPr>
            <w:tcW w:w="56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647"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179</w:t>
            </w:r>
          </w:p>
        </w:tc>
        <w:tc>
          <w:tcPr>
            <w:tcW w:w="56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批次</w:t>
            </w:r>
          </w:p>
        </w:tc>
        <w:tc>
          <w:tcPr>
            <w:tcW w:w="109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179</w:t>
            </w:r>
          </w:p>
        </w:tc>
      </w:tr>
      <w:tr w:rsidR="0096676D">
        <w:trPr>
          <w:trHeight w:val="895"/>
        </w:trPr>
        <w:tc>
          <w:tcPr>
            <w:tcW w:w="1998"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1731"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219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省级药品监督购样批次</w:t>
            </w:r>
          </w:p>
        </w:tc>
        <w:tc>
          <w:tcPr>
            <w:tcW w:w="56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647"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204</w:t>
            </w:r>
          </w:p>
        </w:tc>
        <w:tc>
          <w:tcPr>
            <w:tcW w:w="56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批次</w:t>
            </w:r>
          </w:p>
        </w:tc>
        <w:tc>
          <w:tcPr>
            <w:tcW w:w="109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204</w:t>
            </w:r>
          </w:p>
        </w:tc>
      </w:tr>
      <w:tr w:rsidR="0096676D">
        <w:trPr>
          <w:trHeight w:val="895"/>
        </w:trPr>
        <w:tc>
          <w:tcPr>
            <w:tcW w:w="1998"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173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时效指标</w:t>
            </w:r>
          </w:p>
        </w:tc>
        <w:tc>
          <w:tcPr>
            <w:tcW w:w="219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完成省抽任务及时率</w:t>
            </w:r>
          </w:p>
        </w:tc>
        <w:tc>
          <w:tcPr>
            <w:tcW w:w="56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647"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100</w:t>
            </w:r>
          </w:p>
        </w:tc>
        <w:tc>
          <w:tcPr>
            <w:tcW w:w="56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09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100</w:t>
            </w:r>
          </w:p>
        </w:tc>
      </w:tr>
      <w:tr w:rsidR="0096676D">
        <w:trPr>
          <w:trHeight w:val="895"/>
        </w:trPr>
        <w:tc>
          <w:tcPr>
            <w:tcW w:w="199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效益指标</w:t>
            </w:r>
          </w:p>
        </w:tc>
        <w:tc>
          <w:tcPr>
            <w:tcW w:w="173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社会效益指标</w:t>
            </w:r>
          </w:p>
        </w:tc>
        <w:tc>
          <w:tcPr>
            <w:tcW w:w="219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年度检验报告书差错率</w:t>
            </w:r>
          </w:p>
        </w:tc>
        <w:tc>
          <w:tcPr>
            <w:tcW w:w="56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647"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1</w:t>
            </w:r>
          </w:p>
        </w:tc>
        <w:tc>
          <w:tcPr>
            <w:tcW w:w="56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09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1</w:t>
            </w:r>
          </w:p>
        </w:tc>
      </w:tr>
      <w:tr w:rsidR="0096676D">
        <w:trPr>
          <w:trHeight w:val="895"/>
        </w:trPr>
        <w:tc>
          <w:tcPr>
            <w:tcW w:w="199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成本指标</w:t>
            </w:r>
          </w:p>
        </w:tc>
        <w:tc>
          <w:tcPr>
            <w:tcW w:w="173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社会成本指标</w:t>
            </w:r>
          </w:p>
        </w:tc>
        <w:tc>
          <w:tcPr>
            <w:tcW w:w="219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抽查检验成本（元</w:t>
            </w:r>
            <w:r>
              <w:rPr>
                <w:color w:val="000000"/>
                <w:sz w:val="18"/>
              </w:rPr>
              <w:t>/</w:t>
            </w:r>
            <w:r>
              <w:rPr>
                <w:color w:val="000000"/>
                <w:sz w:val="18"/>
              </w:rPr>
              <w:t>批次）</w:t>
            </w:r>
          </w:p>
        </w:tc>
        <w:tc>
          <w:tcPr>
            <w:tcW w:w="56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647"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2800</w:t>
            </w:r>
          </w:p>
        </w:tc>
        <w:tc>
          <w:tcPr>
            <w:tcW w:w="56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元</w:t>
            </w:r>
            <w:r>
              <w:rPr>
                <w:color w:val="000000"/>
                <w:sz w:val="18"/>
              </w:rPr>
              <w:t>/</w:t>
            </w:r>
            <w:r>
              <w:rPr>
                <w:color w:val="000000"/>
                <w:sz w:val="18"/>
              </w:rPr>
              <w:t>个</w:t>
            </w:r>
          </w:p>
        </w:tc>
        <w:tc>
          <w:tcPr>
            <w:tcW w:w="109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2458</w:t>
            </w:r>
          </w:p>
        </w:tc>
      </w:tr>
    </w:tbl>
    <w:p w:rsidR="0096676D" w:rsidRDefault="007B4F02" w:rsidP="009E16AA">
      <w:pPr>
        <w:widowControl/>
        <w:spacing w:line="540" w:lineRule="exact"/>
        <w:ind w:firstLineChars="200" w:firstLine="643"/>
        <w:rPr>
          <w:rFonts w:eastAsia="仿宋_GB2312"/>
          <w:b/>
          <w:bCs/>
          <w:color w:val="000000"/>
          <w:sz w:val="32"/>
          <w:szCs w:val="32"/>
          <w:lang w:val="zh-CN"/>
        </w:rPr>
      </w:pPr>
      <w:r>
        <w:rPr>
          <w:rFonts w:eastAsia="仿宋_GB2312"/>
          <w:b/>
          <w:bCs/>
          <w:color w:val="000000"/>
          <w:sz w:val="32"/>
          <w:szCs w:val="32"/>
          <w:lang w:val="zh-CN"/>
        </w:rPr>
        <w:t>10.51320025T000012117475-2024</w:t>
      </w:r>
      <w:r>
        <w:rPr>
          <w:rFonts w:eastAsia="仿宋_GB2312"/>
          <w:b/>
          <w:bCs/>
          <w:color w:val="000000"/>
          <w:sz w:val="32"/>
          <w:szCs w:val="32"/>
          <w:lang w:val="zh-CN"/>
        </w:rPr>
        <w:t>年省级药品标准提升研究项目</w:t>
      </w:r>
    </w:p>
    <w:p w:rsidR="0096676D" w:rsidRDefault="007B4F02">
      <w:pPr>
        <w:widowControl/>
        <w:spacing w:line="540" w:lineRule="exact"/>
        <w:ind w:firstLineChars="200" w:firstLine="640"/>
        <w:rPr>
          <w:rFonts w:eastAsia="仿宋_GB2312"/>
          <w:color w:val="000000"/>
          <w:sz w:val="32"/>
          <w:szCs w:val="32"/>
          <w:lang w:val="zh-CN"/>
        </w:rPr>
      </w:pPr>
      <w:r>
        <w:rPr>
          <w:rFonts w:eastAsia="仿宋_GB2312"/>
          <w:color w:val="000000"/>
          <w:sz w:val="32"/>
          <w:szCs w:val="32"/>
          <w:lang w:val="zh-CN"/>
        </w:rPr>
        <w:t>财政</w:t>
      </w:r>
      <w:r>
        <w:rPr>
          <w:rFonts w:eastAsia="仿宋_GB2312"/>
          <w:color w:val="000000"/>
          <w:sz w:val="32"/>
          <w:szCs w:val="32"/>
          <w:lang w:val="zh-CN"/>
        </w:rPr>
        <w:t>2024</w:t>
      </w:r>
      <w:r>
        <w:rPr>
          <w:rFonts w:eastAsia="仿宋_GB2312"/>
          <w:color w:val="000000"/>
          <w:sz w:val="32"/>
          <w:szCs w:val="32"/>
          <w:lang w:val="zh-CN"/>
        </w:rPr>
        <w:t>追加年省级药品标准提升研究项目</w:t>
      </w:r>
      <w:r>
        <w:rPr>
          <w:rFonts w:eastAsia="仿宋_GB2312"/>
          <w:color w:val="000000"/>
          <w:sz w:val="32"/>
          <w:szCs w:val="32"/>
          <w:lang w:val="zh-CN"/>
        </w:rPr>
        <w:t>7</w:t>
      </w:r>
      <w:r>
        <w:rPr>
          <w:rFonts w:eastAsia="仿宋_GB2312"/>
          <w:color w:val="000000"/>
          <w:sz w:val="32"/>
          <w:szCs w:val="32"/>
          <w:lang w:val="zh-CN"/>
        </w:rPr>
        <w:t>万元，</w:t>
      </w:r>
      <w:r>
        <w:rPr>
          <w:rFonts w:eastAsia="仿宋_GB2312"/>
          <w:color w:val="000000"/>
          <w:sz w:val="32"/>
          <w:szCs w:val="32"/>
          <w:lang w:val="zh-CN"/>
        </w:rPr>
        <w:t>2025</w:t>
      </w:r>
      <w:r>
        <w:rPr>
          <w:rFonts w:eastAsia="仿宋_GB2312"/>
          <w:color w:val="000000"/>
          <w:sz w:val="32"/>
          <w:szCs w:val="32"/>
          <w:lang w:val="zh-CN"/>
        </w:rPr>
        <w:t>年申请结转资金</w:t>
      </w:r>
      <w:r>
        <w:rPr>
          <w:rFonts w:eastAsia="仿宋_GB2312"/>
          <w:color w:val="000000"/>
          <w:sz w:val="32"/>
          <w:szCs w:val="32"/>
          <w:lang w:val="zh-CN"/>
        </w:rPr>
        <w:t>6.53</w:t>
      </w:r>
      <w:r>
        <w:rPr>
          <w:rFonts w:eastAsia="仿宋_GB2312"/>
          <w:color w:val="000000"/>
          <w:sz w:val="32"/>
          <w:szCs w:val="32"/>
          <w:lang w:val="zh-CN"/>
        </w:rPr>
        <w:t>万元，预算执行数为</w:t>
      </w:r>
      <w:r>
        <w:rPr>
          <w:rFonts w:eastAsia="仿宋_GB2312"/>
          <w:color w:val="000000"/>
          <w:sz w:val="32"/>
          <w:szCs w:val="32"/>
          <w:lang w:val="zh-CN"/>
        </w:rPr>
        <w:t>6.53</w:t>
      </w:r>
      <w:r>
        <w:rPr>
          <w:rFonts w:eastAsia="仿宋_GB2312"/>
          <w:color w:val="000000"/>
          <w:sz w:val="32"/>
          <w:szCs w:val="32"/>
          <w:lang w:val="zh-CN"/>
        </w:rPr>
        <w:t>万元，预算执行率为</w:t>
      </w:r>
      <w:r>
        <w:rPr>
          <w:rFonts w:eastAsia="仿宋_GB2312"/>
          <w:color w:val="000000"/>
          <w:sz w:val="32"/>
          <w:szCs w:val="32"/>
          <w:lang w:val="zh-CN"/>
        </w:rPr>
        <w:t>100%</w:t>
      </w:r>
      <w:r>
        <w:rPr>
          <w:rFonts w:eastAsia="仿宋_GB2312"/>
          <w:color w:val="000000"/>
          <w:sz w:val="32"/>
          <w:szCs w:val="32"/>
          <w:lang w:val="zh-CN"/>
        </w:rPr>
        <w:t>。</w:t>
      </w:r>
    </w:p>
    <w:p w:rsidR="0096676D" w:rsidRDefault="007B4F02">
      <w:pPr>
        <w:widowControl/>
        <w:spacing w:line="540" w:lineRule="exact"/>
        <w:ind w:firstLineChars="200" w:firstLine="640"/>
        <w:rPr>
          <w:rFonts w:eastAsia="仿宋_GB2312"/>
          <w:color w:val="000000"/>
          <w:sz w:val="32"/>
          <w:szCs w:val="32"/>
          <w:lang w:val="zh-CN"/>
        </w:rPr>
      </w:pPr>
      <w:r>
        <w:rPr>
          <w:rFonts w:eastAsia="仿宋_GB2312"/>
          <w:color w:val="000000"/>
          <w:sz w:val="32"/>
          <w:szCs w:val="32"/>
          <w:lang w:val="zh-CN"/>
        </w:rPr>
        <w:t>（</w:t>
      </w:r>
      <w:r>
        <w:rPr>
          <w:rFonts w:eastAsia="仿宋_GB2312"/>
          <w:color w:val="000000"/>
          <w:sz w:val="32"/>
          <w:szCs w:val="32"/>
          <w:lang w:val="zh-CN"/>
        </w:rPr>
        <w:t>1</w:t>
      </w:r>
      <w:r>
        <w:rPr>
          <w:rFonts w:eastAsia="仿宋_GB2312"/>
          <w:color w:val="000000"/>
          <w:sz w:val="32"/>
          <w:szCs w:val="32"/>
          <w:lang w:val="zh-CN"/>
        </w:rPr>
        <w:t>）项目决策。落实《四川省贯彻中医药发展战略规划纲要（</w:t>
      </w:r>
      <w:r>
        <w:rPr>
          <w:rFonts w:eastAsia="仿宋_GB2312"/>
          <w:color w:val="000000"/>
          <w:sz w:val="32"/>
          <w:szCs w:val="32"/>
          <w:lang w:val="zh-CN"/>
        </w:rPr>
        <w:t>2016-2030</w:t>
      </w:r>
      <w:r>
        <w:rPr>
          <w:rFonts w:eastAsia="仿宋_GB2312"/>
          <w:color w:val="000000"/>
          <w:sz w:val="32"/>
          <w:szCs w:val="32"/>
          <w:lang w:val="zh-CN"/>
        </w:rPr>
        <w:t>年）实施方案》《四川省</w:t>
      </w:r>
      <w:r>
        <w:rPr>
          <w:rFonts w:eastAsia="仿宋_GB2312"/>
          <w:color w:val="000000"/>
          <w:sz w:val="32"/>
          <w:szCs w:val="32"/>
          <w:lang w:val="zh-CN"/>
        </w:rPr>
        <w:t>“</w:t>
      </w:r>
      <w:r>
        <w:rPr>
          <w:rFonts w:eastAsia="仿宋_GB2312"/>
          <w:color w:val="000000"/>
          <w:sz w:val="32"/>
          <w:szCs w:val="32"/>
          <w:lang w:val="zh-CN"/>
        </w:rPr>
        <w:t>十四五</w:t>
      </w:r>
      <w:r>
        <w:rPr>
          <w:rFonts w:eastAsia="仿宋_GB2312"/>
          <w:color w:val="000000"/>
          <w:sz w:val="32"/>
          <w:szCs w:val="32"/>
          <w:lang w:val="zh-CN"/>
        </w:rPr>
        <w:t>”</w:t>
      </w:r>
      <w:r>
        <w:rPr>
          <w:rFonts w:eastAsia="仿宋_GB2312"/>
          <w:color w:val="000000"/>
          <w:sz w:val="32"/>
          <w:szCs w:val="32"/>
          <w:lang w:val="zh-CN"/>
        </w:rPr>
        <w:t>药品安全及高质量发展规划》相关要求，开展药品标准提升研究项目，持续提高药品标准制定的科学性和规范性。完成藏药饮片标准起草项目样品收集</w:t>
      </w:r>
      <w:r>
        <w:rPr>
          <w:rFonts w:eastAsia="仿宋_GB2312"/>
          <w:color w:val="000000"/>
          <w:sz w:val="32"/>
          <w:szCs w:val="32"/>
          <w:lang w:val="zh-CN"/>
        </w:rPr>
        <w:t>20</w:t>
      </w:r>
      <w:r>
        <w:rPr>
          <w:rFonts w:eastAsia="仿宋_GB2312"/>
          <w:color w:val="000000"/>
          <w:sz w:val="32"/>
          <w:szCs w:val="32"/>
          <w:lang w:val="zh-CN"/>
        </w:rPr>
        <w:t>个。该项目设立按规定履行评估论证、并经集体研究决</w:t>
      </w:r>
      <w:r>
        <w:rPr>
          <w:rFonts w:eastAsia="仿宋_GB2312"/>
          <w:color w:val="000000"/>
          <w:sz w:val="32"/>
          <w:szCs w:val="32"/>
          <w:lang w:val="zh-CN"/>
        </w:rPr>
        <w:t>策上报，单位预算项目绩效目标与计划期内的任务量、预算安排的资金量匹配情况，绩效目标设置科学合理、规范完整、量化细化、预算匹配，该项目在规定时间完成项目入库。</w:t>
      </w:r>
    </w:p>
    <w:p w:rsidR="0096676D" w:rsidRDefault="007B4F02">
      <w:pPr>
        <w:widowControl/>
        <w:spacing w:line="540" w:lineRule="exact"/>
        <w:ind w:firstLineChars="200" w:firstLine="640"/>
        <w:rPr>
          <w:rFonts w:eastAsia="仿宋_GB2312"/>
          <w:color w:val="000000"/>
          <w:sz w:val="32"/>
          <w:szCs w:val="32"/>
          <w:lang w:val="zh-CN"/>
        </w:rPr>
      </w:pPr>
      <w:r>
        <w:rPr>
          <w:rFonts w:eastAsia="仿宋_GB2312"/>
          <w:color w:val="000000"/>
          <w:sz w:val="32"/>
          <w:szCs w:val="32"/>
          <w:lang w:val="zh-CN"/>
        </w:rPr>
        <w:t>（</w:t>
      </w:r>
      <w:r>
        <w:rPr>
          <w:rFonts w:eastAsia="仿宋_GB2312"/>
          <w:color w:val="000000"/>
          <w:sz w:val="32"/>
          <w:szCs w:val="32"/>
          <w:lang w:val="zh-CN"/>
        </w:rPr>
        <w:t>2</w:t>
      </w:r>
      <w:r>
        <w:rPr>
          <w:rFonts w:eastAsia="仿宋_GB2312"/>
          <w:color w:val="000000"/>
          <w:sz w:val="32"/>
          <w:szCs w:val="32"/>
          <w:lang w:val="zh-CN"/>
        </w:rPr>
        <w:t>）项目执行。该项目</w:t>
      </w:r>
      <w:r>
        <w:rPr>
          <w:rFonts w:eastAsia="仿宋_GB2312"/>
          <w:bCs/>
          <w:color w:val="000000"/>
          <w:sz w:val="32"/>
          <w:szCs w:val="32"/>
          <w:lang w:val="zh-CN"/>
        </w:rPr>
        <w:t>预算调整数</w:t>
      </w:r>
      <w:r>
        <w:rPr>
          <w:rFonts w:eastAsia="仿宋_GB2312"/>
          <w:bCs/>
          <w:color w:val="000000"/>
          <w:sz w:val="32"/>
          <w:szCs w:val="32"/>
          <w:lang w:val="zh-CN"/>
        </w:rPr>
        <w:t>6.53</w:t>
      </w:r>
      <w:r>
        <w:rPr>
          <w:rFonts w:eastAsia="仿宋_GB2312"/>
          <w:bCs/>
          <w:color w:val="000000"/>
          <w:sz w:val="32"/>
          <w:szCs w:val="32"/>
          <w:lang w:val="zh-CN"/>
        </w:rPr>
        <w:t>万元，预算执行数为</w:t>
      </w:r>
      <w:r>
        <w:rPr>
          <w:rFonts w:eastAsia="仿宋_GB2312"/>
          <w:bCs/>
          <w:color w:val="000000"/>
          <w:sz w:val="32"/>
          <w:szCs w:val="32"/>
          <w:lang w:val="zh-CN"/>
        </w:rPr>
        <w:t>6.53</w:t>
      </w:r>
      <w:r>
        <w:rPr>
          <w:rFonts w:eastAsia="仿宋_GB2312"/>
          <w:bCs/>
          <w:color w:val="000000"/>
          <w:sz w:val="32"/>
          <w:szCs w:val="32"/>
          <w:lang w:val="zh-CN"/>
        </w:rPr>
        <w:t>万元，资金主要用于标准提升调研差旅费及专用材料费等</w:t>
      </w:r>
      <w:r>
        <w:rPr>
          <w:rFonts w:eastAsia="仿宋_GB2312"/>
          <w:color w:val="000000"/>
          <w:sz w:val="32"/>
          <w:szCs w:val="32"/>
          <w:lang w:val="zh-CN"/>
        </w:rPr>
        <w:t>。该项目实际列支内容与绩效目标设置方向相符，该项目预算执行情况良好。</w:t>
      </w:r>
    </w:p>
    <w:p w:rsidR="0096676D" w:rsidRDefault="007B4F02">
      <w:pPr>
        <w:widowControl/>
        <w:spacing w:line="540" w:lineRule="exact"/>
        <w:ind w:firstLineChars="200" w:firstLine="640"/>
        <w:rPr>
          <w:rFonts w:eastAsia="仿宋_GB2312"/>
          <w:bCs/>
          <w:color w:val="000000"/>
          <w:sz w:val="32"/>
          <w:szCs w:val="32"/>
          <w:lang w:val="zh-CN"/>
        </w:rPr>
      </w:pPr>
      <w:r>
        <w:rPr>
          <w:rFonts w:eastAsia="仿宋_GB2312"/>
          <w:color w:val="000000"/>
          <w:sz w:val="32"/>
          <w:szCs w:val="32"/>
          <w:lang w:val="zh-CN"/>
        </w:rPr>
        <w:t>（</w:t>
      </w:r>
      <w:r>
        <w:rPr>
          <w:rFonts w:eastAsia="仿宋_GB2312"/>
          <w:color w:val="000000"/>
          <w:sz w:val="32"/>
          <w:szCs w:val="32"/>
          <w:lang w:val="zh-CN"/>
        </w:rPr>
        <w:t>3</w:t>
      </w:r>
      <w:r>
        <w:rPr>
          <w:rFonts w:eastAsia="仿宋_GB2312"/>
          <w:color w:val="000000"/>
          <w:sz w:val="32"/>
          <w:szCs w:val="32"/>
          <w:lang w:val="zh-CN"/>
        </w:rPr>
        <w:t>）目</w:t>
      </w:r>
      <w:r>
        <w:rPr>
          <w:rFonts w:eastAsia="仿宋_GB2312"/>
          <w:bCs/>
          <w:color w:val="000000"/>
          <w:sz w:val="32"/>
          <w:szCs w:val="32"/>
          <w:lang w:val="zh-CN"/>
        </w:rPr>
        <w:t>标实现。该项目绩效目标基本完成，按照《中共四川省委</w:t>
      </w:r>
      <w:r>
        <w:rPr>
          <w:rFonts w:eastAsia="仿宋_GB2312"/>
          <w:bCs/>
          <w:color w:val="000000"/>
          <w:sz w:val="32"/>
          <w:szCs w:val="32"/>
          <w:lang w:val="zh-CN"/>
        </w:rPr>
        <w:t xml:space="preserve"> </w:t>
      </w:r>
      <w:r>
        <w:rPr>
          <w:rFonts w:eastAsia="仿宋_GB2312"/>
          <w:bCs/>
          <w:color w:val="000000"/>
          <w:sz w:val="32"/>
          <w:szCs w:val="32"/>
          <w:lang w:val="zh-CN"/>
        </w:rPr>
        <w:t>四川省政府关于促进中医药传承创新发展的实</w:t>
      </w:r>
      <w:r>
        <w:rPr>
          <w:rFonts w:eastAsia="仿宋_GB2312"/>
          <w:bCs/>
          <w:color w:val="000000"/>
          <w:sz w:val="32"/>
          <w:szCs w:val="32"/>
          <w:lang w:val="zh-CN"/>
        </w:rPr>
        <w:lastRenderedPageBreak/>
        <w:t>施意见》（川委发〔</w:t>
      </w:r>
      <w:r>
        <w:rPr>
          <w:rFonts w:eastAsia="仿宋_GB2312"/>
          <w:bCs/>
          <w:color w:val="000000"/>
          <w:sz w:val="32"/>
          <w:szCs w:val="32"/>
          <w:lang w:val="zh-CN"/>
        </w:rPr>
        <w:t>2020</w:t>
      </w:r>
      <w:r>
        <w:rPr>
          <w:rFonts w:eastAsia="仿宋_GB2312"/>
          <w:bCs/>
          <w:color w:val="000000"/>
          <w:sz w:val="32"/>
          <w:szCs w:val="32"/>
          <w:lang w:val="zh-CN"/>
        </w:rPr>
        <w:t>〕</w:t>
      </w:r>
      <w:r>
        <w:rPr>
          <w:rFonts w:eastAsia="仿宋_GB2312"/>
          <w:bCs/>
          <w:color w:val="000000"/>
          <w:sz w:val="32"/>
          <w:szCs w:val="32"/>
          <w:lang w:val="zh-CN"/>
        </w:rPr>
        <w:t xml:space="preserve">7 </w:t>
      </w:r>
      <w:r>
        <w:rPr>
          <w:rFonts w:eastAsia="仿宋_GB2312"/>
          <w:bCs/>
          <w:color w:val="000000"/>
          <w:sz w:val="32"/>
          <w:szCs w:val="32"/>
          <w:lang w:val="zh-CN"/>
        </w:rPr>
        <w:t>号）文件要求，</w:t>
      </w:r>
      <w:r>
        <w:rPr>
          <w:rFonts w:eastAsia="仿宋_GB2312"/>
          <w:bCs/>
          <w:color w:val="000000"/>
          <w:sz w:val="32"/>
          <w:szCs w:val="32"/>
          <w:lang w:val="zh-CN"/>
        </w:rPr>
        <w:t>“</w:t>
      </w:r>
      <w:r>
        <w:rPr>
          <w:rFonts w:eastAsia="仿宋_GB2312"/>
          <w:bCs/>
          <w:color w:val="000000"/>
          <w:sz w:val="32"/>
          <w:szCs w:val="32"/>
          <w:lang w:val="zh-CN"/>
        </w:rPr>
        <w:t>支持以藏、羌、彝、苗医药为重点的民族医药产业发展，制定一批地方质量标准</w:t>
      </w:r>
      <w:r>
        <w:rPr>
          <w:rFonts w:eastAsia="仿宋_GB2312"/>
          <w:bCs/>
          <w:color w:val="000000"/>
          <w:sz w:val="32"/>
          <w:szCs w:val="32"/>
          <w:lang w:val="zh-CN"/>
        </w:rPr>
        <w:t>”</w:t>
      </w:r>
      <w:r>
        <w:rPr>
          <w:rFonts w:eastAsia="仿宋_GB2312"/>
          <w:bCs/>
          <w:color w:val="000000"/>
          <w:sz w:val="32"/>
          <w:szCs w:val="32"/>
          <w:lang w:val="zh-CN"/>
        </w:rPr>
        <w:t>，</w:t>
      </w:r>
      <w:r>
        <w:rPr>
          <w:rFonts w:eastAsia="仿宋_GB2312"/>
          <w:bCs/>
          <w:color w:val="000000"/>
          <w:sz w:val="32"/>
          <w:szCs w:val="32"/>
          <w:lang w:val="zh-CN"/>
        </w:rPr>
        <w:t xml:space="preserve"> </w:t>
      </w:r>
      <w:r>
        <w:rPr>
          <w:rFonts w:eastAsia="仿宋_GB2312"/>
          <w:bCs/>
          <w:color w:val="000000"/>
          <w:sz w:val="32"/>
          <w:szCs w:val="32"/>
          <w:lang w:val="zh-CN"/>
        </w:rPr>
        <w:t>为了认真落实，促进藏医药行业健康发展，已完成</w:t>
      </w:r>
      <w:r>
        <w:rPr>
          <w:rFonts w:eastAsia="仿宋_GB2312"/>
          <w:bCs/>
          <w:color w:val="000000"/>
          <w:sz w:val="32"/>
          <w:szCs w:val="32"/>
          <w:lang w:val="zh-CN"/>
        </w:rPr>
        <w:t>20</w:t>
      </w:r>
      <w:r>
        <w:rPr>
          <w:rFonts w:eastAsia="仿宋_GB2312"/>
          <w:bCs/>
          <w:color w:val="000000"/>
          <w:sz w:val="32"/>
          <w:szCs w:val="32"/>
          <w:lang w:val="zh-CN"/>
        </w:rPr>
        <w:t>个样品收集工作。项目支出绩效自评得分</w:t>
      </w:r>
      <w:r>
        <w:rPr>
          <w:rFonts w:eastAsia="仿宋_GB2312"/>
          <w:bCs/>
          <w:color w:val="000000"/>
          <w:sz w:val="32"/>
          <w:szCs w:val="32"/>
          <w:lang w:val="zh-CN"/>
        </w:rPr>
        <w:t>95</w:t>
      </w:r>
      <w:r>
        <w:rPr>
          <w:rFonts w:eastAsia="仿宋_GB2312"/>
          <w:bCs/>
          <w:color w:val="000000"/>
          <w:sz w:val="32"/>
          <w:szCs w:val="32"/>
          <w:lang w:val="zh-CN"/>
        </w:rPr>
        <w:t>分（详见附表</w:t>
      </w:r>
      <w:r>
        <w:rPr>
          <w:rFonts w:eastAsia="仿宋_GB2312"/>
          <w:bCs/>
          <w:color w:val="000000"/>
          <w:sz w:val="32"/>
          <w:szCs w:val="32"/>
          <w:lang w:val="zh-CN"/>
        </w:rPr>
        <w:t>3</w:t>
      </w:r>
      <w:r>
        <w:rPr>
          <w:rFonts w:eastAsia="仿宋_GB2312"/>
          <w:bCs/>
          <w:color w:val="000000"/>
          <w:sz w:val="32"/>
          <w:szCs w:val="32"/>
          <w:lang w:val="zh-CN"/>
        </w:rPr>
        <w:t>），该项目已按照省级部门要求开展绩效自评。具体绩效实现情况如下：</w:t>
      </w:r>
    </w:p>
    <w:tbl>
      <w:tblPr>
        <w:tblW w:w="9719" w:type="dxa"/>
        <w:tblLook w:val="0000"/>
      </w:tblPr>
      <w:tblGrid>
        <w:gridCol w:w="1984"/>
        <w:gridCol w:w="1718"/>
        <w:gridCol w:w="2178"/>
        <w:gridCol w:w="558"/>
        <w:gridCol w:w="1634"/>
        <w:gridCol w:w="558"/>
        <w:gridCol w:w="1089"/>
      </w:tblGrid>
      <w:tr w:rsidR="0096676D">
        <w:trPr>
          <w:trHeight w:val="1311"/>
        </w:trPr>
        <w:tc>
          <w:tcPr>
            <w:tcW w:w="198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一级指标</w:t>
            </w:r>
          </w:p>
        </w:tc>
        <w:tc>
          <w:tcPr>
            <w:tcW w:w="171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二级指标</w:t>
            </w:r>
          </w:p>
        </w:tc>
        <w:tc>
          <w:tcPr>
            <w:tcW w:w="217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三级指标</w:t>
            </w:r>
          </w:p>
        </w:tc>
        <w:tc>
          <w:tcPr>
            <w:tcW w:w="55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指标性质</w:t>
            </w:r>
          </w:p>
        </w:tc>
        <w:tc>
          <w:tcPr>
            <w:tcW w:w="163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指标值</w:t>
            </w:r>
          </w:p>
        </w:tc>
        <w:tc>
          <w:tcPr>
            <w:tcW w:w="55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度量单位</w:t>
            </w:r>
          </w:p>
        </w:tc>
        <w:tc>
          <w:tcPr>
            <w:tcW w:w="108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完成值</w:t>
            </w:r>
          </w:p>
        </w:tc>
      </w:tr>
      <w:tr w:rsidR="0096676D">
        <w:trPr>
          <w:trHeight w:val="747"/>
        </w:trPr>
        <w:tc>
          <w:tcPr>
            <w:tcW w:w="1983" w:type="dxa"/>
            <w:vMerge w:val="restart"/>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产出指标</w:t>
            </w:r>
          </w:p>
        </w:tc>
        <w:tc>
          <w:tcPr>
            <w:tcW w:w="171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数量指标</w:t>
            </w:r>
          </w:p>
        </w:tc>
        <w:tc>
          <w:tcPr>
            <w:tcW w:w="217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四川省藏药饮片标准起草项目样品收集（个）</w:t>
            </w:r>
          </w:p>
        </w:tc>
        <w:tc>
          <w:tcPr>
            <w:tcW w:w="55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63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20</w:t>
            </w:r>
          </w:p>
        </w:tc>
        <w:tc>
          <w:tcPr>
            <w:tcW w:w="55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个</w:t>
            </w:r>
          </w:p>
        </w:tc>
        <w:tc>
          <w:tcPr>
            <w:tcW w:w="108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20</w:t>
            </w:r>
          </w:p>
        </w:tc>
      </w:tr>
      <w:tr w:rsidR="0096676D">
        <w:trPr>
          <w:trHeight w:val="747"/>
        </w:trPr>
        <w:tc>
          <w:tcPr>
            <w:tcW w:w="1983"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171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时效指标</w:t>
            </w:r>
          </w:p>
        </w:tc>
        <w:tc>
          <w:tcPr>
            <w:tcW w:w="217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任务完成时间</w:t>
            </w:r>
          </w:p>
        </w:tc>
        <w:tc>
          <w:tcPr>
            <w:tcW w:w="55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定性</w:t>
            </w:r>
          </w:p>
        </w:tc>
        <w:tc>
          <w:tcPr>
            <w:tcW w:w="163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2025</w:t>
            </w:r>
            <w:r>
              <w:rPr>
                <w:color w:val="000000"/>
                <w:sz w:val="18"/>
              </w:rPr>
              <w:t>年</w:t>
            </w:r>
            <w:r>
              <w:rPr>
                <w:color w:val="000000"/>
                <w:sz w:val="18"/>
              </w:rPr>
              <w:t>12</w:t>
            </w:r>
            <w:r>
              <w:rPr>
                <w:color w:val="000000"/>
                <w:sz w:val="18"/>
              </w:rPr>
              <w:t>月底前</w:t>
            </w:r>
          </w:p>
        </w:tc>
        <w:tc>
          <w:tcPr>
            <w:tcW w:w="558" w:type="dxa"/>
            <w:tcBorders>
              <w:top w:val="single" w:sz="6" w:space="0" w:color="000000"/>
              <w:left w:val="single" w:sz="6" w:space="0" w:color="000000"/>
              <w:bottom w:val="single" w:sz="6" w:space="0" w:color="000000"/>
              <w:right w:val="single" w:sz="6" w:space="0" w:color="000000"/>
            </w:tcBorders>
            <w:noWrap/>
            <w:vAlign w:val="center"/>
          </w:tcPr>
          <w:p w:rsidR="0096676D" w:rsidRDefault="0096676D">
            <w:pPr>
              <w:jc w:val="center"/>
              <w:rPr>
                <w:color w:val="000000"/>
                <w:sz w:val="18"/>
              </w:rPr>
            </w:pPr>
          </w:p>
        </w:tc>
        <w:tc>
          <w:tcPr>
            <w:tcW w:w="108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2025</w:t>
            </w:r>
            <w:r>
              <w:rPr>
                <w:color w:val="000000"/>
                <w:sz w:val="18"/>
              </w:rPr>
              <w:t>年</w:t>
            </w:r>
            <w:r>
              <w:rPr>
                <w:color w:val="000000"/>
                <w:sz w:val="18"/>
              </w:rPr>
              <w:t>12</w:t>
            </w:r>
            <w:r>
              <w:rPr>
                <w:color w:val="000000"/>
                <w:sz w:val="18"/>
              </w:rPr>
              <w:t>月</w:t>
            </w:r>
          </w:p>
        </w:tc>
      </w:tr>
      <w:tr w:rsidR="0096676D">
        <w:trPr>
          <w:trHeight w:val="747"/>
        </w:trPr>
        <w:tc>
          <w:tcPr>
            <w:tcW w:w="198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效益指标</w:t>
            </w:r>
          </w:p>
        </w:tc>
        <w:tc>
          <w:tcPr>
            <w:tcW w:w="171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可持续影响指标</w:t>
            </w:r>
          </w:p>
        </w:tc>
        <w:tc>
          <w:tcPr>
            <w:tcW w:w="217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中药民族药标准影响年限</w:t>
            </w:r>
          </w:p>
        </w:tc>
        <w:tc>
          <w:tcPr>
            <w:tcW w:w="55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63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5</w:t>
            </w:r>
          </w:p>
        </w:tc>
        <w:tc>
          <w:tcPr>
            <w:tcW w:w="55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年</w:t>
            </w:r>
          </w:p>
        </w:tc>
        <w:tc>
          <w:tcPr>
            <w:tcW w:w="108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5</w:t>
            </w:r>
          </w:p>
        </w:tc>
      </w:tr>
      <w:tr w:rsidR="0096676D">
        <w:trPr>
          <w:trHeight w:val="747"/>
        </w:trPr>
        <w:tc>
          <w:tcPr>
            <w:tcW w:w="198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成本指标</w:t>
            </w:r>
          </w:p>
        </w:tc>
        <w:tc>
          <w:tcPr>
            <w:tcW w:w="171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社会成本指标</w:t>
            </w:r>
          </w:p>
        </w:tc>
        <w:tc>
          <w:tcPr>
            <w:tcW w:w="217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培训成本（元</w:t>
            </w:r>
            <w:r>
              <w:rPr>
                <w:color w:val="000000"/>
                <w:sz w:val="18"/>
              </w:rPr>
              <w:t>/</w:t>
            </w:r>
            <w:r>
              <w:rPr>
                <w:color w:val="000000"/>
                <w:sz w:val="18"/>
              </w:rPr>
              <w:t>人</w:t>
            </w:r>
            <w:r>
              <w:rPr>
                <w:color w:val="000000"/>
                <w:sz w:val="18"/>
              </w:rPr>
              <w:t>/</w:t>
            </w:r>
            <w:r>
              <w:rPr>
                <w:color w:val="000000"/>
                <w:sz w:val="18"/>
              </w:rPr>
              <w:t>天）</w:t>
            </w:r>
          </w:p>
        </w:tc>
        <w:tc>
          <w:tcPr>
            <w:tcW w:w="55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63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400</w:t>
            </w:r>
          </w:p>
        </w:tc>
        <w:tc>
          <w:tcPr>
            <w:tcW w:w="55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元</w:t>
            </w:r>
            <w:r>
              <w:rPr>
                <w:color w:val="000000"/>
                <w:sz w:val="18"/>
              </w:rPr>
              <w:t>/</w:t>
            </w:r>
            <w:r>
              <w:rPr>
                <w:color w:val="000000"/>
                <w:sz w:val="18"/>
              </w:rPr>
              <w:t>人</w:t>
            </w:r>
          </w:p>
        </w:tc>
        <w:tc>
          <w:tcPr>
            <w:tcW w:w="108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230</w:t>
            </w:r>
          </w:p>
        </w:tc>
      </w:tr>
    </w:tbl>
    <w:p w:rsidR="0096676D" w:rsidRDefault="007B4F02" w:rsidP="009E16AA">
      <w:pPr>
        <w:widowControl/>
        <w:spacing w:line="540" w:lineRule="exact"/>
        <w:ind w:firstLineChars="150" w:firstLine="482"/>
        <w:rPr>
          <w:rFonts w:eastAsia="仿宋_GB2312"/>
          <w:b/>
          <w:bCs/>
          <w:color w:val="000000"/>
          <w:sz w:val="32"/>
          <w:szCs w:val="32"/>
          <w:lang w:val="zh-CN"/>
        </w:rPr>
      </w:pPr>
      <w:r>
        <w:rPr>
          <w:rFonts w:eastAsia="仿宋_GB2312"/>
          <w:b/>
          <w:bCs/>
          <w:color w:val="000000"/>
          <w:sz w:val="32"/>
          <w:szCs w:val="32"/>
          <w:lang w:val="zh-CN"/>
        </w:rPr>
        <w:t>11.51320025T000012226460-2024</w:t>
      </w:r>
      <w:r>
        <w:rPr>
          <w:rFonts w:eastAsia="仿宋_GB2312"/>
          <w:b/>
          <w:bCs/>
          <w:color w:val="000000"/>
          <w:sz w:val="32"/>
          <w:szCs w:val="32"/>
          <w:lang w:val="zh-CN"/>
        </w:rPr>
        <w:t>年中央</w:t>
      </w:r>
      <w:r>
        <w:rPr>
          <w:rFonts w:eastAsia="仿宋_GB2312"/>
          <w:b/>
          <w:bCs/>
          <w:color w:val="000000"/>
          <w:sz w:val="32"/>
          <w:szCs w:val="32"/>
          <w:lang w:val="zh-CN"/>
        </w:rPr>
        <w:t>“</w:t>
      </w:r>
      <w:r>
        <w:rPr>
          <w:rFonts w:eastAsia="仿宋_GB2312"/>
          <w:b/>
          <w:bCs/>
          <w:color w:val="000000"/>
          <w:sz w:val="32"/>
          <w:szCs w:val="32"/>
          <w:lang w:val="zh-CN"/>
        </w:rPr>
        <w:t>三区</w:t>
      </w:r>
      <w:r>
        <w:rPr>
          <w:rFonts w:eastAsia="仿宋_GB2312"/>
          <w:b/>
          <w:bCs/>
          <w:color w:val="000000"/>
          <w:sz w:val="32"/>
          <w:szCs w:val="32"/>
          <w:lang w:val="zh-CN"/>
        </w:rPr>
        <w:t>”</w:t>
      </w:r>
      <w:r>
        <w:rPr>
          <w:rFonts w:eastAsia="仿宋_GB2312"/>
          <w:b/>
          <w:bCs/>
          <w:color w:val="000000"/>
          <w:sz w:val="32"/>
          <w:szCs w:val="32"/>
          <w:lang w:val="zh-CN"/>
        </w:rPr>
        <w:t>科技人才支持计划</w:t>
      </w:r>
    </w:p>
    <w:p w:rsidR="0096676D" w:rsidRDefault="007B4F02">
      <w:pPr>
        <w:widowControl/>
        <w:spacing w:line="540" w:lineRule="exact"/>
        <w:ind w:firstLine="472"/>
        <w:rPr>
          <w:rFonts w:eastAsia="仿宋_GB2312"/>
          <w:bCs/>
          <w:color w:val="000000"/>
          <w:kern w:val="0"/>
          <w:sz w:val="32"/>
          <w:szCs w:val="32"/>
          <w:shd w:val="clear" w:color="auto" w:fill="FFFFFF"/>
        </w:rPr>
      </w:pPr>
      <w:r>
        <w:rPr>
          <w:rFonts w:eastAsia="仿宋_GB2312"/>
          <w:color w:val="000000"/>
          <w:sz w:val="32"/>
          <w:szCs w:val="32"/>
          <w:lang w:val="zh-CN"/>
        </w:rPr>
        <w:t>财政</w:t>
      </w:r>
      <w:r>
        <w:rPr>
          <w:rFonts w:eastAsia="仿宋_GB2312"/>
          <w:color w:val="000000"/>
          <w:sz w:val="32"/>
          <w:szCs w:val="32"/>
          <w:lang w:val="zh-CN"/>
        </w:rPr>
        <w:t>2024</w:t>
      </w:r>
      <w:r>
        <w:rPr>
          <w:rFonts w:eastAsia="仿宋_GB2312"/>
          <w:color w:val="000000"/>
          <w:sz w:val="32"/>
          <w:szCs w:val="32"/>
          <w:lang w:val="zh-CN"/>
        </w:rPr>
        <w:t>年追加中央</w:t>
      </w:r>
      <w:r>
        <w:rPr>
          <w:rFonts w:eastAsia="仿宋_GB2312"/>
          <w:color w:val="000000"/>
          <w:sz w:val="32"/>
          <w:szCs w:val="32"/>
          <w:lang w:val="zh-CN"/>
        </w:rPr>
        <w:t>“</w:t>
      </w:r>
      <w:r>
        <w:rPr>
          <w:rFonts w:eastAsia="仿宋_GB2312"/>
          <w:color w:val="000000"/>
          <w:sz w:val="32"/>
          <w:szCs w:val="32"/>
          <w:lang w:val="zh-CN"/>
        </w:rPr>
        <w:t>三区</w:t>
      </w:r>
      <w:r>
        <w:rPr>
          <w:rFonts w:eastAsia="仿宋_GB2312"/>
          <w:color w:val="000000"/>
          <w:sz w:val="32"/>
          <w:szCs w:val="32"/>
          <w:lang w:val="zh-CN"/>
        </w:rPr>
        <w:t>”</w:t>
      </w:r>
      <w:r>
        <w:rPr>
          <w:rFonts w:eastAsia="仿宋_GB2312"/>
          <w:color w:val="000000"/>
          <w:sz w:val="32"/>
          <w:szCs w:val="32"/>
          <w:lang w:val="zh-CN"/>
        </w:rPr>
        <w:t>科技人才支持计划</w:t>
      </w:r>
      <w:r>
        <w:rPr>
          <w:rFonts w:eastAsia="仿宋_GB2312"/>
          <w:color w:val="000000"/>
          <w:sz w:val="32"/>
          <w:szCs w:val="32"/>
          <w:lang w:val="zh-CN"/>
        </w:rPr>
        <w:t>2</w:t>
      </w:r>
      <w:r>
        <w:rPr>
          <w:rFonts w:eastAsia="仿宋_GB2312"/>
          <w:color w:val="000000"/>
          <w:sz w:val="32"/>
          <w:szCs w:val="32"/>
          <w:lang w:val="zh-CN"/>
        </w:rPr>
        <w:t>万元，</w:t>
      </w:r>
      <w:r>
        <w:rPr>
          <w:rFonts w:eastAsia="仿宋_GB2312"/>
          <w:color w:val="000000"/>
          <w:sz w:val="32"/>
          <w:szCs w:val="32"/>
          <w:lang w:val="zh-CN"/>
        </w:rPr>
        <w:t>2025</w:t>
      </w:r>
      <w:r>
        <w:rPr>
          <w:rFonts w:eastAsia="仿宋_GB2312"/>
          <w:color w:val="000000"/>
          <w:sz w:val="32"/>
          <w:szCs w:val="32"/>
          <w:lang w:val="zh-CN"/>
        </w:rPr>
        <w:t>年申请结转资金</w:t>
      </w:r>
      <w:r>
        <w:rPr>
          <w:rFonts w:eastAsia="仿宋_GB2312"/>
          <w:color w:val="000000"/>
          <w:sz w:val="32"/>
          <w:szCs w:val="32"/>
          <w:lang w:val="zh-CN"/>
        </w:rPr>
        <w:t>0.8</w:t>
      </w:r>
      <w:r>
        <w:rPr>
          <w:rFonts w:eastAsia="仿宋_GB2312"/>
          <w:color w:val="000000"/>
          <w:sz w:val="32"/>
          <w:szCs w:val="32"/>
          <w:lang w:val="zh-CN"/>
        </w:rPr>
        <w:t>万元，预算执行数为</w:t>
      </w:r>
      <w:r>
        <w:rPr>
          <w:rFonts w:eastAsia="仿宋_GB2312"/>
          <w:color w:val="000000"/>
          <w:sz w:val="32"/>
          <w:szCs w:val="32"/>
          <w:lang w:val="zh-CN"/>
        </w:rPr>
        <w:t>0.8</w:t>
      </w:r>
      <w:r>
        <w:rPr>
          <w:rFonts w:eastAsia="仿宋_GB2312"/>
          <w:color w:val="000000"/>
          <w:sz w:val="32"/>
          <w:szCs w:val="32"/>
          <w:lang w:val="zh-CN"/>
        </w:rPr>
        <w:t>万元，预算执行率为</w:t>
      </w:r>
      <w:r>
        <w:rPr>
          <w:rFonts w:eastAsia="仿宋_GB2312"/>
          <w:color w:val="000000"/>
          <w:sz w:val="32"/>
          <w:szCs w:val="32"/>
          <w:lang w:val="zh-CN"/>
        </w:rPr>
        <w:t>100%</w:t>
      </w:r>
      <w:r>
        <w:rPr>
          <w:rFonts w:eastAsia="仿宋_GB2312"/>
          <w:color w:val="000000"/>
          <w:sz w:val="32"/>
          <w:szCs w:val="32"/>
          <w:lang w:val="zh-CN"/>
        </w:rPr>
        <w:t>。</w:t>
      </w:r>
    </w:p>
    <w:p w:rsidR="0096676D" w:rsidRDefault="007B4F02">
      <w:pPr>
        <w:snapToGrid w:val="0"/>
        <w:spacing w:line="540" w:lineRule="exact"/>
        <w:ind w:firstLineChars="200" w:firstLine="640"/>
        <w:rPr>
          <w:rFonts w:eastAsia="仿宋_GB2312"/>
          <w:bCs/>
          <w:color w:val="000000"/>
          <w:kern w:val="0"/>
          <w:sz w:val="32"/>
          <w:szCs w:val="32"/>
          <w:shd w:val="clear" w:color="auto" w:fill="FFFFFF"/>
        </w:rPr>
      </w:pPr>
      <w:r>
        <w:rPr>
          <w:rFonts w:eastAsia="仿宋_GB2312"/>
          <w:color w:val="000000"/>
          <w:sz w:val="32"/>
          <w:szCs w:val="32"/>
          <w:lang w:val="zh-CN"/>
        </w:rPr>
        <w:t>（</w:t>
      </w:r>
      <w:r>
        <w:rPr>
          <w:rFonts w:eastAsia="仿宋_GB2312"/>
          <w:color w:val="000000"/>
          <w:sz w:val="32"/>
          <w:szCs w:val="32"/>
          <w:lang w:val="zh-CN"/>
        </w:rPr>
        <w:t>1</w:t>
      </w:r>
      <w:r>
        <w:rPr>
          <w:rFonts w:eastAsia="仿宋_GB2312"/>
          <w:color w:val="000000"/>
          <w:sz w:val="32"/>
          <w:szCs w:val="32"/>
          <w:lang w:val="zh-CN"/>
        </w:rPr>
        <w:t>）项目决策。为深入推进科技特派员制度，充分发挥科技人员在</w:t>
      </w:r>
      <w:r>
        <w:rPr>
          <w:rFonts w:eastAsia="仿宋_GB2312"/>
          <w:color w:val="000000"/>
          <w:sz w:val="32"/>
          <w:szCs w:val="32"/>
          <w:lang w:val="zh-CN"/>
        </w:rPr>
        <w:t>“</w:t>
      </w:r>
      <w:r>
        <w:rPr>
          <w:rFonts w:eastAsia="仿宋_GB2312"/>
          <w:color w:val="000000"/>
          <w:sz w:val="32"/>
          <w:szCs w:val="32"/>
          <w:lang w:val="zh-CN"/>
        </w:rPr>
        <w:t>三区</w:t>
      </w:r>
      <w:r>
        <w:rPr>
          <w:rFonts w:eastAsia="仿宋_GB2312"/>
          <w:color w:val="000000"/>
          <w:sz w:val="32"/>
          <w:szCs w:val="32"/>
          <w:lang w:val="zh-CN"/>
        </w:rPr>
        <w:t>”</w:t>
      </w:r>
      <w:r>
        <w:rPr>
          <w:rFonts w:eastAsia="仿宋_GB2312"/>
          <w:color w:val="000000"/>
          <w:sz w:val="32"/>
          <w:szCs w:val="32"/>
          <w:lang w:val="zh-CN"/>
        </w:rPr>
        <w:t>经济社会发展中的积极作用，根据中共中央办公厅国务院办公厅印发的《关于加快推进乡村人才振兴的意见》，按照《边远贫困地区、边疆民族地区和革命老区人才支持计划科技人员专项计划实施方案》及《财政部关于下达</w:t>
      </w:r>
      <w:r>
        <w:rPr>
          <w:rFonts w:eastAsia="仿宋_GB2312"/>
          <w:color w:val="000000"/>
          <w:sz w:val="32"/>
          <w:szCs w:val="32"/>
          <w:lang w:val="zh-CN"/>
        </w:rPr>
        <w:t>2024</w:t>
      </w:r>
      <w:r>
        <w:rPr>
          <w:rFonts w:eastAsia="仿宋_GB2312"/>
          <w:color w:val="000000"/>
          <w:sz w:val="32"/>
          <w:szCs w:val="32"/>
          <w:lang w:val="zh-CN"/>
        </w:rPr>
        <w:t>年</w:t>
      </w:r>
      <w:r>
        <w:rPr>
          <w:rFonts w:eastAsia="仿宋_GB2312"/>
          <w:color w:val="000000"/>
          <w:sz w:val="32"/>
          <w:szCs w:val="32"/>
          <w:lang w:val="zh-CN"/>
        </w:rPr>
        <w:t>“</w:t>
      </w:r>
      <w:r>
        <w:rPr>
          <w:rFonts w:eastAsia="仿宋_GB2312"/>
          <w:color w:val="000000"/>
          <w:sz w:val="32"/>
          <w:szCs w:val="32"/>
          <w:lang w:val="zh-CN"/>
        </w:rPr>
        <w:t>三区</w:t>
      </w:r>
      <w:r>
        <w:rPr>
          <w:rFonts w:eastAsia="仿宋_GB2312"/>
          <w:color w:val="000000"/>
          <w:sz w:val="32"/>
          <w:szCs w:val="32"/>
          <w:lang w:val="zh-CN"/>
        </w:rPr>
        <w:t>”</w:t>
      </w:r>
      <w:r>
        <w:rPr>
          <w:rFonts w:eastAsia="仿宋_GB2312"/>
          <w:color w:val="000000"/>
          <w:sz w:val="32"/>
          <w:szCs w:val="32"/>
          <w:lang w:val="zh-CN"/>
        </w:rPr>
        <w:t>科技人才支持计划预算的通知》等文件</w:t>
      </w:r>
      <w:r>
        <w:rPr>
          <w:rFonts w:eastAsia="仿宋_GB2312"/>
          <w:color w:val="000000"/>
          <w:sz w:val="32"/>
          <w:szCs w:val="32"/>
          <w:lang w:val="zh-CN"/>
        </w:rPr>
        <w:lastRenderedPageBreak/>
        <w:t>要求，中央财政经费按照每人每年</w:t>
      </w:r>
      <w:r>
        <w:rPr>
          <w:rFonts w:eastAsia="仿宋_GB2312"/>
          <w:color w:val="000000"/>
          <w:sz w:val="32"/>
          <w:szCs w:val="32"/>
          <w:lang w:val="zh-CN"/>
        </w:rPr>
        <w:t>2</w:t>
      </w:r>
      <w:r>
        <w:rPr>
          <w:rFonts w:eastAsia="仿宋_GB2312"/>
          <w:color w:val="000000"/>
          <w:sz w:val="32"/>
          <w:szCs w:val="32"/>
          <w:lang w:val="zh-CN"/>
        </w:rPr>
        <w:t>万元标准给予补助，主要用于选派科技人员到受援地的工作补助、交通差旅费用、保险和培训费用等。该项目设立按规定履行评估论证、并经集体研究决策上报，单位预算项目绩效目标与</w:t>
      </w:r>
      <w:r>
        <w:rPr>
          <w:rFonts w:eastAsia="仿宋_GB2312"/>
          <w:color w:val="000000"/>
          <w:sz w:val="32"/>
          <w:szCs w:val="32"/>
          <w:lang w:val="zh-CN"/>
        </w:rPr>
        <w:t>计划期内的任务量、预算安排的资金量匹配情况，绩效目标设置科学合理、规范完整、量化细化、预算匹配，该项目在规定时间完成项目入库。</w:t>
      </w:r>
    </w:p>
    <w:p w:rsidR="0096676D" w:rsidRDefault="007B4F02">
      <w:pPr>
        <w:widowControl/>
        <w:spacing w:line="540" w:lineRule="exact"/>
        <w:ind w:firstLine="472"/>
        <w:rPr>
          <w:rFonts w:eastAsia="仿宋_GB2312"/>
          <w:color w:val="000000"/>
          <w:sz w:val="32"/>
          <w:szCs w:val="32"/>
          <w:lang w:val="zh-CN"/>
        </w:rPr>
      </w:pPr>
      <w:r>
        <w:rPr>
          <w:rFonts w:eastAsia="仿宋_GB2312"/>
          <w:color w:val="000000"/>
          <w:sz w:val="32"/>
          <w:szCs w:val="32"/>
          <w:lang w:val="zh-CN"/>
        </w:rPr>
        <w:t>（</w:t>
      </w:r>
      <w:r>
        <w:rPr>
          <w:rFonts w:eastAsia="仿宋_GB2312"/>
          <w:color w:val="000000"/>
          <w:sz w:val="32"/>
          <w:szCs w:val="32"/>
          <w:lang w:val="zh-CN"/>
        </w:rPr>
        <w:t>2</w:t>
      </w:r>
      <w:r>
        <w:rPr>
          <w:rFonts w:eastAsia="仿宋_GB2312"/>
          <w:color w:val="000000"/>
          <w:sz w:val="32"/>
          <w:szCs w:val="32"/>
          <w:lang w:val="zh-CN"/>
        </w:rPr>
        <w:t>）项目执行。该项目</w:t>
      </w:r>
      <w:r>
        <w:rPr>
          <w:rFonts w:eastAsia="仿宋_GB2312"/>
          <w:bCs/>
          <w:color w:val="000000"/>
          <w:sz w:val="32"/>
          <w:szCs w:val="32"/>
          <w:lang w:val="zh-CN"/>
        </w:rPr>
        <w:t>预算调整数</w:t>
      </w:r>
      <w:r>
        <w:rPr>
          <w:rFonts w:eastAsia="仿宋_GB2312"/>
          <w:color w:val="000000"/>
          <w:sz w:val="32"/>
          <w:szCs w:val="32"/>
          <w:lang w:val="zh-CN"/>
        </w:rPr>
        <w:t>0.8</w:t>
      </w:r>
      <w:r>
        <w:rPr>
          <w:rFonts w:eastAsia="仿宋_GB2312"/>
          <w:color w:val="000000"/>
          <w:sz w:val="32"/>
          <w:szCs w:val="32"/>
          <w:lang w:val="zh-CN"/>
        </w:rPr>
        <w:t>万元，预算执行数为</w:t>
      </w:r>
      <w:r>
        <w:rPr>
          <w:rFonts w:eastAsia="仿宋_GB2312"/>
          <w:color w:val="000000"/>
          <w:sz w:val="32"/>
          <w:szCs w:val="32"/>
          <w:lang w:val="zh-CN"/>
        </w:rPr>
        <w:t>0.8</w:t>
      </w:r>
      <w:r>
        <w:rPr>
          <w:rFonts w:eastAsia="仿宋_GB2312"/>
          <w:color w:val="000000"/>
          <w:sz w:val="32"/>
          <w:szCs w:val="32"/>
          <w:lang w:val="zh-CN"/>
        </w:rPr>
        <w:t>万元。该项目实际列支内容与绩效目标设置方向相符，该项目预算执行情况良好。</w:t>
      </w:r>
    </w:p>
    <w:p w:rsidR="0096676D" w:rsidRDefault="007B4F02">
      <w:pPr>
        <w:widowControl/>
        <w:spacing w:line="540" w:lineRule="exact"/>
        <w:ind w:firstLine="472"/>
        <w:rPr>
          <w:rFonts w:eastAsia="仿宋_GB2312"/>
          <w:bCs/>
          <w:color w:val="000000"/>
          <w:sz w:val="32"/>
          <w:szCs w:val="32"/>
          <w:lang w:val="zh-CN"/>
        </w:rPr>
      </w:pPr>
      <w:r>
        <w:rPr>
          <w:rFonts w:eastAsia="仿宋_GB2312"/>
          <w:color w:val="000000"/>
          <w:sz w:val="32"/>
          <w:szCs w:val="32"/>
          <w:lang w:val="zh-CN"/>
        </w:rPr>
        <w:t>（</w:t>
      </w:r>
      <w:r>
        <w:rPr>
          <w:rFonts w:eastAsia="仿宋_GB2312"/>
          <w:color w:val="000000"/>
          <w:sz w:val="32"/>
          <w:szCs w:val="32"/>
          <w:lang w:val="zh-CN"/>
        </w:rPr>
        <w:t>3</w:t>
      </w:r>
      <w:r>
        <w:rPr>
          <w:rFonts w:eastAsia="仿宋_GB2312"/>
          <w:color w:val="000000"/>
          <w:sz w:val="32"/>
          <w:szCs w:val="32"/>
          <w:lang w:val="zh-CN"/>
        </w:rPr>
        <w:t>）目标实现。该项目绩效目标已完成，绩效目标数量指标实现程度</w:t>
      </w:r>
      <w:r>
        <w:rPr>
          <w:rFonts w:eastAsia="仿宋_GB2312"/>
          <w:bCs/>
          <w:color w:val="000000"/>
          <w:sz w:val="32"/>
          <w:szCs w:val="32"/>
          <w:lang w:val="zh-CN"/>
        </w:rPr>
        <w:t>与预期目标相符无偏离，</w:t>
      </w:r>
      <w:r>
        <w:rPr>
          <w:rFonts w:eastAsia="仿宋_GB2312"/>
          <w:color w:val="000000"/>
          <w:sz w:val="32"/>
          <w:szCs w:val="32"/>
          <w:lang w:val="zh-CN"/>
        </w:rPr>
        <w:t>实现暗紫贝母一至两年幼苗保育率从当前</w:t>
      </w:r>
      <w:r>
        <w:rPr>
          <w:rFonts w:eastAsia="仿宋_GB2312"/>
          <w:color w:val="000000"/>
          <w:sz w:val="32"/>
          <w:szCs w:val="32"/>
          <w:lang w:val="zh-CN"/>
        </w:rPr>
        <w:t>80%</w:t>
      </w:r>
      <w:r>
        <w:rPr>
          <w:rFonts w:eastAsia="仿宋_GB2312"/>
          <w:color w:val="000000"/>
          <w:sz w:val="32"/>
          <w:szCs w:val="32"/>
          <w:lang w:val="zh-CN"/>
        </w:rPr>
        <w:t>提升至</w:t>
      </w:r>
      <w:r>
        <w:rPr>
          <w:rFonts w:eastAsia="仿宋_GB2312"/>
          <w:color w:val="000000"/>
          <w:sz w:val="32"/>
          <w:szCs w:val="32"/>
          <w:lang w:val="zh-CN"/>
        </w:rPr>
        <w:t>90%</w:t>
      </w:r>
      <w:r>
        <w:rPr>
          <w:rFonts w:eastAsia="仿宋_GB2312"/>
          <w:color w:val="000000"/>
          <w:sz w:val="32"/>
          <w:szCs w:val="32"/>
          <w:lang w:val="zh-CN"/>
        </w:rPr>
        <w:t>；实现暗紫贝母四年生以上植株种果从当前</w:t>
      </w:r>
      <w:r>
        <w:rPr>
          <w:rFonts w:eastAsia="仿宋_GB2312"/>
          <w:color w:val="000000"/>
          <w:sz w:val="32"/>
          <w:szCs w:val="32"/>
          <w:lang w:val="zh-CN"/>
        </w:rPr>
        <w:t>50%</w:t>
      </w:r>
      <w:r>
        <w:rPr>
          <w:rFonts w:eastAsia="仿宋_GB2312"/>
          <w:color w:val="000000"/>
          <w:sz w:val="32"/>
          <w:szCs w:val="32"/>
          <w:lang w:val="zh-CN"/>
        </w:rPr>
        <w:t>提升至</w:t>
      </w:r>
      <w:r>
        <w:rPr>
          <w:rFonts w:eastAsia="仿宋_GB2312"/>
          <w:color w:val="000000"/>
          <w:sz w:val="32"/>
          <w:szCs w:val="32"/>
          <w:lang w:val="zh-CN"/>
        </w:rPr>
        <w:t>65%</w:t>
      </w:r>
      <w:r>
        <w:rPr>
          <w:rFonts w:eastAsia="仿宋_GB2312"/>
          <w:color w:val="000000"/>
          <w:sz w:val="32"/>
          <w:szCs w:val="32"/>
          <w:lang w:val="zh-CN"/>
        </w:rPr>
        <w:t>；完成暗紫贝母三、四、五年生产新原药材品质评价检测每年</w:t>
      </w:r>
      <w:r>
        <w:rPr>
          <w:rFonts w:eastAsia="仿宋_GB2312"/>
          <w:color w:val="000000"/>
          <w:sz w:val="32"/>
          <w:szCs w:val="32"/>
          <w:lang w:val="zh-CN"/>
        </w:rPr>
        <w:t>各</w:t>
      </w:r>
      <w:r>
        <w:rPr>
          <w:rFonts w:eastAsia="仿宋_GB2312"/>
          <w:color w:val="000000"/>
          <w:sz w:val="32"/>
          <w:szCs w:val="32"/>
          <w:lang w:val="zh-CN"/>
        </w:rPr>
        <w:t>1</w:t>
      </w:r>
      <w:r>
        <w:rPr>
          <w:rFonts w:eastAsia="仿宋_GB2312"/>
          <w:color w:val="000000"/>
          <w:sz w:val="32"/>
          <w:szCs w:val="32"/>
          <w:lang w:val="zh-CN"/>
        </w:rPr>
        <w:t>批次，连续三年共计</w:t>
      </w:r>
      <w:r>
        <w:rPr>
          <w:rFonts w:eastAsia="仿宋_GB2312"/>
          <w:color w:val="000000"/>
          <w:sz w:val="32"/>
          <w:szCs w:val="32"/>
          <w:lang w:val="zh-CN"/>
        </w:rPr>
        <w:t>9</w:t>
      </w:r>
      <w:r>
        <w:rPr>
          <w:rFonts w:eastAsia="仿宋_GB2312"/>
          <w:color w:val="000000"/>
          <w:sz w:val="32"/>
          <w:szCs w:val="32"/>
          <w:lang w:val="zh-CN"/>
        </w:rPr>
        <w:t>批次；完成暗紫贝母种植技术现场培训每年</w:t>
      </w:r>
      <w:r>
        <w:rPr>
          <w:rFonts w:eastAsia="仿宋_GB2312"/>
          <w:color w:val="000000"/>
          <w:sz w:val="32"/>
          <w:szCs w:val="32"/>
          <w:lang w:val="zh-CN"/>
        </w:rPr>
        <w:t>1</w:t>
      </w:r>
      <w:r>
        <w:rPr>
          <w:rFonts w:eastAsia="仿宋_GB2312"/>
          <w:color w:val="000000"/>
          <w:sz w:val="32"/>
          <w:szCs w:val="32"/>
          <w:lang w:val="zh-CN"/>
        </w:rPr>
        <w:t>次，每次</w:t>
      </w:r>
      <w:r>
        <w:rPr>
          <w:rFonts w:eastAsia="仿宋_GB2312"/>
          <w:color w:val="000000"/>
          <w:sz w:val="32"/>
          <w:szCs w:val="32"/>
          <w:lang w:val="zh-CN"/>
        </w:rPr>
        <w:t>5</w:t>
      </w:r>
      <w:r>
        <w:rPr>
          <w:rFonts w:eastAsia="仿宋_GB2312"/>
          <w:color w:val="000000"/>
          <w:sz w:val="32"/>
          <w:szCs w:val="32"/>
          <w:lang w:val="zh-CN"/>
        </w:rPr>
        <w:t>人次。</w:t>
      </w:r>
      <w:r>
        <w:rPr>
          <w:rFonts w:eastAsia="仿宋_GB2312"/>
          <w:bCs/>
          <w:color w:val="000000"/>
          <w:sz w:val="32"/>
          <w:szCs w:val="32"/>
          <w:lang w:val="zh-CN"/>
        </w:rPr>
        <w:t>该项目</w:t>
      </w:r>
      <w:r>
        <w:rPr>
          <w:rFonts w:eastAsia="仿宋_GB2312"/>
          <w:color w:val="000000"/>
          <w:sz w:val="32"/>
          <w:szCs w:val="32"/>
          <w:lang w:val="zh-CN"/>
        </w:rPr>
        <w:t>为巩固脱贫攻坚成果，助力乡村振兴，把药学技术服务深入到基层，切实为人民群众办实事，解难题。</w:t>
      </w:r>
      <w:r>
        <w:rPr>
          <w:rFonts w:eastAsia="仿宋_GB2312"/>
          <w:bCs/>
          <w:color w:val="000000"/>
          <w:sz w:val="32"/>
          <w:szCs w:val="32"/>
          <w:lang w:val="zh-CN"/>
        </w:rPr>
        <w:t>项目支出绩效自评得分</w:t>
      </w:r>
      <w:r>
        <w:rPr>
          <w:rFonts w:eastAsia="仿宋_GB2312"/>
          <w:bCs/>
          <w:color w:val="000000"/>
          <w:sz w:val="32"/>
          <w:szCs w:val="32"/>
          <w:lang w:val="zh-CN"/>
        </w:rPr>
        <w:t>95</w:t>
      </w:r>
      <w:r>
        <w:rPr>
          <w:rFonts w:eastAsia="仿宋_GB2312"/>
          <w:bCs/>
          <w:color w:val="000000"/>
          <w:sz w:val="32"/>
          <w:szCs w:val="32"/>
          <w:lang w:val="zh-CN"/>
        </w:rPr>
        <w:t>分（详见附表</w:t>
      </w:r>
      <w:r>
        <w:rPr>
          <w:rFonts w:eastAsia="仿宋_GB2312"/>
          <w:bCs/>
          <w:color w:val="000000"/>
          <w:sz w:val="32"/>
          <w:szCs w:val="32"/>
          <w:lang w:val="zh-CN"/>
        </w:rPr>
        <w:t>3</w:t>
      </w:r>
      <w:r>
        <w:rPr>
          <w:rFonts w:eastAsia="仿宋_GB2312"/>
          <w:bCs/>
          <w:color w:val="000000"/>
          <w:sz w:val="32"/>
          <w:szCs w:val="32"/>
          <w:lang w:val="zh-CN"/>
        </w:rPr>
        <w:t>），具体绩效实现情况如下：</w:t>
      </w:r>
    </w:p>
    <w:tbl>
      <w:tblPr>
        <w:tblW w:w="9466" w:type="dxa"/>
        <w:tblLook w:val="0000"/>
      </w:tblPr>
      <w:tblGrid>
        <w:gridCol w:w="1931"/>
        <w:gridCol w:w="1673"/>
        <w:gridCol w:w="2122"/>
        <w:gridCol w:w="544"/>
        <w:gridCol w:w="1592"/>
        <w:gridCol w:w="544"/>
        <w:gridCol w:w="1061"/>
      </w:tblGrid>
      <w:tr w:rsidR="0096676D">
        <w:trPr>
          <w:trHeight w:val="518"/>
        </w:trPr>
        <w:tc>
          <w:tcPr>
            <w:tcW w:w="193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一级指标</w:t>
            </w:r>
          </w:p>
        </w:tc>
        <w:tc>
          <w:tcPr>
            <w:tcW w:w="167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二级指标</w:t>
            </w:r>
          </w:p>
        </w:tc>
        <w:tc>
          <w:tcPr>
            <w:tcW w:w="212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三级指标</w:t>
            </w:r>
          </w:p>
        </w:tc>
        <w:tc>
          <w:tcPr>
            <w:tcW w:w="5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指标性质</w:t>
            </w:r>
          </w:p>
        </w:tc>
        <w:tc>
          <w:tcPr>
            <w:tcW w:w="159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指标值</w:t>
            </w:r>
          </w:p>
        </w:tc>
        <w:tc>
          <w:tcPr>
            <w:tcW w:w="5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度量单位</w:t>
            </w:r>
          </w:p>
        </w:tc>
        <w:tc>
          <w:tcPr>
            <w:tcW w:w="106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完成值</w:t>
            </w:r>
          </w:p>
        </w:tc>
      </w:tr>
      <w:tr w:rsidR="0096676D">
        <w:trPr>
          <w:trHeight w:val="518"/>
        </w:trPr>
        <w:tc>
          <w:tcPr>
            <w:tcW w:w="193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产出指标</w:t>
            </w:r>
          </w:p>
        </w:tc>
        <w:tc>
          <w:tcPr>
            <w:tcW w:w="167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数量指标</w:t>
            </w:r>
          </w:p>
        </w:tc>
        <w:tc>
          <w:tcPr>
            <w:tcW w:w="212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选派科技人员</w:t>
            </w:r>
          </w:p>
        </w:tc>
        <w:tc>
          <w:tcPr>
            <w:tcW w:w="5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9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1</w:t>
            </w:r>
          </w:p>
        </w:tc>
        <w:tc>
          <w:tcPr>
            <w:tcW w:w="5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个</w:t>
            </w:r>
          </w:p>
        </w:tc>
        <w:tc>
          <w:tcPr>
            <w:tcW w:w="106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1</w:t>
            </w:r>
          </w:p>
        </w:tc>
      </w:tr>
      <w:tr w:rsidR="0096676D">
        <w:trPr>
          <w:trHeight w:val="518"/>
        </w:trPr>
        <w:tc>
          <w:tcPr>
            <w:tcW w:w="193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效益指标</w:t>
            </w:r>
          </w:p>
        </w:tc>
        <w:tc>
          <w:tcPr>
            <w:tcW w:w="167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社会效益指标</w:t>
            </w:r>
          </w:p>
        </w:tc>
        <w:tc>
          <w:tcPr>
            <w:tcW w:w="212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培养科技人才或科技团队</w:t>
            </w:r>
          </w:p>
        </w:tc>
        <w:tc>
          <w:tcPr>
            <w:tcW w:w="5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9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1</w:t>
            </w:r>
          </w:p>
        </w:tc>
        <w:tc>
          <w:tcPr>
            <w:tcW w:w="5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个</w:t>
            </w:r>
          </w:p>
        </w:tc>
        <w:tc>
          <w:tcPr>
            <w:tcW w:w="106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1</w:t>
            </w:r>
          </w:p>
        </w:tc>
      </w:tr>
      <w:tr w:rsidR="0096676D">
        <w:trPr>
          <w:trHeight w:val="518"/>
        </w:trPr>
        <w:tc>
          <w:tcPr>
            <w:tcW w:w="193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满意度指标</w:t>
            </w:r>
          </w:p>
        </w:tc>
        <w:tc>
          <w:tcPr>
            <w:tcW w:w="167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服务对象满意度指标</w:t>
            </w:r>
          </w:p>
        </w:tc>
        <w:tc>
          <w:tcPr>
            <w:tcW w:w="212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服务对象满意度</w:t>
            </w:r>
          </w:p>
        </w:tc>
        <w:tc>
          <w:tcPr>
            <w:tcW w:w="5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9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90</w:t>
            </w:r>
          </w:p>
        </w:tc>
        <w:tc>
          <w:tcPr>
            <w:tcW w:w="5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06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98</w:t>
            </w:r>
          </w:p>
        </w:tc>
      </w:tr>
      <w:tr w:rsidR="0096676D">
        <w:trPr>
          <w:trHeight w:val="518"/>
        </w:trPr>
        <w:tc>
          <w:tcPr>
            <w:tcW w:w="193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lastRenderedPageBreak/>
              <w:t>成本指标</w:t>
            </w:r>
          </w:p>
        </w:tc>
        <w:tc>
          <w:tcPr>
            <w:tcW w:w="167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社会成本指标</w:t>
            </w:r>
          </w:p>
        </w:tc>
        <w:tc>
          <w:tcPr>
            <w:tcW w:w="212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项目预算控制数</w:t>
            </w:r>
          </w:p>
        </w:tc>
        <w:tc>
          <w:tcPr>
            <w:tcW w:w="5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59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20000</w:t>
            </w:r>
          </w:p>
        </w:tc>
        <w:tc>
          <w:tcPr>
            <w:tcW w:w="54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元</w:t>
            </w:r>
          </w:p>
        </w:tc>
        <w:tc>
          <w:tcPr>
            <w:tcW w:w="1061"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14000</w:t>
            </w:r>
          </w:p>
        </w:tc>
      </w:tr>
    </w:tbl>
    <w:p w:rsidR="0096676D" w:rsidRDefault="007B4F02">
      <w:pPr>
        <w:widowControl/>
        <w:spacing w:line="540" w:lineRule="exact"/>
        <w:ind w:firstLine="472"/>
        <w:rPr>
          <w:rFonts w:eastAsia="仿宋_GB2312"/>
          <w:b/>
          <w:bCs/>
          <w:color w:val="000000"/>
          <w:sz w:val="32"/>
          <w:szCs w:val="32"/>
          <w:lang w:val="zh-CN"/>
        </w:rPr>
      </w:pPr>
      <w:r>
        <w:rPr>
          <w:rFonts w:eastAsia="仿宋_GB2312"/>
          <w:b/>
          <w:bCs/>
          <w:color w:val="000000"/>
          <w:sz w:val="32"/>
          <w:szCs w:val="32"/>
          <w:lang w:val="zh-CN"/>
        </w:rPr>
        <w:t>12.51320023T000009779009-</w:t>
      </w:r>
      <w:r>
        <w:rPr>
          <w:rFonts w:eastAsia="仿宋_GB2312"/>
          <w:b/>
          <w:bCs/>
          <w:color w:val="000000"/>
          <w:sz w:val="32"/>
          <w:szCs w:val="32"/>
          <w:lang w:val="zh-CN"/>
        </w:rPr>
        <w:t>阿坝州川贝母、羌活、党参等重点道地中药材基原鉴定与质量评价研究</w:t>
      </w:r>
    </w:p>
    <w:p w:rsidR="0096676D" w:rsidRDefault="007B4F02">
      <w:pPr>
        <w:widowControl/>
        <w:spacing w:line="540" w:lineRule="exact"/>
        <w:ind w:firstLineChars="200" w:firstLine="640"/>
        <w:rPr>
          <w:rFonts w:eastAsia="仿宋_GB2312"/>
          <w:color w:val="000000"/>
          <w:sz w:val="32"/>
          <w:szCs w:val="32"/>
          <w:lang w:val="zh-CN"/>
        </w:rPr>
      </w:pPr>
      <w:r>
        <w:rPr>
          <w:rFonts w:eastAsia="仿宋_GB2312"/>
          <w:bCs/>
          <w:color w:val="000000"/>
          <w:sz w:val="32"/>
          <w:szCs w:val="32"/>
          <w:lang w:val="zh-CN"/>
        </w:rPr>
        <w:t>2023</w:t>
      </w:r>
      <w:r>
        <w:rPr>
          <w:rFonts w:eastAsia="仿宋_GB2312"/>
          <w:bCs/>
          <w:color w:val="000000"/>
          <w:sz w:val="32"/>
          <w:szCs w:val="32"/>
          <w:lang w:val="zh-CN"/>
        </w:rPr>
        <w:t>年科研合作单位拨合作经费</w:t>
      </w:r>
      <w:r>
        <w:rPr>
          <w:rFonts w:eastAsia="仿宋_GB2312"/>
          <w:bCs/>
          <w:color w:val="000000"/>
          <w:sz w:val="32"/>
          <w:szCs w:val="32"/>
          <w:lang w:val="zh-CN"/>
        </w:rPr>
        <w:t>17.50</w:t>
      </w:r>
      <w:r>
        <w:rPr>
          <w:rFonts w:eastAsia="仿宋_GB2312"/>
          <w:bCs/>
          <w:color w:val="000000"/>
          <w:sz w:val="32"/>
          <w:szCs w:val="32"/>
          <w:lang w:val="zh-CN"/>
        </w:rPr>
        <w:t>万元，项目实施周期为三年，</w:t>
      </w:r>
      <w:r>
        <w:rPr>
          <w:rFonts w:eastAsia="仿宋_GB2312"/>
          <w:bCs/>
          <w:color w:val="000000"/>
          <w:sz w:val="32"/>
          <w:szCs w:val="32"/>
          <w:lang w:val="zh-CN"/>
        </w:rPr>
        <w:t>2025</w:t>
      </w:r>
      <w:r>
        <w:rPr>
          <w:rFonts w:eastAsia="仿宋_GB2312"/>
          <w:bCs/>
          <w:color w:val="000000"/>
          <w:sz w:val="32"/>
          <w:szCs w:val="32"/>
          <w:lang w:val="zh-CN"/>
        </w:rPr>
        <w:t>年申请</w:t>
      </w:r>
      <w:r>
        <w:rPr>
          <w:rFonts w:eastAsia="仿宋_GB2312"/>
          <w:color w:val="000000"/>
          <w:sz w:val="32"/>
          <w:szCs w:val="32"/>
          <w:lang w:val="zh-CN"/>
        </w:rPr>
        <w:t>代管资金</w:t>
      </w:r>
      <w:r>
        <w:rPr>
          <w:rFonts w:eastAsia="仿宋_GB2312"/>
          <w:color w:val="000000"/>
          <w:sz w:val="32"/>
          <w:szCs w:val="32"/>
          <w:lang w:val="zh-CN"/>
        </w:rPr>
        <w:t>2.86</w:t>
      </w:r>
      <w:r>
        <w:rPr>
          <w:rFonts w:eastAsia="仿宋_GB2312"/>
          <w:color w:val="000000"/>
          <w:sz w:val="32"/>
          <w:szCs w:val="32"/>
          <w:lang w:val="zh-CN"/>
        </w:rPr>
        <w:t>万元，预算执行数为</w:t>
      </w:r>
      <w:r>
        <w:rPr>
          <w:rFonts w:eastAsia="仿宋_GB2312"/>
          <w:color w:val="000000"/>
          <w:sz w:val="32"/>
          <w:szCs w:val="32"/>
          <w:lang w:val="zh-CN"/>
        </w:rPr>
        <w:t>2.86</w:t>
      </w:r>
      <w:r>
        <w:rPr>
          <w:rFonts w:eastAsia="仿宋_GB2312"/>
          <w:color w:val="000000"/>
          <w:sz w:val="32"/>
          <w:szCs w:val="32"/>
          <w:lang w:val="zh-CN"/>
        </w:rPr>
        <w:t>万元，预算执行率为</w:t>
      </w:r>
      <w:r>
        <w:rPr>
          <w:rFonts w:eastAsia="仿宋_GB2312"/>
          <w:color w:val="000000"/>
          <w:sz w:val="32"/>
          <w:szCs w:val="32"/>
          <w:lang w:val="zh-CN"/>
        </w:rPr>
        <w:t>100%</w:t>
      </w:r>
      <w:r>
        <w:rPr>
          <w:rFonts w:eastAsia="仿宋_GB2312"/>
          <w:color w:val="000000"/>
          <w:sz w:val="32"/>
          <w:szCs w:val="32"/>
          <w:lang w:val="zh-CN"/>
        </w:rPr>
        <w:t>。</w:t>
      </w:r>
    </w:p>
    <w:p w:rsidR="0096676D" w:rsidRDefault="007B4F02">
      <w:pPr>
        <w:spacing w:line="540" w:lineRule="exact"/>
        <w:ind w:firstLineChars="200" w:firstLine="640"/>
        <w:rPr>
          <w:rFonts w:eastAsia="仿宋_GB2312"/>
          <w:bCs/>
          <w:color w:val="000000"/>
          <w:sz w:val="32"/>
          <w:szCs w:val="32"/>
          <w:lang w:val="zh-CN"/>
        </w:rPr>
      </w:pPr>
      <w:r>
        <w:rPr>
          <w:rFonts w:eastAsia="仿宋_GB2312"/>
          <w:color w:val="000000"/>
          <w:sz w:val="32"/>
          <w:szCs w:val="32"/>
          <w:lang w:val="zh-CN"/>
        </w:rPr>
        <w:t>（</w:t>
      </w:r>
      <w:r>
        <w:rPr>
          <w:rFonts w:eastAsia="仿宋_GB2312"/>
          <w:color w:val="000000"/>
          <w:sz w:val="32"/>
          <w:szCs w:val="32"/>
          <w:lang w:val="zh-CN"/>
        </w:rPr>
        <w:t>1</w:t>
      </w:r>
      <w:r>
        <w:rPr>
          <w:rFonts w:eastAsia="仿宋_GB2312"/>
          <w:color w:val="000000"/>
          <w:sz w:val="32"/>
          <w:szCs w:val="32"/>
          <w:lang w:val="zh-CN"/>
        </w:rPr>
        <w:t>）项目决策。该项目</w:t>
      </w:r>
      <w:r>
        <w:rPr>
          <w:rFonts w:eastAsia="仿宋_GB2312"/>
          <w:bCs/>
          <w:color w:val="000000"/>
          <w:sz w:val="32"/>
          <w:szCs w:val="32"/>
          <w:lang w:val="zh-CN"/>
        </w:rPr>
        <w:t>我单位作为合作单位主要负责川贝母、羌活、党参等重点道地中药材基原鉴定与质量研究的实验室检验检测工作。该项目</w:t>
      </w:r>
      <w:r>
        <w:rPr>
          <w:rFonts w:eastAsia="仿宋_GB2312"/>
          <w:color w:val="000000"/>
          <w:sz w:val="32"/>
          <w:szCs w:val="32"/>
          <w:lang w:val="zh-CN"/>
        </w:rPr>
        <w:t>设立按规定履行评估论证、并经集体研究决策上报，单位预算项目绩效目标与计划期内的任务量、预算安排的资金量匹配情况，绩效目标设置科学合理、规范完整、量化细化、预算匹配，该项目在规定时间完成项目入库。</w:t>
      </w:r>
    </w:p>
    <w:p w:rsidR="0096676D" w:rsidRDefault="007B4F02">
      <w:pPr>
        <w:snapToGrid w:val="0"/>
        <w:spacing w:line="540" w:lineRule="exact"/>
        <w:ind w:firstLineChars="200" w:firstLine="640"/>
        <w:rPr>
          <w:rFonts w:eastAsia="仿宋_GB2312"/>
          <w:color w:val="000000"/>
          <w:sz w:val="32"/>
          <w:szCs w:val="32"/>
          <w:lang w:val="zh-CN"/>
        </w:rPr>
      </w:pPr>
      <w:r>
        <w:rPr>
          <w:rFonts w:eastAsia="仿宋_GB2312"/>
          <w:color w:val="000000"/>
          <w:sz w:val="32"/>
          <w:szCs w:val="32"/>
          <w:lang w:val="zh-CN"/>
        </w:rPr>
        <w:t>（</w:t>
      </w:r>
      <w:r>
        <w:rPr>
          <w:rFonts w:eastAsia="仿宋_GB2312"/>
          <w:color w:val="000000"/>
          <w:sz w:val="32"/>
          <w:szCs w:val="32"/>
          <w:lang w:val="zh-CN"/>
        </w:rPr>
        <w:t>2</w:t>
      </w:r>
      <w:r>
        <w:rPr>
          <w:rFonts w:eastAsia="仿宋_GB2312"/>
          <w:color w:val="000000"/>
          <w:sz w:val="32"/>
          <w:szCs w:val="32"/>
          <w:lang w:val="zh-CN"/>
        </w:rPr>
        <w:t>）项目执行。该项目申请代管</w:t>
      </w:r>
      <w:r>
        <w:rPr>
          <w:rFonts w:eastAsia="仿宋_GB2312"/>
          <w:bCs/>
          <w:color w:val="000000"/>
          <w:sz w:val="32"/>
          <w:szCs w:val="32"/>
          <w:lang w:val="zh-CN"/>
        </w:rPr>
        <w:t>资金</w:t>
      </w:r>
      <w:r>
        <w:rPr>
          <w:rFonts w:eastAsia="仿宋_GB2312"/>
          <w:bCs/>
          <w:color w:val="000000"/>
          <w:sz w:val="32"/>
          <w:szCs w:val="32"/>
          <w:lang w:val="zh-CN"/>
        </w:rPr>
        <w:t>2.86</w:t>
      </w:r>
      <w:r>
        <w:rPr>
          <w:rFonts w:eastAsia="仿宋_GB2312"/>
          <w:bCs/>
          <w:color w:val="000000"/>
          <w:sz w:val="32"/>
          <w:szCs w:val="32"/>
          <w:lang w:val="zh-CN"/>
        </w:rPr>
        <w:t>万元，预算执行数为</w:t>
      </w:r>
      <w:r>
        <w:rPr>
          <w:rFonts w:eastAsia="仿宋_GB2312"/>
          <w:bCs/>
          <w:color w:val="000000"/>
          <w:sz w:val="32"/>
          <w:szCs w:val="32"/>
          <w:lang w:val="zh-CN"/>
        </w:rPr>
        <w:t>2.86</w:t>
      </w:r>
      <w:r>
        <w:rPr>
          <w:rFonts w:eastAsia="仿宋_GB2312"/>
          <w:bCs/>
          <w:color w:val="000000"/>
          <w:sz w:val="32"/>
          <w:szCs w:val="32"/>
          <w:lang w:val="zh-CN"/>
        </w:rPr>
        <w:t>万元，资金主要用于支付科研项目劳务费及绩效支出</w:t>
      </w:r>
      <w:r>
        <w:rPr>
          <w:rFonts w:eastAsia="仿宋_GB2312"/>
          <w:color w:val="000000"/>
          <w:sz w:val="32"/>
          <w:szCs w:val="32"/>
          <w:lang w:val="zh-CN"/>
        </w:rPr>
        <w:t>。该项目实际列支内容与绩效目标设置方向相符，该项目预算执行情况良好。</w:t>
      </w:r>
    </w:p>
    <w:p w:rsidR="0096676D" w:rsidRDefault="007B4F02">
      <w:pPr>
        <w:snapToGrid w:val="0"/>
        <w:spacing w:line="540" w:lineRule="exact"/>
        <w:ind w:firstLineChars="200" w:firstLine="640"/>
        <w:rPr>
          <w:rFonts w:eastAsia="仿宋_GB2312"/>
          <w:color w:val="000000"/>
          <w:sz w:val="32"/>
          <w:szCs w:val="32"/>
          <w:lang w:val="zh-CN"/>
        </w:rPr>
      </w:pPr>
      <w:r>
        <w:rPr>
          <w:rFonts w:eastAsia="仿宋_GB2312"/>
          <w:color w:val="000000"/>
          <w:sz w:val="32"/>
          <w:szCs w:val="32"/>
          <w:lang w:val="zh-CN"/>
        </w:rPr>
        <w:t>（</w:t>
      </w:r>
      <w:r>
        <w:rPr>
          <w:rFonts w:eastAsia="仿宋_GB2312"/>
          <w:color w:val="000000"/>
          <w:sz w:val="32"/>
          <w:szCs w:val="32"/>
          <w:lang w:val="zh-CN"/>
        </w:rPr>
        <w:t>3</w:t>
      </w:r>
      <w:r>
        <w:rPr>
          <w:rFonts w:eastAsia="仿宋_GB2312"/>
          <w:color w:val="000000"/>
          <w:sz w:val="32"/>
          <w:szCs w:val="32"/>
          <w:lang w:val="zh-CN"/>
        </w:rPr>
        <w:t>）目</w:t>
      </w:r>
      <w:r>
        <w:rPr>
          <w:rFonts w:eastAsia="仿宋_GB2312"/>
          <w:bCs/>
          <w:color w:val="000000"/>
          <w:sz w:val="32"/>
          <w:szCs w:val="32"/>
          <w:lang w:val="zh-CN"/>
        </w:rPr>
        <w:t>标实现。</w:t>
      </w:r>
      <w:r>
        <w:rPr>
          <w:rFonts w:eastAsia="仿宋_GB2312"/>
          <w:bCs/>
          <w:color w:val="000000"/>
          <w:sz w:val="32"/>
          <w:szCs w:val="32"/>
          <w:lang w:val="zh-CN"/>
        </w:rPr>
        <w:t>2025</w:t>
      </w:r>
      <w:r>
        <w:rPr>
          <w:rFonts w:eastAsia="仿宋_GB2312"/>
          <w:bCs/>
          <w:color w:val="000000"/>
          <w:sz w:val="32"/>
          <w:szCs w:val="32"/>
          <w:lang w:val="zh-CN"/>
        </w:rPr>
        <w:t>年该科研项目验收合格。项目支出绩效自评得分</w:t>
      </w:r>
      <w:r>
        <w:rPr>
          <w:rFonts w:eastAsia="仿宋_GB2312"/>
          <w:bCs/>
          <w:color w:val="000000"/>
          <w:sz w:val="32"/>
          <w:szCs w:val="32"/>
          <w:lang w:val="zh-CN"/>
        </w:rPr>
        <w:t>95</w:t>
      </w:r>
      <w:r>
        <w:rPr>
          <w:rFonts w:eastAsia="仿宋_GB2312"/>
          <w:bCs/>
          <w:color w:val="000000"/>
          <w:sz w:val="32"/>
          <w:szCs w:val="32"/>
          <w:lang w:val="zh-CN"/>
        </w:rPr>
        <w:t>分（详见附表</w:t>
      </w:r>
      <w:r>
        <w:rPr>
          <w:rFonts w:eastAsia="仿宋_GB2312"/>
          <w:bCs/>
          <w:color w:val="000000"/>
          <w:sz w:val="32"/>
          <w:szCs w:val="32"/>
          <w:lang w:val="zh-CN"/>
        </w:rPr>
        <w:t>3</w:t>
      </w:r>
      <w:r>
        <w:rPr>
          <w:rFonts w:eastAsia="仿宋_GB2312"/>
          <w:bCs/>
          <w:color w:val="000000"/>
          <w:sz w:val="32"/>
          <w:szCs w:val="32"/>
          <w:lang w:val="zh-CN"/>
        </w:rPr>
        <w:t>），具体绩效实现情况如下：</w:t>
      </w:r>
    </w:p>
    <w:tbl>
      <w:tblPr>
        <w:tblW w:w="9900" w:type="dxa"/>
        <w:tblLook w:val="0000"/>
      </w:tblPr>
      <w:tblGrid>
        <w:gridCol w:w="2020"/>
        <w:gridCol w:w="1750"/>
        <w:gridCol w:w="2219"/>
        <w:gridCol w:w="569"/>
        <w:gridCol w:w="1664"/>
        <w:gridCol w:w="569"/>
        <w:gridCol w:w="1109"/>
      </w:tblGrid>
      <w:tr w:rsidR="0096676D">
        <w:trPr>
          <w:trHeight w:val="956"/>
        </w:trPr>
        <w:tc>
          <w:tcPr>
            <w:tcW w:w="2020"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一级指标</w:t>
            </w:r>
          </w:p>
        </w:tc>
        <w:tc>
          <w:tcPr>
            <w:tcW w:w="1750"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二级指标</w:t>
            </w:r>
          </w:p>
        </w:tc>
        <w:tc>
          <w:tcPr>
            <w:tcW w:w="221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三级指标</w:t>
            </w:r>
          </w:p>
        </w:tc>
        <w:tc>
          <w:tcPr>
            <w:tcW w:w="56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指标性质</w:t>
            </w:r>
          </w:p>
        </w:tc>
        <w:tc>
          <w:tcPr>
            <w:tcW w:w="166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指标值</w:t>
            </w:r>
          </w:p>
        </w:tc>
        <w:tc>
          <w:tcPr>
            <w:tcW w:w="56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度量单位</w:t>
            </w:r>
          </w:p>
        </w:tc>
        <w:tc>
          <w:tcPr>
            <w:tcW w:w="110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完成值</w:t>
            </w:r>
          </w:p>
        </w:tc>
      </w:tr>
      <w:tr w:rsidR="0096676D">
        <w:trPr>
          <w:trHeight w:val="956"/>
        </w:trPr>
        <w:tc>
          <w:tcPr>
            <w:tcW w:w="2020" w:type="dxa"/>
            <w:vMerge w:val="restart"/>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产出指标</w:t>
            </w:r>
          </w:p>
        </w:tc>
        <w:tc>
          <w:tcPr>
            <w:tcW w:w="1750"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数量指标</w:t>
            </w:r>
          </w:p>
        </w:tc>
        <w:tc>
          <w:tcPr>
            <w:tcW w:w="221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药材成分检测、重金属检测及质量评价品种</w:t>
            </w:r>
          </w:p>
        </w:tc>
        <w:tc>
          <w:tcPr>
            <w:tcW w:w="56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66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3</w:t>
            </w:r>
          </w:p>
        </w:tc>
        <w:tc>
          <w:tcPr>
            <w:tcW w:w="56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个</w:t>
            </w:r>
          </w:p>
        </w:tc>
        <w:tc>
          <w:tcPr>
            <w:tcW w:w="110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6</w:t>
            </w:r>
          </w:p>
        </w:tc>
      </w:tr>
      <w:tr w:rsidR="0096676D">
        <w:trPr>
          <w:trHeight w:val="956"/>
        </w:trPr>
        <w:tc>
          <w:tcPr>
            <w:tcW w:w="2020"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1750"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质量指标</w:t>
            </w:r>
          </w:p>
        </w:tc>
        <w:tc>
          <w:tcPr>
            <w:tcW w:w="221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科研项目验收合格率</w:t>
            </w:r>
          </w:p>
        </w:tc>
        <w:tc>
          <w:tcPr>
            <w:tcW w:w="56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66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100</w:t>
            </w:r>
          </w:p>
        </w:tc>
        <w:tc>
          <w:tcPr>
            <w:tcW w:w="56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10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100</w:t>
            </w:r>
          </w:p>
        </w:tc>
      </w:tr>
      <w:tr w:rsidR="0096676D">
        <w:trPr>
          <w:trHeight w:val="956"/>
        </w:trPr>
        <w:tc>
          <w:tcPr>
            <w:tcW w:w="2020"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1750"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时效指标</w:t>
            </w:r>
          </w:p>
        </w:tc>
        <w:tc>
          <w:tcPr>
            <w:tcW w:w="221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项目完成时间</w:t>
            </w:r>
          </w:p>
        </w:tc>
        <w:tc>
          <w:tcPr>
            <w:tcW w:w="56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定性</w:t>
            </w:r>
          </w:p>
        </w:tc>
        <w:tc>
          <w:tcPr>
            <w:tcW w:w="166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2025</w:t>
            </w:r>
            <w:r>
              <w:rPr>
                <w:color w:val="000000"/>
                <w:sz w:val="18"/>
              </w:rPr>
              <w:t>年</w:t>
            </w:r>
          </w:p>
        </w:tc>
        <w:tc>
          <w:tcPr>
            <w:tcW w:w="569" w:type="dxa"/>
            <w:tcBorders>
              <w:top w:val="single" w:sz="6" w:space="0" w:color="000000"/>
              <w:left w:val="single" w:sz="6" w:space="0" w:color="000000"/>
              <w:bottom w:val="single" w:sz="6" w:space="0" w:color="000000"/>
              <w:right w:val="single" w:sz="6" w:space="0" w:color="000000"/>
            </w:tcBorders>
            <w:noWrap/>
            <w:vAlign w:val="center"/>
          </w:tcPr>
          <w:p w:rsidR="0096676D" w:rsidRDefault="0096676D">
            <w:pPr>
              <w:jc w:val="center"/>
              <w:rPr>
                <w:color w:val="000000"/>
                <w:sz w:val="18"/>
              </w:rPr>
            </w:pPr>
          </w:p>
        </w:tc>
        <w:tc>
          <w:tcPr>
            <w:tcW w:w="110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2025</w:t>
            </w:r>
            <w:r>
              <w:rPr>
                <w:rFonts w:eastAsia="微软雅黑"/>
                <w:color w:val="000000"/>
                <w:sz w:val="16"/>
              </w:rPr>
              <w:t>年</w:t>
            </w:r>
          </w:p>
        </w:tc>
      </w:tr>
      <w:tr w:rsidR="0096676D">
        <w:trPr>
          <w:trHeight w:val="956"/>
        </w:trPr>
        <w:tc>
          <w:tcPr>
            <w:tcW w:w="2020"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效益指标</w:t>
            </w:r>
          </w:p>
        </w:tc>
        <w:tc>
          <w:tcPr>
            <w:tcW w:w="1750"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可持续影响指标</w:t>
            </w:r>
          </w:p>
        </w:tc>
        <w:tc>
          <w:tcPr>
            <w:tcW w:w="221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推动民族药标准提升影响年限</w:t>
            </w:r>
          </w:p>
        </w:tc>
        <w:tc>
          <w:tcPr>
            <w:tcW w:w="56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664"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5</w:t>
            </w:r>
          </w:p>
        </w:tc>
        <w:tc>
          <w:tcPr>
            <w:tcW w:w="56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年</w:t>
            </w:r>
          </w:p>
        </w:tc>
        <w:tc>
          <w:tcPr>
            <w:tcW w:w="110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rFonts w:eastAsia="微软雅黑"/>
                <w:color w:val="000000"/>
                <w:sz w:val="16"/>
              </w:rPr>
            </w:pPr>
            <w:r>
              <w:rPr>
                <w:rFonts w:eastAsia="微软雅黑"/>
                <w:color w:val="000000"/>
                <w:sz w:val="16"/>
              </w:rPr>
              <w:t>5</w:t>
            </w:r>
          </w:p>
        </w:tc>
      </w:tr>
    </w:tbl>
    <w:p w:rsidR="0096676D" w:rsidRDefault="007B4F02" w:rsidP="009E16AA">
      <w:pPr>
        <w:widowControl/>
        <w:spacing w:line="540" w:lineRule="exact"/>
        <w:ind w:firstLineChars="200" w:firstLine="643"/>
        <w:rPr>
          <w:rFonts w:eastAsia="仿宋_GB2312"/>
          <w:b/>
          <w:bCs/>
          <w:color w:val="000000"/>
          <w:sz w:val="32"/>
          <w:szCs w:val="32"/>
          <w:lang w:val="zh-CN"/>
        </w:rPr>
      </w:pPr>
      <w:r>
        <w:rPr>
          <w:rFonts w:eastAsia="仿宋_GB2312"/>
          <w:b/>
          <w:bCs/>
          <w:color w:val="000000"/>
          <w:sz w:val="32"/>
          <w:szCs w:val="32"/>
          <w:lang w:val="zh-CN"/>
        </w:rPr>
        <w:t>13.51320025T000013986270-2025</w:t>
      </w:r>
      <w:r>
        <w:rPr>
          <w:rFonts w:eastAsia="仿宋_GB2312"/>
          <w:b/>
          <w:bCs/>
          <w:color w:val="000000"/>
          <w:sz w:val="32"/>
          <w:szCs w:val="32"/>
          <w:lang w:val="zh-CN"/>
        </w:rPr>
        <w:t>年省级药品安全抽查检验项目</w:t>
      </w:r>
    </w:p>
    <w:p w:rsidR="0096676D" w:rsidRDefault="007B4F02">
      <w:pPr>
        <w:widowControl/>
        <w:spacing w:line="540" w:lineRule="exact"/>
        <w:ind w:firstLineChars="200" w:firstLine="640"/>
        <w:rPr>
          <w:rFonts w:eastAsia="仿宋_GB2312"/>
          <w:color w:val="000000"/>
          <w:sz w:val="32"/>
          <w:szCs w:val="32"/>
          <w:lang w:val="zh-CN"/>
        </w:rPr>
      </w:pPr>
      <w:r>
        <w:rPr>
          <w:rFonts w:eastAsia="仿宋_GB2312"/>
          <w:color w:val="000000"/>
          <w:sz w:val="32"/>
          <w:szCs w:val="32"/>
          <w:lang w:val="zh-CN"/>
        </w:rPr>
        <w:t>财政追加</w:t>
      </w:r>
      <w:r>
        <w:rPr>
          <w:rFonts w:eastAsia="仿宋_GB2312"/>
          <w:color w:val="000000"/>
          <w:sz w:val="32"/>
          <w:szCs w:val="32"/>
          <w:lang w:val="zh-CN"/>
        </w:rPr>
        <w:t>2025</w:t>
      </w:r>
      <w:r>
        <w:rPr>
          <w:rFonts w:eastAsia="仿宋_GB2312"/>
          <w:color w:val="000000"/>
          <w:sz w:val="32"/>
          <w:szCs w:val="32"/>
          <w:lang w:val="zh-CN"/>
        </w:rPr>
        <w:t>年</w:t>
      </w:r>
      <w:r>
        <w:rPr>
          <w:rFonts w:eastAsia="仿宋_GB2312"/>
          <w:bCs/>
          <w:color w:val="000000"/>
          <w:sz w:val="32"/>
          <w:szCs w:val="32"/>
          <w:lang w:val="zh-CN"/>
        </w:rPr>
        <w:t>省级药品安全抽查检验项目</w:t>
      </w:r>
      <w:r>
        <w:rPr>
          <w:rFonts w:eastAsia="仿宋_GB2312"/>
          <w:color w:val="000000"/>
          <w:sz w:val="32"/>
          <w:szCs w:val="32"/>
          <w:lang w:val="zh-CN"/>
        </w:rPr>
        <w:t>资金</w:t>
      </w:r>
      <w:r>
        <w:rPr>
          <w:rFonts w:eastAsia="仿宋_GB2312"/>
          <w:color w:val="000000"/>
          <w:sz w:val="32"/>
          <w:szCs w:val="32"/>
          <w:lang w:val="zh-CN"/>
        </w:rPr>
        <w:t>35.40</w:t>
      </w:r>
      <w:r>
        <w:rPr>
          <w:rFonts w:eastAsia="仿宋_GB2312"/>
          <w:color w:val="000000"/>
          <w:sz w:val="32"/>
          <w:szCs w:val="32"/>
          <w:lang w:val="zh-CN"/>
        </w:rPr>
        <w:t>万元，预算调整数</w:t>
      </w:r>
      <w:r>
        <w:rPr>
          <w:rFonts w:eastAsia="仿宋_GB2312"/>
          <w:color w:val="000000"/>
          <w:sz w:val="32"/>
          <w:szCs w:val="32"/>
          <w:lang w:val="zh-CN"/>
        </w:rPr>
        <w:t>26.35</w:t>
      </w:r>
      <w:r>
        <w:rPr>
          <w:rFonts w:eastAsia="仿宋_GB2312"/>
          <w:color w:val="000000"/>
          <w:sz w:val="32"/>
          <w:szCs w:val="32"/>
          <w:lang w:val="zh-CN"/>
        </w:rPr>
        <w:t>万元，预算执行数为</w:t>
      </w:r>
      <w:r>
        <w:rPr>
          <w:rFonts w:eastAsia="仿宋_GB2312"/>
          <w:color w:val="000000"/>
          <w:sz w:val="32"/>
          <w:szCs w:val="32"/>
          <w:lang w:val="zh-CN"/>
        </w:rPr>
        <w:t>26.35</w:t>
      </w:r>
      <w:r>
        <w:rPr>
          <w:rFonts w:eastAsia="仿宋_GB2312"/>
          <w:color w:val="000000"/>
          <w:sz w:val="32"/>
          <w:szCs w:val="32"/>
          <w:lang w:val="zh-CN"/>
        </w:rPr>
        <w:t>万元，预算执行率为</w:t>
      </w:r>
      <w:r>
        <w:rPr>
          <w:rFonts w:eastAsia="仿宋_GB2312"/>
          <w:color w:val="000000"/>
          <w:sz w:val="32"/>
          <w:szCs w:val="32"/>
          <w:lang w:val="zh-CN"/>
        </w:rPr>
        <w:t>100%</w:t>
      </w:r>
      <w:r>
        <w:rPr>
          <w:rFonts w:eastAsia="仿宋_GB2312"/>
          <w:color w:val="000000"/>
          <w:sz w:val="32"/>
          <w:szCs w:val="32"/>
          <w:lang w:val="zh-CN"/>
        </w:rPr>
        <w:t>。</w:t>
      </w:r>
    </w:p>
    <w:p w:rsidR="0096676D" w:rsidRDefault="007B4F02">
      <w:pPr>
        <w:widowControl/>
        <w:spacing w:line="540" w:lineRule="exact"/>
        <w:ind w:firstLineChars="200" w:firstLine="640"/>
        <w:rPr>
          <w:rFonts w:eastAsia="仿宋_GB2312"/>
          <w:color w:val="000000"/>
          <w:sz w:val="32"/>
          <w:szCs w:val="32"/>
          <w:lang w:val="zh-CN"/>
        </w:rPr>
      </w:pPr>
      <w:r>
        <w:rPr>
          <w:rFonts w:eastAsia="仿宋_GB2312"/>
          <w:color w:val="000000"/>
          <w:sz w:val="32"/>
          <w:szCs w:val="32"/>
          <w:lang w:val="zh-CN"/>
        </w:rPr>
        <w:t>（</w:t>
      </w:r>
      <w:r>
        <w:rPr>
          <w:rFonts w:eastAsia="仿宋_GB2312"/>
          <w:color w:val="000000"/>
          <w:sz w:val="32"/>
          <w:szCs w:val="32"/>
          <w:lang w:val="zh-CN"/>
        </w:rPr>
        <w:t>1</w:t>
      </w:r>
      <w:r>
        <w:rPr>
          <w:rFonts w:eastAsia="仿宋_GB2312"/>
          <w:color w:val="000000"/>
          <w:sz w:val="32"/>
          <w:szCs w:val="32"/>
          <w:lang w:val="zh-CN"/>
        </w:rPr>
        <w:t>）项目决策。根据《药品质量抽查检验管理办法》、四川省药品监督管理局关于印发《</w:t>
      </w:r>
      <w:r>
        <w:rPr>
          <w:rFonts w:eastAsia="仿宋_GB2312"/>
          <w:color w:val="000000"/>
          <w:sz w:val="32"/>
          <w:szCs w:val="32"/>
          <w:lang w:val="zh-CN"/>
        </w:rPr>
        <w:t>2024</w:t>
      </w:r>
      <w:r>
        <w:rPr>
          <w:rFonts w:eastAsia="仿宋_GB2312"/>
          <w:color w:val="000000"/>
          <w:sz w:val="32"/>
          <w:szCs w:val="32"/>
          <w:lang w:val="zh-CN"/>
        </w:rPr>
        <w:t>年四川省药品抽检工作计划》（川药监发〔</w:t>
      </w:r>
      <w:r>
        <w:rPr>
          <w:rFonts w:eastAsia="仿宋_GB2312"/>
          <w:color w:val="000000"/>
          <w:sz w:val="32"/>
          <w:szCs w:val="32"/>
          <w:lang w:val="zh-CN"/>
        </w:rPr>
        <w:t>2024</w:t>
      </w:r>
      <w:r>
        <w:rPr>
          <w:rFonts w:eastAsia="仿宋_GB2312"/>
          <w:color w:val="000000"/>
          <w:sz w:val="32"/>
          <w:szCs w:val="32"/>
          <w:lang w:val="zh-CN"/>
        </w:rPr>
        <w:t>〕</w:t>
      </w:r>
      <w:r>
        <w:rPr>
          <w:rFonts w:eastAsia="仿宋_GB2312"/>
          <w:color w:val="000000"/>
          <w:sz w:val="32"/>
          <w:szCs w:val="32"/>
          <w:lang w:val="zh-CN"/>
        </w:rPr>
        <w:t>7</w:t>
      </w:r>
      <w:r>
        <w:rPr>
          <w:rFonts w:eastAsia="仿宋_GB2312"/>
          <w:color w:val="000000"/>
          <w:sz w:val="32"/>
          <w:szCs w:val="32"/>
          <w:lang w:val="zh-CN"/>
        </w:rPr>
        <w:t>号）和阿坝州市场监督管理局关于印发《阿坝州</w:t>
      </w:r>
      <w:r>
        <w:rPr>
          <w:rFonts w:eastAsia="仿宋_GB2312"/>
          <w:color w:val="000000"/>
          <w:sz w:val="32"/>
          <w:szCs w:val="32"/>
          <w:lang w:val="zh-CN"/>
        </w:rPr>
        <w:t>2025</w:t>
      </w:r>
      <w:r>
        <w:rPr>
          <w:rFonts w:eastAsia="仿宋_GB2312"/>
          <w:color w:val="000000"/>
          <w:sz w:val="32"/>
          <w:szCs w:val="32"/>
          <w:lang w:val="zh-CN"/>
        </w:rPr>
        <w:t>药品抽检工作实施方案》通知的相关要求和总体部署，做好抽检、报备、上报、审批等工作，完成省级药品监督检验</w:t>
      </w:r>
      <w:r>
        <w:rPr>
          <w:rFonts w:eastAsia="仿宋_GB2312"/>
          <w:color w:val="000000"/>
          <w:sz w:val="32"/>
          <w:szCs w:val="32"/>
          <w:lang w:val="zh-CN"/>
        </w:rPr>
        <w:t>179</w:t>
      </w:r>
      <w:r>
        <w:rPr>
          <w:rFonts w:eastAsia="仿宋_GB2312"/>
          <w:color w:val="000000"/>
          <w:sz w:val="32"/>
          <w:szCs w:val="32"/>
          <w:lang w:val="zh-CN"/>
        </w:rPr>
        <w:t>批次。该项目设立按规定履行评估论证、并经集体研究决策上报，单位预算项目绩效目标与计划期内的任务量、预算安排的资金量匹配</w:t>
      </w:r>
      <w:r>
        <w:rPr>
          <w:rFonts w:eastAsia="仿宋_GB2312"/>
          <w:color w:val="000000"/>
          <w:sz w:val="32"/>
          <w:szCs w:val="32"/>
          <w:lang w:val="zh-CN"/>
        </w:rPr>
        <w:t>情况，绩效目标设置科学合理、规范完整、量化细化、预算匹配，该项目在规定时间完成项目入库。</w:t>
      </w:r>
    </w:p>
    <w:p w:rsidR="0096676D" w:rsidRDefault="007B4F02">
      <w:pPr>
        <w:widowControl/>
        <w:spacing w:line="540" w:lineRule="exact"/>
        <w:ind w:firstLineChars="200" w:firstLine="640"/>
        <w:rPr>
          <w:rFonts w:eastAsia="仿宋_GB2312"/>
          <w:color w:val="000000"/>
          <w:sz w:val="32"/>
          <w:szCs w:val="32"/>
          <w:lang w:val="zh-CN"/>
        </w:rPr>
      </w:pPr>
      <w:r>
        <w:rPr>
          <w:rFonts w:eastAsia="仿宋_GB2312"/>
          <w:color w:val="000000"/>
          <w:sz w:val="32"/>
          <w:szCs w:val="32"/>
          <w:lang w:val="zh-CN"/>
        </w:rPr>
        <w:t>（</w:t>
      </w:r>
      <w:r>
        <w:rPr>
          <w:rFonts w:eastAsia="仿宋_GB2312"/>
          <w:color w:val="000000"/>
          <w:sz w:val="32"/>
          <w:szCs w:val="32"/>
          <w:lang w:val="zh-CN"/>
        </w:rPr>
        <w:t>2</w:t>
      </w:r>
      <w:r>
        <w:rPr>
          <w:rFonts w:eastAsia="仿宋_GB2312"/>
          <w:color w:val="000000"/>
          <w:sz w:val="32"/>
          <w:szCs w:val="32"/>
          <w:lang w:val="zh-CN"/>
        </w:rPr>
        <w:t>）项目执行。该项目</w:t>
      </w:r>
      <w:r>
        <w:rPr>
          <w:rFonts w:eastAsia="仿宋_GB2312"/>
          <w:bCs/>
          <w:color w:val="000000"/>
          <w:sz w:val="32"/>
          <w:szCs w:val="32"/>
          <w:lang w:val="zh-CN"/>
        </w:rPr>
        <w:t>预算调整数</w:t>
      </w:r>
      <w:r>
        <w:rPr>
          <w:rFonts w:eastAsia="仿宋_GB2312"/>
          <w:bCs/>
          <w:color w:val="000000"/>
          <w:sz w:val="32"/>
          <w:szCs w:val="32"/>
          <w:lang w:val="zh-CN"/>
        </w:rPr>
        <w:t>26.35</w:t>
      </w:r>
      <w:r>
        <w:rPr>
          <w:rFonts w:eastAsia="仿宋_GB2312"/>
          <w:bCs/>
          <w:color w:val="000000"/>
          <w:sz w:val="32"/>
          <w:szCs w:val="32"/>
          <w:lang w:val="zh-CN"/>
        </w:rPr>
        <w:t>万元，预算执行数为</w:t>
      </w:r>
      <w:r>
        <w:rPr>
          <w:rFonts w:eastAsia="仿宋_GB2312"/>
          <w:bCs/>
          <w:color w:val="000000"/>
          <w:sz w:val="32"/>
          <w:szCs w:val="32"/>
          <w:lang w:val="zh-CN"/>
        </w:rPr>
        <w:t>26.35</w:t>
      </w:r>
      <w:r>
        <w:rPr>
          <w:rFonts w:eastAsia="仿宋_GB2312"/>
          <w:bCs/>
          <w:color w:val="000000"/>
          <w:sz w:val="32"/>
          <w:szCs w:val="32"/>
          <w:lang w:val="zh-CN"/>
        </w:rPr>
        <w:t>万元，资金主要用于药品检验专用材料费及抽检差旅费等</w:t>
      </w:r>
      <w:r>
        <w:rPr>
          <w:rFonts w:eastAsia="仿宋_GB2312"/>
          <w:color w:val="000000"/>
          <w:sz w:val="32"/>
          <w:szCs w:val="32"/>
          <w:lang w:val="zh-CN"/>
        </w:rPr>
        <w:t>。该项目实际列支内容与绩效目标设置方向相符，该项目预算执行情况良好。</w:t>
      </w:r>
    </w:p>
    <w:p w:rsidR="0096676D" w:rsidRDefault="007B4F02">
      <w:pPr>
        <w:spacing w:line="560" w:lineRule="exact"/>
        <w:ind w:firstLineChars="200" w:firstLine="640"/>
        <w:jc w:val="left"/>
        <w:rPr>
          <w:rFonts w:eastAsia="仿宋_GB2312"/>
          <w:bCs/>
          <w:color w:val="000000"/>
          <w:sz w:val="32"/>
          <w:szCs w:val="32"/>
          <w:lang w:val="zh-CN"/>
        </w:rPr>
      </w:pPr>
      <w:r>
        <w:rPr>
          <w:rFonts w:eastAsia="仿宋_GB2312"/>
          <w:color w:val="000000"/>
          <w:sz w:val="32"/>
          <w:szCs w:val="32"/>
          <w:lang w:val="zh-CN"/>
        </w:rPr>
        <w:t>（</w:t>
      </w:r>
      <w:r>
        <w:rPr>
          <w:rFonts w:eastAsia="仿宋_GB2312"/>
          <w:color w:val="000000"/>
          <w:sz w:val="32"/>
          <w:szCs w:val="32"/>
          <w:lang w:val="zh-CN"/>
        </w:rPr>
        <w:t>3</w:t>
      </w:r>
      <w:r>
        <w:rPr>
          <w:rFonts w:eastAsia="仿宋_GB2312"/>
          <w:color w:val="000000"/>
          <w:sz w:val="32"/>
          <w:szCs w:val="32"/>
          <w:lang w:val="zh-CN"/>
        </w:rPr>
        <w:t>）目</w:t>
      </w:r>
      <w:r>
        <w:rPr>
          <w:rFonts w:eastAsia="仿宋_GB2312"/>
          <w:bCs/>
          <w:color w:val="000000"/>
          <w:sz w:val="32"/>
          <w:szCs w:val="32"/>
          <w:lang w:val="zh-CN"/>
        </w:rPr>
        <w:t>标实现。</w:t>
      </w:r>
      <w:r>
        <w:rPr>
          <w:rFonts w:eastAsia="仿宋_GB2312"/>
          <w:color w:val="000000"/>
          <w:sz w:val="32"/>
          <w:szCs w:val="32"/>
        </w:rPr>
        <w:t>2025</w:t>
      </w:r>
      <w:r>
        <w:rPr>
          <w:rFonts w:eastAsia="仿宋_GB2312"/>
          <w:color w:val="000000"/>
          <w:sz w:val="32"/>
          <w:szCs w:val="32"/>
        </w:rPr>
        <w:t>年完成省计划药品检验</w:t>
      </w:r>
      <w:r>
        <w:rPr>
          <w:rFonts w:eastAsia="仿宋_GB2312"/>
          <w:color w:val="000000"/>
          <w:sz w:val="32"/>
          <w:szCs w:val="32"/>
        </w:rPr>
        <w:t>179</w:t>
      </w:r>
      <w:r>
        <w:rPr>
          <w:rFonts w:eastAsia="仿宋_GB2312"/>
          <w:color w:val="000000"/>
          <w:sz w:val="32"/>
          <w:szCs w:val="32"/>
        </w:rPr>
        <w:t>批次，</w:t>
      </w:r>
      <w:r>
        <w:rPr>
          <w:rFonts w:eastAsia="仿宋_GB2312"/>
          <w:color w:val="000000"/>
          <w:sz w:val="32"/>
          <w:szCs w:val="32"/>
        </w:rPr>
        <w:lastRenderedPageBreak/>
        <w:t>任务完成率</w:t>
      </w:r>
      <w:r>
        <w:rPr>
          <w:rFonts w:eastAsia="仿宋_GB2312"/>
          <w:color w:val="000000"/>
          <w:sz w:val="32"/>
          <w:szCs w:val="32"/>
        </w:rPr>
        <w:t>100%</w:t>
      </w:r>
      <w:r>
        <w:rPr>
          <w:rFonts w:eastAsia="仿宋_GB2312"/>
          <w:color w:val="000000"/>
          <w:sz w:val="32"/>
          <w:szCs w:val="32"/>
        </w:rPr>
        <w:t>。省级计划抽检样品结果均符合规定，合格率为</w:t>
      </w:r>
      <w:r>
        <w:rPr>
          <w:rFonts w:eastAsia="仿宋_GB2312"/>
          <w:color w:val="000000"/>
          <w:sz w:val="32"/>
          <w:szCs w:val="32"/>
        </w:rPr>
        <w:t>100%</w:t>
      </w:r>
      <w:r>
        <w:rPr>
          <w:rFonts w:eastAsia="仿宋_GB2312"/>
          <w:color w:val="000000"/>
          <w:sz w:val="32"/>
          <w:szCs w:val="32"/>
        </w:rPr>
        <w:t>。省级计划抽样</w:t>
      </w:r>
      <w:r>
        <w:rPr>
          <w:rFonts w:eastAsia="仿宋_GB2312"/>
          <w:color w:val="000000"/>
          <w:sz w:val="32"/>
          <w:szCs w:val="32"/>
        </w:rPr>
        <w:t>179</w:t>
      </w:r>
      <w:r>
        <w:rPr>
          <w:rFonts w:eastAsia="仿宋_GB2312"/>
          <w:color w:val="000000"/>
          <w:sz w:val="32"/>
          <w:szCs w:val="32"/>
        </w:rPr>
        <w:t>批次中的样品类别</w:t>
      </w:r>
      <w:r>
        <w:rPr>
          <w:rFonts w:eastAsia="仿宋_GB2312"/>
          <w:color w:val="000000"/>
          <w:sz w:val="32"/>
          <w:szCs w:val="32"/>
          <w:lang w:val="zh-CN"/>
        </w:rPr>
        <w:t>，</w:t>
      </w:r>
      <w:bookmarkStart w:id="49" w:name="_Hlk120611437"/>
      <w:r>
        <w:rPr>
          <w:rFonts w:eastAsia="仿宋_GB2312"/>
          <w:color w:val="000000"/>
          <w:sz w:val="32"/>
          <w:szCs w:val="32"/>
          <w:lang w:val="zh-CN"/>
        </w:rPr>
        <w:t>化学药</w:t>
      </w:r>
      <w:r>
        <w:rPr>
          <w:rFonts w:eastAsia="仿宋_GB2312"/>
          <w:color w:val="000000"/>
          <w:sz w:val="32"/>
          <w:szCs w:val="32"/>
        </w:rPr>
        <w:t>67</w:t>
      </w:r>
      <w:r>
        <w:rPr>
          <w:rFonts w:eastAsia="仿宋_GB2312"/>
          <w:color w:val="000000"/>
          <w:sz w:val="32"/>
          <w:szCs w:val="32"/>
          <w:lang w:val="zh-CN"/>
        </w:rPr>
        <w:t>批次，占</w:t>
      </w:r>
      <w:r>
        <w:rPr>
          <w:rFonts w:eastAsia="仿宋_GB2312"/>
          <w:color w:val="000000"/>
          <w:sz w:val="32"/>
          <w:szCs w:val="32"/>
          <w:lang w:val="zh-CN"/>
        </w:rPr>
        <w:t>37.5%</w:t>
      </w:r>
      <w:r>
        <w:rPr>
          <w:rFonts w:eastAsia="仿宋_GB2312"/>
          <w:color w:val="000000"/>
          <w:sz w:val="32"/>
          <w:szCs w:val="32"/>
          <w:lang w:val="zh-CN"/>
        </w:rPr>
        <w:t>；抗生素</w:t>
      </w:r>
      <w:r>
        <w:rPr>
          <w:rFonts w:eastAsia="仿宋_GB2312"/>
          <w:color w:val="000000"/>
          <w:sz w:val="32"/>
          <w:szCs w:val="32"/>
        </w:rPr>
        <w:t>9</w:t>
      </w:r>
      <w:r>
        <w:rPr>
          <w:rFonts w:eastAsia="仿宋_GB2312"/>
          <w:color w:val="000000"/>
          <w:sz w:val="32"/>
          <w:szCs w:val="32"/>
          <w:lang w:val="zh-CN"/>
        </w:rPr>
        <w:t>批次，占</w:t>
      </w:r>
      <w:r>
        <w:rPr>
          <w:rFonts w:eastAsia="仿宋_GB2312"/>
          <w:color w:val="000000"/>
          <w:sz w:val="32"/>
          <w:szCs w:val="32"/>
          <w:lang w:val="zh-CN"/>
        </w:rPr>
        <w:t>5.0%</w:t>
      </w:r>
      <w:r>
        <w:rPr>
          <w:rFonts w:eastAsia="仿宋_GB2312"/>
          <w:color w:val="000000"/>
          <w:sz w:val="32"/>
          <w:szCs w:val="32"/>
          <w:lang w:val="zh-CN"/>
        </w:rPr>
        <w:t>；中成药</w:t>
      </w:r>
      <w:r>
        <w:rPr>
          <w:rFonts w:eastAsia="仿宋_GB2312"/>
          <w:color w:val="000000"/>
          <w:sz w:val="32"/>
          <w:szCs w:val="32"/>
        </w:rPr>
        <w:t>91</w:t>
      </w:r>
      <w:r>
        <w:rPr>
          <w:rFonts w:eastAsia="仿宋_GB2312"/>
          <w:color w:val="000000"/>
          <w:sz w:val="32"/>
          <w:szCs w:val="32"/>
          <w:lang w:val="zh-CN"/>
        </w:rPr>
        <w:t>批次</w:t>
      </w:r>
      <w:r>
        <w:rPr>
          <w:rFonts w:eastAsia="仿宋_GB2312"/>
          <w:color w:val="000000"/>
          <w:sz w:val="32"/>
          <w:szCs w:val="32"/>
          <w:lang w:val="zh-CN"/>
        </w:rPr>
        <w:t>，占</w:t>
      </w:r>
      <w:r>
        <w:rPr>
          <w:rFonts w:eastAsia="仿宋_GB2312"/>
          <w:color w:val="000000"/>
          <w:sz w:val="32"/>
          <w:szCs w:val="32"/>
          <w:lang w:val="zh-CN"/>
        </w:rPr>
        <w:t>50.8%</w:t>
      </w:r>
      <w:r>
        <w:rPr>
          <w:rFonts w:eastAsia="仿宋_GB2312"/>
          <w:color w:val="000000"/>
          <w:sz w:val="32"/>
          <w:szCs w:val="32"/>
          <w:lang w:val="zh-CN"/>
        </w:rPr>
        <w:t>；中药材（饮片）</w:t>
      </w:r>
      <w:r>
        <w:rPr>
          <w:rFonts w:eastAsia="仿宋_GB2312"/>
          <w:color w:val="000000"/>
          <w:sz w:val="32"/>
          <w:szCs w:val="32"/>
        </w:rPr>
        <w:t>12</w:t>
      </w:r>
      <w:r>
        <w:rPr>
          <w:rFonts w:eastAsia="仿宋_GB2312"/>
          <w:color w:val="000000"/>
          <w:sz w:val="32"/>
          <w:szCs w:val="32"/>
          <w:lang w:val="zh-CN"/>
        </w:rPr>
        <w:t>批次，占</w:t>
      </w:r>
      <w:r>
        <w:rPr>
          <w:rFonts w:eastAsia="仿宋_GB2312"/>
          <w:color w:val="000000"/>
          <w:sz w:val="32"/>
          <w:szCs w:val="32"/>
          <w:lang w:val="zh-CN"/>
        </w:rPr>
        <w:t>6.7%</w:t>
      </w:r>
      <w:r>
        <w:rPr>
          <w:rFonts w:eastAsia="仿宋_GB2312"/>
          <w:color w:val="000000"/>
          <w:sz w:val="32"/>
          <w:szCs w:val="32"/>
          <w:lang w:val="zh-CN"/>
        </w:rPr>
        <w:t>。</w:t>
      </w:r>
      <w:bookmarkEnd w:id="49"/>
      <w:r>
        <w:rPr>
          <w:rFonts w:eastAsia="仿宋_GB2312"/>
          <w:color w:val="000000"/>
          <w:sz w:val="32"/>
          <w:szCs w:val="32"/>
        </w:rPr>
        <w:t>涉及片剂、胶囊剂、颗粒剂、注射液、丸剂等剂型，检验结果均符合规定，合格率</w:t>
      </w:r>
      <w:r>
        <w:rPr>
          <w:rFonts w:eastAsia="仿宋_GB2312"/>
          <w:color w:val="000000"/>
          <w:sz w:val="32"/>
          <w:szCs w:val="32"/>
        </w:rPr>
        <w:t>100%</w:t>
      </w:r>
      <w:r>
        <w:rPr>
          <w:rFonts w:eastAsia="仿宋_GB2312"/>
          <w:color w:val="000000"/>
          <w:sz w:val="32"/>
          <w:szCs w:val="32"/>
        </w:rPr>
        <w:t>。按相关要求，完成各个时间节点相关数据报表上报工作。</w:t>
      </w:r>
      <w:r>
        <w:rPr>
          <w:rFonts w:eastAsia="仿宋_GB2312"/>
          <w:bCs/>
          <w:color w:val="000000"/>
          <w:sz w:val="32"/>
          <w:szCs w:val="32"/>
          <w:lang w:val="zh-CN"/>
        </w:rPr>
        <w:t>该项目已按照省级部门要求开展绩效自评。具体绩效实现情况如下：</w:t>
      </w:r>
    </w:p>
    <w:tbl>
      <w:tblPr>
        <w:tblW w:w="9615" w:type="dxa"/>
        <w:tblLook w:val="0000"/>
      </w:tblPr>
      <w:tblGrid>
        <w:gridCol w:w="1962"/>
        <w:gridCol w:w="1699"/>
        <w:gridCol w:w="2155"/>
        <w:gridCol w:w="553"/>
        <w:gridCol w:w="1616"/>
        <w:gridCol w:w="553"/>
        <w:gridCol w:w="1078"/>
      </w:tblGrid>
      <w:tr w:rsidR="0096676D">
        <w:trPr>
          <w:trHeight w:val="843"/>
        </w:trPr>
        <w:tc>
          <w:tcPr>
            <w:tcW w:w="1962"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一级指标</w:t>
            </w:r>
          </w:p>
        </w:tc>
        <w:tc>
          <w:tcPr>
            <w:tcW w:w="169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二级指标</w:t>
            </w:r>
          </w:p>
        </w:tc>
        <w:tc>
          <w:tcPr>
            <w:tcW w:w="215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三级指标</w:t>
            </w:r>
          </w:p>
        </w:tc>
        <w:tc>
          <w:tcPr>
            <w:tcW w:w="55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指标性质</w:t>
            </w:r>
          </w:p>
        </w:tc>
        <w:tc>
          <w:tcPr>
            <w:tcW w:w="161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指标值</w:t>
            </w:r>
          </w:p>
        </w:tc>
        <w:tc>
          <w:tcPr>
            <w:tcW w:w="55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度量单位</w:t>
            </w:r>
          </w:p>
        </w:tc>
        <w:tc>
          <w:tcPr>
            <w:tcW w:w="107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完成值</w:t>
            </w:r>
          </w:p>
        </w:tc>
      </w:tr>
      <w:tr w:rsidR="0096676D">
        <w:trPr>
          <w:trHeight w:val="843"/>
        </w:trPr>
        <w:tc>
          <w:tcPr>
            <w:tcW w:w="1962" w:type="dxa"/>
            <w:vMerge w:val="restart"/>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产出指标</w:t>
            </w:r>
          </w:p>
        </w:tc>
        <w:tc>
          <w:tcPr>
            <w:tcW w:w="169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数量指标</w:t>
            </w:r>
          </w:p>
        </w:tc>
        <w:tc>
          <w:tcPr>
            <w:tcW w:w="215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省级药品检验（批次）</w:t>
            </w:r>
          </w:p>
        </w:tc>
        <w:tc>
          <w:tcPr>
            <w:tcW w:w="55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61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179</w:t>
            </w:r>
          </w:p>
        </w:tc>
        <w:tc>
          <w:tcPr>
            <w:tcW w:w="55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批次</w:t>
            </w:r>
          </w:p>
        </w:tc>
        <w:tc>
          <w:tcPr>
            <w:tcW w:w="107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179</w:t>
            </w:r>
          </w:p>
        </w:tc>
      </w:tr>
      <w:tr w:rsidR="0096676D">
        <w:trPr>
          <w:trHeight w:val="843"/>
        </w:trPr>
        <w:tc>
          <w:tcPr>
            <w:tcW w:w="1962"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1699"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时效指标</w:t>
            </w:r>
          </w:p>
        </w:tc>
        <w:tc>
          <w:tcPr>
            <w:tcW w:w="215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完成任务及时率</w:t>
            </w:r>
          </w:p>
        </w:tc>
        <w:tc>
          <w:tcPr>
            <w:tcW w:w="55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61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100</w:t>
            </w:r>
          </w:p>
        </w:tc>
        <w:tc>
          <w:tcPr>
            <w:tcW w:w="55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07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100</w:t>
            </w:r>
          </w:p>
        </w:tc>
      </w:tr>
      <w:tr w:rsidR="0096676D">
        <w:trPr>
          <w:trHeight w:val="843"/>
        </w:trPr>
        <w:tc>
          <w:tcPr>
            <w:tcW w:w="1962" w:type="dxa"/>
            <w:vMerge w:val="restart"/>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效益指标</w:t>
            </w:r>
          </w:p>
        </w:tc>
        <w:tc>
          <w:tcPr>
            <w:tcW w:w="1699" w:type="dxa"/>
            <w:vMerge w:val="restart"/>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社会效益指标</w:t>
            </w:r>
          </w:p>
        </w:tc>
        <w:tc>
          <w:tcPr>
            <w:tcW w:w="215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随机抽查留样结果推翻率</w:t>
            </w:r>
          </w:p>
        </w:tc>
        <w:tc>
          <w:tcPr>
            <w:tcW w:w="55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61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2</w:t>
            </w:r>
          </w:p>
        </w:tc>
        <w:tc>
          <w:tcPr>
            <w:tcW w:w="55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07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0</w:t>
            </w:r>
          </w:p>
        </w:tc>
      </w:tr>
      <w:tr w:rsidR="0096676D">
        <w:trPr>
          <w:trHeight w:val="843"/>
        </w:trPr>
        <w:tc>
          <w:tcPr>
            <w:tcW w:w="1962"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1699"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215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不合格报告复查结果推翻率</w:t>
            </w:r>
          </w:p>
        </w:tc>
        <w:tc>
          <w:tcPr>
            <w:tcW w:w="55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61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2</w:t>
            </w:r>
          </w:p>
        </w:tc>
        <w:tc>
          <w:tcPr>
            <w:tcW w:w="55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07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0</w:t>
            </w:r>
          </w:p>
        </w:tc>
      </w:tr>
      <w:tr w:rsidR="0096676D">
        <w:trPr>
          <w:trHeight w:val="843"/>
        </w:trPr>
        <w:tc>
          <w:tcPr>
            <w:tcW w:w="1962" w:type="dxa"/>
            <w:vMerge w:val="restart"/>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成本指标</w:t>
            </w:r>
          </w:p>
        </w:tc>
        <w:tc>
          <w:tcPr>
            <w:tcW w:w="1699" w:type="dxa"/>
            <w:vMerge w:val="restart"/>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经济成本指标</w:t>
            </w:r>
          </w:p>
        </w:tc>
        <w:tc>
          <w:tcPr>
            <w:tcW w:w="215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人均培训成本</w:t>
            </w:r>
          </w:p>
        </w:tc>
        <w:tc>
          <w:tcPr>
            <w:tcW w:w="55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61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400</w:t>
            </w:r>
          </w:p>
        </w:tc>
        <w:tc>
          <w:tcPr>
            <w:tcW w:w="55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元</w:t>
            </w:r>
            <w:r>
              <w:rPr>
                <w:color w:val="000000"/>
                <w:sz w:val="18"/>
              </w:rPr>
              <w:t>/</w:t>
            </w:r>
            <w:r>
              <w:rPr>
                <w:color w:val="000000"/>
                <w:sz w:val="18"/>
              </w:rPr>
              <w:t>天</w:t>
            </w:r>
          </w:p>
        </w:tc>
        <w:tc>
          <w:tcPr>
            <w:tcW w:w="107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230</w:t>
            </w:r>
          </w:p>
        </w:tc>
      </w:tr>
      <w:tr w:rsidR="0096676D">
        <w:trPr>
          <w:trHeight w:val="843"/>
        </w:trPr>
        <w:tc>
          <w:tcPr>
            <w:tcW w:w="1962"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1699" w:type="dxa"/>
            <w:vMerge/>
            <w:tcBorders>
              <w:top w:val="single" w:sz="6" w:space="0" w:color="000000"/>
              <w:left w:val="single" w:sz="6" w:space="0" w:color="000000"/>
              <w:bottom w:val="single" w:sz="6" w:space="0" w:color="000000"/>
              <w:right w:val="single" w:sz="6" w:space="0" w:color="000000"/>
            </w:tcBorders>
            <w:noWrap/>
            <w:vAlign w:val="center"/>
          </w:tcPr>
          <w:p w:rsidR="0096676D" w:rsidRDefault="0096676D"/>
        </w:tc>
        <w:tc>
          <w:tcPr>
            <w:tcW w:w="2155"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检验成本（元</w:t>
            </w:r>
            <w:r>
              <w:rPr>
                <w:color w:val="000000"/>
                <w:sz w:val="18"/>
              </w:rPr>
              <w:t>/</w:t>
            </w:r>
            <w:r>
              <w:rPr>
                <w:color w:val="000000"/>
                <w:sz w:val="18"/>
              </w:rPr>
              <w:t>批次）</w:t>
            </w:r>
          </w:p>
        </w:tc>
        <w:tc>
          <w:tcPr>
            <w:tcW w:w="55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w:t>
            </w:r>
          </w:p>
        </w:tc>
        <w:tc>
          <w:tcPr>
            <w:tcW w:w="1616"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2100</w:t>
            </w:r>
          </w:p>
        </w:tc>
        <w:tc>
          <w:tcPr>
            <w:tcW w:w="553"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元</w:t>
            </w:r>
          </w:p>
        </w:tc>
        <w:tc>
          <w:tcPr>
            <w:tcW w:w="1078" w:type="dxa"/>
            <w:tcBorders>
              <w:top w:val="single" w:sz="6" w:space="0" w:color="000000"/>
              <w:left w:val="single" w:sz="6" w:space="0" w:color="000000"/>
              <w:bottom w:val="single" w:sz="6" w:space="0" w:color="000000"/>
              <w:right w:val="single" w:sz="6" w:space="0" w:color="000000"/>
            </w:tcBorders>
            <w:noWrap/>
            <w:vAlign w:val="center"/>
          </w:tcPr>
          <w:p w:rsidR="0096676D" w:rsidRDefault="007B4F02">
            <w:pPr>
              <w:jc w:val="center"/>
              <w:rPr>
                <w:color w:val="000000"/>
                <w:sz w:val="18"/>
              </w:rPr>
            </w:pPr>
            <w:r>
              <w:rPr>
                <w:color w:val="000000"/>
                <w:sz w:val="18"/>
              </w:rPr>
              <w:t>1472</w:t>
            </w:r>
          </w:p>
        </w:tc>
      </w:tr>
    </w:tbl>
    <w:p w:rsidR="0096676D" w:rsidRDefault="007B4F02">
      <w:pPr>
        <w:widowControl/>
        <w:spacing w:line="540" w:lineRule="exact"/>
        <w:ind w:firstLineChars="200" w:firstLine="640"/>
        <w:rPr>
          <w:rFonts w:eastAsia="仿宋_GB2312"/>
          <w:color w:val="000000"/>
          <w:sz w:val="32"/>
          <w:szCs w:val="32"/>
        </w:rPr>
      </w:pPr>
      <w:r>
        <w:rPr>
          <w:rFonts w:eastAsia="黑体"/>
          <w:bCs/>
          <w:color w:val="000000"/>
          <w:kern w:val="0"/>
          <w:sz w:val="32"/>
          <w:szCs w:val="32"/>
          <w:shd w:val="clear" w:color="auto" w:fill="FFFFFF"/>
        </w:rPr>
        <w:t>（四</w:t>
      </w:r>
      <w:r>
        <w:rPr>
          <w:rFonts w:eastAsia="楷体"/>
          <w:b/>
          <w:bCs/>
          <w:color w:val="000000"/>
          <w:kern w:val="0"/>
          <w:sz w:val="32"/>
          <w:szCs w:val="32"/>
          <w:shd w:val="clear" w:color="auto" w:fill="FFFFFF"/>
        </w:rPr>
        <w:t>）绩效结果应用情况</w:t>
      </w:r>
    </w:p>
    <w:p w:rsidR="0096676D" w:rsidRDefault="007B4F02">
      <w:pPr>
        <w:snapToGrid w:val="0"/>
        <w:spacing w:line="540" w:lineRule="exact"/>
        <w:ind w:firstLineChars="200" w:firstLine="640"/>
        <w:rPr>
          <w:rFonts w:eastAsia="仿宋_GB2312"/>
          <w:bCs/>
          <w:color w:val="000000"/>
          <w:sz w:val="32"/>
          <w:szCs w:val="32"/>
        </w:rPr>
      </w:pPr>
      <w:r>
        <w:rPr>
          <w:rFonts w:eastAsia="仿宋_GB2312"/>
          <w:color w:val="000000"/>
          <w:sz w:val="32"/>
          <w:szCs w:val="32"/>
        </w:rPr>
        <w:t>单位严格执行绩效自评公开，绩效自评结果在主管部门网站上进行信息公开，接受社会监督。单位在规定时间内向主管部门及财政部门提交了绩效自评报告。</w:t>
      </w:r>
    </w:p>
    <w:p w:rsidR="0096676D" w:rsidRDefault="007B4F02">
      <w:pPr>
        <w:snapToGrid w:val="0"/>
        <w:spacing w:line="540" w:lineRule="exact"/>
        <w:ind w:firstLineChars="200" w:firstLine="640"/>
        <w:rPr>
          <w:rFonts w:eastAsia="黑体"/>
          <w:bCs/>
          <w:color w:val="000000"/>
          <w:kern w:val="0"/>
          <w:sz w:val="32"/>
          <w:szCs w:val="32"/>
          <w:shd w:val="clear" w:color="auto" w:fill="FFFFFF"/>
        </w:rPr>
      </w:pPr>
      <w:r>
        <w:rPr>
          <w:rFonts w:eastAsia="黑体"/>
          <w:bCs/>
          <w:color w:val="000000"/>
          <w:kern w:val="0"/>
          <w:sz w:val="32"/>
          <w:szCs w:val="32"/>
          <w:shd w:val="clear" w:color="auto" w:fill="FFFFFF"/>
        </w:rPr>
        <w:t>四、评价结论及建议</w:t>
      </w:r>
    </w:p>
    <w:p w:rsidR="0096676D" w:rsidRDefault="007B4F02" w:rsidP="009E16AA">
      <w:pPr>
        <w:snapToGrid w:val="0"/>
        <w:spacing w:line="540" w:lineRule="exact"/>
        <w:ind w:firstLineChars="200" w:firstLine="643"/>
        <w:rPr>
          <w:rFonts w:eastAsia="楷体"/>
          <w:b/>
          <w:bCs/>
          <w:color w:val="000000"/>
          <w:kern w:val="0"/>
          <w:sz w:val="32"/>
          <w:szCs w:val="32"/>
          <w:shd w:val="clear" w:color="auto" w:fill="FFFFFF"/>
        </w:rPr>
      </w:pPr>
      <w:r>
        <w:rPr>
          <w:rFonts w:eastAsia="楷体"/>
          <w:b/>
          <w:bCs/>
          <w:color w:val="000000"/>
          <w:kern w:val="0"/>
          <w:sz w:val="32"/>
          <w:szCs w:val="32"/>
          <w:shd w:val="clear" w:color="auto" w:fill="FFFFFF"/>
        </w:rPr>
        <w:lastRenderedPageBreak/>
        <w:t>（一）评价结论</w:t>
      </w:r>
    </w:p>
    <w:p w:rsidR="0096676D" w:rsidRDefault="007B4F02">
      <w:pPr>
        <w:widowControl/>
        <w:shd w:val="clear" w:color="auto" w:fill="FFFFFF"/>
        <w:spacing w:line="540" w:lineRule="exact"/>
        <w:ind w:firstLine="720"/>
        <w:jc w:val="left"/>
        <w:rPr>
          <w:rFonts w:eastAsia="仿宋_GB2312"/>
          <w:bCs/>
          <w:color w:val="000000"/>
          <w:kern w:val="0"/>
          <w:sz w:val="32"/>
          <w:szCs w:val="32"/>
          <w:shd w:val="clear" w:color="auto" w:fill="FFFFFF"/>
        </w:rPr>
      </w:pPr>
      <w:r>
        <w:rPr>
          <w:rFonts w:eastAsia="仿宋_GB2312"/>
          <w:bCs/>
          <w:color w:val="000000"/>
          <w:kern w:val="0"/>
          <w:sz w:val="32"/>
          <w:szCs w:val="32"/>
          <w:shd w:val="clear" w:color="auto" w:fill="FFFFFF"/>
        </w:rPr>
        <w:t>2025</w:t>
      </w:r>
      <w:r>
        <w:rPr>
          <w:rFonts w:eastAsia="仿宋_GB2312"/>
          <w:bCs/>
          <w:color w:val="000000"/>
          <w:kern w:val="0"/>
          <w:sz w:val="32"/>
          <w:szCs w:val="32"/>
          <w:shd w:val="clear" w:color="auto" w:fill="FFFFFF"/>
        </w:rPr>
        <w:t>年按时完成预决算编制。在执行过程中有计划进行资金申报使用，完善资金管理及内部控制制度，确保资金安全。保障了单位各项业务工作的进行。但</w:t>
      </w:r>
      <w:r>
        <w:rPr>
          <w:rFonts w:eastAsia="仿宋_GB2312"/>
          <w:bCs/>
          <w:color w:val="000000"/>
          <w:kern w:val="0"/>
          <w:sz w:val="32"/>
          <w:szCs w:val="32"/>
          <w:shd w:val="clear" w:color="auto" w:fill="FFFFFF"/>
        </w:rPr>
        <w:t>2025</w:t>
      </w:r>
      <w:r>
        <w:rPr>
          <w:rFonts w:eastAsia="仿宋_GB2312"/>
          <w:bCs/>
          <w:color w:val="000000"/>
          <w:kern w:val="0"/>
          <w:sz w:val="32"/>
          <w:szCs w:val="32"/>
          <w:shd w:val="clear" w:color="auto" w:fill="FFFFFF"/>
        </w:rPr>
        <w:t>年存在预算调剂</w:t>
      </w:r>
      <w:r>
        <w:rPr>
          <w:rFonts w:eastAsia="仿宋_GB2312"/>
          <w:bCs/>
          <w:color w:val="000000"/>
          <w:kern w:val="0"/>
          <w:sz w:val="32"/>
          <w:szCs w:val="32"/>
          <w:shd w:val="clear" w:color="auto" w:fill="FFFFFF"/>
        </w:rPr>
        <w:t>223.70</w:t>
      </w:r>
      <w:r>
        <w:rPr>
          <w:rFonts w:eastAsia="仿宋_GB2312"/>
          <w:bCs/>
          <w:color w:val="000000"/>
          <w:kern w:val="0"/>
          <w:sz w:val="32"/>
          <w:szCs w:val="32"/>
          <w:shd w:val="clear" w:color="auto" w:fill="FFFFFF"/>
        </w:rPr>
        <w:t>万元、个别科研项目存在目标偏离等情况，综合以上情况分析，我单位存在预算编制不够精准、预算调整频率偏高、部分科研项目存在目标偏离等问题。本次绩效自评得分</w:t>
      </w:r>
      <w:r>
        <w:rPr>
          <w:rFonts w:eastAsia="仿宋_GB2312"/>
          <w:bCs/>
          <w:color w:val="000000"/>
          <w:kern w:val="0"/>
          <w:sz w:val="32"/>
          <w:szCs w:val="32"/>
          <w:shd w:val="clear" w:color="auto" w:fill="FFFFFF"/>
        </w:rPr>
        <w:t>89.98</w:t>
      </w:r>
      <w:r>
        <w:rPr>
          <w:rFonts w:eastAsia="仿宋_GB2312"/>
          <w:bCs/>
          <w:color w:val="000000"/>
          <w:kern w:val="0"/>
          <w:sz w:val="32"/>
          <w:szCs w:val="32"/>
          <w:shd w:val="clear" w:color="auto" w:fill="FFFFFF"/>
        </w:rPr>
        <w:t>分。</w:t>
      </w:r>
    </w:p>
    <w:p w:rsidR="0096676D" w:rsidRDefault="007B4F02" w:rsidP="009E16AA">
      <w:pPr>
        <w:snapToGrid w:val="0"/>
        <w:spacing w:line="540" w:lineRule="exact"/>
        <w:ind w:firstLineChars="200" w:firstLine="643"/>
        <w:rPr>
          <w:rFonts w:eastAsia="楷体"/>
          <w:b/>
          <w:bCs/>
          <w:color w:val="000000"/>
          <w:kern w:val="0"/>
          <w:sz w:val="32"/>
          <w:szCs w:val="32"/>
          <w:shd w:val="clear" w:color="auto" w:fill="FFFFFF"/>
        </w:rPr>
      </w:pPr>
      <w:r>
        <w:rPr>
          <w:rFonts w:eastAsia="楷体"/>
          <w:b/>
          <w:bCs/>
          <w:color w:val="000000"/>
          <w:kern w:val="0"/>
          <w:sz w:val="32"/>
          <w:szCs w:val="32"/>
          <w:shd w:val="clear" w:color="auto" w:fill="FFFFFF"/>
        </w:rPr>
        <w:t>（二）存在问题</w:t>
      </w:r>
    </w:p>
    <w:p w:rsidR="0096676D" w:rsidRDefault="007B4F02">
      <w:pPr>
        <w:snapToGrid w:val="0"/>
        <w:spacing w:line="540" w:lineRule="exact"/>
        <w:ind w:firstLineChars="200" w:firstLine="640"/>
        <w:rPr>
          <w:rFonts w:eastAsia="仿宋_GB2312"/>
          <w:color w:val="000000"/>
          <w:sz w:val="32"/>
          <w:szCs w:val="32"/>
        </w:rPr>
      </w:pPr>
      <w:r>
        <w:rPr>
          <w:rFonts w:eastAsia="仿宋_GB2312"/>
          <w:color w:val="000000"/>
          <w:sz w:val="32"/>
          <w:szCs w:val="32"/>
        </w:rPr>
        <w:t>1.</w:t>
      </w:r>
      <w:r>
        <w:rPr>
          <w:rFonts w:eastAsia="仿宋_GB2312"/>
          <w:color w:val="000000"/>
          <w:sz w:val="32"/>
          <w:szCs w:val="32"/>
        </w:rPr>
        <w:t>预算编制精准度不高、预算调整频率偏高。部分项目的预算编制不够精准，导致执行中的预算调整频率偏高。</w:t>
      </w:r>
    </w:p>
    <w:p w:rsidR="0096676D" w:rsidRDefault="007B4F02">
      <w:pPr>
        <w:snapToGrid w:val="0"/>
        <w:spacing w:line="540" w:lineRule="exact"/>
        <w:ind w:firstLineChars="200" w:firstLine="640"/>
        <w:rPr>
          <w:rFonts w:eastAsia="仿宋_GB2312"/>
          <w:color w:val="000000"/>
          <w:sz w:val="32"/>
          <w:szCs w:val="32"/>
        </w:rPr>
      </w:pPr>
      <w:r>
        <w:rPr>
          <w:rFonts w:eastAsia="仿宋_GB2312"/>
          <w:color w:val="000000"/>
          <w:sz w:val="32"/>
          <w:szCs w:val="32"/>
        </w:rPr>
        <w:t>2.</w:t>
      </w:r>
      <w:r>
        <w:rPr>
          <w:rFonts w:eastAsia="仿宋_GB2312"/>
          <w:color w:val="000000"/>
          <w:sz w:val="32"/>
          <w:szCs w:val="32"/>
        </w:rPr>
        <w:t>科研项目实施周期较长，阶段性执行进度把控不足。部分</w:t>
      </w:r>
      <w:r>
        <w:rPr>
          <w:rFonts w:eastAsia="仿宋_GB2312"/>
          <w:color w:val="000000"/>
          <w:sz w:val="32"/>
          <w:szCs w:val="32"/>
        </w:rPr>
        <w:t>跨年度科研项目项目推进力度有待进一步加强，个别项目存在绩效目标偏离的情况。</w:t>
      </w:r>
    </w:p>
    <w:p w:rsidR="0096676D" w:rsidRDefault="007B4F02" w:rsidP="009E16AA">
      <w:pPr>
        <w:snapToGrid w:val="0"/>
        <w:spacing w:line="540" w:lineRule="exact"/>
        <w:ind w:firstLineChars="200" w:firstLine="643"/>
        <w:rPr>
          <w:rFonts w:eastAsia="楷体"/>
          <w:b/>
          <w:bCs/>
          <w:color w:val="000000"/>
          <w:kern w:val="0"/>
          <w:sz w:val="32"/>
          <w:szCs w:val="32"/>
          <w:shd w:val="clear" w:color="auto" w:fill="FFFFFF"/>
        </w:rPr>
      </w:pPr>
      <w:r>
        <w:rPr>
          <w:rFonts w:eastAsia="楷体"/>
          <w:b/>
          <w:bCs/>
          <w:color w:val="000000"/>
          <w:kern w:val="0"/>
          <w:sz w:val="32"/>
          <w:szCs w:val="32"/>
          <w:shd w:val="clear" w:color="auto" w:fill="FFFFFF"/>
        </w:rPr>
        <w:t>（三）改进建议</w:t>
      </w:r>
    </w:p>
    <w:p w:rsidR="0096676D" w:rsidRDefault="007B4F02">
      <w:pPr>
        <w:pStyle w:val="ad"/>
        <w:shd w:val="clear" w:color="auto" w:fill="FFFFFF"/>
        <w:spacing w:before="0" w:beforeAutospacing="0" w:after="0" w:afterAutospacing="0" w:line="540" w:lineRule="exact"/>
        <w:ind w:firstLine="720"/>
        <w:rPr>
          <w:rFonts w:ascii="Times New Roman" w:eastAsia="仿宋_GB2312" w:cs="Times New Roman"/>
          <w:bCs/>
          <w:color w:val="000000"/>
          <w:sz w:val="32"/>
          <w:szCs w:val="32"/>
          <w:shd w:val="clear" w:color="auto" w:fill="FFFFFF"/>
        </w:rPr>
      </w:pPr>
      <w:r>
        <w:rPr>
          <w:rFonts w:ascii="Times New Roman" w:eastAsia="仿宋_GB2312" w:cs="Times New Roman"/>
          <w:bCs/>
          <w:color w:val="000000"/>
          <w:sz w:val="32"/>
          <w:szCs w:val="32"/>
          <w:shd w:val="clear" w:color="auto" w:fill="FFFFFF"/>
        </w:rPr>
        <w:t>1.</w:t>
      </w:r>
      <w:r>
        <w:rPr>
          <w:rFonts w:ascii="Times New Roman" w:eastAsia="仿宋_GB2312" w:cs="Times New Roman"/>
          <w:bCs/>
          <w:color w:val="000000"/>
          <w:sz w:val="32"/>
          <w:szCs w:val="32"/>
          <w:shd w:val="clear" w:color="auto" w:fill="FFFFFF"/>
        </w:rPr>
        <w:t>精准编制预算。严格按照政策标准，优化支出结构，提高预算编制的科学化精细化水平。</w:t>
      </w:r>
    </w:p>
    <w:p w:rsidR="0096676D" w:rsidRDefault="007B4F02">
      <w:pPr>
        <w:snapToGrid w:val="0"/>
        <w:spacing w:line="540" w:lineRule="exact"/>
        <w:ind w:firstLineChars="200" w:firstLine="640"/>
        <w:rPr>
          <w:rFonts w:eastAsia="仿宋_GB2312"/>
          <w:bCs/>
          <w:color w:val="000000"/>
          <w:kern w:val="0"/>
          <w:sz w:val="32"/>
          <w:szCs w:val="32"/>
          <w:shd w:val="clear" w:color="auto" w:fill="FFFFFF"/>
        </w:rPr>
      </w:pPr>
      <w:r>
        <w:rPr>
          <w:rFonts w:eastAsia="仿宋_GB2312"/>
          <w:bCs/>
          <w:color w:val="000000"/>
          <w:sz w:val="32"/>
          <w:szCs w:val="32"/>
          <w:shd w:val="clear" w:color="auto" w:fill="FFFFFF"/>
        </w:rPr>
        <w:t>2.</w:t>
      </w:r>
      <w:r>
        <w:rPr>
          <w:rFonts w:eastAsia="仿宋_GB2312"/>
          <w:bCs/>
          <w:color w:val="000000"/>
          <w:sz w:val="32"/>
          <w:szCs w:val="32"/>
          <w:shd w:val="clear" w:color="auto" w:fill="FFFFFF"/>
        </w:rPr>
        <w:t>完善项目执行责任制。</w:t>
      </w:r>
      <w:r>
        <w:rPr>
          <w:rFonts w:eastAsia="仿宋_GB2312"/>
          <w:bCs/>
          <w:color w:val="000000"/>
          <w:kern w:val="0"/>
          <w:sz w:val="32"/>
          <w:szCs w:val="32"/>
          <w:shd w:val="clear" w:color="auto" w:fill="FFFFFF"/>
        </w:rPr>
        <w:t>针对项目执行和预算执行进度偏慢的问题，单位将加强和规范项目管理，充分发挥财政资金使用效益，提高预算支付进度，按照工作重点，结合经费预算情况，建立项目执行责任制，将项目支出责任逐一分解落实到具体执行科室和责任人，形成领导重视、各科室联动共同促进项目执行的良好格局。</w:t>
      </w:r>
    </w:p>
    <w:p w:rsidR="0096676D" w:rsidRDefault="0096676D">
      <w:pPr>
        <w:autoSpaceDN w:val="0"/>
        <w:spacing w:line="560" w:lineRule="exact"/>
        <w:jc w:val="center"/>
        <w:rPr>
          <w:rFonts w:eastAsia="方正小标宋简体"/>
          <w:color w:val="000000"/>
          <w:sz w:val="44"/>
          <w:szCs w:val="44"/>
        </w:rPr>
      </w:pPr>
    </w:p>
    <w:p w:rsidR="0096676D" w:rsidRDefault="007B4F02">
      <w:pPr>
        <w:widowControl/>
        <w:jc w:val="left"/>
        <w:rPr>
          <w:rFonts w:eastAsia="仿宋_GB2312"/>
          <w:bCs/>
          <w:color w:val="000000"/>
          <w:kern w:val="0"/>
          <w:sz w:val="32"/>
          <w:szCs w:val="32"/>
          <w:shd w:val="clear" w:color="auto" w:fill="FFFFFF"/>
        </w:rPr>
      </w:pPr>
      <w:r>
        <w:rPr>
          <w:rFonts w:eastAsia="仿宋_GB2312"/>
          <w:bCs/>
          <w:color w:val="000000"/>
          <w:kern w:val="0"/>
          <w:sz w:val="32"/>
          <w:szCs w:val="32"/>
          <w:shd w:val="clear" w:color="auto" w:fill="FFFFFF"/>
        </w:rPr>
        <w:t>附表</w:t>
      </w:r>
      <w:r>
        <w:rPr>
          <w:rFonts w:eastAsia="仿宋_GB2312"/>
          <w:bCs/>
          <w:color w:val="000000"/>
          <w:kern w:val="0"/>
          <w:sz w:val="32"/>
          <w:szCs w:val="32"/>
          <w:shd w:val="clear" w:color="auto" w:fill="FFFFFF"/>
        </w:rPr>
        <w:t>:</w:t>
      </w:r>
      <w:r>
        <w:rPr>
          <w:rFonts w:eastAsia="仿宋_GB2312"/>
          <w:bCs/>
          <w:color w:val="000000"/>
          <w:kern w:val="0"/>
          <w:sz w:val="32"/>
          <w:szCs w:val="32"/>
          <w:shd w:val="clear" w:color="auto" w:fill="FFFFFF"/>
        </w:rPr>
        <w:t>部门预算项目支出绩效绩效自评表</w:t>
      </w:r>
      <w:r>
        <w:rPr>
          <w:rFonts w:eastAsia="仿宋_GB2312"/>
          <w:bCs/>
          <w:color w:val="000000"/>
          <w:kern w:val="0"/>
          <w:sz w:val="32"/>
          <w:szCs w:val="32"/>
          <w:shd w:val="clear" w:color="auto" w:fill="FFFFFF"/>
        </w:rPr>
        <w:t>(2025</w:t>
      </w:r>
      <w:r>
        <w:rPr>
          <w:rFonts w:eastAsia="仿宋_GB2312"/>
          <w:bCs/>
          <w:color w:val="000000"/>
          <w:kern w:val="0"/>
          <w:sz w:val="32"/>
          <w:szCs w:val="32"/>
          <w:shd w:val="clear" w:color="auto" w:fill="FFFFFF"/>
        </w:rPr>
        <w:t>年度</w:t>
      </w:r>
      <w:r>
        <w:rPr>
          <w:rFonts w:eastAsia="仿宋_GB2312"/>
          <w:bCs/>
          <w:color w:val="000000"/>
          <w:kern w:val="0"/>
          <w:sz w:val="32"/>
          <w:szCs w:val="32"/>
          <w:shd w:val="clear" w:color="auto" w:fill="FFFFFF"/>
        </w:rPr>
        <w:t>)</w:t>
      </w:r>
    </w:p>
    <w:p w:rsidR="0096676D" w:rsidRDefault="0096676D">
      <w:pPr>
        <w:widowControl/>
        <w:jc w:val="left"/>
        <w:rPr>
          <w:rFonts w:eastAsia="仿宋_GB2312"/>
          <w:bCs/>
          <w:color w:val="000000"/>
          <w:kern w:val="0"/>
          <w:sz w:val="32"/>
          <w:szCs w:val="32"/>
          <w:shd w:val="clear" w:color="auto" w:fill="FFFFFF"/>
        </w:rPr>
      </w:pPr>
    </w:p>
    <w:p w:rsidR="0096676D" w:rsidRDefault="0096676D">
      <w:pPr>
        <w:widowControl/>
        <w:jc w:val="left"/>
        <w:rPr>
          <w:rFonts w:eastAsia="仿宋_GB2312"/>
          <w:bCs/>
          <w:color w:val="000000"/>
          <w:kern w:val="0"/>
          <w:sz w:val="32"/>
          <w:szCs w:val="32"/>
          <w:shd w:val="clear" w:color="auto" w:fill="FFFFFF"/>
        </w:rPr>
      </w:pPr>
    </w:p>
    <w:p w:rsidR="0096676D" w:rsidRDefault="0096676D">
      <w:pPr>
        <w:widowControl/>
        <w:jc w:val="left"/>
        <w:rPr>
          <w:rFonts w:eastAsia="仿宋_GB2312"/>
          <w:bCs/>
          <w:color w:val="000000"/>
          <w:kern w:val="0"/>
          <w:sz w:val="32"/>
          <w:szCs w:val="32"/>
          <w:shd w:val="clear" w:color="auto" w:fill="FFFFFF"/>
        </w:rPr>
      </w:pPr>
    </w:p>
    <w:p w:rsidR="0096676D" w:rsidRDefault="0096676D">
      <w:pPr>
        <w:widowControl/>
        <w:jc w:val="left"/>
        <w:rPr>
          <w:rFonts w:eastAsia="仿宋_GB2312"/>
          <w:bCs/>
          <w:color w:val="000000"/>
          <w:kern w:val="0"/>
          <w:sz w:val="32"/>
          <w:szCs w:val="32"/>
          <w:shd w:val="clear" w:color="auto" w:fill="FFFFFF"/>
        </w:rPr>
      </w:pPr>
    </w:p>
    <w:p w:rsidR="0096676D" w:rsidRDefault="0096676D">
      <w:pPr>
        <w:widowControl/>
        <w:jc w:val="left"/>
        <w:rPr>
          <w:rFonts w:eastAsia="仿宋_GB2312"/>
          <w:bCs/>
          <w:color w:val="000000"/>
          <w:kern w:val="0"/>
          <w:sz w:val="32"/>
          <w:szCs w:val="32"/>
          <w:shd w:val="clear" w:color="auto" w:fill="FFFFFF"/>
        </w:rPr>
      </w:pPr>
    </w:p>
    <w:tbl>
      <w:tblPr>
        <w:tblW w:w="9513" w:type="dxa"/>
        <w:tblInd w:w="93" w:type="dxa"/>
        <w:tblLayout w:type="fixed"/>
        <w:tblLook w:val="0000"/>
      </w:tblPr>
      <w:tblGrid>
        <w:gridCol w:w="577"/>
        <w:gridCol w:w="585"/>
        <w:gridCol w:w="530"/>
        <w:gridCol w:w="1222"/>
        <w:gridCol w:w="1369"/>
        <w:gridCol w:w="396"/>
        <w:gridCol w:w="1037"/>
        <w:gridCol w:w="396"/>
        <w:gridCol w:w="846"/>
        <w:gridCol w:w="486"/>
        <w:gridCol w:w="576"/>
        <w:gridCol w:w="1493"/>
      </w:tblGrid>
      <w:tr w:rsidR="0096676D">
        <w:trPr>
          <w:trHeight w:val="897"/>
        </w:trPr>
        <w:tc>
          <w:tcPr>
            <w:tcW w:w="9513"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rFonts w:eastAsia="黑体"/>
                <w:b/>
                <w:bCs/>
                <w:color w:val="000000"/>
                <w:kern w:val="0"/>
                <w:sz w:val="30"/>
                <w:szCs w:val="30"/>
              </w:rPr>
            </w:pPr>
            <w:r>
              <w:rPr>
                <w:rFonts w:eastAsia="黑体"/>
                <w:b/>
                <w:bCs/>
                <w:color w:val="000000"/>
                <w:kern w:val="0"/>
                <w:sz w:val="30"/>
                <w:szCs w:val="30"/>
              </w:rPr>
              <w:t>部门预算项目支出绩效自评表（</w:t>
            </w:r>
            <w:r>
              <w:rPr>
                <w:rFonts w:eastAsia="黑体"/>
                <w:b/>
                <w:bCs/>
                <w:color w:val="000000"/>
                <w:kern w:val="0"/>
                <w:sz w:val="30"/>
                <w:szCs w:val="30"/>
              </w:rPr>
              <w:t>2025</w:t>
            </w:r>
            <w:r>
              <w:rPr>
                <w:rFonts w:eastAsia="黑体"/>
                <w:b/>
                <w:bCs/>
                <w:color w:val="000000"/>
                <w:kern w:val="0"/>
                <w:sz w:val="30"/>
                <w:szCs w:val="30"/>
              </w:rPr>
              <w:t>年度）</w:t>
            </w:r>
          </w:p>
        </w:tc>
      </w:tr>
      <w:tr w:rsidR="0096676D">
        <w:trPr>
          <w:trHeight w:val="538"/>
        </w:trPr>
        <w:tc>
          <w:tcPr>
            <w:tcW w:w="116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项目名称</w:t>
            </w:r>
          </w:p>
        </w:tc>
        <w:tc>
          <w:tcPr>
            <w:tcW w:w="8351" w:type="dxa"/>
            <w:gridSpan w:val="10"/>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51320021T000000057340-</w:t>
            </w:r>
            <w:r>
              <w:rPr>
                <w:color w:val="000000"/>
                <w:kern w:val="0"/>
                <w:sz w:val="18"/>
                <w:szCs w:val="18"/>
              </w:rPr>
              <w:t>实验室维护、检定、校准、运行及功能改造经费</w:t>
            </w:r>
          </w:p>
        </w:tc>
      </w:tr>
      <w:tr w:rsidR="0096676D">
        <w:trPr>
          <w:trHeight w:val="538"/>
        </w:trPr>
        <w:tc>
          <w:tcPr>
            <w:tcW w:w="116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主管部门</w:t>
            </w:r>
          </w:p>
        </w:tc>
        <w:tc>
          <w:tcPr>
            <w:tcW w:w="4950" w:type="dxa"/>
            <w:gridSpan w:val="6"/>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州市场监督管理局部门</w:t>
            </w:r>
          </w:p>
        </w:tc>
        <w:tc>
          <w:tcPr>
            <w:tcW w:w="846" w:type="dxa"/>
            <w:tcBorders>
              <w:top w:val="nil"/>
              <w:left w:val="nil"/>
              <w:bottom w:val="nil"/>
              <w:right w:val="nil"/>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实施单位</w:t>
            </w:r>
            <w:r>
              <w:rPr>
                <w:color w:val="000000"/>
                <w:kern w:val="0"/>
                <w:sz w:val="18"/>
                <w:szCs w:val="18"/>
              </w:rPr>
              <w:t xml:space="preserve"> </w:t>
            </w:r>
            <w:r>
              <w:rPr>
                <w:color w:val="000000"/>
                <w:kern w:val="0"/>
                <w:sz w:val="18"/>
                <w:szCs w:val="18"/>
              </w:rPr>
              <w:t>（盖章）</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州食药检研中心</w:t>
            </w:r>
          </w:p>
        </w:tc>
      </w:tr>
      <w:tr w:rsidR="0096676D">
        <w:trPr>
          <w:trHeight w:val="538"/>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项目基本情况</w:t>
            </w:r>
          </w:p>
        </w:tc>
        <w:tc>
          <w:tcPr>
            <w:tcW w:w="585"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1.</w:t>
            </w:r>
            <w:r>
              <w:rPr>
                <w:color w:val="000000"/>
                <w:kern w:val="0"/>
                <w:sz w:val="18"/>
                <w:szCs w:val="18"/>
              </w:rPr>
              <w:t>项目年度目标完成情况</w:t>
            </w:r>
          </w:p>
        </w:tc>
        <w:tc>
          <w:tcPr>
            <w:tcW w:w="4950" w:type="dxa"/>
            <w:gridSpan w:val="6"/>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项目年度目标</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年度目标完成情况</w:t>
            </w:r>
          </w:p>
        </w:tc>
      </w:tr>
      <w:tr w:rsidR="0096676D">
        <w:trPr>
          <w:trHeight w:val="1780"/>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585" w:type="dxa"/>
            <w:vMerge/>
            <w:tcBorders>
              <w:top w:val="nil"/>
              <w:left w:val="single" w:sz="4" w:space="0" w:color="000000"/>
              <w:bottom w:val="single" w:sz="4" w:space="0" w:color="000000"/>
              <w:right w:val="single" w:sz="4" w:space="0" w:color="000000"/>
            </w:tcBorders>
            <w:vAlign w:val="center"/>
          </w:tcPr>
          <w:p w:rsidR="0096676D" w:rsidRDefault="0096676D"/>
        </w:tc>
        <w:tc>
          <w:tcPr>
            <w:tcW w:w="4950" w:type="dxa"/>
            <w:gridSpan w:val="6"/>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根据《中华人民共和国计量法》第九条及《检验检测机构资质认定能力评价检验检测机构通用要求》第</w:t>
            </w:r>
            <w:r>
              <w:rPr>
                <w:color w:val="000000"/>
                <w:kern w:val="0"/>
                <w:sz w:val="18"/>
                <w:szCs w:val="18"/>
              </w:rPr>
              <w:t>4.4</w:t>
            </w:r>
            <w:r>
              <w:rPr>
                <w:color w:val="000000"/>
                <w:kern w:val="0"/>
                <w:sz w:val="18"/>
                <w:szCs w:val="18"/>
              </w:rPr>
              <w:t>条，我单位需对实验室仪器设备及移液器检定校准以及实验室日常维护费及临时急需的小型仪器设备购置，实验室检验检测系统维护，从而保障实验室安全事故零发生及检验、检测数据准确率达到</w:t>
            </w:r>
            <w:r>
              <w:rPr>
                <w:color w:val="000000"/>
                <w:kern w:val="0"/>
                <w:sz w:val="18"/>
                <w:szCs w:val="18"/>
              </w:rPr>
              <w:t>98%</w:t>
            </w:r>
            <w:r>
              <w:rPr>
                <w:color w:val="000000"/>
                <w:kern w:val="0"/>
                <w:sz w:val="18"/>
                <w:szCs w:val="18"/>
              </w:rPr>
              <w:t>以上。</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根据《中华人民共和国计量法》第九条及《检验检测机构资质认定能力评价检验检测机构通用要求》第</w:t>
            </w:r>
            <w:r>
              <w:rPr>
                <w:color w:val="000000"/>
                <w:kern w:val="0"/>
                <w:sz w:val="18"/>
                <w:szCs w:val="18"/>
              </w:rPr>
              <w:t>4.4</w:t>
            </w:r>
            <w:r>
              <w:rPr>
                <w:color w:val="000000"/>
                <w:kern w:val="0"/>
                <w:sz w:val="18"/>
                <w:szCs w:val="18"/>
              </w:rPr>
              <w:t>条，我单位需对实验室仪器设备及移液器检定校准以及实验室日常维护费及临时急需的小型仪器设备购置，实验室检验检测系统维护，从而保障实验室安</w:t>
            </w:r>
            <w:r>
              <w:rPr>
                <w:color w:val="000000"/>
                <w:kern w:val="0"/>
                <w:sz w:val="18"/>
                <w:szCs w:val="18"/>
              </w:rPr>
              <w:t>全事故零发生及检验、检测数据准确率达到</w:t>
            </w:r>
            <w:r>
              <w:rPr>
                <w:color w:val="000000"/>
                <w:kern w:val="0"/>
                <w:sz w:val="18"/>
                <w:szCs w:val="18"/>
              </w:rPr>
              <w:t>100%</w:t>
            </w:r>
            <w:r>
              <w:rPr>
                <w:color w:val="000000"/>
                <w:kern w:val="0"/>
                <w:sz w:val="18"/>
                <w:szCs w:val="18"/>
              </w:rPr>
              <w:t>上。</w:t>
            </w:r>
          </w:p>
        </w:tc>
      </w:tr>
      <w:tr w:rsidR="0096676D">
        <w:trPr>
          <w:trHeight w:val="1780"/>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585" w:type="dxa"/>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2.</w:t>
            </w:r>
            <w:r>
              <w:rPr>
                <w:color w:val="000000"/>
                <w:kern w:val="0"/>
                <w:sz w:val="18"/>
                <w:szCs w:val="18"/>
              </w:rPr>
              <w:t>项目实施内容及过程概述</w:t>
            </w:r>
          </w:p>
        </w:tc>
        <w:tc>
          <w:tcPr>
            <w:tcW w:w="8351" w:type="dxa"/>
            <w:gridSpan w:val="10"/>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本项目实施依据</w:t>
            </w:r>
            <w:r>
              <w:rPr>
                <w:color w:val="000000"/>
                <w:kern w:val="0"/>
                <w:sz w:val="18"/>
                <w:szCs w:val="18"/>
              </w:rPr>
              <w:t>2019</w:t>
            </w:r>
            <w:r>
              <w:rPr>
                <w:color w:val="000000"/>
                <w:kern w:val="0"/>
                <w:sz w:val="18"/>
                <w:szCs w:val="18"/>
              </w:rPr>
              <w:t>年</w:t>
            </w:r>
            <w:r>
              <w:rPr>
                <w:color w:val="000000"/>
                <w:kern w:val="0"/>
                <w:sz w:val="18"/>
                <w:szCs w:val="18"/>
              </w:rPr>
              <w:t>12</w:t>
            </w:r>
            <w:r>
              <w:rPr>
                <w:color w:val="000000"/>
                <w:kern w:val="0"/>
                <w:sz w:val="18"/>
                <w:szCs w:val="18"/>
              </w:rPr>
              <w:t>月</w:t>
            </w:r>
            <w:r>
              <w:rPr>
                <w:color w:val="000000"/>
                <w:kern w:val="0"/>
                <w:sz w:val="18"/>
                <w:szCs w:val="18"/>
              </w:rPr>
              <w:t>1</w:t>
            </w:r>
            <w:r>
              <w:rPr>
                <w:color w:val="000000"/>
                <w:kern w:val="0"/>
                <w:sz w:val="18"/>
                <w:szCs w:val="18"/>
              </w:rPr>
              <w:t>日施行的《中华人民共和国药品管理法》、《食品安全法》，《检验检测机构监督管理办法》</w:t>
            </w:r>
            <w:r>
              <w:rPr>
                <w:color w:val="000000"/>
                <w:kern w:val="0"/>
                <w:sz w:val="18"/>
                <w:szCs w:val="18"/>
              </w:rPr>
              <w:t>39</w:t>
            </w:r>
            <w:r>
              <w:rPr>
                <w:color w:val="000000"/>
                <w:kern w:val="0"/>
                <w:sz w:val="18"/>
                <w:szCs w:val="18"/>
              </w:rPr>
              <w:t>号令、《检验检测机构资质认定管理办法》（总局令第</w:t>
            </w:r>
            <w:r>
              <w:rPr>
                <w:color w:val="000000"/>
                <w:kern w:val="0"/>
                <w:sz w:val="18"/>
                <w:szCs w:val="18"/>
              </w:rPr>
              <w:t>163</w:t>
            </w:r>
            <w:r>
              <w:rPr>
                <w:color w:val="000000"/>
                <w:kern w:val="0"/>
                <w:sz w:val="18"/>
                <w:szCs w:val="18"/>
              </w:rPr>
              <w:t>号）和《检验检测机构资质认定能力评价</w:t>
            </w:r>
            <w:r>
              <w:rPr>
                <w:color w:val="000000"/>
                <w:kern w:val="0"/>
                <w:sz w:val="18"/>
                <w:szCs w:val="18"/>
              </w:rPr>
              <w:t xml:space="preserve"> </w:t>
            </w:r>
            <w:r>
              <w:rPr>
                <w:color w:val="000000"/>
                <w:kern w:val="0"/>
                <w:sz w:val="18"/>
                <w:szCs w:val="18"/>
              </w:rPr>
              <w:t>检验检测机构通用要求（</w:t>
            </w:r>
            <w:r>
              <w:rPr>
                <w:color w:val="000000"/>
                <w:kern w:val="0"/>
                <w:sz w:val="18"/>
                <w:szCs w:val="18"/>
              </w:rPr>
              <w:t>RB/T214-2017</w:t>
            </w:r>
            <w:r>
              <w:rPr>
                <w:color w:val="000000"/>
                <w:kern w:val="0"/>
                <w:sz w:val="18"/>
                <w:szCs w:val="18"/>
              </w:rPr>
              <w:t>）》对机构、人员、场所环境、设施设备、管理体系五个方面开展工作，保证质量管理体系有效运行，确保检验检测数据、结果的真实、客观、准确。</w:t>
            </w:r>
          </w:p>
        </w:tc>
      </w:tr>
      <w:tr w:rsidR="0096676D">
        <w:trPr>
          <w:trHeight w:val="538"/>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预算执行情况（</w:t>
            </w:r>
            <w:r>
              <w:rPr>
                <w:color w:val="000000"/>
                <w:kern w:val="0"/>
                <w:sz w:val="18"/>
                <w:szCs w:val="18"/>
              </w:rPr>
              <w:t>10</w:t>
            </w:r>
            <w:r>
              <w:rPr>
                <w:color w:val="000000"/>
                <w:kern w:val="0"/>
                <w:sz w:val="18"/>
                <w:szCs w:val="18"/>
              </w:rPr>
              <w:t>分）</w:t>
            </w:r>
          </w:p>
        </w:tc>
        <w:tc>
          <w:tcPr>
            <w:tcW w:w="585"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年度预算数（万元）</w:t>
            </w:r>
          </w:p>
        </w:tc>
        <w:tc>
          <w:tcPr>
            <w:tcW w:w="1752"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年初预算</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调整后预算数</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预算执行数</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预算执行率</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原因</w:t>
            </w:r>
          </w:p>
        </w:tc>
      </w:tr>
      <w:tr w:rsidR="0096676D">
        <w:trPr>
          <w:trHeight w:val="538"/>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585"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总额</w:t>
            </w:r>
          </w:p>
        </w:tc>
        <w:tc>
          <w:tcPr>
            <w:tcW w:w="1752"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21.00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17.50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17.50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8</w:t>
            </w:r>
          </w:p>
        </w:tc>
        <w:tc>
          <w:tcPr>
            <w:tcW w:w="1493"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预算执行率为</w:t>
            </w:r>
            <w:r>
              <w:rPr>
                <w:color w:val="000000"/>
                <w:kern w:val="0"/>
                <w:sz w:val="18"/>
                <w:szCs w:val="18"/>
              </w:rPr>
              <w:t>100%</w:t>
            </w:r>
            <w:r>
              <w:rPr>
                <w:color w:val="000000"/>
                <w:kern w:val="0"/>
                <w:sz w:val="18"/>
                <w:szCs w:val="18"/>
              </w:rPr>
              <w:t>，资金结余预算调减</w:t>
            </w:r>
            <w:r>
              <w:rPr>
                <w:color w:val="000000"/>
                <w:kern w:val="0"/>
                <w:sz w:val="18"/>
                <w:szCs w:val="18"/>
              </w:rPr>
              <w:t>3.5</w:t>
            </w:r>
            <w:r>
              <w:rPr>
                <w:color w:val="000000"/>
                <w:kern w:val="0"/>
                <w:sz w:val="18"/>
                <w:szCs w:val="18"/>
              </w:rPr>
              <w:t>万元。</w:t>
            </w:r>
          </w:p>
        </w:tc>
      </w:tr>
      <w:tr w:rsidR="0096676D">
        <w:trPr>
          <w:trHeight w:val="538"/>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585"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其中：财政资金</w:t>
            </w:r>
          </w:p>
        </w:tc>
        <w:tc>
          <w:tcPr>
            <w:tcW w:w="1752"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21.00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17.50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17.50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538"/>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585"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财政专户管理资金</w:t>
            </w:r>
          </w:p>
        </w:tc>
        <w:tc>
          <w:tcPr>
            <w:tcW w:w="1752"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538"/>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585"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单位资金</w:t>
            </w:r>
          </w:p>
        </w:tc>
        <w:tc>
          <w:tcPr>
            <w:tcW w:w="1752"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538"/>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585"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其他资金</w:t>
            </w:r>
          </w:p>
        </w:tc>
        <w:tc>
          <w:tcPr>
            <w:tcW w:w="1752"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538"/>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绩效指标（</w:t>
            </w:r>
            <w:r>
              <w:rPr>
                <w:color w:val="000000"/>
                <w:kern w:val="0"/>
                <w:sz w:val="18"/>
                <w:szCs w:val="18"/>
              </w:rPr>
              <w:t>90</w:t>
            </w:r>
            <w:r>
              <w:rPr>
                <w:color w:val="000000"/>
                <w:kern w:val="0"/>
                <w:sz w:val="18"/>
                <w:szCs w:val="18"/>
              </w:rPr>
              <w:t>分）</w:t>
            </w:r>
          </w:p>
        </w:tc>
        <w:tc>
          <w:tcPr>
            <w:tcW w:w="585"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一级指标</w:t>
            </w:r>
          </w:p>
        </w:tc>
        <w:tc>
          <w:tcPr>
            <w:tcW w:w="1752"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二级指标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三级指标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指标性质</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指标值</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度量单位</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完成值</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未完成原因分析</w:t>
            </w:r>
          </w:p>
        </w:tc>
      </w:tr>
      <w:tr w:rsidR="0096676D">
        <w:trPr>
          <w:trHeight w:val="538"/>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585"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产出指标</w:t>
            </w:r>
          </w:p>
        </w:tc>
        <w:tc>
          <w:tcPr>
            <w:tcW w:w="1752"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数量指标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小型仪器设备购置数量</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台</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3</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538"/>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585" w:type="dxa"/>
            <w:vMerge/>
            <w:tcBorders>
              <w:top w:val="nil"/>
              <w:left w:val="single" w:sz="4" w:space="0" w:color="000000"/>
              <w:bottom w:val="single" w:sz="4" w:space="0" w:color="000000"/>
              <w:right w:val="single" w:sz="4" w:space="0" w:color="000000"/>
            </w:tcBorders>
            <w:vAlign w:val="center"/>
          </w:tcPr>
          <w:p w:rsidR="0096676D" w:rsidRDefault="0096676D"/>
        </w:tc>
        <w:tc>
          <w:tcPr>
            <w:tcW w:w="1752"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参加能力验证并通过次数</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次</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9</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538"/>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585" w:type="dxa"/>
            <w:vMerge/>
            <w:tcBorders>
              <w:top w:val="nil"/>
              <w:left w:val="single" w:sz="4" w:space="0" w:color="000000"/>
              <w:bottom w:val="single" w:sz="4" w:space="0" w:color="000000"/>
              <w:right w:val="single" w:sz="4" w:space="0" w:color="000000"/>
            </w:tcBorders>
            <w:vAlign w:val="center"/>
          </w:tcPr>
          <w:p w:rsidR="0096676D" w:rsidRDefault="0096676D"/>
        </w:tc>
        <w:tc>
          <w:tcPr>
            <w:tcW w:w="1752"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仪器设备、移液器检定校准数量</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60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台</w:t>
            </w:r>
            <w:r>
              <w:rPr>
                <w:color w:val="000000"/>
                <w:kern w:val="0"/>
                <w:sz w:val="18"/>
                <w:szCs w:val="18"/>
              </w:rPr>
              <w:t>/</w:t>
            </w:r>
            <w:r>
              <w:rPr>
                <w:color w:val="000000"/>
                <w:kern w:val="0"/>
                <w:sz w:val="18"/>
                <w:szCs w:val="18"/>
              </w:rPr>
              <w:t>套</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104</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538"/>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585" w:type="dxa"/>
            <w:vMerge/>
            <w:tcBorders>
              <w:top w:val="nil"/>
              <w:left w:val="single" w:sz="4" w:space="0" w:color="000000"/>
              <w:bottom w:val="single" w:sz="4" w:space="0" w:color="000000"/>
              <w:right w:val="single" w:sz="4" w:space="0" w:color="000000"/>
            </w:tcBorders>
            <w:vAlign w:val="center"/>
          </w:tcPr>
          <w:p w:rsidR="0096676D" w:rsidRDefault="0096676D"/>
        </w:tc>
        <w:tc>
          <w:tcPr>
            <w:tcW w:w="1752"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仪器设备及检验监测系统维修（护）数量</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3</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台</w:t>
            </w:r>
            <w:r>
              <w:rPr>
                <w:color w:val="000000"/>
                <w:kern w:val="0"/>
                <w:sz w:val="18"/>
                <w:szCs w:val="18"/>
              </w:rPr>
              <w:t>/</w:t>
            </w:r>
            <w:r>
              <w:rPr>
                <w:color w:val="000000"/>
                <w:kern w:val="0"/>
                <w:sz w:val="18"/>
                <w:szCs w:val="18"/>
              </w:rPr>
              <w:t>套</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3</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538"/>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585" w:type="dxa"/>
            <w:vMerge/>
            <w:tcBorders>
              <w:top w:val="nil"/>
              <w:left w:val="single" w:sz="4" w:space="0" w:color="000000"/>
              <w:bottom w:val="single" w:sz="4" w:space="0" w:color="000000"/>
              <w:right w:val="single" w:sz="4" w:space="0" w:color="000000"/>
            </w:tcBorders>
            <w:vAlign w:val="center"/>
          </w:tcPr>
          <w:p w:rsidR="0096676D" w:rsidRDefault="0096676D"/>
        </w:tc>
        <w:tc>
          <w:tcPr>
            <w:tcW w:w="1752"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质量指标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检验检测数据准确率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98</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100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538"/>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585" w:type="dxa"/>
            <w:vMerge/>
            <w:tcBorders>
              <w:top w:val="nil"/>
              <w:left w:val="single" w:sz="4" w:space="0" w:color="000000"/>
              <w:bottom w:val="single" w:sz="4" w:space="0" w:color="000000"/>
              <w:right w:val="single" w:sz="4" w:space="0" w:color="000000"/>
            </w:tcBorders>
            <w:vAlign w:val="center"/>
          </w:tcPr>
          <w:p w:rsidR="0096676D" w:rsidRDefault="0096676D"/>
        </w:tc>
        <w:tc>
          <w:tcPr>
            <w:tcW w:w="1752"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实验室质量体系人员培训合格率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95</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100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538"/>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585" w:type="dxa"/>
            <w:vMerge/>
            <w:tcBorders>
              <w:top w:val="nil"/>
              <w:left w:val="single" w:sz="4" w:space="0" w:color="000000"/>
              <w:bottom w:val="single" w:sz="4" w:space="0" w:color="000000"/>
              <w:right w:val="single" w:sz="4" w:space="0" w:color="000000"/>
            </w:tcBorders>
            <w:vAlign w:val="center"/>
          </w:tcPr>
          <w:p w:rsidR="0096676D" w:rsidRDefault="0096676D"/>
        </w:tc>
        <w:tc>
          <w:tcPr>
            <w:tcW w:w="1752"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仪器设备购置合格率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100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538"/>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585" w:type="dxa"/>
            <w:vMerge/>
            <w:tcBorders>
              <w:top w:val="nil"/>
              <w:left w:val="single" w:sz="4" w:space="0" w:color="000000"/>
              <w:bottom w:val="single" w:sz="4" w:space="0" w:color="000000"/>
              <w:right w:val="single" w:sz="4" w:space="0" w:color="000000"/>
            </w:tcBorders>
            <w:vAlign w:val="center"/>
          </w:tcPr>
          <w:p w:rsidR="0096676D" w:rsidRDefault="0096676D"/>
        </w:tc>
        <w:tc>
          <w:tcPr>
            <w:tcW w:w="1752"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时效指标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项目完成时间</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定性</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按时完成</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 xml:space="preserve">　</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按时完成</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538"/>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585"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效益指标</w:t>
            </w:r>
          </w:p>
        </w:tc>
        <w:tc>
          <w:tcPr>
            <w:tcW w:w="1752"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社会效益指标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实验室安全事故发生次数</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次</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538"/>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585"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满意度指标</w:t>
            </w:r>
          </w:p>
        </w:tc>
        <w:tc>
          <w:tcPr>
            <w:tcW w:w="1752"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服务对象满意度指标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检验检测人员对实验室场所满意度</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90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100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538"/>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585"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成本指标</w:t>
            </w:r>
          </w:p>
        </w:tc>
        <w:tc>
          <w:tcPr>
            <w:tcW w:w="1752"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经济成本指标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项目成本金额</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21</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万元</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17.5</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538"/>
        </w:trPr>
        <w:tc>
          <w:tcPr>
            <w:tcW w:w="6958"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合计</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98</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 xml:space="preserve">　</w:t>
            </w:r>
          </w:p>
        </w:tc>
      </w:tr>
      <w:tr w:rsidR="0096676D">
        <w:trPr>
          <w:trHeight w:val="1077"/>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评价结论</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执行情况良好</w:t>
            </w:r>
          </w:p>
        </w:tc>
      </w:tr>
      <w:tr w:rsidR="0096676D">
        <w:trPr>
          <w:trHeight w:val="1077"/>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lastRenderedPageBreak/>
              <w:t>存在问题</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1077"/>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改进措施</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1077"/>
        </w:trPr>
        <w:tc>
          <w:tcPr>
            <w:tcW w:w="467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项目负责人：范维强</w:t>
            </w:r>
          </w:p>
        </w:tc>
        <w:tc>
          <w:tcPr>
            <w:tcW w:w="4834" w:type="dxa"/>
            <w:gridSpan w:val="6"/>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财务负责人：夺吉泽让</w:t>
            </w:r>
          </w:p>
        </w:tc>
      </w:tr>
      <w:tr w:rsidR="0096676D">
        <w:trPr>
          <w:trHeight w:val="897"/>
        </w:trPr>
        <w:tc>
          <w:tcPr>
            <w:tcW w:w="9513"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rFonts w:eastAsia="黑体"/>
                <w:b/>
                <w:bCs/>
                <w:color w:val="000000"/>
                <w:kern w:val="0"/>
                <w:sz w:val="30"/>
                <w:szCs w:val="30"/>
              </w:rPr>
            </w:pPr>
            <w:r>
              <w:rPr>
                <w:rFonts w:eastAsia="黑体"/>
                <w:b/>
                <w:bCs/>
                <w:color w:val="000000"/>
                <w:kern w:val="0"/>
                <w:sz w:val="30"/>
                <w:szCs w:val="30"/>
              </w:rPr>
              <w:t>部门预算项目支出绩效自评表（</w:t>
            </w:r>
            <w:r>
              <w:rPr>
                <w:rFonts w:eastAsia="黑体"/>
                <w:b/>
                <w:bCs/>
                <w:color w:val="000000"/>
                <w:kern w:val="0"/>
                <w:sz w:val="30"/>
                <w:szCs w:val="30"/>
              </w:rPr>
              <w:t>2025</w:t>
            </w:r>
            <w:r>
              <w:rPr>
                <w:rFonts w:eastAsia="黑体"/>
                <w:b/>
                <w:bCs/>
                <w:color w:val="000000"/>
                <w:kern w:val="0"/>
                <w:sz w:val="30"/>
                <w:szCs w:val="30"/>
              </w:rPr>
              <w:t>年度）</w:t>
            </w:r>
          </w:p>
        </w:tc>
      </w:tr>
      <w:tr w:rsidR="0096676D">
        <w:trPr>
          <w:trHeight w:val="972"/>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项目名称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51320021T000000057343-</w:t>
            </w:r>
            <w:r>
              <w:rPr>
                <w:color w:val="000000"/>
                <w:kern w:val="0"/>
                <w:sz w:val="18"/>
                <w:szCs w:val="18"/>
              </w:rPr>
              <w:t>民族药物研究费</w:t>
            </w:r>
          </w:p>
        </w:tc>
      </w:tr>
      <w:tr w:rsidR="0096676D">
        <w:trPr>
          <w:trHeight w:val="972"/>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主管部门</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州市场监督管理局部门</w:t>
            </w:r>
          </w:p>
        </w:tc>
        <w:tc>
          <w:tcPr>
            <w:tcW w:w="846" w:type="dxa"/>
            <w:tcBorders>
              <w:top w:val="nil"/>
              <w:left w:val="nil"/>
              <w:bottom w:val="nil"/>
              <w:right w:val="nil"/>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实施单位</w:t>
            </w:r>
            <w:r>
              <w:rPr>
                <w:color w:val="000000"/>
                <w:kern w:val="0"/>
                <w:sz w:val="18"/>
                <w:szCs w:val="18"/>
              </w:rPr>
              <w:t xml:space="preserve"> </w:t>
            </w:r>
            <w:r>
              <w:rPr>
                <w:color w:val="000000"/>
                <w:kern w:val="0"/>
                <w:sz w:val="18"/>
                <w:szCs w:val="18"/>
              </w:rPr>
              <w:t>（盖章）</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州食药检研中心</w:t>
            </w:r>
          </w:p>
        </w:tc>
      </w:tr>
      <w:tr w:rsidR="0096676D">
        <w:trPr>
          <w:trHeight w:val="972"/>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项目基本情况</w:t>
            </w:r>
          </w:p>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1.</w:t>
            </w:r>
            <w:r>
              <w:rPr>
                <w:color w:val="000000"/>
                <w:kern w:val="0"/>
                <w:sz w:val="18"/>
                <w:szCs w:val="18"/>
              </w:rPr>
              <w:t>项目年度目标完成情况</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项目年度目标</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年度目标完成情况</w:t>
            </w:r>
          </w:p>
        </w:tc>
      </w:tr>
      <w:tr w:rsidR="0096676D">
        <w:trPr>
          <w:trHeight w:val="1690"/>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考虑我州藏药、羌药品种多达</w:t>
            </w:r>
            <w:r>
              <w:rPr>
                <w:color w:val="000000"/>
                <w:kern w:val="0"/>
                <w:sz w:val="18"/>
                <w:szCs w:val="18"/>
              </w:rPr>
              <w:t>480</w:t>
            </w:r>
            <w:r>
              <w:rPr>
                <w:color w:val="000000"/>
                <w:kern w:val="0"/>
                <w:sz w:val="18"/>
                <w:szCs w:val="18"/>
              </w:rPr>
              <w:t>余种，然而无专业机构对质量标准进行研究和提高，生产工艺和质量标准不高，产品质量不高，微生物限度终无法控制，致使产品不被更多的大众所认可。根据州委编办的批复加挂</w:t>
            </w:r>
            <w:r>
              <w:rPr>
                <w:color w:val="000000"/>
                <w:kern w:val="0"/>
                <w:sz w:val="18"/>
                <w:szCs w:val="18"/>
              </w:rPr>
              <w:t>“</w:t>
            </w:r>
            <w:r>
              <w:rPr>
                <w:color w:val="000000"/>
                <w:kern w:val="0"/>
                <w:sz w:val="18"/>
                <w:szCs w:val="18"/>
              </w:rPr>
              <w:t>阿坝州民族药物研究所</w:t>
            </w:r>
            <w:r>
              <w:rPr>
                <w:color w:val="000000"/>
                <w:kern w:val="0"/>
                <w:sz w:val="18"/>
                <w:szCs w:val="18"/>
              </w:rPr>
              <w:t>”</w:t>
            </w:r>
            <w:r>
              <w:rPr>
                <w:color w:val="000000"/>
                <w:kern w:val="0"/>
                <w:sz w:val="18"/>
                <w:szCs w:val="18"/>
              </w:rPr>
              <w:t>牌子，赋予我单位民族药物种植、制剂品种标准起草提升等研究工作。我单位将开展中藏羌药材研究，提高中藏羌药标准制定的科学性和规范性。</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 xml:space="preserve">　</w:t>
            </w:r>
            <w:r>
              <w:rPr>
                <w:color w:val="000000"/>
                <w:kern w:val="0"/>
                <w:sz w:val="18"/>
                <w:szCs w:val="18"/>
              </w:rPr>
              <w:t>1</w:t>
            </w:r>
            <w:r>
              <w:rPr>
                <w:color w:val="000000"/>
                <w:kern w:val="0"/>
                <w:sz w:val="18"/>
                <w:szCs w:val="18"/>
              </w:rPr>
              <w:t>、发表论文数量</w:t>
            </w:r>
            <w:r>
              <w:rPr>
                <w:color w:val="000000"/>
                <w:kern w:val="0"/>
                <w:sz w:val="18"/>
                <w:szCs w:val="18"/>
              </w:rPr>
              <w:t>2</w:t>
            </w:r>
            <w:r>
              <w:rPr>
                <w:color w:val="000000"/>
                <w:kern w:val="0"/>
                <w:sz w:val="18"/>
                <w:szCs w:val="18"/>
              </w:rPr>
              <w:t>篇。</w:t>
            </w:r>
            <w:r>
              <w:rPr>
                <w:color w:val="000000"/>
                <w:kern w:val="0"/>
                <w:sz w:val="18"/>
                <w:szCs w:val="18"/>
              </w:rPr>
              <w:t>2</w:t>
            </w:r>
            <w:r>
              <w:rPr>
                <w:color w:val="000000"/>
                <w:kern w:val="0"/>
                <w:sz w:val="18"/>
                <w:szCs w:val="18"/>
              </w:rPr>
              <w:t>、科研项目验收合格</w:t>
            </w:r>
            <w:r>
              <w:rPr>
                <w:color w:val="000000"/>
                <w:kern w:val="0"/>
                <w:sz w:val="18"/>
                <w:szCs w:val="18"/>
              </w:rPr>
              <w:t>2</w:t>
            </w:r>
            <w:r>
              <w:rPr>
                <w:color w:val="000000"/>
                <w:kern w:val="0"/>
                <w:sz w:val="18"/>
                <w:szCs w:val="18"/>
              </w:rPr>
              <w:t>个。</w:t>
            </w:r>
            <w:r>
              <w:rPr>
                <w:color w:val="000000"/>
                <w:kern w:val="0"/>
                <w:sz w:val="18"/>
                <w:szCs w:val="18"/>
              </w:rPr>
              <w:t>3</w:t>
            </w:r>
            <w:r>
              <w:rPr>
                <w:color w:val="000000"/>
                <w:kern w:val="0"/>
                <w:sz w:val="18"/>
                <w:szCs w:val="18"/>
              </w:rPr>
              <w:t>、建立科研团队</w:t>
            </w:r>
            <w:r>
              <w:rPr>
                <w:color w:val="000000"/>
                <w:kern w:val="0"/>
                <w:sz w:val="18"/>
                <w:szCs w:val="18"/>
              </w:rPr>
              <w:t>1</w:t>
            </w:r>
            <w:r>
              <w:rPr>
                <w:color w:val="000000"/>
                <w:kern w:val="0"/>
                <w:sz w:val="18"/>
                <w:szCs w:val="18"/>
              </w:rPr>
              <w:t>个。</w:t>
            </w:r>
            <w:r>
              <w:rPr>
                <w:color w:val="000000"/>
                <w:kern w:val="0"/>
                <w:sz w:val="18"/>
                <w:szCs w:val="18"/>
              </w:rPr>
              <w:t>4</w:t>
            </w:r>
            <w:r>
              <w:rPr>
                <w:color w:val="000000"/>
                <w:kern w:val="0"/>
                <w:sz w:val="18"/>
                <w:szCs w:val="18"/>
              </w:rPr>
              <w:t>、人才培养</w:t>
            </w:r>
            <w:r>
              <w:rPr>
                <w:color w:val="000000"/>
                <w:kern w:val="0"/>
                <w:sz w:val="18"/>
                <w:szCs w:val="18"/>
              </w:rPr>
              <w:t>1</w:t>
            </w:r>
            <w:r>
              <w:rPr>
                <w:color w:val="000000"/>
                <w:kern w:val="0"/>
                <w:sz w:val="18"/>
                <w:szCs w:val="18"/>
              </w:rPr>
              <w:t>人。</w:t>
            </w:r>
          </w:p>
        </w:tc>
      </w:tr>
      <w:tr w:rsidR="0096676D">
        <w:trPr>
          <w:trHeight w:val="97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2.</w:t>
            </w:r>
            <w:r>
              <w:rPr>
                <w:color w:val="000000"/>
                <w:kern w:val="0"/>
                <w:sz w:val="18"/>
                <w:szCs w:val="18"/>
              </w:rPr>
              <w:t>项目实施内容及过程概述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本项目综合管理工作方面有层次、有监督、有责任、有实施，在科研实践过程中能做到根据科研试验情况及时合理优化技术路线，尊重科学、研讨充分、措施得当、实施到位，工作计划进度与业绩效果优良。</w:t>
            </w:r>
          </w:p>
        </w:tc>
      </w:tr>
      <w:tr w:rsidR="0096676D">
        <w:trPr>
          <w:trHeight w:val="972"/>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预算执行情况（</w:t>
            </w:r>
            <w:r>
              <w:rPr>
                <w:color w:val="000000"/>
                <w:kern w:val="0"/>
                <w:sz w:val="18"/>
                <w:szCs w:val="18"/>
              </w:rPr>
              <w:t>10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年度预算数（万元）</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年初预算</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调整后预算数</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预算执行数</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预算执行率</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原因</w:t>
            </w:r>
          </w:p>
        </w:tc>
      </w:tr>
      <w:tr w:rsidR="0096676D">
        <w:trPr>
          <w:trHeight w:val="464"/>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总额</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1493"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i/>
                <w:iCs/>
                <w:color w:val="000000"/>
                <w:kern w:val="0"/>
                <w:sz w:val="18"/>
                <w:szCs w:val="18"/>
              </w:rPr>
            </w:pPr>
            <w:r>
              <w:rPr>
                <w:i/>
                <w:iCs/>
                <w:color w:val="000000"/>
                <w:kern w:val="0"/>
                <w:sz w:val="18"/>
                <w:szCs w:val="18"/>
              </w:rPr>
              <w:t xml:space="preserve">　</w:t>
            </w:r>
          </w:p>
        </w:tc>
      </w:tr>
      <w:tr w:rsidR="0096676D">
        <w:trPr>
          <w:trHeight w:val="464"/>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其中：财政资金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464"/>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财政专户管理资金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464"/>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单位资金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464"/>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其他资金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972"/>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绩效指标（</w:t>
            </w:r>
            <w:r>
              <w:rPr>
                <w:color w:val="000000"/>
                <w:kern w:val="0"/>
                <w:sz w:val="18"/>
                <w:szCs w:val="18"/>
              </w:rPr>
              <w:t>90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一级指标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二级指标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三级指标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指标性质</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指标值</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度量单位</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完成值</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未完成原因分析</w:t>
            </w:r>
          </w:p>
        </w:tc>
      </w:tr>
      <w:tr w:rsidR="0096676D">
        <w:trPr>
          <w:trHeight w:val="97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产出指标</w:t>
            </w:r>
          </w:p>
        </w:tc>
        <w:tc>
          <w:tcPr>
            <w:tcW w:w="1222"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数量指标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制定或修订藏羌药质量标准数量</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个</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6</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97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1222" w:type="dxa"/>
            <w:vMerge/>
            <w:tcBorders>
              <w:top w:val="nil"/>
              <w:left w:val="single" w:sz="4" w:space="0" w:color="000000"/>
              <w:bottom w:val="single" w:sz="4" w:space="0" w:color="000000"/>
              <w:right w:val="single" w:sz="4" w:space="0" w:color="000000"/>
            </w:tcBorders>
            <w:vAlign w:val="center"/>
          </w:tcPr>
          <w:p w:rsidR="0096676D" w:rsidRDefault="0096676D"/>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发表论文数量</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篇</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2</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97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1222" w:type="dxa"/>
            <w:vMerge/>
            <w:tcBorders>
              <w:top w:val="nil"/>
              <w:left w:val="single" w:sz="4" w:space="0" w:color="000000"/>
              <w:bottom w:val="single" w:sz="4" w:space="0" w:color="000000"/>
              <w:right w:val="single" w:sz="4" w:space="0" w:color="000000"/>
            </w:tcBorders>
            <w:vAlign w:val="center"/>
          </w:tcPr>
          <w:p w:rsidR="0096676D" w:rsidRDefault="0096676D"/>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建立科研团队数量或人才培养数量</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个</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2</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97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质量指标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科研项目验收合格率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90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100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97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时效指标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项目完成时间</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定性</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按时完成</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 xml:space="preserve">　</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按时完成</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97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效益指标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可持续影响指标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推动民族药标准提升影响年限</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5</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97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满意度指标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服务对象满意度指标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服务藏羌药材种植户对技术服务的满意度</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90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98</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493"/>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成本指标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经济成本指标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项目成本金额</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万元</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5</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493"/>
        </w:trPr>
        <w:tc>
          <w:tcPr>
            <w:tcW w:w="6958"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合计</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 xml:space="preserve">　</w:t>
            </w:r>
          </w:p>
        </w:tc>
      </w:tr>
      <w:tr w:rsidR="0096676D">
        <w:trPr>
          <w:trHeight w:val="673"/>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评价结论</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项目自评工作由单位按照相关文件要求进行，在涉及论文发表、科研团队建设、人才培养和科研项目验收等各项任务完成情况良好。</w:t>
            </w:r>
          </w:p>
        </w:tc>
      </w:tr>
      <w:tr w:rsidR="0096676D">
        <w:trPr>
          <w:trHeight w:val="673"/>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存在问题</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673"/>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改进措施</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822"/>
        </w:trPr>
        <w:tc>
          <w:tcPr>
            <w:tcW w:w="467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项目负责人：范维强</w:t>
            </w:r>
          </w:p>
        </w:tc>
        <w:tc>
          <w:tcPr>
            <w:tcW w:w="4834" w:type="dxa"/>
            <w:gridSpan w:val="6"/>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财务负责人：夺吉泽让</w:t>
            </w:r>
          </w:p>
        </w:tc>
      </w:tr>
      <w:tr w:rsidR="0096676D">
        <w:trPr>
          <w:trHeight w:val="995"/>
        </w:trPr>
        <w:tc>
          <w:tcPr>
            <w:tcW w:w="57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115" w:type="dxa"/>
            <w:gridSpan w:val="2"/>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222"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369"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03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84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48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576" w:type="dxa"/>
            <w:tcBorders>
              <w:top w:val="nil"/>
              <w:left w:val="nil"/>
              <w:bottom w:val="nil"/>
              <w:right w:val="nil"/>
            </w:tcBorders>
            <w:shd w:val="clear" w:color="auto" w:fill="auto"/>
            <w:vAlign w:val="center"/>
          </w:tcPr>
          <w:p w:rsidR="0096676D" w:rsidRDefault="0096676D">
            <w:pPr>
              <w:widowControl/>
              <w:jc w:val="center"/>
              <w:rPr>
                <w:color w:val="000000"/>
                <w:kern w:val="0"/>
                <w:sz w:val="18"/>
                <w:szCs w:val="18"/>
              </w:rPr>
            </w:pPr>
          </w:p>
        </w:tc>
        <w:tc>
          <w:tcPr>
            <w:tcW w:w="1493"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r>
      <w:tr w:rsidR="0096676D">
        <w:trPr>
          <w:trHeight w:val="897"/>
        </w:trPr>
        <w:tc>
          <w:tcPr>
            <w:tcW w:w="9513"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rFonts w:eastAsia="黑体"/>
                <w:b/>
                <w:bCs/>
                <w:color w:val="000000"/>
                <w:kern w:val="0"/>
                <w:sz w:val="30"/>
                <w:szCs w:val="30"/>
              </w:rPr>
            </w:pPr>
            <w:r>
              <w:rPr>
                <w:rFonts w:eastAsia="黑体"/>
                <w:b/>
                <w:bCs/>
                <w:color w:val="000000"/>
                <w:kern w:val="0"/>
                <w:sz w:val="30"/>
                <w:szCs w:val="30"/>
              </w:rPr>
              <w:t>部门预算项目支出绩效自评表（</w:t>
            </w:r>
            <w:r>
              <w:rPr>
                <w:rFonts w:eastAsia="黑体"/>
                <w:b/>
                <w:bCs/>
                <w:color w:val="000000"/>
                <w:kern w:val="0"/>
                <w:sz w:val="30"/>
                <w:szCs w:val="30"/>
              </w:rPr>
              <w:t>2025</w:t>
            </w:r>
            <w:r>
              <w:rPr>
                <w:rFonts w:eastAsia="黑体"/>
                <w:b/>
                <w:bCs/>
                <w:color w:val="000000"/>
                <w:kern w:val="0"/>
                <w:sz w:val="30"/>
                <w:szCs w:val="30"/>
              </w:rPr>
              <w:t>年度）</w:t>
            </w:r>
          </w:p>
        </w:tc>
      </w:tr>
      <w:tr w:rsidR="0096676D">
        <w:trPr>
          <w:trHeight w:val="1017"/>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项目名称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51320022R000005969462-</w:t>
            </w:r>
            <w:r>
              <w:rPr>
                <w:color w:val="000000"/>
                <w:kern w:val="0"/>
                <w:sz w:val="18"/>
                <w:szCs w:val="18"/>
              </w:rPr>
              <w:t>追加州级部门编内退休人员一次性退休补贴</w:t>
            </w:r>
          </w:p>
        </w:tc>
      </w:tr>
      <w:tr w:rsidR="0096676D">
        <w:trPr>
          <w:trHeight w:val="1017"/>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主管部门</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州市场监督管理局部门</w:t>
            </w:r>
          </w:p>
        </w:tc>
        <w:tc>
          <w:tcPr>
            <w:tcW w:w="846" w:type="dxa"/>
            <w:tcBorders>
              <w:top w:val="nil"/>
              <w:left w:val="nil"/>
              <w:bottom w:val="nil"/>
              <w:right w:val="nil"/>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实施单位</w:t>
            </w:r>
            <w:r>
              <w:rPr>
                <w:color w:val="000000"/>
                <w:kern w:val="0"/>
                <w:sz w:val="18"/>
                <w:szCs w:val="18"/>
              </w:rPr>
              <w:t xml:space="preserve"> </w:t>
            </w:r>
            <w:r>
              <w:rPr>
                <w:color w:val="000000"/>
                <w:kern w:val="0"/>
                <w:sz w:val="18"/>
                <w:szCs w:val="18"/>
              </w:rPr>
              <w:t>（盖章）</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州食药检研中心</w:t>
            </w:r>
          </w:p>
        </w:tc>
      </w:tr>
      <w:tr w:rsidR="0096676D">
        <w:trPr>
          <w:trHeight w:val="101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项目基本情况</w:t>
            </w:r>
          </w:p>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1.</w:t>
            </w:r>
            <w:r>
              <w:rPr>
                <w:color w:val="000000"/>
                <w:kern w:val="0"/>
                <w:sz w:val="18"/>
                <w:szCs w:val="18"/>
              </w:rPr>
              <w:t>项目年度目标完成情况</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项目年度目标</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年度目标完成情况</w:t>
            </w:r>
          </w:p>
        </w:tc>
      </w:tr>
      <w:tr w:rsidR="0096676D">
        <w:trPr>
          <w:trHeight w:val="1465"/>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严格执行相关政策，保障工资及时、足额发放或社保及时、足额缴纳，预算编制科学合理，减少结余资金</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严格执行相关政策，保障工资及时、足额发放或社保及时、足额缴纳，预算编制科学合理，减少结余资金</w:t>
            </w:r>
          </w:p>
        </w:tc>
      </w:tr>
      <w:tr w:rsidR="0096676D">
        <w:trPr>
          <w:trHeight w:val="101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2.</w:t>
            </w:r>
            <w:r>
              <w:rPr>
                <w:color w:val="000000"/>
                <w:kern w:val="0"/>
                <w:sz w:val="18"/>
                <w:szCs w:val="18"/>
              </w:rPr>
              <w:t>项目实施内容及过程概述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严格执行相关政策，及时、足额发放。</w:t>
            </w:r>
          </w:p>
        </w:tc>
      </w:tr>
      <w:tr w:rsidR="0096676D">
        <w:trPr>
          <w:trHeight w:val="101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预算执行情况（</w:t>
            </w:r>
            <w:r>
              <w:rPr>
                <w:color w:val="000000"/>
                <w:kern w:val="0"/>
                <w:sz w:val="18"/>
                <w:szCs w:val="18"/>
              </w:rPr>
              <w:t>10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年度预算数（万元）</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年初预算</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调整后预算数</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预算执行数</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预算执行率</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原因</w:t>
            </w:r>
          </w:p>
        </w:tc>
      </w:tr>
      <w:tr w:rsidR="0096676D">
        <w:trPr>
          <w:trHeight w:val="101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总额</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5.68</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5.68</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8</w:t>
            </w:r>
          </w:p>
        </w:tc>
        <w:tc>
          <w:tcPr>
            <w:tcW w:w="1493"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i/>
                <w:iCs/>
                <w:color w:val="000000"/>
                <w:kern w:val="0"/>
                <w:sz w:val="18"/>
                <w:szCs w:val="18"/>
              </w:rPr>
            </w:pPr>
            <w:r>
              <w:rPr>
                <w:i/>
                <w:iCs/>
                <w:color w:val="000000"/>
                <w:kern w:val="0"/>
                <w:sz w:val="18"/>
                <w:szCs w:val="18"/>
              </w:rPr>
              <w:t>2025</w:t>
            </w:r>
            <w:r>
              <w:rPr>
                <w:i/>
                <w:iCs/>
                <w:color w:val="000000"/>
                <w:kern w:val="0"/>
                <w:sz w:val="18"/>
                <w:szCs w:val="18"/>
              </w:rPr>
              <w:t>年预算调增</w:t>
            </w:r>
            <w:r>
              <w:rPr>
                <w:i/>
                <w:iCs/>
                <w:color w:val="000000"/>
                <w:kern w:val="0"/>
                <w:sz w:val="18"/>
                <w:szCs w:val="18"/>
              </w:rPr>
              <w:t>5.68</w:t>
            </w:r>
            <w:r>
              <w:rPr>
                <w:i/>
                <w:iCs/>
                <w:color w:val="000000"/>
                <w:kern w:val="0"/>
                <w:sz w:val="18"/>
                <w:szCs w:val="18"/>
              </w:rPr>
              <w:t>万元</w:t>
            </w:r>
          </w:p>
        </w:tc>
      </w:tr>
      <w:tr w:rsidR="0096676D">
        <w:trPr>
          <w:trHeight w:val="101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其中：财政资金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5.68</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5.68</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101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财政专户管理资金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101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单位资金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101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其他资金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101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lastRenderedPageBreak/>
              <w:t>绩效指标（</w:t>
            </w:r>
            <w:r>
              <w:rPr>
                <w:color w:val="000000"/>
                <w:kern w:val="0"/>
                <w:sz w:val="18"/>
                <w:szCs w:val="18"/>
              </w:rPr>
              <w:t>90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一级指标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二级指标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三级指标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指标性质</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指标值</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度量单位</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完成值</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未完成原因分析</w:t>
            </w:r>
          </w:p>
        </w:tc>
      </w:tr>
      <w:tr w:rsidR="0096676D">
        <w:trPr>
          <w:trHeight w:val="101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产出指标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数量指标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发放（缴纳）覆盖率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100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60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60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101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效益指标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社会效益指标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足额保障率（参保率）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100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30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30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1017"/>
        </w:trPr>
        <w:tc>
          <w:tcPr>
            <w:tcW w:w="6958"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合计</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98</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 xml:space="preserve">　</w:t>
            </w:r>
          </w:p>
        </w:tc>
      </w:tr>
      <w:tr w:rsidR="0096676D">
        <w:trPr>
          <w:trHeight w:val="1017"/>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评价结论</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项目执行情况良好。</w:t>
            </w:r>
          </w:p>
        </w:tc>
      </w:tr>
      <w:tr w:rsidR="0096676D">
        <w:trPr>
          <w:trHeight w:val="1017"/>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存在问题</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1017"/>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改进措施</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1017"/>
        </w:trPr>
        <w:tc>
          <w:tcPr>
            <w:tcW w:w="467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项目负责人：夺吉泽让</w:t>
            </w:r>
          </w:p>
        </w:tc>
        <w:tc>
          <w:tcPr>
            <w:tcW w:w="4834" w:type="dxa"/>
            <w:gridSpan w:val="6"/>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财务负责人：夺吉泽让</w:t>
            </w:r>
          </w:p>
        </w:tc>
      </w:tr>
      <w:tr w:rsidR="0096676D">
        <w:trPr>
          <w:trHeight w:val="927"/>
        </w:trPr>
        <w:tc>
          <w:tcPr>
            <w:tcW w:w="57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115" w:type="dxa"/>
            <w:gridSpan w:val="2"/>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222"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369"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03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84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48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576" w:type="dxa"/>
            <w:tcBorders>
              <w:top w:val="nil"/>
              <w:left w:val="nil"/>
              <w:bottom w:val="nil"/>
              <w:right w:val="nil"/>
            </w:tcBorders>
            <w:shd w:val="clear" w:color="auto" w:fill="auto"/>
            <w:vAlign w:val="center"/>
          </w:tcPr>
          <w:p w:rsidR="0096676D" w:rsidRDefault="0096676D">
            <w:pPr>
              <w:widowControl/>
              <w:jc w:val="center"/>
              <w:rPr>
                <w:color w:val="000000"/>
                <w:kern w:val="0"/>
                <w:sz w:val="18"/>
                <w:szCs w:val="18"/>
              </w:rPr>
            </w:pPr>
          </w:p>
        </w:tc>
        <w:tc>
          <w:tcPr>
            <w:tcW w:w="1493"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r>
      <w:tr w:rsidR="0096676D">
        <w:trPr>
          <w:trHeight w:val="897"/>
        </w:trPr>
        <w:tc>
          <w:tcPr>
            <w:tcW w:w="9513"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rFonts w:eastAsia="黑体"/>
                <w:b/>
                <w:bCs/>
                <w:color w:val="000000"/>
                <w:kern w:val="0"/>
                <w:sz w:val="30"/>
                <w:szCs w:val="30"/>
              </w:rPr>
            </w:pPr>
            <w:r>
              <w:rPr>
                <w:rFonts w:eastAsia="黑体"/>
                <w:b/>
                <w:bCs/>
                <w:color w:val="000000"/>
                <w:kern w:val="0"/>
                <w:sz w:val="30"/>
                <w:szCs w:val="30"/>
              </w:rPr>
              <w:t>部门预算项目支出绩效自评表（</w:t>
            </w:r>
            <w:r>
              <w:rPr>
                <w:rFonts w:eastAsia="黑体"/>
                <w:b/>
                <w:bCs/>
                <w:color w:val="000000"/>
                <w:kern w:val="0"/>
                <w:sz w:val="30"/>
                <w:szCs w:val="30"/>
              </w:rPr>
              <w:t>2025</w:t>
            </w:r>
            <w:r>
              <w:rPr>
                <w:rFonts w:eastAsia="黑体"/>
                <w:b/>
                <w:bCs/>
                <w:color w:val="000000"/>
                <w:kern w:val="0"/>
                <w:sz w:val="30"/>
                <w:szCs w:val="30"/>
              </w:rPr>
              <w:t>年度）</w:t>
            </w:r>
          </w:p>
        </w:tc>
      </w:tr>
      <w:tr w:rsidR="0096676D">
        <w:trPr>
          <w:trHeight w:val="793"/>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项目名称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51320022T000000340338-</w:t>
            </w:r>
            <w:r>
              <w:rPr>
                <w:color w:val="000000"/>
                <w:kern w:val="0"/>
                <w:sz w:val="18"/>
                <w:szCs w:val="18"/>
              </w:rPr>
              <w:t>州本级药品抽检经费</w:t>
            </w:r>
          </w:p>
        </w:tc>
      </w:tr>
      <w:tr w:rsidR="0096676D">
        <w:trPr>
          <w:trHeight w:val="793"/>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主管部门</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州市场监督管理局部门</w:t>
            </w:r>
          </w:p>
        </w:tc>
        <w:tc>
          <w:tcPr>
            <w:tcW w:w="846" w:type="dxa"/>
            <w:tcBorders>
              <w:top w:val="nil"/>
              <w:left w:val="nil"/>
              <w:bottom w:val="nil"/>
              <w:right w:val="nil"/>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实施单位</w:t>
            </w:r>
            <w:r>
              <w:rPr>
                <w:color w:val="000000"/>
                <w:kern w:val="0"/>
                <w:sz w:val="18"/>
                <w:szCs w:val="18"/>
              </w:rPr>
              <w:t xml:space="preserve"> </w:t>
            </w:r>
            <w:r>
              <w:rPr>
                <w:color w:val="000000"/>
                <w:kern w:val="0"/>
                <w:sz w:val="18"/>
                <w:szCs w:val="18"/>
              </w:rPr>
              <w:t>（盖章）</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州食药检研中心</w:t>
            </w:r>
          </w:p>
        </w:tc>
      </w:tr>
      <w:tr w:rsidR="0096676D">
        <w:trPr>
          <w:trHeight w:val="793"/>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项目基本</w:t>
            </w:r>
            <w:r>
              <w:rPr>
                <w:color w:val="000000"/>
                <w:kern w:val="0"/>
                <w:sz w:val="18"/>
                <w:szCs w:val="18"/>
              </w:rPr>
              <w:lastRenderedPageBreak/>
              <w:t>情况</w:t>
            </w:r>
          </w:p>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lastRenderedPageBreak/>
              <w:t>1.</w:t>
            </w:r>
            <w:r>
              <w:rPr>
                <w:color w:val="000000"/>
                <w:kern w:val="0"/>
                <w:sz w:val="18"/>
                <w:szCs w:val="18"/>
              </w:rPr>
              <w:t>项目年度目标完成</w:t>
            </w:r>
            <w:r>
              <w:rPr>
                <w:color w:val="000000"/>
                <w:kern w:val="0"/>
                <w:sz w:val="18"/>
                <w:szCs w:val="18"/>
              </w:rPr>
              <w:lastRenderedPageBreak/>
              <w:t>情况</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lastRenderedPageBreak/>
              <w:t>项目年度目标</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年度目标完成情况</w:t>
            </w:r>
          </w:p>
        </w:tc>
      </w:tr>
      <w:tr w:rsidR="0096676D">
        <w:trPr>
          <w:trHeight w:val="1720"/>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按照新《药品管理法》和新修订的《药品质量抽查检验管理办法》规定，完成州本级药品抽检任务，为尽快适应机构改革后药品质量监督管理的新常态。按照四川省药品管理局对各市州需要自行拟定药品抽验计划的总体要求，完成州本级</w:t>
            </w:r>
            <w:r>
              <w:rPr>
                <w:color w:val="000000"/>
                <w:kern w:val="0"/>
                <w:sz w:val="18"/>
                <w:szCs w:val="18"/>
              </w:rPr>
              <w:t>50</w:t>
            </w:r>
            <w:r>
              <w:rPr>
                <w:color w:val="000000"/>
                <w:kern w:val="0"/>
                <w:sz w:val="18"/>
                <w:szCs w:val="18"/>
              </w:rPr>
              <w:t>批次的药品抽验计划。为药品监管提供技术支撑。</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完成州级药品监督检验共计</w:t>
            </w:r>
            <w:r>
              <w:rPr>
                <w:color w:val="000000"/>
                <w:kern w:val="0"/>
                <w:sz w:val="18"/>
                <w:szCs w:val="18"/>
              </w:rPr>
              <w:t>60</w:t>
            </w:r>
            <w:r>
              <w:rPr>
                <w:color w:val="000000"/>
                <w:kern w:val="0"/>
                <w:sz w:val="18"/>
                <w:szCs w:val="18"/>
              </w:rPr>
              <w:t>批次，任务完成率</w:t>
            </w:r>
            <w:r>
              <w:rPr>
                <w:color w:val="000000"/>
                <w:kern w:val="0"/>
                <w:sz w:val="18"/>
                <w:szCs w:val="18"/>
              </w:rPr>
              <w:t>120.0%</w:t>
            </w:r>
            <w:r>
              <w:rPr>
                <w:color w:val="000000"/>
                <w:kern w:val="0"/>
                <w:sz w:val="18"/>
                <w:szCs w:val="18"/>
              </w:rPr>
              <w:t>。全年检验</w:t>
            </w:r>
            <w:r>
              <w:rPr>
                <w:color w:val="000000"/>
                <w:kern w:val="0"/>
                <w:sz w:val="18"/>
                <w:szCs w:val="18"/>
              </w:rPr>
              <w:t>60</w:t>
            </w:r>
            <w:r>
              <w:rPr>
                <w:color w:val="000000"/>
                <w:kern w:val="0"/>
                <w:sz w:val="18"/>
                <w:szCs w:val="18"/>
              </w:rPr>
              <w:t>批次。其中，中成药</w:t>
            </w:r>
            <w:r>
              <w:rPr>
                <w:color w:val="000000"/>
                <w:kern w:val="0"/>
                <w:sz w:val="18"/>
                <w:szCs w:val="18"/>
              </w:rPr>
              <w:t>39</w:t>
            </w:r>
            <w:r>
              <w:rPr>
                <w:color w:val="000000"/>
                <w:kern w:val="0"/>
                <w:sz w:val="18"/>
                <w:szCs w:val="18"/>
              </w:rPr>
              <w:t>批次，占</w:t>
            </w:r>
            <w:r>
              <w:rPr>
                <w:color w:val="000000"/>
                <w:kern w:val="0"/>
                <w:sz w:val="18"/>
                <w:szCs w:val="18"/>
              </w:rPr>
              <w:t>65.0%</w:t>
            </w:r>
            <w:r>
              <w:rPr>
                <w:color w:val="000000"/>
                <w:kern w:val="0"/>
                <w:sz w:val="18"/>
                <w:szCs w:val="18"/>
              </w:rPr>
              <w:t>；化学药</w:t>
            </w:r>
            <w:r>
              <w:rPr>
                <w:color w:val="000000"/>
                <w:kern w:val="0"/>
                <w:sz w:val="18"/>
                <w:szCs w:val="18"/>
              </w:rPr>
              <w:t>17</w:t>
            </w:r>
            <w:r>
              <w:rPr>
                <w:color w:val="000000"/>
                <w:kern w:val="0"/>
                <w:sz w:val="18"/>
                <w:szCs w:val="18"/>
              </w:rPr>
              <w:t>批次，占</w:t>
            </w:r>
            <w:r>
              <w:rPr>
                <w:color w:val="000000"/>
                <w:kern w:val="0"/>
                <w:sz w:val="18"/>
                <w:szCs w:val="18"/>
              </w:rPr>
              <w:t>28.3%</w:t>
            </w:r>
            <w:r>
              <w:rPr>
                <w:color w:val="000000"/>
                <w:kern w:val="0"/>
                <w:sz w:val="18"/>
                <w:szCs w:val="18"/>
              </w:rPr>
              <w:t>；抗生素</w:t>
            </w:r>
            <w:r>
              <w:rPr>
                <w:color w:val="000000"/>
                <w:kern w:val="0"/>
                <w:sz w:val="18"/>
                <w:szCs w:val="18"/>
              </w:rPr>
              <w:t>4</w:t>
            </w:r>
            <w:r>
              <w:rPr>
                <w:color w:val="000000"/>
                <w:kern w:val="0"/>
                <w:sz w:val="18"/>
                <w:szCs w:val="18"/>
              </w:rPr>
              <w:t>批次，占</w:t>
            </w:r>
            <w:r>
              <w:rPr>
                <w:color w:val="000000"/>
                <w:kern w:val="0"/>
                <w:sz w:val="18"/>
                <w:szCs w:val="18"/>
              </w:rPr>
              <w:t>6.7%</w:t>
            </w:r>
            <w:r>
              <w:rPr>
                <w:color w:val="000000"/>
                <w:kern w:val="0"/>
                <w:sz w:val="18"/>
                <w:szCs w:val="18"/>
              </w:rPr>
              <w:t>。全检样品</w:t>
            </w:r>
            <w:r>
              <w:rPr>
                <w:color w:val="000000"/>
                <w:kern w:val="0"/>
                <w:sz w:val="18"/>
                <w:szCs w:val="18"/>
              </w:rPr>
              <w:t>56</w:t>
            </w:r>
            <w:r>
              <w:rPr>
                <w:color w:val="000000"/>
                <w:kern w:val="0"/>
                <w:sz w:val="18"/>
                <w:szCs w:val="18"/>
              </w:rPr>
              <w:t>批次，全检率为</w:t>
            </w:r>
            <w:r>
              <w:rPr>
                <w:color w:val="000000"/>
                <w:kern w:val="0"/>
                <w:sz w:val="18"/>
                <w:szCs w:val="18"/>
              </w:rPr>
              <w:t>93.3%</w:t>
            </w:r>
            <w:r>
              <w:rPr>
                <w:color w:val="000000"/>
                <w:kern w:val="0"/>
                <w:sz w:val="18"/>
                <w:szCs w:val="18"/>
              </w:rPr>
              <w:t>，较上年提高</w:t>
            </w:r>
            <w:r>
              <w:rPr>
                <w:color w:val="000000"/>
                <w:kern w:val="0"/>
                <w:sz w:val="18"/>
                <w:szCs w:val="18"/>
              </w:rPr>
              <w:t>1.6%</w:t>
            </w:r>
            <w:r>
              <w:rPr>
                <w:color w:val="000000"/>
                <w:kern w:val="0"/>
                <w:sz w:val="18"/>
                <w:szCs w:val="18"/>
              </w:rPr>
              <w:t>。</w:t>
            </w:r>
          </w:p>
        </w:tc>
      </w:tr>
      <w:tr w:rsidR="0096676D">
        <w:trPr>
          <w:trHeight w:val="95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2.</w:t>
            </w:r>
            <w:r>
              <w:rPr>
                <w:color w:val="000000"/>
                <w:kern w:val="0"/>
                <w:sz w:val="18"/>
                <w:szCs w:val="18"/>
              </w:rPr>
              <w:t>项目实施内容及过程概述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根据《药品质量抽查检验管理办法》、阿坝州市场监督管理局关于印发《阿坝州</w:t>
            </w:r>
            <w:r>
              <w:rPr>
                <w:color w:val="000000"/>
                <w:kern w:val="0"/>
                <w:sz w:val="18"/>
                <w:szCs w:val="18"/>
              </w:rPr>
              <w:t>2025</w:t>
            </w:r>
            <w:r>
              <w:rPr>
                <w:color w:val="000000"/>
                <w:kern w:val="0"/>
                <w:sz w:val="18"/>
                <w:szCs w:val="18"/>
              </w:rPr>
              <w:t>年药品抽检工作实施方案》通知的相关要求和总体部署，做好抽检、报备、上报、审批等工作，圆满完成工作任务。</w:t>
            </w:r>
          </w:p>
        </w:tc>
      </w:tr>
      <w:tr w:rsidR="0096676D">
        <w:trPr>
          <w:trHeight w:val="793"/>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预算执行情况（</w:t>
            </w:r>
            <w:r>
              <w:rPr>
                <w:color w:val="000000"/>
                <w:kern w:val="0"/>
                <w:sz w:val="18"/>
                <w:szCs w:val="18"/>
              </w:rPr>
              <w:t>10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年度预算数（万元）</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年初预算</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调整后预算数</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预算执行数</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预算执行率</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原因</w:t>
            </w:r>
          </w:p>
        </w:tc>
      </w:tr>
      <w:tr w:rsidR="0096676D">
        <w:trPr>
          <w:trHeight w:val="793"/>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总额</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1493"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i/>
                <w:iCs/>
                <w:color w:val="000000"/>
                <w:kern w:val="0"/>
                <w:sz w:val="18"/>
                <w:szCs w:val="18"/>
              </w:rPr>
            </w:pPr>
            <w:r>
              <w:rPr>
                <w:i/>
                <w:iCs/>
                <w:color w:val="000000"/>
                <w:kern w:val="0"/>
                <w:sz w:val="18"/>
                <w:szCs w:val="18"/>
              </w:rPr>
              <w:t xml:space="preserve">　</w:t>
            </w:r>
          </w:p>
        </w:tc>
      </w:tr>
      <w:tr w:rsidR="0096676D">
        <w:trPr>
          <w:trHeight w:val="793"/>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其中：财政资金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793"/>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财政专户管理资金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793"/>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单位资金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793"/>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其他资金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793"/>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绩效指标（</w:t>
            </w:r>
            <w:r>
              <w:rPr>
                <w:color w:val="000000"/>
                <w:kern w:val="0"/>
                <w:sz w:val="18"/>
                <w:szCs w:val="18"/>
              </w:rPr>
              <w:t>90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一级指标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二级指标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三级指标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指标性质</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指标值</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度量单位</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完成值</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未完成原因分析</w:t>
            </w:r>
          </w:p>
        </w:tc>
      </w:tr>
      <w:tr w:rsidR="0096676D">
        <w:trPr>
          <w:trHeight w:val="793"/>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产出指标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数量指标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药品抽验批次</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批次</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60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793"/>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质量指标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检验报告书差错率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793"/>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时效指标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抽检任务按期完成率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100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793"/>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效益指标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社会效益指标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不合格检验报告移送执法部门处置率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100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793"/>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满意度指标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服务对象满意度指标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监管机构对药品抽检工作满意度</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90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100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793"/>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成本指标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经济成本指标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每批次药品抽检成本</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2000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元</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1667</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793"/>
        </w:trPr>
        <w:tc>
          <w:tcPr>
            <w:tcW w:w="6958"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合计</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 xml:space="preserve">　</w:t>
            </w:r>
          </w:p>
        </w:tc>
      </w:tr>
      <w:tr w:rsidR="0096676D">
        <w:trPr>
          <w:trHeight w:val="793"/>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评价结论</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完成州级计划抽检</w:t>
            </w:r>
            <w:r>
              <w:rPr>
                <w:rFonts w:eastAsia="微软雅黑"/>
                <w:color w:val="000000"/>
                <w:kern w:val="0"/>
                <w:sz w:val="16"/>
                <w:szCs w:val="16"/>
              </w:rPr>
              <w:t>60</w:t>
            </w:r>
            <w:r>
              <w:rPr>
                <w:rFonts w:eastAsia="微软雅黑"/>
                <w:color w:val="000000"/>
                <w:kern w:val="0"/>
                <w:sz w:val="16"/>
                <w:szCs w:val="16"/>
              </w:rPr>
              <w:t>批次，超出任务</w:t>
            </w:r>
            <w:r>
              <w:rPr>
                <w:rFonts w:eastAsia="微软雅黑"/>
                <w:color w:val="000000"/>
                <w:kern w:val="0"/>
                <w:sz w:val="16"/>
                <w:szCs w:val="16"/>
              </w:rPr>
              <w:t>10</w:t>
            </w:r>
            <w:r>
              <w:rPr>
                <w:rFonts w:eastAsia="微软雅黑"/>
                <w:color w:val="000000"/>
                <w:kern w:val="0"/>
                <w:sz w:val="16"/>
                <w:szCs w:val="16"/>
              </w:rPr>
              <w:t>批次，任务完成率</w:t>
            </w:r>
            <w:r>
              <w:rPr>
                <w:rFonts w:eastAsia="微软雅黑"/>
                <w:color w:val="000000"/>
                <w:kern w:val="0"/>
                <w:sz w:val="16"/>
                <w:szCs w:val="16"/>
              </w:rPr>
              <w:t>120%</w:t>
            </w:r>
            <w:r>
              <w:rPr>
                <w:rFonts w:eastAsia="微软雅黑"/>
                <w:color w:val="000000"/>
                <w:kern w:val="0"/>
                <w:sz w:val="16"/>
                <w:szCs w:val="16"/>
              </w:rPr>
              <w:t>。全检样品</w:t>
            </w:r>
            <w:r>
              <w:rPr>
                <w:rFonts w:eastAsia="微软雅黑"/>
                <w:color w:val="000000"/>
                <w:kern w:val="0"/>
                <w:sz w:val="16"/>
                <w:szCs w:val="16"/>
              </w:rPr>
              <w:t>56</w:t>
            </w:r>
            <w:r>
              <w:rPr>
                <w:rFonts w:eastAsia="微软雅黑"/>
                <w:color w:val="000000"/>
                <w:kern w:val="0"/>
                <w:sz w:val="16"/>
                <w:szCs w:val="16"/>
              </w:rPr>
              <w:t>批次，全检率</w:t>
            </w:r>
            <w:r>
              <w:rPr>
                <w:rFonts w:eastAsia="微软雅黑"/>
                <w:color w:val="000000"/>
                <w:kern w:val="0"/>
                <w:sz w:val="16"/>
                <w:szCs w:val="16"/>
              </w:rPr>
              <w:t>93.3%</w:t>
            </w:r>
            <w:r>
              <w:rPr>
                <w:rFonts w:eastAsia="微软雅黑"/>
                <w:color w:val="000000"/>
                <w:kern w:val="0"/>
                <w:sz w:val="16"/>
                <w:szCs w:val="16"/>
              </w:rPr>
              <w:t>。项目完成情况较好。</w:t>
            </w:r>
          </w:p>
        </w:tc>
      </w:tr>
      <w:tr w:rsidR="0096676D">
        <w:trPr>
          <w:trHeight w:val="793"/>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存在问题</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793"/>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改进措施</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793"/>
        </w:trPr>
        <w:tc>
          <w:tcPr>
            <w:tcW w:w="467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项目负责人：范维强</w:t>
            </w:r>
          </w:p>
        </w:tc>
        <w:tc>
          <w:tcPr>
            <w:tcW w:w="4834" w:type="dxa"/>
            <w:gridSpan w:val="6"/>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财务负责人：夺吉泽让</w:t>
            </w:r>
          </w:p>
        </w:tc>
      </w:tr>
      <w:tr w:rsidR="0096676D">
        <w:trPr>
          <w:trHeight w:val="1181"/>
        </w:trPr>
        <w:tc>
          <w:tcPr>
            <w:tcW w:w="57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115" w:type="dxa"/>
            <w:gridSpan w:val="2"/>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222"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369"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03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84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48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576" w:type="dxa"/>
            <w:tcBorders>
              <w:top w:val="nil"/>
              <w:left w:val="nil"/>
              <w:bottom w:val="nil"/>
              <w:right w:val="nil"/>
            </w:tcBorders>
            <w:shd w:val="clear" w:color="auto" w:fill="auto"/>
            <w:vAlign w:val="center"/>
          </w:tcPr>
          <w:p w:rsidR="0096676D" w:rsidRDefault="0096676D">
            <w:pPr>
              <w:widowControl/>
              <w:jc w:val="center"/>
              <w:rPr>
                <w:color w:val="000000"/>
                <w:kern w:val="0"/>
                <w:sz w:val="18"/>
                <w:szCs w:val="18"/>
              </w:rPr>
            </w:pPr>
          </w:p>
        </w:tc>
        <w:tc>
          <w:tcPr>
            <w:tcW w:w="1493"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r>
      <w:tr w:rsidR="0096676D">
        <w:trPr>
          <w:trHeight w:val="897"/>
        </w:trPr>
        <w:tc>
          <w:tcPr>
            <w:tcW w:w="9513"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rFonts w:eastAsia="黑体"/>
                <w:b/>
                <w:bCs/>
                <w:color w:val="000000"/>
                <w:kern w:val="0"/>
                <w:sz w:val="30"/>
                <w:szCs w:val="30"/>
              </w:rPr>
            </w:pPr>
            <w:r>
              <w:rPr>
                <w:rFonts w:eastAsia="黑体"/>
                <w:b/>
                <w:bCs/>
                <w:color w:val="000000"/>
                <w:kern w:val="0"/>
                <w:sz w:val="30"/>
                <w:szCs w:val="30"/>
              </w:rPr>
              <w:t>部门预算项目支出绩效自评表（</w:t>
            </w:r>
            <w:r>
              <w:rPr>
                <w:rFonts w:eastAsia="黑体"/>
                <w:b/>
                <w:bCs/>
                <w:color w:val="000000"/>
                <w:kern w:val="0"/>
                <w:sz w:val="30"/>
                <w:szCs w:val="30"/>
              </w:rPr>
              <w:t>2025</w:t>
            </w:r>
            <w:r>
              <w:rPr>
                <w:rFonts w:eastAsia="黑体"/>
                <w:b/>
                <w:bCs/>
                <w:color w:val="000000"/>
                <w:kern w:val="0"/>
                <w:sz w:val="30"/>
                <w:szCs w:val="30"/>
              </w:rPr>
              <w:t>年度）</w:t>
            </w:r>
          </w:p>
        </w:tc>
      </w:tr>
      <w:tr w:rsidR="0096676D">
        <w:trPr>
          <w:trHeight w:val="822"/>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项目名称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51320022T000000346226-</w:t>
            </w:r>
            <w:r>
              <w:rPr>
                <w:color w:val="000000"/>
                <w:kern w:val="0"/>
                <w:sz w:val="18"/>
                <w:szCs w:val="18"/>
              </w:rPr>
              <w:t>州本级食品抽检专项</w:t>
            </w:r>
          </w:p>
        </w:tc>
      </w:tr>
      <w:tr w:rsidR="0096676D">
        <w:trPr>
          <w:trHeight w:val="822"/>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主管部门</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州市场监督管理局部门</w:t>
            </w:r>
          </w:p>
        </w:tc>
        <w:tc>
          <w:tcPr>
            <w:tcW w:w="846" w:type="dxa"/>
            <w:tcBorders>
              <w:top w:val="nil"/>
              <w:left w:val="nil"/>
              <w:bottom w:val="nil"/>
              <w:right w:val="nil"/>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实施单位</w:t>
            </w:r>
            <w:r>
              <w:rPr>
                <w:color w:val="000000"/>
                <w:kern w:val="0"/>
                <w:sz w:val="18"/>
                <w:szCs w:val="18"/>
              </w:rPr>
              <w:t xml:space="preserve"> </w:t>
            </w:r>
            <w:r>
              <w:rPr>
                <w:color w:val="000000"/>
                <w:kern w:val="0"/>
                <w:sz w:val="18"/>
                <w:szCs w:val="18"/>
              </w:rPr>
              <w:t>（盖章）</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州食药检研中心</w:t>
            </w:r>
          </w:p>
        </w:tc>
      </w:tr>
      <w:tr w:rsidR="0096676D">
        <w:trPr>
          <w:trHeight w:val="822"/>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项目基本情况</w:t>
            </w:r>
          </w:p>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1.</w:t>
            </w:r>
            <w:r>
              <w:rPr>
                <w:color w:val="000000"/>
                <w:kern w:val="0"/>
                <w:sz w:val="18"/>
                <w:szCs w:val="18"/>
              </w:rPr>
              <w:t>项目年度目标完成情况</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项目年度目标</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年度目标完成情况</w:t>
            </w:r>
          </w:p>
        </w:tc>
      </w:tr>
      <w:tr w:rsidR="0096676D">
        <w:trPr>
          <w:trHeight w:val="1525"/>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根据《中华人民共和国食品安全法》第八条，县级以上人民政府应当将食品安全工作纳入本级国民经济和社会发展规划，将食品安全工作经费列入本级政府财政预算，加强食品安全监督管理建设，为食品安全工作提供保障。</w:t>
            </w:r>
            <w:r>
              <w:rPr>
                <w:color w:val="000000"/>
                <w:kern w:val="0"/>
                <w:sz w:val="18"/>
                <w:szCs w:val="18"/>
              </w:rPr>
              <w:t>2025</w:t>
            </w:r>
            <w:r>
              <w:rPr>
                <w:color w:val="000000"/>
                <w:kern w:val="0"/>
                <w:sz w:val="18"/>
                <w:szCs w:val="18"/>
              </w:rPr>
              <w:t>年将完成</w:t>
            </w:r>
            <w:r>
              <w:rPr>
                <w:color w:val="000000"/>
                <w:kern w:val="0"/>
                <w:sz w:val="18"/>
                <w:szCs w:val="18"/>
              </w:rPr>
              <w:t>100</w:t>
            </w:r>
            <w:r>
              <w:rPr>
                <w:color w:val="000000"/>
                <w:kern w:val="0"/>
                <w:sz w:val="18"/>
                <w:szCs w:val="18"/>
              </w:rPr>
              <w:t>批次的食品抽检工作。为食品监管提供技术支撑。</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根据《中华人民共和国食品安全法》第八条，县级以上人民政府应当将食品安全工作纳入本级国民经济和社会发展规划，将食品安全工作经费列入本级政府财政预算，加强食品安全监督管理建设，为食品安全工作提供保障。</w:t>
            </w:r>
            <w:r>
              <w:rPr>
                <w:color w:val="000000"/>
                <w:kern w:val="0"/>
                <w:sz w:val="18"/>
                <w:szCs w:val="18"/>
              </w:rPr>
              <w:t>2025</w:t>
            </w:r>
            <w:r>
              <w:rPr>
                <w:color w:val="000000"/>
                <w:kern w:val="0"/>
                <w:sz w:val="18"/>
                <w:szCs w:val="18"/>
              </w:rPr>
              <w:t>年将完成</w:t>
            </w:r>
            <w:r>
              <w:rPr>
                <w:color w:val="000000"/>
                <w:kern w:val="0"/>
                <w:sz w:val="18"/>
                <w:szCs w:val="18"/>
              </w:rPr>
              <w:t>124</w:t>
            </w:r>
            <w:r>
              <w:rPr>
                <w:color w:val="000000"/>
                <w:kern w:val="0"/>
                <w:sz w:val="18"/>
                <w:szCs w:val="18"/>
              </w:rPr>
              <w:t>批次的食品抽检工作。为食品监管提供技术支撑。</w:t>
            </w:r>
          </w:p>
        </w:tc>
      </w:tr>
      <w:tr w:rsidR="0096676D">
        <w:trPr>
          <w:trHeight w:val="82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2.</w:t>
            </w:r>
            <w:r>
              <w:rPr>
                <w:color w:val="000000"/>
                <w:kern w:val="0"/>
                <w:sz w:val="18"/>
                <w:szCs w:val="18"/>
              </w:rPr>
              <w:t>项目实施内容及过程概述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完成检测：肉制品</w:t>
            </w:r>
            <w:r>
              <w:rPr>
                <w:color w:val="000000"/>
                <w:kern w:val="0"/>
                <w:sz w:val="18"/>
                <w:szCs w:val="18"/>
              </w:rPr>
              <w:t>25</w:t>
            </w:r>
            <w:r>
              <w:rPr>
                <w:color w:val="000000"/>
                <w:kern w:val="0"/>
                <w:sz w:val="18"/>
                <w:szCs w:val="18"/>
              </w:rPr>
              <w:t>批次（牦牛肉干专项），酒类</w:t>
            </w:r>
            <w:r>
              <w:rPr>
                <w:color w:val="000000"/>
                <w:kern w:val="0"/>
                <w:sz w:val="18"/>
                <w:szCs w:val="18"/>
              </w:rPr>
              <w:t>11</w:t>
            </w:r>
            <w:r>
              <w:rPr>
                <w:color w:val="000000"/>
                <w:kern w:val="0"/>
                <w:sz w:val="18"/>
                <w:szCs w:val="18"/>
              </w:rPr>
              <w:t>批次，食用农产品</w:t>
            </w:r>
            <w:r>
              <w:rPr>
                <w:color w:val="000000"/>
                <w:kern w:val="0"/>
                <w:sz w:val="18"/>
                <w:szCs w:val="18"/>
              </w:rPr>
              <w:t>88</w:t>
            </w:r>
            <w:r>
              <w:rPr>
                <w:color w:val="000000"/>
                <w:kern w:val="0"/>
                <w:sz w:val="18"/>
                <w:szCs w:val="18"/>
              </w:rPr>
              <w:t>批次（樱桃</w:t>
            </w:r>
            <w:r>
              <w:rPr>
                <w:color w:val="000000"/>
                <w:kern w:val="0"/>
                <w:sz w:val="18"/>
                <w:szCs w:val="18"/>
              </w:rPr>
              <w:t>20</w:t>
            </w:r>
            <w:r>
              <w:rPr>
                <w:color w:val="000000"/>
                <w:kern w:val="0"/>
                <w:sz w:val="18"/>
                <w:szCs w:val="18"/>
              </w:rPr>
              <w:t>批次，枇杷</w:t>
            </w:r>
            <w:r>
              <w:rPr>
                <w:color w:val="000000"/>
                <w:kern w:val="0"/>
                <w:sz w:val="18"/>
                <w:szCs w:val="18"/>
              </w:rPr>
              <w:t>15</w:t>
            </w:r>
            <w:r>
              <w:rPr>
                <w:color w:val="000000"/>
                <w:kern w:val="0"/>
                <w:sz w:val="18"/>
                <w:szCs w:val="18"/>
              </w:rPr>
              <w:t>批次，李子</w:t>
            </w:r>
            <w:r>
              <w:rPr>
                <w:color w:val="000000"/>
                <w:kern w:val="0"/>
                <w:sz w:val="18"/>
                <w:szCs w:val="18"/>
              </w:rPr>
              <w:t>15</w:t>
            </w:r>
            <w:r>
              <w:rPr>
                <w:color w:val="000000"/>
                <w:kern w:val="0"/>
                <w:sz w:val="18"/>
                <w:szCs w:val="18"/>
              </w:rPr>
              <w:t>批次，苹果</w:t>
            </w:r>
            <w:r>
              <w:rPr>
                <w:color w:val="000000"/>
                <w:kern w:val="0"/>
                <w:sz w:val="18"/>
                <w:szCs w:val="18"/>
              </w:rPr>
              <w:t>15</w:t>
            </w:r>
            <w:r>
              <w:rPr>
                <w:color w:val="000000"/>
                <w:kern w:val="0"/>
                <w:sz w:val="18"/>
                <w:szCs w:val="18"/>
              </w:rPr>
              <w:t>批次，辣椒</w:t>
            </w:r>
            <w:r>
              <w:rPr>
                <w:color w:val="000000"/>
                <w:kern w:val="0"/>
                <w:sz w:val="18"/>
                <w:szCs w:val="18"/>
              </w:rPr>
              <w:t>10</w:t>
            </w:r>
            <w:r>
              <w:rPr>
                <w:color w:val="000000"/>
                <w:kern w:val="0"/>
                <w:sz w:val="18"/>
                <w:szCs w:val="18"/>
              </w:rPr>
              <w:t>批次，莴苣</w:t>
            </w:r>
            <w:r>
              <w:rPr>
                <w:color w:val="000000"/>
                <w:kern w:val="0"/>
                <w:sz w:val="18"/>
                <w:szCs w:val="18"/>
              </w:rPr>
              <w:t>5</w:t>
            </w:r>
            <w:r>
              <w:rPr>
                <w:color w:val="000000"/>
                <w:kern w:val="0"/>
                <w:sz w:val="18"/>
                <w:szCs w:val="18"/>
              </w:rPr>
              <w:t>批次，大白菜</w:t>
            </w:r>
            <w:r>
              <w:rPr>
                <w:color w:val="000000"/>
                <w:kern w:val="0"/>
                <w:sz w:val="18"/>
                <w:szCs w:val="18"/>
              </w:rPr>
              <w:t>5</w:t>
            </w:r>
            <w:r>
              <w:rPr>
                <w:color w:val="000000"/>
                <w:kern w:val="0"/>
                <w:sz w:val="18"/>
                <w:szCs w:val="18"/>
              </w:rPr>
              <w:t>批次，小白菜</w:t>
            </w:r>
            <w:r>
              <w:rPr>
                <w:color w:val="000000"/>
                <w:kern w:val="0"/>
                <w:sz w:val="18"/>
                <w:szCs w:val="18"/>
              </w:rPr>
              <w:t>1</w:t>
            </w:r>
            <w:r>
              <w:rPr>
                <w:color w:val="000000"/>
                <w:kern w:val="0"/>
                <w:sz w:val="18"/>
                <w:szCs w:val="18"/>
              </w:rPr>
              <w:t>批次，豌豆尖</w:t>
            </w:r>
            <w:r>
              <w:rPr>
                <w:color w:val="000000"/>
                <w:kern w:val="0"/>
                <w:sz w:val="18"/>
                <w:szCs w:val="18"/>
              </w:rPr>
              <w:t>1</w:t>
            </w:r>
            <w:r>
              <w:rPr>
                <w:color w:val="000000"/>
                <w:kern w:val="0"/>
                <w:sz w:val="18"/>
                <w:szCs w:val="18"/>
              </w:rPr>
              <w:t>批次，韭菜</w:t>
            </w:r>
            <w:r>
              <w:rPr>
                <w:color w:val="000000"/>
                <w:kern w:val="0"/>
                <w:sz w:val="18"/>
                <w:szCs w:val="18"/>
              </w:rPr>
              <w:t>1</w:t>
            </w:r>
            <w:r>
              <w:rPr>
                <w:color w:val="000000"/>
                <w:kern w:val="0"/>
                <w:sz w:val="18"/>
                <w:szCs w:val="18"/>
              </w:rPr>
              <w:t>批次）。</w:t>
            </w:r>
          </w:p>
        </w:tc>
      </w:tr>
      <w:tr w:rsidR="0096676D">
        <w:trPr>
          <w:trHeight w:val="822"/>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w:t>
            </w:r>
            <w:r>
              <w:rPr>
                <w:color w:val="000000"/>
                <w:kern w:val="0"/>
                <w:sz w:val="18"/>
                <w:szCs w:val="18"/>
              </w:rPr>
              <w:lastRenderedPageBreak/>
              <w:t>情况（</w:t>
            </w:r>
            <w:r>
              <w:rPr>
                <w:color w:val="000000"/>
                <w:kern w:val="0"/>
                <w:sz w:val="18"/>
                <w:szCs w:val="18"/>
              </w:rPr>
              <w:t>10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lastRenderedPageBreak/>
              <w:t>年度预算数（万元）</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年初预算</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调整后预算数</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预算执行数</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预算执行率</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原因</w:t>
            </w:r>
          </w:p>
        </w:tc>
      </w:tr>
      <w:tr w:rsidR="0096676D">
        <w:trPr>
          <w:trHeight w:val="82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总额</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16.80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14.79</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14.79</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9</w:t>
            </w:r>
          </w:p>
        </w:tc>
        <w:tc>
          <w:tcPr>
            <w:tcW w:w="1493"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预算执行率为</w:t>
            </w:r>
            <w:r>
              <w:rPr>
                <w:color w:val="000000"/>
                <w:kern w:val="0"/>
                <w:sz w:val="18"/>
                <w:szCs w:val="18"/>
              </w:rPr>
              <w:t>100%</w:t>
            </w:r>
            <w:r>
              <w:rPr>
                <w:color w:val="000000"/>
                <w:kern w:val="0"/>
                <w:sz w:val="18"/>
                <w:szCs w:val="18"/>
              </w:rPr>
              <w:t>，资金结余预算调减</w:t>
            </w:r>
            <w:r>
              <w:rPr>
                <w:color w:val="000000"/>
                <w:kern w:val="0"/>
                <w:sz w:val="18"/>
                <w:szCs w:val="18"/>
              </w:rPr>
              <w:t>2.01</w:t>
            </w:r>
            <w:r>
              <w:rPr>
                <w:color w:val="000000"/>
                <w:kern w:val="0"/>
                <w:sz w:val="18"/>
                <w:szCs w:val="18"/>
              </w:rPr>
              <w:t>万元。</w:t>
            </w:r>
          </w:p>
        </w:tc>
      </w:tr>
      <w:tr w:rsidR="0096676D">
        <w:trPr>
          <w:trHeight w:val="82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其中：财政资金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16.80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14.79</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14.79</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82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财政专户管理资金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82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单位资金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82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其他资金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822"/>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绩效指标（</w:t>
            </w:r>
            <w:r>
              <w:rPr>
                <w:color w:val="000000"/>
                <w:kern w:val="0"/>
                <w:sz w:val="18"/>
                <w:szCs w:val="18"/>
              </w:rPr>
              <w:t>90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一级指标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二级指标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三级指标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指标性质</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指标值</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度量单位</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完成值</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未完成原因分析</w:t>
            </w:r>
          </w:p>
        </w:tc>
      </w:tr>
      <w:tr w:rsidR="0096676D">
        <w:trPr>
          <w:trHeight w:val="82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产出指标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数量指标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食品抽检批次</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批次</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124</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82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1222"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质量指标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复检报告书差错份数</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4</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份</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82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1222" w:type="dxa"/>
            <w:vMerge/>
            <w:tcBorders>
              <w:top w:val="nil"/>
              <w:left w:val="single" w:sz="4" w:space="0" w:color="000000"/>
              <w:bottom w:val="single" w:sz="4" w:space="0" w:color="000000"/>
              <w:right w:val="single" w:sz="4" w:space="0" w:color="000000"/>
            </w:tcBorders>
            <w:vAlign w:val="center"/>
          </w:tcPr>
          <w:p w:rsidR="0096676D" w:rsidRDefault="0096676D"/>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年度报告书差错份数</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4</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份</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82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时效指标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项目完成时间</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定性</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按时完成</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 xml:space="preserve">　</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按时完成</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82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效益指标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社会效益指标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不合格检验报告移送执法部门处置率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100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82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满意度指标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服务对象满意度指标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监管机构对食品抽检工作满意度</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90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100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82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成本指标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经济成本指标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每批次食品抽检成本</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1680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元</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1193</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822"/>
        </w:trPr>
        <w:tc>
          <w:tcPr>
            <w:tcW w:w="6958"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合计</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99</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 xml:space="preserve">　</w:t>
            </w:r>
          </w:p>
        </w:tc>
      </w:tr>
      <w:tr w:rsidR="0096676D">
        <w:trPr>
          <w:trHeight w:val="822"/>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评价结论</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2025</w:t>
            </w:r>
            <w:r>
              <w:rPr>
                <w:rFonts w:eastAsia="微软雅黑"/>
                <w:color w:val="000000"/>
                <w:kern w:val="0"/>
                <w:sz w:val="16"/>
                <w:szCs w:val="16"/>
              </w:rPr>
              <w:t>年食品专项抽检计划共计</w:t>
            </w:r>
            <w:r>
              <w:rPr>
                <w:rFonts w:eastAsia="微软雅黑"/>
                <w:color w:val="000000"/>
                <w:kern w:val="0"/>
                <w:sz w:val="16"/>
                <w:szCs w:val="16"/>
              </w:rPr>
              <w:t>100</w:t>
            </w:r>
            <w:r>
              <w:rPr>
                <w:rFonts w:eastAsia="微软雅黑"/>
                <w:color w:val="000000"/>
                <w:kern w:val="0"/>
                <w:sz w:val="16"/>
                <w:szCs w:val="16"/>
              </w:rPr>
              <w:t>批次，完成</w:t>
            </w:r>
            <w:r>
              <w:rPr>
                <w:rFonts w:eastAsia="微软雅黑"/>
                <w:color w:val="000000"/>
                <w:kern w:val="0"/>
                <w:sz w:val="16"/>
                <w:szCs w:val="16"/>
              </w:rPr>
              <w:t>124</w:t>
            </w:r>
            <w:r>
              <w:rPr>
                <w:rFonts w:eastAsia="微软雅黑"/>
                <w:color w:val="000000"/>
                <w:kern w:val="0"/>
                <w:sz w:val="16"/>
                <w:szCs w:val="16"/>
              </w:rPr>
              <w:t>批次；项目执行情况良好。</w:t>
            </w:r>
          </w:p>
        </w:tc>
      </w:tr>
      <w:tr w:rsidR="0096676D">
        <w:trPr>
          <w:trHeight w:val="822"/>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lastRenderedPageBreak/>
              <w:t>存在问题</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822"/>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改进措施</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822"/>
        </w:trPr>
        <w:tc>
          <w:tcPr>
            <w:tcW w:w="467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项目负责人：范维强</w:t>
            </w:r>
          </w:p>
        </w:tc>
        <w:tc>
          <w:tcPr>
            <w:tcW w:w="4834" w:type="dxa"/>
            <w:gridSpan w:val="6"/>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财务负责人：夺吉泽让</w:t>
            </w:r>
          </w:p>
        </w:tc>
      </w:tr>
      <w:tr w:rsidR="0096676D">
        <w:trPr>
          <w:trHeight w:val="284"/>
        </w:trPr>
        <w:tc>
          <w:tcPr>
            <w:tcW w:w="57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115" w:type="dxa"/>
            <w:gridSpan w:val="2"/>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222"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369"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03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84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48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576" w:type="dxa"/>
            <w:tcBorders>
              <w:top w:val="nil"/>
              <w:left w:val="nil"/>
              <w:bottom w:val="nil"/>
              <w:right w:val="nil"/>
            </w:tcBorders>
            <w:shd w:val="clear" w:color="auto" w:fill="auto"/>
            <w:vAlign w:val="center"/>
          </w:tcPr>
          <w:p w:rsidR="0096676D" w:rsidRDefault="0096676D">
            <w:pPr>
              <w:widowControl/>
              <w:jc w:val="center"/>
              <w:rPr>
                <w:color w:val="000000"/>
                <w:kern w:val="0"/>
                <w:sz w:val="18"/>
                <w:szCs w:val="18"/>
              </w:rPr>
            </w:pPr>
          </w:p>
        </w:tc>
        <w:tc>
          <w:tcPr>
            <w:tcW w:w="1493"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r>
      <w:tr w:rsidR="0096676D">
        <w:trPr>
          <w:trHeight w:val="897"/>
        </w:trPr>
        <w:tc>
          <w:tcPr>
            <w:tcW w:w="9513"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rFonts w:eastAsia="黑体"/>
                <w:b/>
                <w:bCs/>
                <w:color w:val="000000"/>
                <w:kern w:val="0"/>
                <w:sz w:val="30"/>
                <w:szCs w:val="30"/>
              </w:rPr>
            </w:pPr>
            <w:r>
              <w:rPr>
                <w:rFonts w:eastAsia="黑体"/>
                <w:b/>
                <w:bCs/>
                <w:color w:val="000000"/>
                <w:kern w:val="0"/>
                <w:sz w:val="30"/>
                <w:szCs w:val="30"/>
              </w:rPr>
              <w:t>部门预算项目支出绩效自评表（</w:t>
            </w:r>
            <w:r>
              <w:rPr>
                <w:rFonts w:eastAsia="黑体"/>
                <w:b/>
                <w:bCs/>
                <w:color w:val="000000"/>
                <w:kern w:val="0"/>
                <w:sz w:val="30"/>
                <w:szCs w:val="30"/>
              </w:rPr>
              <w:t>2025</w:t>
            </w:r>
            <w:r>
              <w:rPr>
                <w:rFonts w:eastAsia="黑体"/>
                <w:b/>
                <w:bCs/>
                <w:color w:val="000000"/>
                <w:kern w:val="0"/>
                <w:sz w:val="30"/>
                <w:szCs w:val="30"/>
              </w:rPr>
              <w:t>年度）</w:t>
            </w:r>
          </w:p>
        </w:tc>
      </w:tr>
      <w:tr w:rsidR="0096676D">
        <w:trPr>
          <w:trHeight w:val="927"/>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项目名称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51320022T000007339498-</w:t>
            </w:r>
            <w:r>
              <w:rPr>
                <w:color w:val="000000"/>
                <w:kern w:val="0"/>
                <w:sz w:val="18"/>
                <w:szCs w:val="18"/>
              </w:rPr>
              <w:t>中央药品监管补助资金</w:t>
            </w:r>
          </w:p>
        </w:tc>
      </w:tr>
      <w:tr w:rsidR="0096676D">
        <w:trPr>
          <w:trHeight w:val="927"/>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主管部门</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州市场监督管理局部门</w:t>
            </w:r>
          </w:p>
        </w:tc>
        <w:tc>
          <w:tcPr>
            <w:tcW w:w="846" w:type="dxa"/>
            <w:tcBorders>
              <w:top w:val="nil"/>
              <w:left w:val="nil"/>
              <w:bottom w:val="nil"/>
              <w:right w:val="nil"/>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实施单位</w:t>
            </w:r>
            <w:r>
              <w:rPr>
                <w:color w:val="000000"/>
                <w:kern w:val="0"/>
                <w:sz w:val="18"/>
                <w:szCs w:val="18"/>
              </w:rPr>
              <w:t xml:space="preserve"> </w:t>
            </w:r>
            <w:r>
              <w:rPr>
                <w:color w:val="000000"/>
                <w:kern w:val="0"/>
                <w:sz w:val="18"/>
                <w:szCs w:val="18"/>
              </w:rPr>
              <w:t>（盖章）</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州食药检研中心</w:t>
            </w:r>
          </w:p>
        </w:tc>
      </w:tr>
      <w:tr w:rsidR="0096676D">
        <w:trPr>
          <w:trHeight w:val="92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项目基本情况</w:t>
            </w:r>
          </w:p>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1.</w:t>
            </w:r>
            <w:r>
              <w:rPr>
                <w:color w:val="000000"/>
                <w:kern w:val="0"/>
                <w:sz w:val="18"/>
                <w:szCs w:val="18"/>
              </w:rPr>
              <w:t>项目年度目标完成情况</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项目年度目标</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年度目标完成情况</w:t>
            </w:r>
          </w:p>
        </w:tc>
      </w:tr>
      <w:tr w:rsidR="0096676D">
        <w:trPr>
          <w:trHeight w:val="1406"/>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为进一步加强我州药品安全监管工作，不断提升药品安全监管水平，促进药品监管事业持续健康发展。该资金用于开展药械化不良反应和药物滥用检测的收集、上报和数据分析工作、宣传工作；配合省评审中心开展监测工作；加强对县（市）药械化不良反应监测、药物滥用监测工作的指导。</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完成药械化不良反应和药物滥用检测的收集、上报和数据分析工作、宣传工作；配合省评审中心开展监测工作；加强对县（市）药械化不良反应监测、药物滥用监测工作的指导。</w:t>
            </w:r>
          </w:p>
        </w:tc>
      </w:tr>
      <w:tr w:rsidR="0096676D">
        <w:trPr>
          <w:trHeight w:val="112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2.</w:t>
            </w:r>
            <w:r>
              <w:rPr>
                <w:color w:val="000000"/>
                <w:kern w:val="0"/>
                <w:sz w:val="18"/>
                <w:szCs w:val="18"/>
              </w:rPr>
              <w:t>项目实施内容及过程概述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本项目旨在支持药械化和药物滥用日常监测工作开展与人员培训。本项目实施依据</w:t>
            </w:r>
            <w:r>
              <w:rPr>
                <w:color w:val="000000"/>
                <w:kern w:val="0"/>
                <w:sz w:val="18"/>
                <w:szCs w:val="18"/>
              </w:rPr>
              <w:t>1999</w:t>
            </w:r>
            <w:r>
              <w:rPr>
                <w:color w:val="000000"/>
                <w:kern w:val="0"/>
                <w:sz w:val="18"/>
                <w:szCs w:val="18"/>
              </w:rPr>
              <w:t>年</w:t>
            </w:r>
            <w:r>
              <w:rPr>
                <w:color w:val="000000"/>
                <w:kern w:val="0"/>
                <w:sz w:val="18"/>
                <w:szCs w:val="18"/>
              </w:rPr>
              <w:t>11</w:t>
            </w:r>
            <w:r>
              <w:rPr>
                <w:color w:val="000000"/>
                <w:kern w:val="0"/>
                <w:sz w:val="18"/>
                <w:szCs w:val="18"/>
              </w:rPr>
              <w:t>月颁布了药品不良反应监测管理办法（试行），严格遵循</w:t>
            </w:r>
            <w:r>
              <w:rPr>
                <w:color w:val="000000"/>
                <w:kern w:val="0"/>
                <w:sz w:val="18"/>
                <w:szCs w:val="18"/>
              </w:rPr>
              <w:t>2001</w:t>
            </w:r>
            <w:r>
              <w:rPr>
                <w:color w:val="000000"/>
                <w:kern w:val="0"/>
                <w:sz w:val="18"/>
                <w:szCs w:val="18"/>
              </w:rPr>
              <w:t>年</w:t>
            </w:r>
            <w:r>
              <w:rPr>
                <w:color w:val="000000"/>
                <w:kern w:val="0"/>
                <w:sz w:val="18"/>
                <w:szCs w:val="18"/>
              </w:rPr>
              <w:t>12</w:t>
            </w:r>
            <w:r>
              <w:rPr>
                <w:color w:val="000000"/>
                <w:kern w:val="0"/>
                <w:sz w:val="18"/>
                <w:szCs w:val="18"/>
              </w:rPr>
              <w:t>月</w:t>
            </w:r>
            <w:r>
              <w:rPr>
                <w:color w:val="000000"/>
                <w:kern w:val="0"/>
                <w:sz w:val="18"/>
                <w:szCs w:val="18"/>
              </w:rPr>
              <w:t>1</w:t>
            </w:r>
            <w:r>
              <w:rPr>
                <w:color w:val="000000"/>
                <w:kern w:val="0"/>
                <w:sz w:val="18"/>
                <w:szCs w:val="18"/>
              </w:rPr>
              <w:t>日新修订的药品管理法第七十一条明确提出</w:t>
            </w:r>
            <w:r>
              <w:rPr>
                <w:color w:val="000000"/>
                <w:kern w:val="0"/>
                <w:sz w:val="18"/>
                <w:szCs w:val="18"/>
              </w:rPr>
              <w:t>“</w:t>
            </w:r>
            <w:r>
              <w:rPr>
                <w:color w:val="000000"/>
                <w:kern w:val="0"/>
                <w:sz w:val="18"/>
                <w:szCs w:val="18"/>
              </w:rPr>
              <w:t>国家实行药品不良反应报告制度</w:t>
            </w:r>
            <w:r>
              <w:rPr>
                <w:color w:val="000000"/>
                <w:kern w:val="0"/>
                <w:sz w:val="18"/>
                <w:szCs w:val="18"/>
              </w:rPr>
              <w:t>”</w:t>
            </w:r>
            <w:r>
              <w:rPr>
                <w:color w:val="000000"/>
                <w:kern w:val="0"/>
                <w:sz w:val="18"/>
                <w:szCs w:val="18"/>
              </w:rPr>
              <w:t>，支持</w:t>
            </w:r>
            <w:r>
              <w:rPr>
                <w:color w:val="000000"/>
                <w:kern w:val="0"/>
                <w:sz w:val="18"/>
                <w:szCs w:val="18"/>
              </w:rPr>
              <w:t>ADR</w:t>
            </w:r>
            <w:r>
              <w:rPr>
                <w:color w:val="000000"/>
                <w:kern w:val="0"/>
                <w:sz w:val="18"/>
                <w:szCs w:val="18"/>
              </w:rPr>
              <w:t>监测、宣传、培训各个方向。</w:t>
            </w:r>
          </w:p>
        </w:tc>
      </w:tr>
      <w:tr w:rsidR="0096676D">
        <w:trPr>
          <w:trHeight w:val="92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预算执行情况（</w:t>
            </w:r>
            <w:r>
              <w:rPr>
                <w:color w:val="000000"/>
                <w:kern w:val="0"/>
                <w:sz w:val="18"/>
                <w:szCs w:val="18"/>
              </w:rPr>
              <w:t>10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年度预算数（万元）</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年初预算</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调整后预算数</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预算执行数</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预算执行率</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原因</w:t>
            </w:r>
          </w:p>
        </w:tc>
      </w:tr>
      <w:tr w:rsidR="0096676D">
        <w:trPr>
          <w:trHeight w:val="92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总额</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4.00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4.00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1493"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i/>
                <w:iCs/>
                <w:color w:val="000000"/>
                <w:kern w:val="0"/>
                <w:sz w:val="18"/>
                <w:szCs w:val="18"/>
              </w:rPr>
            </w:pPr>
            <w:r>
              <w:rPr>
                <w:i/>
                <w:iCs/>
                <w:color w:val="000000"/>
                <w:kern w:val="0"/>
                <w:sz w:val="18"/>
                <w:szCs w:val="18"/>
              </w:rPr>
              <w:t xml:space="preserve">　</w:t>
            </w:r>
          </w:p>
        </w:tc>
      </w:tr>
      <w:tr w:rsidR="0096676D">
        <w:trPr>
          <w:trHeight w:val="92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其中：财政资金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4.00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4.00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92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财政专户管理资金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92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单位资金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92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其他资金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92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绩效指标（</w:t>
            </w:r>
            <w:r>
              <w:rPr>
                <w:color w:val="000000"/>
                <w:kern w:val="0"/>
                <w:sz w:val="18"/>
                <w:szCs w:val="18"/>
              </w:rPr>
              <w:t>90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一级指标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二级指标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三级指标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指标性质</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指标值</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度量单位</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完成值</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未完成原因分析</w:t>
            </w:r>
          </w:p>
        </w:tc>
      </w:tr>
      <w:tr w:rsidR="0096676D">
        <w:trPr>
          <w:trHeight w:val="92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产出指标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数量指标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宣传培训次数</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次</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5</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92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质量指标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监测任务完成率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100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92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时效指标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项目完成时间</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定性</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按时完成</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 xml:space="preserve">　</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按时完成</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92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效益指标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社会效益指标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药品监管水平</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定性</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不断提高</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 xml:space="preserve">　</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不断提高</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30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30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92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成本指标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社会成本指标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项目总成本</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4</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万元</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4</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927"/>
        </w:trPr>
        <w:tc>
          <w:tcPr>
            <w:tcW w:w="6958"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合计</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 xml:space="preserve">　</w:t>
            </w:r>
          </w:p>
        </w:tc>
      </w:tr>
      <w:tr w:rsidR="0096676D">
        <w:trPr>
          <w:trHeight w:val="927"/>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评价结论</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项目执行情况良好。</w:t>
            </w:r>
          </w:p>
        </w:tc>
      </w:tr>
      <w:tr w:rsidR="0096676D">
        <w:trPr>
          <w:trHeight w:val="927"/>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存在问题</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927"/>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改进措施</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927"/>
        </w:trPr>
        <w:tc>
          <w:tcPr>
            <w:tcW w:w="467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项目负责人：范维强</w:t>
            </w:r>
          </w:p>
        </w:tc>
        <w:tc>
          <w:tcPr>
            <w:tcW w:w="4834" w:type="dxa"/>
            <w:gridSpan w:val="6"/>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财务负责人：夺吉泽让</w:t>
            </w:r>
          </w:p>
        </w:tc>
      </w:tr>
      <w:tr w:rsidR="0096676D">
        <w:trPr>
          <w:trHeight w:val="284"/>
        </w:trPr>
        <w:tc>
          <w:tcPr>
            <w:tcW w:w="57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115" w:type="dxa"/>
            <w:gridSpan w:val="2"/>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222"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369"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03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84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48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576" w:type="dxa"/>
            <w:tcBorders>
              <w:top w:val="nil"/>
              <w:left w:val="nil"/>
              <w:bottom w:val="nil"/>
              <w:right w:val="nil"/>
            </w:tcBorders>
            <w:shd w:val="clear" w:color="auto" w:fill="auto"/>
            <w:vAlign w:val="center"/>
          </w:tcPr>
          <w:p w:rsidR="0096676D" w:rsidRDefault="0096676D">
            <w:pPr>
              <w:widowControl/>
              <w:jc w:val="center"/>
              <w:rPr>
                <w:color w:val="000000"/>
                <w:kern w:val="0"/>
                <w:sz w:val="18"/>
                <w:szCs w:val="18"/>
              </w:rPr>
            </w:pPr>
          </w:p>
        </w:tc>
        <w:tc>
          <w:tcPr>
            <w:tcW w:w="1493"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r>
      <w:tr w:rsidR="0096676D">
        <w:trPr>
          <w:trHeight w:val="897"/>
        </w:trPr>
        <w:tc>
          <w:tcPr>
            <w:tcW w:w="9513"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rFonts w:eastAsia="黑体"/>
                <w:b/>
                <w:bCs/>
                <w:color w:val="000000"/>
                <w:kern w:val="0"/>
                <w:sz w:val="30"/>
                <w:szCs w:val="30"/>
              </w:rPr>
            </w:pPr>
            <w:r>
              <w:rPr>
                <w:rFonts w:eastAsia="黑体"/>
                <w:b/>
                <w:bCs/>
                <w:color w:val="000000"/>
                <w:kern w:val="0"/>
                <w:sz w:val="30"/>
                <w:szCs w:val="30"/>
              </w:rPr>
              <w:t>部门预算项目支出绩效自评表（</w:t>
            </w:r>
            <w:r>
              <w:rPr>
                <w:rFonts w:eastAsia="黑体"/>
                <w:b/>
                <w:bCs/>
                <w:color w:val="000000"/>
                <w:kern w:val="0"/>
                <w:sz w:val="30"/>
                <w:szCs w:val="30"/>
              </w:rPr>
              <w:t>2025</w:t>
            </w:r>
            <w:r>
              <w:rPr>
                <w:rFonts w:eastAsia="黑体"/>
                <w:b/>
                <w:bCs/>
                <w:color w:val="000000"/>
                <w:kern w:val="0"/>
                <w:sz w:val="30"/>
                <w:szCs w:val="30"/>
              </w:rPr>
              <w:t>年度）</w:t>
            </w:r>
          </w:p>
        </w:tc>
      </w:tr>
      <w:tr w:rsidR="0096676D">
        <w:trPr>
          <w:trHeight w:val="927"/>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lastRenderedPageBreak/>
              <w:t>项目名称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51320023R000007728618-</w:t>
            </w:r>
            <w:r>
              <w:rPr>
                <w:color w:val="000000"/>
                <w:kern w:val="0"/>
                <w:sz w:val="18"/>
                <w:szCs w:val="18"/>
              </w:rPr>
              <w:t>目标绩效奖（按月随工资发放</w:t>
            </w:r>
            <w:r>
              <w:rPr>
                <w:color w:val="000000"/>
                <w:kern w:val="0"/>
                <w:sz w:val="18"/>
                <w:szCs w:val="18"/>
              </w:rPr>
              <w:t>70%</w:t>
            </w:r>
            <w:r>
              <w:rPr>
                <w:color w:val="000000"/>
                <w:kern w:val="0"/>
                <w:sz w:val="18"/>
                <w:szCs w:val="18"/>
              </w:rPr>
              <w:t>部分）</w:t>
            </w:r>
          </w:p>
        </w:tc>
      </w:tr>
      <w:tr w:rsidR="0096676D">
        <w:trPr>
          <w:trHeight w:val="927"/>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主管部门</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州市场监督管理局部门</w:t>
            </w:r>
          </w:p>
        </w:tc>
        <w:tc>
          <w:tcPr>
            <w:tcW w:w="846" w:type="dxa"/>
            <w:tcBorders>
              <w:top w:val="nil"/>
              <w:left w:val="nil"/>
              <w:bottom w:val="nil"/>
              <w:right w:val="nil"/>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实施单位</w:t>
            </w:r>
            <w:r>
              <w:rPr>
                <w:color w:val="000000"/>
                <w:kern w:val="0"/>
                <w:sz w:val="18"/>
                <w:szCs w:val="18"/>
              </w:rPr>
              <w:t xml:space="preserve"> </w:t>
            </w:r>
            <w:r>
              <w:rPr>
                <w:color w:val="000000"/>
                <w:kern w:val="0"/>
                <w:sz w:val="18"/>
                <w:szCs w:val="18"/>
              </w:rPr>
              <w:t>（盖章）</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州食药检研中心</w:t>
            </w:r>
          </w:p>
        </w:tc>
      </w:tr>
      <w:tr w:rsidR="0096676D">
        <w:trPr>
          <w:trHeight w:val="92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项目基本情况</w:t>
            </w:r>
          </w:p>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1.</w:t>
            </w:r>
            <w:r>
              <w:rPr>
                <w:color w:val="000000"/>
                <w:kern w:val="0"/>
                <w:sz w:val="18"/>
                <w:szCs w:val="18"/>
              </w:rPr>
              <w:t>项目年度目标完成情况</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项目年度目标</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年度目标完成情况</w:t>
            </w:r>
          </w:p>
        </w:tc>
      </w:tr>
      <w:tr w:rsidR="0096676D">
        <w:trPr>
          <w:trHeight w:val="1690"/>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严格执行相关政策，保障工资及时、足额发放或社保及时、足额缴纳，预算编制科学合理，减少结余资金。</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严格执行相关政策，保障工资及时、足额发放或社保及时、足额缴纳，预算编制科学合理，减少结余资金。</w:t>
            </w:r>
          </w:p>
        </w:tc>
      </w:tr>
      <w:tr w:rsidR="0096676D">
        <w:trPr>
          <w:trHeight w:val="1690"/>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2.</w:t>
            </w:r>
            <w:r>
              <w:rPr>
                <w:color w:val="000000"/>
                <w:kern w:val="0"/>
                <w:sz w:val="18"/>
                <w:szCs w:val="18"/>
              </w:rPr>
              <w:t>项目实施内容及过程概述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严格执行相关政策，保障工资及时、足额发放或社保及时、足额缴纳，预算编制科学合理，减少结余资金。</w:t>
            </w:r>
          </w:p>
        </w:tc>
      </w:tr>
      <w:tr w:rsidR="0096676D">
        <w:trPr>
          <w:trHeight w:val="92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预算执行情况（</w:t>
            </w:r>
            <w:r>
              <w:rPr>
                <w:color w:val="000000"/>
                <w:kern w:val="0"/>
                <w:sz w:val="18"/>
                <w:szCs w:val="18"/>
              </w:rPr>
              <w:t>10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年度预算数（万元）</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年初预算</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调整后预算数</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预算执行数</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预算执行率</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原因</w:t>
            </w:r>
          </w:p>
        </w:tc>
      </w:tr>
      <w:tr w:rsidR="0096676D">
        <w:trPr>
          <w:trHeight w:val="92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总额</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116.34</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118.34</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118.34</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9</w:t>
            </w:r>
          </w:p>
        </w:tc>
        <w:tc>
          <w:tcPr>
            <w:tcW w:w="1493"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i/>
                <w:iCs/>
                <w:color w:val="000000"/>
                <w:kern w:val="0"/>
                <w:sz w:val="18"/>
                <w:szCs w:val="18"/>
              </w:rPr>
            </w:pPr>
            <w:r>
              <w:rPr>
                <w:i/>
                <w:iCs/>
                <w:color w:val="000000"/>
                <w:kern w:val="0"/>
                <w:sz w:val="18"/>
                <w:szCs w:val="18"/>
              </w:rPr>
              <w:t>目标绩效奖调标准，</w:t>
            </w:r>
            <w:r>
              <w:rPr>
                <w:i/>
                <w:iCs/>
                <w:color w:val="000000"/>
                <w:kern w:val="0"/>
                <w:sz w:val="18"/>
                <w:szCs w:val="18"/>
              </w:rPr>
              <w:t>2025</w:t>
            </w:r>
            <w:r>
              <w:rPr>
                <w:i/>
                <w:iCs/>
                <w:color w:val="000000"/>
                <w:kern w:val="0"/>
                <w:sz w:val="18"/>
                <w:szCs w:val="18"/>
              </w:rPr>
              <w:t>年预算调增</w:t>
            </w:r>
            <w:r>
              <w:rPr>
                <w:i/>
                <w:iCs/>
                <w:color w:val="000000"/>
                <w:kern w:val="0"/>
                <w:sz w:val="18"/>
                <w:szCs w:val="18"/>
              </w:rPr>
              <w:t>2</w:t>
            </w:r>
            <w:r>
              <w:rPr>
                <w:i/>
                <w:iCs/>
                <w:color w:val="000000"/>
                <w:kern w:val="0"/>
                <w:sz w:val="18"/>
                <w:szCs w:val="18"/>
              </w:rPr>
              <w:t>万元。</w:t>
            </w:r>
          </w:p>
        </w:tc>
      </w:tr>
      <w:tr w:rsidR="0096676D">
        <w:trPr>
          <w:trHeight w:val="92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其中：财政资金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116.34</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118.34</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118.34</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92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财政专户管理资金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92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单位资金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92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其他资金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92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绩效指标（</w:t>
            </w:r>
            <w:r>
              <w:rPr>
                <w:color w:val="000000"/>
                <w:kern w:val="0"/>
                <w:sz w:val="18"/>
                <w:szCs w:val="18"/>
              </w:rPr>
              <w:t>90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一级指标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二级指标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三级指标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指标性质</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指标值</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度量单位</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完成值</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未完成原因分析</w:t>
            </w:r>
          </w:p>
        </w:tc>
      </w:tr>
      <w:tr w:rsidR="0096676D">
        <w:trPr>
          <w:trHeight w:val="92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产出指标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数量指标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发放（缴纳）覆盖率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100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60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60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92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效益指标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社会效益指标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足额保障率（参保率）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100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30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30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927"/>
        </w:trPr>
        <w:tc>
          <w:tcPr>
            <w:tcW w:w="6958"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合计</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99</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 xml:space="preserve">　</w:t>
            </w:r>
          </w:p>
        </w:tc>
      </w:tr>
      <w:tr w:rsidR="0096676D">
        <w:trPr>
          <w:trHeight w:val="927"/>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评价结论</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项目执行情况良好。</w:t>
            </w:r>
          </w:p>
        </w:tc>
      </w:tr>
      <w:tr w:rsidR="0096676D">
        <w:trPr>
          <w:trHeight w:val="927"/>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存在问题</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927"/>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改进措施</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927"/>
        </w:trPr>
        <w:tc>
          <w:tcPr>
            <w:tcW w:w="467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项目负责人：夺吉泽让</w:t>
            </w:r>
          </w:p>
        </w:tc>
        <w:tc>
          <w:tcPr>
            <w:tcW w:w="4834" w:type="dxa"/>
            <w:gridSpan w:val="6"/>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财务负责人：夺吉泽让</w:t>
            </w:r>
          </w:p>
        </w:tc>
      </w:tr>
      <w:tr w:rsidR="0096676D">
        <w:trPr>
          <w:trHeight w:val="1166"/>
        </w:trPr>
        <w:tc>
          <w:tcPr>
            <w:tcW w:w="57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115" w:type="dxa"/>
            <w:gridSpan w:val="2"/>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222"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369"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03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84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48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576" w:type="dxa"/>
            <w:tcBorders>
              <w:top w:val="nil"/>
              <w:left w:val="nil"/>
              <w:bottom w:val="nil"/>
              <w:right w:val="nil"/>
            </w:tcBorders>
            <w:shd w:val="clear" w:color="auto" w:fill="auto"/>
            <w:vAlign w:val="center"/>
          </w:tcPr>
          <w:p w:rsidR="0096676D" w:rsidRDefault="0096676D">
            <w:pPr>
              <w:widowControl/>
              <w:jc w:val="center"/>
              <w:rPr>
                <w:color w:val="000000"/>
                <w:kern w:val="0"/>
                <w:sz w:val="18"/>
                <w:szCs w:val="18"/>
              </w:rPr>
            </w:pPr>
          </w:p>
        </w:tc>
        <w:tc>
          <w:tcPr>
            <w:tcW w:w="1493"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r>
      <w:tr w:rsidR="0096676D">
        <w:trPr>
          <w:trHeight w:val="897"/>
        </w:trPr>
        <w:tc>
          <w:tcPr>
            <w:tcW w:w="9513"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rFonts w:eastAsia="黑体"/>
                <w:b/>
                <w:bCs/>
                <w:color w:val="000000"/>
                <w:kern w:val="0"/>
                <w:sz w:val="30"/>
                <w:szCs w:val="30"/>
              </w:rPr>
            </w:pPr>
            <w:r>
              <w:rPr>
                <w:rFonts w:eastAsia="黑体"/>
                <w:b/>
                <w:bCs/>
                <w:color w:val="000000"/>
                <w:kern w:val="0"/>
                <w:sz w:val="30"/>
                <w:szCs w:val="30"/>
              </w:rPr>
              <w:t>部门预算项目支出绩效自评表（</w:t>
            </w:r>
            <w:r>
              <w:rPr>
                <w:rFonts w:eastAsia="黑体"/>
                <w:b/>
                <w:bCs/>
                <w:color w:val="000000"/>
                <w:kern w:val="0"/>
                <w:sz w:val="30"/>
                <w:szCs w:val="30"/>
              </w:rPr>
              <w:t>2025</w:t>
            </w:r>
            <w:r>
              <w:rPr>
                <w:rFonts w:eastAsia="黑体"/>
                <w:b/>
                <w:bCs/>
                <w:color w:val="000000"/>
                <w:kern w:val="0"/>
                <w:sz w:val="30"/>
                <w:szCs w:val="30"/>
              </w:rPr>
              <w:t>年度）</w:t>
            </w:r>
          </w:p>
        </w:tc>
      </w:tr>
      <w:tr w:rsidR="0096676D">
        <w:trPr>
          <w:trHeight w:val="1032"/>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项目名称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51320023R000009914893-</w:t>
            </w:r>
            <w:r>
              <w:rPr>
                <w:color w:val="000000"/>
                <w:kern w:val="0"/>
                <w:sz w:val="18"/>
                <w:szCs w:val="18"/>
              </w:rPr>
              <w:t>工资性支出</w:t>
            </w:r>
          </w:p>
        </w:tc>
      </w:tr>
      <w:tr w:rsidR="0096676D">
        <w:trPr>
          <w:trHeight w:val="1032"/>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主管部门</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州市场监督管理局部门</w:t>
            </w:r>
          </w:p>
        </w:tc>
        <w:tc>
          <w:tcPr>
            <w:tcW w:w="846" w:type="dxa"/>
            <w:tcBorders>
              <w:top w:val="nil"/>
              <w:left w:val="nil"/>
              <w:bottom w:val="nil"/>
              <w:right w:val="nil"/>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实施单位</w:t>
            </w:r>
            <w:r>
              <w:rPr>
                <w:color w:val="000000"/>
                <w:kern w:val="0"/>
                <w:sz w:val="18"/>
                <w:szCs w:val="18"/>
              </w:rPr>
              <w:t xml:space="preserve"> </w:t>
            </w:r>
            <w:r>
              <w:rPr>
                <w:color w:val="000000"/>
                <w:kern w:val="0"/>
                <w:sz w:val="18"/>
                <w:szCs w:val="18"/>
              </w:rPr>
              <w:t>（盖章）</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州食药检研中心</w:t>
            </w:r>
          </w:p>
        </w:tc>
      </w:tr>
      <w:tr w:rsidR="0096676D">
        <w:trPr>
          <w:trHeight w:val="1032"/>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项目基本情况</w:t>
            </w:r>
          </w:p>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1.</w:t>
            </w:r>
            <w:r>
              <w:rPr>
                <w:color w:val="000000"/>
                <w:kern w:val="0"/>
                <w:sz w:val="18"/>
                <w:szCs w:val="18"/>
              </w:rPr>
              <w:t>项目年度目标完成情况</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项目年度目标</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年度目标完成情况</w:t>
            </w:r>
          </w:p>
        </w:tc>
      </w:tr>
      <w:tr w:rsidR="0096676D">
        <w:trPr>
          <w:trHeight w:val="1525"/>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严格执行相关政策，保障工资及时、足额发放或社保及时、足额缴纳，预算编制科学合理，减少结余资金。</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严格执行相关政策，保障工资及时、足额发放或社保及时、足额缴纳，预算编制科学合理，减少结余资金。</w:t>
            </w:r>
          </w:p>
        </w:tc>
      </w:tr>
      <w:tr w:rsidR="0096676D">
        <w:trPr>
          <w:trHeight w:val="1525"/>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2.</w:t>
            </w:r>
            <w:r>
              <w:rPr>
                <w:color w:val="000000"/>
                <w:kern w:val="0"/>
                <w:sz w:val="18"/>
                <w:szCs w:val="18"/>
              </w:rPr>
              <w:t>项目实施内容及过程概述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严格执行相关政策，保障工资及时、足额发放或社保及时、足额缴纳，预算编制科学合理，减少结余资金。</w:t>
            </w:r>
          </w:p>
        </w:tc>
      </w:tr>
      <w:tr w:rsidR="0096676D">
        <w:trPr>
          <w:trHeight w:val="1032"/>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预算执行情况（</w:t>
            </w:r>
            <w:r>
              <w:rPr>
                <w:color w:val="000000"/>
                <w:kern w:val="0"/>
                <w:sz w:val="18"/>
                <w:szCs w:val="18"/>
              </w:rPr>
              <w:t>10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年度预算数（万元）</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年初预算</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调整后预算数</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预算执行数</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预算执行率</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原因</w:t>
            </w:r>
          </w:p>
        </w:tc>
      </w:tr>
      <w:tr w:rsidR="0096676D">
        <w:trPr>
          <w:trHeight w:val="103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总额</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311.35</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298.50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298.50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9</w:t>
            </w:r>
          </w:p>
        </w:tc>
        <w:tc>
          <w:tcPr>
            <w:tcW w:w="1493"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i/>
                <w:iCs/>
                <w:color w:val="000000"/>
                <w:kern w:val="0"/>
                <w:sz w:val="18"/>
                <w:szCs w:val="18"/>
              </w:rPr>
            </w:pPr>
            <w:r>
              <w:rPr>
                <w:i/>
                <w:iCs/>
                <w:color w:val="000000"/>
                <w:kern w:val="0"/>
                <w:sz w:val="18"/>
                <w:szCs w:val="18"/>
              </w:rPr>
              <w:t>2025</w:t>
            </w:r>
            <w:r>
              <w:rPr>
                <w:i/>
                <w:iCs/>
                <w:color w:val="000000"/>
                <w:kern w:val="0"/>
                <w:sz w:val="18"/>
                <w:szCs w:val="18"/>
              </w:rPr>
              <w:t>年减少在职人员</w:t>
            </w:r>
            <w:r>
              <w:rPr>
                <w:i/>
                <w:iCs/>
                <w:color w:val="000000"/>
                <w:kern w:val="0"/>
                <w:sz w:val="18"/>
                <w:szCs w:val="18"/>
              </w:rPr>
              <w:t>2</w:t>
            </w:r>
            <w:r>
              <w:rPr>
                <w:i/>
                <w:iCs/>
                <w:color w:val="000000"/>
                <w:kern w:val="0"/>
                <w:sz w:val="18"/>
                <w:szCs w:val="18"/>
              </w:rPr>
              <w:t>人，预算调减</w:t>
            </w:r>
            <w:r>
              <w:rPr>
                <w:i/>
                <w:iCs/>
                <w:color w:val="000000"/>
                <w:kern w:val="0"/>
                <w:sz w:val="18"/>
                <w:szCs w:val="18"/>
              </w:rPr>
              <w:t>12.85</w:t>
            </w:r>
            <w:r>
              <w:rPr>
                <w:i/>
                <w:iCs/>
                <w:color w:val="000000"/>
                <w:kern w:val="0"/>
                <w:sz w:val="18"/>
                <w:szCs w:val="18"/>
              </w:rPr>
              <w:t>万元。</w:t>
            </w:r>
          </w:p>
        </w:tc>
      </w:tr>
      <w:tr w:rsidR="0096676D">
        <w:trPr>
          <w:trHeight w:val="103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其中：财政资金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311.35</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298.50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298.50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103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财政专户管理资金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103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单位资金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103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其他资金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1032"/>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绩效指标（</w:t>
            </w:r>
            <w:r>
              <w:rPr>
                <w:color w:val="000000"/>
                <w:kern w:val="0"/>
                <w:sz w:val="18"/>
                <w:szCs w:val="18"/>
              </w:rPr>
              <w:t>90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一级指标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二级指标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三级指标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指标性质</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指标值</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度量单位</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完成值</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未完成原因分析</w:t>
            </w:r>
          </w:p>
        </w:tc>
      </w:tr>
      <w:tr w:rsidR="0096676D">
        <w:trPr>
          <w:trHeight w:val="103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产出指标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数量指标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发放（缴纳）覆盖率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100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60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60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103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效益指标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社会效益指标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足额保障率（参保率）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100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30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30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1032"/>
        </w:trPr>
        <w:tc>
          <w:tcPr>
            <w:tcW w:w="6958"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合计</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99</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 xml:space="preserve">　</w:t>
            </w:r>
          </w:p>
        </w:tc>
      </w:tr>
      <w:tr w:rsidR="0096676D">
        <w:trPr>
          <w:trHeight w:val="1032"/>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评价结论</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项目执行情况良好。</w:t>
            </w:r>
          </w:p>
        </w:tc>
      </w:tr>
      <w:tr w:rsidR="0096676D">
        <w:trPr>
          <w:trHeight w:val="1032"/>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lastRenderedPageBreak/>
              <w:t>存在问题</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1032"/>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改进措施</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1032"/>
        </w:trPr>
        <w:tc>
          <w:tcPr>
            <w:tcW w:w="467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项目负责人：夺吉泽让</w:t>
            </w:r>
          </w:p>
        </w:tc>
        <w:tc>
          <w:tcPr>
            <w:tcW w:w="4834" w:type="dxa"/>
            <w:gridSpan w:val="6"/>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财务负责人：夺吉泽让</w:t>
            </w:r>
          </w:p>
        </w:tc>
      </w:tr>
      <w:tr w:rsidR="0096676D">
        <w:trPr>
          <w:trHeight w:val="284"/>
        </w:trPr>
        <w:tc>
          <w:tcPr>
            <w:tcW w:w="57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115" w:type="dxa"/>
            <w:gridSpan w:val="2"/>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222"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369"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03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84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48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576" w:type="dxa"/>
            <w:tcBorders>
              <w:top w:val="nil"/>
              <w:left w:val="nil"/>
              <w:bottom w:val="nil"/>
              <w:right w:val="nil"/>
            </w:tcBorders>
            <w:shd w:val="clear" w:color="auto" w:fill="auto"/>
            <w:vAlign w:val="center"/>
          </w:tcPr>
          <w:p w:rsidR="0096676D" w:rsidRDefault="0096676D">
            <w:pPr>
              <w:widowControl/>
              <w:jc w:val="center"/>
              <w:rPr>
                <w:color w:val="000000"/>
                <w:kern w:val="0"/>
                <w:sz w:val="18"/>
                <w:szCs w:val="18"/>
              </w:rPr>
            </w:pPr>
          </w:p>
        </w:tc>
        <w:tc>
          <w:tcPr>
            <w:tcW w:w="1493"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r>
      <w:tr w:rsidR="0096676D">
        <w:trPr>
          <w:trHeight w:val="897"/>
        </w:trPr>
        <w:tc>
          <w:tcPr>
            <w:tcW w:w="9513"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rFonts w:eastAsia="黑体"/>
                <w:b/>
                <w:bCs/>
                <w:color w:val="000000"/>
                <w:kern w:val="0"/>
                <w:sz w:val="30"/>
                <w:szCs w:val="30"/>
              </w:rPr>
            </w:pPr>
            <w:r>
              <w:rPr>
                <w:rFonts w:eastAsia="黑体"/>
                <w:b/>
                <w:bCs/>
                <w:color w:val="000000"/>
                <w:kern w:val="0"/>
                <w:sz w:val="30"/>
                <w:szCs w:val="30"/>
              </w:rPr>
              <w:t>部门预算项目支出绩效自评表（</w:t>
            </w:r>
            <w:r>
              <w:rPr>
                <w:rFonts w:eastAsia="黑体"/>
                <w:b/>
                <w:bCs/>
                <w:color w:val="000000"/>
                <w:kern w:val="0"/>
                <w:sz w:val="30"/>
                <w:szCs w:val="30"/>
              </w:rPr>
              <w:t>2025</w:t>
            </w:r>
            <w:r>
              <w:rPr>
                <w:rFonts w:eastAsia="黑体"/>
                <w:b/>
                <w:bCs/>
                <w:color w:val="000000"/>
                <w:kern w:val="0"/>
                <w:sz w:val="30"/>
                <w:szCs w:val="30"/>
              </w:rPr>
              <w:t>年度）</w:t>
            </w:r>
          </w:p>
        </w:tc>
      </w:tr>
      <w:tr w:rsidR="0096676D">
        <w:trPr>
          <w:trHeight w:val="987"/>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项目名称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51320023R000009915221-</w:t>
            </w:r>
            <w:r>
              <w:rPr>
                <w:color w:val="000000"/>
                <w:kern w:val="0"/>
                <w:sz w:val="18"/>
                <w:szCs w:val="18"/>
              </w:rPr>
              <w:t>单位缴费</w:t>
            </w:r>
          </w:p>
        </w:tc>
      </w:tr>
      <w:tr w:rsidR="0096676D">
        <w:trPr>
          <w:trHeight w:val="987"/>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主管部门</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州市场监督管理局部门</w:t>
            </w:r>
          </w:p>
        </w:tc>
        <w:tc>
          <w:tcPr>
            <w:tcW w:w="846" w:type="dxa"/>
            <w:tcBorders>
              <w:top w:val="nil"/>
              <w:left w:val="nil"/>
              <w:bottom w:val="nil"/>
              <w:right w:val="nil"/>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实施单位</w:t>
            </w:r>
            <w:r>
              <w:rPr>
                <w:color w:val="000000"/>
                <w:kern w:val="0"/>
                <w:sz w:val="18"/>
                <w:szCs w:val="18"/>
              </w:rPr>
              <w:t xml:space="preserve"> </w:t>
            </w:r>
            <w:r>
              <w:rPr>
                <w:color w:val="000000"/>
                <w:kern w:val="0"/>
                <w:sz w:val="18"/>
                <w:szCs w:val="18"/>
              </w:rPr>
              <w:t>（盖章）</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州食药检研中心</w:t>
            </w:r>
          </w:p>
        </w:tc>
      </w:tr>
      <w:tr w:rsidR="0096676D">
        <w:trPr>
          <w:trHeight w:val="98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项目基本情况</w:t>
            </w:r>
          </w:p>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1.</w:t>
            </w:r>
            <w:r>
              <w:rPr>
                <w:color w:val="000000"/>
                <w:kern w:val="0"/>
                <w:sz w:val="18"/>
                <w:szCs w:val="18"/>
              </w:rPr>
              <w:t>项目年度目标完成情况</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项目年度目标</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年度目标完成情况</w:t>
            </w:r>
          </w:p>
        </w:tc>
      </w:tr>
      <w:tr w:rsidR="0096676D">
        <w:trPr>
          <w:trHeight w:val="1570"/>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严格执行相关政策，保障工资及时、足额发放或社保及时、足额缴纳，预算编制科学合理，减少结余资金。</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严格执行相关政策，保障工资及时、足额发放或社保及时、足额缴纳，预算编制科学合理，减少结余资金。</w:t>
            </w:r>
          </w:p>
        </w:tc>
      </w:tr>
      <w:tr w:rsidR="0096676D">
        <w:trPr>
          <w:trHeight w:val="1570"/>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2.</w:t>
            </w:r>
            <w:r>
              <w:rPr>
                <w:color w:val="000000"/>
                <w:kern w:val="0"/>
                <w:sz w:val="18"/>
                <w:szCs w:val="18"/>
              </w:rPr>
              <w:t>项目实施内容及过程概述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严格执行相关政策，保障工资及时、足额发放或社保及时、足额缴纳，预算编制科学合理，减少结余资金。</w:t>
            </w:r>
          </w:p>
        </w:tc>
      </w:tr>
      <w:tr w:rsidR="0096676D">
        <w:trPr>
          <w:trHeight w:val="98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预算执行情况（</w:t>
            </w:r>
            <w:r>
              <w:rPr>
                <w:color w:val="000000"/>
                <w:kern w:val="0"/>
                <w:sz w:val="18"/>
                <w:szCs w:val="18"/>
              </w:rPr>
              <w:t>10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年度预算数（万元）</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年初预算</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调整后预算数</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预算执行数</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预算执行率</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原因</w:t>
            </w:r>
          </w:p>
        </w:tc>
      </w:tr>
      <w:tr w:rsidR="0096676D">
        <w:trPr>
          <w:trHeight w:val="98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总额</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221.76</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213.28</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213.28</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9</w:t>
            </w:r>
          </w:p>
        </w:tc>
        <w:tc>
          <w:tcPr>
            <w:tcW w:w="1493"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i/>
                <w:iCs/>
                <w:color w:val="000000"/>
                <w:kern w:val="0"/>
                <w:sz w:val="18"/>
                <w:szCs w:val="18"/>
              </w:rPr>
            </w:pPr>
            <w:r>
              <w:rPr>
                <w:i/>
                <w:iCs/>
                <w:color w:val="000000"/>
                <w:kern w:val="0"/>
                <w:sz w:val="18"/>
                <w:szCs w:val="18"/>
              </w:rPr>
              <w:t>2025</w:t>
            </w:r>
            <w:r>
              <w:rPr>
                <w:i/>
                <w:iCs/>
                <w:color w:val="000000"/>
                <w:kern w:val="0"/>
                <w:sz w:val="18"/>
                <w:szCs w:val="18"/>
              </w:rPr>
              <w:t>年减少在职人员</w:t>
            </w:r>
            <w:r>
              <w:rPr>
                <w:i/>
                <w:iCs/>
                <w:color w:val="000000"/>
                <w:kern w:val="0"/>
                <w:sz w:val="18"/>
                <w:szCs w:val="18"/>
              </w:rPr>
              <w:t>2</w:t>
            </w:r>
            <w:r>
              <w:rPr>
                <w:i/>
                <w:iCs/>
                <w:color w:val="000000"/>
                <w:kern w:val="0"/>
                <w:sz w:val="18"/>
                <w:szCs w:val="18"/>
              </w:rPr>
              <w:t>人，预算调减</w:t>
            </w:r>
            <w:r>
              <w:rPr>
                <w:i/>
                <w:iCs/>
                <w:color w:val="000000"/>
                <w:kern w:val="0"/>
                <w:sz w:val="18"/>
                <w:szCs w:val="18"/>
              </w:rPr>
              <w:t>18.48</w:t>
            </w:r>
            <w:r>
              <w:rPr>
                <w:i/>
                <w:iCs/>
                <w:color w:val="000000"/>
                <w:kern w:val="0"/>
                <w:sz w:val="18"/>
                <w:szCs w:val="18"/>
              </w:rPr>
              <w:t>万元。</w:t>
            </w:r>
          </w:p>
        </w:tc>
      </w:tr>
      <w:tr w:rsidR="0096676D">
        <w:trPr>
          <w:trHeight w:val="98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其中：财政资金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221.76</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213.28</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213.28</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98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财政专户管理资金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98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单位资金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98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其他资金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98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绩效指标（</w:t>
            </w:r>
            <w:r>
              <w:rPr>
                <w:color w:val="000000"/>
                <w:kern w:val="0"/>
                <w:sz w:val="18"/>
                <w:szCs w:val="18"/>
              </w:rPr>
              <w:t>90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一级指标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二级指标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三级指标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指标性质</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指标值</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度量单位</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完成值</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未完成原因分析</w:t>
            </w:r>
          </w:p>
        </w:tc>
      </w:tr>
      <w:tr w:rsidR="0096676D">
        <w:trPr>
          <w:trHeight w:val="98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产出指标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数量指标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发放（缴纳）覆盖率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100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60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60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98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效益指标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社会效益指标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足额保障率（参保率）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100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30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30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987"/>
        </w:trPr>
        <w:tc>
          <w:tcPr>
            <w:tcW w:w="6958"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合计</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99</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 xml:space="preserve">　</w:t>
            </w:r>
          </w:p>
        </w:tc>
      </w:tr>
      <w:tr w:rsidR="0096676D">
        <w:trPr>
          <w:trHeight w:val="987"/>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评价结论</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项目执行情况良好。</w:t>
            </w:r>
          </w:p>
        </w:tc>
      </w:tr>
      <w:tr w:rsidR="0096676D">
        <w:trPr>
          <w:trHeight w:val="987"/>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存在问题</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987"/>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改进措施</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987"/>
        </w:trPr>
        <w:tc>
          <w:tcPr>
            <w:tcW w:w="467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项目负责人：夺吉泽让</w:t>
            </w:r>
          </w:p>
        </w:tc>
        <w:tc>
          <w:tcPr>
            <w:tcW w:w="4834" w:type="dxa"/>
            <w:gridSpan w:val="6"/>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财务负责人：夺吉泽让</w:t>
            </w:r>
          </w:p>
        </w:tc>
      </w:tr>
      <w:tr w:rsidR="0096676D">
        <w:trPr>
          <w:trHeight w:val="703"/>
        </w:trPr>
        <w:tc>
          <w:tcPr>
            <w:tcW w:w="57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115" w:type="dxa"/>
            <w:gridSpan w:val="2"/>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222"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369"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03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84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48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576" w:type="dxa"/>
            <w:tcBorders>
              <w:top w:val="nil"/>
              <w:left w:val="nil"/>
              <w:bottom w:val="nil"/>
              <w:right w:val="nil"/>
            </w:tcBorders>
            <w:shd w:val="clear" w:color="auto" w:fill="auto"/>
            <w:vAlign w:val="center"/>
          </w:tcPr>
          <w:p w:rsidR="0096676D" w:rsidRDefault="0096676D">
            <w:pPr>
              <w:widowControl/>
              <w:jc w:val="center"/>
              <w:rPr>
                <w:color w:val="000000"/>
                <w:kern w:val="0"/>
                <w:sz w:val="18"/>
                <w:szCs w:val="18"/>
              </w:rPr>
            </w:pPr>
          </w:p>
        </w:tc>
        <w:tc>
          <w:tcPr>
            <w:tcW w:w="1493"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r>
      <w:tr w:rsidR="0096676D">
        <w:trPr>
          <w:trHeight w:val="897"/>
        </w:trPr>
        <w:tc>
          <w:tcPr>
            <w:tcW w:w="9513"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rFonts w:eastAsia="黑体"/>
                <w:b/>
                <w:bCs/>
                <w:color w:val="000000"/>
                <w:kern w:val="0"/>
                <w:sz w:val="30"/>
                <w:szCs w:val="30"/>
              </w:rPr>
            </w:pPr>
            <w:r>
              <w:rPr>
                <w:rFonts w:eastAsia="黑体"/>
                <w:b/>
                <w:bCs/>
                <w:color w:val="000000"/>
                <w:kern w:val="0"/>
                <w:sz w:val="30"/>
                <w:szCs w:val="30"/>
              </w:rPr>
              <w:t>部门预算项目支出绩效自评表（</w:t>
            </w:r>
            <w:r>
              <w:rPr>
                <w:rFonts w:eastAsia="黑体"/>
                <w:b/>
                <w:bCs/>
                <w:color w:val="000000"/>
                <w:kern w:val="0"/>
                <w:sz w:val="30"/>
                <w:szCs w:val="30"/>
              </w:rPr>
              <w:t>2025</w:t>
            </w:r>
            <w:r>
              <w:rPr>
                <w:rFonts w:eastAsia="黑体"/>
                <w:b/>
                <w:bCs/>
                <w:color w:val="000000"/>
                <w:kern w:val="0"/>
                <w:sz w:val="30"/>
                <w:szCs w:val="30"/>
              </w:rPr>
              <w:t>年度）</w:t>
            </w:r>
          </w:p>
        </w:tc>
      </w:tr>
      <w:tr w:rsidR="0096676D">
        <w:trPr>
          <w:trHeight w:val="1107"/>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lastRenderedPageBreak/>
              <w:t>项目名称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51320023R000009915925-</w:t>
            </w:r>
            <w:r>
              <w:rPr>
                <w:color w:val="000000"/>
                <w:kern w:val="0"/>
                <w:sz w:val="18"/>
                <w:szCs w:val="18"/>
              </w:rPr>
              <w:t>聘用人员经费</w:t>
            </w:r>
          </w:p>
        </w:tc>
      </w:tr>
      <w:tr w:rsidR="0096676D">
        <w:trPr>
          <w:trHeight w:val="1107"/>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主管部门</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州市场监督管理局部门</w:t>
            </w:r>
          </w:p>
        </w:tc>
        <w:tc>
          <w:tcPr>
            <w:tcW w:w="846" w:type="dxa"/>
            <w:tcBorders>
              <w:top w:val="nil"/>
              <w:left w:val="nil"/>
              <w:bottom w:val="nil"/>
              <w:right w:val="nil"/>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实施单位</w:t>
            </w:r>
            <w:r>
              <w:rPr>
                <w:color w:val="000000"/>
                <w:kern w:val="0"/>
                <w:sz w:val="18"/>
                <w:szCs w:val="18"/>
              </w:rPr>
              <w:t xml:space="preserve"> </w:t>
            </w:r>
            <w:r>
              <w:rPr>
                <w:color w:val="000000"/>
                <w:kern w:val="0"/>
                <w:sz w:val="18"/>
                <w:szCs w:val="18"/>
              </w:rPr>
              <w:t>（盖章）</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州食药检研中心</w:t>
            </w:r>
          </w:p>
        </w:tc>
      </w:tr>
      <w:tr w:rsidR="0096676D">
        <w:trPr>
          <w:trHeight w:val="110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项目基本情况</w:t>
            </w:r>
          </w:p>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1.</w:t>
            </w:r>
            <w:r>
              <w:rPr>
                <w:color w:val="000000"/>
                <w:kern w:val="0"/>
                <w:sz w:val="18"/>
                <w:szCs w:val="18"/>
              </w:rPr>
              <w:t>项目年度目标完成情况</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项目年度目标</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年度目标完成情况</w:t>
            </w:r>
          </w:p>
        </w:tc>
      </w:tr>
      <w:tr w:rsidR="0096676D">
        <w:trPr>
          <w:trHeight w:val="110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严格执行相关政策，保障工资及时、足额发放或社保及时、足额缴纳，预算编制科学合理，减少结余资金。</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严格执行相关政策，保障工资及时、足额发放或社保及时、足额缴纳，预算编制科学合理，减少结余资金。</w:t>
            </w:r>
          </w:p>
        </w:tc>
      </w:tr>
      <w:tr w:rsidR="0096676D">
        <w:trPr>
          <w:trHeight w:val="110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2.</w:t>
            </w:r>
            <w:r>
              <w:rPr>
                <w:color w:val="000000"/>
                <w:kern w:val="0"/>
                <w:sz w:val="18"/>
                <w:szCs w:val="18"/>
              </w:rPr>
              <w:t>项目实施内容及过程概述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严格执行相关政策，保障工资及时、足额发放或社保及时、足额缴纳，预算编制科学合理，减少结余资金。</w:t>
            </w:r>
          </w:p>
        </w:tc>
      </w:tr>
      <w:tr w:rsidR="0096676D">
        <w:trPr>
          <w:trHeight w:val="110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预算执行情况（</w:t>
            </w:r>
            <w:r>
              <w:rPr>
                <w:color w:val="000000"/>
                <w:kern w:val="0"/>
                <w:sz w:val="18"/>
                <w:szCs w:val="18"/>
              </w:rPr>
              <w:t>10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年度预算数（万元）</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年初预算</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调整后预算数</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预算执行数</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预算执行率</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原因</w:t>
            </w:r>
          </w:p>
        </w:tc>
      </w:tr>
      <w:tr w:rsidR="0096676D">
        <w:trPr>
          <w:trHeight w:val="110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总额</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20.52</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20.09</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20.09</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1493"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i/>
                <w:iCs/>
                <w:color w:val="000000"/>
                <w:kern w:val="0"/>
                <w:sz w:val="18"/>
                <w:szCs w:val="18"/>
              </w:rPr>
            </w:pPr>
            <w:r>
              <w:rPr>
                <w:i/>
                <w:iCs/>
                <w:color w:val="000000"/>
                <w:kern w:val="0"/>
                <w:sz w:val="18"/>
                <w:szCs w:val="18"/>
              </w:rPr>
              <w:t xml:space="preserve">　</w:t>
            </w:r>
          </w:p>
        </w:tc>
      </w:tr>
      <w:tr w:rsidR="0096676D">
        <w:trPr>
          <w:trHeight w:val="110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其中：财政资金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20.52</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20.09</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20.09</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110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财政专户管理资金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110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单位资金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110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其他资金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110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绩效指标（</w:t>
            </w:r>
            <w:r>
              <w:rPr>
                <w:color w:val="000000"/>
                <w:kern w:val="0"/>
                <w:sz w:val="18"/>
                <w:szCs w:val="18"/>
              </w:rPr>
              <w:t>90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一级指标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二级指标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三级指标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指标性质</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指标值</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度量单位</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完成值</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未完成原因分析</w:t>
            </w:r>
          </w:p>
        </w:tc>
      </w:tr>
      <w:tr w:rsidR="0096676D">
        <w:trPr>
          <w:trHeight w:val="110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产出指标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数量指标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发放（缴纳）覆盖率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100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60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60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110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效益指标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社会效益指标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足额保障率（参保率）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100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30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30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1107"/>
        </w:trPr>
        <w:tc>
          <w:tcPr>
            <w:tcW w:w="6958"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合计</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 xml:space="preserve">　</w:t>
            </w:r>
          </w:p>
        </w:tc>
      </w:tr>
      <w:tr w:rsidR="0096676D">
        <w:trPr>
          <w:trHeight w:val="1107"/>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评价结论</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项目执行情况良好。</w:t>
            </w:r>
          </w:p>
        </w:tc>
      </w:tr>
      <w:tr w:rsidR="0096676D">
        <w:trPr>
          <w:trHeight w:val="1107"/>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存在问题</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1107"/>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改进措施</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1107"/>
        </w:trPr>
        <w:tc>
          <w:tcPr>
            <w:tcW w:w="467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项目负责人：夺吉泽让</w:t>
            </w:r>
          </w:p>
        </w:tc>
        <w:tc>
          <w:tcPr>
            <w:tcW w:w="4834" w:type="dxa"/>
            <w:gridSpan w:val="6"/>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财务负责人：夺吉泽让</w:t>
            </w:r>
          </w:p>
        </w:tc>
      </w:tr>
      <w:tr w:rsidR="0096676D">
        <w:trPr>
          <w:trHeight w:val="284"/>
        </w:trPr>
        <w:tc>
          <w:tcPr>
            <w:tcW w:w="57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115" w:type="dxa"/>
            <w:gridSpan w:val="2"/>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222"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369"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03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84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48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576" w:type="dxa"/>
            <w:tcBorders>
              <w:top w:val="nil"/>
              <w:left w:val="nil"/>
              <w:bottom w:val="nil"/>
              <w:right w:val="nil"/>
            </w:tcBorders>
            <w:shd w:val="clear" w:color="auto" w:fill="auto"/>
            <w:vAlign w:val="center"/>
          </w:tcPr>
          <w:p w:rsidR="0096676D" w:rsidRDefault="0096676D">
            <w:pPr>
              <w:widowControl/>
              <w:jc w:val="center"/>
              <w:rPr>
                <w:color w:val="000000"/>
                <w:kern w:val="0"/>
                <w:sz w:val="18"/>
                <w:szCs w:val="18"/>
              </w:rPr>
            </w:pPr>
          </w:p>
        </w:tc>
        <w:tc>
          <w:tcPr>
            <w:tcW w:w="1493"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r>
      <w:tr w:rsidR="0096676D">
        <w:trPr>
          <w:trHeight w:val="897"/>
        </w:trPr>
        <w:tc>
          <w:tcPr>
            <w:tcW w:w="9513"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rFonts w:eastAsia="黑体"/>
                <w:b/>
                <w:bCs/>
                <w:color w:val="000000"/>
                <w:kern w:val="0"/>
                <w:sz w:val="30"/>
                <w:szCs w:val="30"/>
              </w:rPr>
            </w:pPr>
            <w:r>
              <w:rPr>
                <w:rFonts w:eastAsia="黑体"/>
                <w:b/>
                <w:bCs/>
                <w:color w:val="000000"/>
                <w:kern w:val="0"/>
                <w:sz w:val="30"/>
                <w:szCs w:val="30"/>
              </w:rPr>
              <w:t>部门预算项目支出绩效自评表（</w:t>
            </w:r>
            <w:r>
              <w:rPr>
                <w:rFonts w:eastAsia="黑体"/>
                <w:b/>
                <w:bCs/>
                <w:color w:val="000000"/>
                <w:kern w:val="0"/>
                <w:sz w:val="30"/>
                <w:szCs w:val="30"/>
              </w:rPr>
              <w:t>2025</w:t>
            </w:r>
            <w:r>
              <w:rPr>
                <w:rFonts w:eastAsia="黑体"/>
                <w:b/>
                <w:bCs/>
                <w:color w:val="000000"/>
                <w:kern w:val="0"/>
                <w:sz w:val="30"/>
                <w:szCs w:val="30"/>
              </w:rPr>
              <w:t>年度）</w:t>
            </w:r>
          </w:p>
        </w:tc>
      </w:tr>
      <w:tr w:rsidR="0096676D">
        <w:trPr>
          <w:trHeight w:val="1107"/>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项目名称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51320023R000009916588-</w:t>
            </w:r>
            <w:r>
              <w:rPr>
                <w:color w:val="000000"/>
                <w:kern w:val="0"/>
                <w:sz w:val="18"/>
                <w:szCs w:val="18"/>
              </w:rPr>
              <w:t>其他支出</w:t>
            </w:r>
          </w:p>
        </w:tc>
      </w:tr>
      <w:tr w:rsidR="0096676D">
        <w:trPr>
          <w:trHeight w:val="1107"/>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主管部门</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州市场监督管理局部门</w:t>
            </w:r>
          </w:p>
        </w:tc>
        <w:tc>
          <w:tcPr>
            <w:tcW w:w="846" w:type="dxa"/>
            <w:tcBorders>
              <w:top w:val="nil"/>
              <w:left w:val="nil"/>
              <w:bottom w:val="nil"/>
              <w:right w:val="nil"/>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实施单位</w:t>
            </w:r>
            <w:r>
              <w:rPr>
                <w:color w:val="000000"/>
                <w:kern w:val="0"/>
                <w:sz w:val="18"/>
                <w:szCs w:val="18"/>
              </w:rPr>
              <w:t xml:space="preserve"> </w:t>
            </w:r>
            <w:r>
              <w:rPr>
                <w:color w:val="000000"/>
                <w:kern w:val="0"/>
                <w:sz w:val="18"/>
                <w:szCs w:val="18"/>
              </w:rPr>
              <w:t>（盖章）</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州食药检研中心</w:t>
            </w:r>
          </w:p>
        </w:tc>
      </w:tr>
      <w:tr w:rsidR="0096676D">
        <w:trPr>
          <w:trHeight w:val="110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项目基本情况</w:t>
            </w:r>
          </w:p>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1.</w:t>
            </w:r>
            <w:r>
              <w:rPr>
                <w:color w:val="000000"/>
                <w:kern w:val="0"/>
                <w:sz w:val="18"/>
                <w:szCs w:val="18"/>
              </w:rPr>
              <w:t>项目年度目标完成情况</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项目年度目标</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年度目标完成情况</w:t>
            </w:r>
          </w:p>
        </w:tc>
      </w:tr>
      <w:tr w:rsidR="0096676D">
        <w:trPr>
          <w:trHeight w:val="1436"/>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严格执行相关政策，保障工资及时、足额发放或社保及时、足额缴纳，预算编制科学合理，减少结余资金。</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严格执行相关政策，保障工资及时、足额发放或社保及时、足额缴纳，预算编制科学合理，减少结余资金。</w:t>
            </w:r>
          </w:p>
        </w:tc>
      </w:tr>
      <w:tr w:rsidR="0096676D">
        <w:trPr>
          <w:trHeight w:val="110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2.</w:t>
            </w:r>
            <w:r>
              <w:rPr>
                <w:color w:val="000000"/>
                <w:kern w:val="0"/>
                <w:sz w:val="18"/>
                <w:szCs w:val="18"/>
              </w:rPr>
              <w:t>项目实施内容及过程概述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严格执行相关政策，保障工资及时、足额发放或社保及时、足额缴纳，预算编制科学合理，减少结余资金。</w:t>
            </w:r>
          </w:p>
        </w:tc>
      </w:tr>
      <w:tr w:rsidR="0096676D">
        <w:trPr>
          <w:trHeight w:val="110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预算执行情况（</w:t>
            </w:r>
            <w:r>
              <w:rPr>
                <w:color w:val="000000"/>
                <w:kern w:val="0"/>
                <w:sz w:val="18"/>
                <w:szCs w:val="18"/>
              </w:rPr>
              <w:t>10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年度预算数（万元）</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年初预算</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调整后预算数</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预算执行数</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预算执行率</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原因</w:t>
            </w:r>
          </w:p>
        </w:tc>
      </w:tr>
      <w:tr w:rsidR="0096676D">
        <w:trPr>
          <w:trHeight w:val="110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总额</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1.15</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0.41</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0.41</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4</w:t>
            </w:r>
          </w:p>
        </w:tc>
        <w:tc>
          <w:tcPr>
            <w:tcW w:w="1493"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i/>
                <w:iCs/>
                <w:color w:val="000000"/>
                <w:kern w:val="0"/>
                <w:sz w:val="18"/>
                <w:szCs w:val="18"/>
              </w:rPr>
            </w:pPr>
            <w:r>
              <w:rPr>
                <w:i/>
                <w:iCs/>
                <w:color w:val="000000"/>
                <w:kern w:val="0"/>
                <w:sz w:val="18"/>
                <w:szCs w:val="18"/>
              </w:rPr>
              <w:t>困难补助人员减少</w:t>
            </w:r>
            <w:r>
              <w:rPr>
                <w:i/>
                <w:iCs/>
                <w:color w:val="000000"/>
                <w:kern w:val="0"/>
                <w:sz w:val="18"/>
                <w:szCs w:val="18"/>
              </w:rPr>
              <w:t>1</w:t>
            </w:r>
            <w:r>
              <w:rPr>
                <w:i/>
                <w:iCs/>
                <w:color w:val="000000"/>
                <w:kern w:val="0"/>
                <w:sz w:val="18"/>
                <w:szCs w:val="18"/>
              </w:rPr>
              <w:t>人，预算调减</w:t>
            </w:r>
            <w:r>
              <w:rPr>
                <w:i/>
                <w:iCs/>
                <w:color w:val="000000"/>
                <w:kern w:val="0"/>
                <w:sz w:val="18"/>
                <w:szCs w:val="18"/>
              </w:rPr>
              <w:t>0.74</w:t>
            </w:r>
            <w:r>
              <w:rPr>
                <w:i/>
                <w:iCs/>
                <w:color w:val="000000"/>
                <w:kern w:val="0"/>
                <w:sz w:val="18"/>
                <w:szCs w:val="18"/>
              </w:rPr>
              <w:t>万元。</w:t>
            </w:r>
          </w:p>
        </w:tc>
      </w:tr>
      <w:tr w:rsidR="0096676D">
        <w:trPr>
          <w:trHeight w:val="110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其中：财政资金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1.15</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0.41</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0.41</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110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财政专户管理资金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110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单位资金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110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其他资金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110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绩效指标（</w:t>
            </w:r>
            <w:r>
              <w:rPr>
                <w:color w:val="000000"/>
                <w:kern w:val="0"/>
                <w:sz w:val="18"/>
                <w:szCs w:val="18"/>
              </w:rPr>
              <w:t>90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一级指标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二级指标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三级指标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指标性质</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指标值</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度量单位</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完成值</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未完成原因分析</w:t>
            </w:r>
          </w:p>
        </w:tc>
      </w:tr>
      <w:tr w:rsidR="0096676D">
        <w:trPr>
          <w:trHeight w:val="110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产出指标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数量指标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发放（缴纳）覆盖率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100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60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60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110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效益指标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社会效益指标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足额保障率（参保率）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100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30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30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1107"/>
        </w:trPr>
        <w:tc>
          <w:tcPr>
            <w:tcW w:w="6958"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合计</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94</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 xml:space="preserve">　</w:t>
            </w:r>
          </w:p>
        </w:tc>
      </w:tr>
      <w:tr w:rsidR="0096676D">
        <w:trPr>
          <w:trHeight w:val="1107"/>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评价结论</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项目执行情况良好。</w:t>
            </w:r>
          </w:p>
        </w:tc>
      </w:tr>
      <w:tr w:rsidR="0096676D">
        <w:trPr>
          <w:trHeight w:val="1107"/>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lastRenderedPageBreak/>
              <w:t>存在问题</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1107"/>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改进措施</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793"/>
        </w:trPr>
        <w:tc>
          <w:tcPr>
            <w:tcW w:w="467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项目负责人：夺吉泽让</w:t>
            </w:r>
          </w:p>
        </w:tc>
        <w:tc>
          <w:tcPr>
            <w:tcW w:w="4834" w:type="dxa"/>
            <w:gridSpan w:val="6"/>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财务负责人：夺吉泽让</w:t>
            </w:r>
          </w:p>
        </w:tc>
      </w:tr>
      <w:tr w:rsidR="0096676D">
        <w:trPr>
          <w:trHeight w:val="284"/>
        </w:trPr>
        <w:tc>
          <w:tcPr>
            <w:tcW w:w="57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115" w:type="dxa"/>
            <w:gridSpan w:val="2"/>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222"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369"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03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84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48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576" w:type="dxa"/>
            <w:tcBorders>
              <w:top w:val="nil"/>
              <w:left w:val="nil"/>
              <w:bottom w:val="nil"/>
              <w:right w:val="nil"/>
            </w:tcBorders>
            <w:shd w:val="clear" w:color="auto" w:fill="auto"/>
            <w:vAlign w:val="center"/>
          </w:tcPr>
          <w:p w:rsidR="0096676D" w:rsidRDefault="0096676D">
            <w:pPr>
              <w:widowControl/>
              <w:jc w:val="center"/>
              <w:rPr>
                <w:color w:val="000000"/>
                <w:kern w:val="0"/>
                <w:sz w:val="18"/>
                <w:szCs w:val="18"/>
              </w:rPr>
            </w:pPr>
          </w:p>
        </w:tc>
        <w:tc>
          <w:tcPr>
            <w:tcW w:w="1493"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r>
      <w:tr w:rsidR="0096676D">
        <w:trPr>
          <w:trHeight w:val="897"/>
        </w:trPr>
        <w:tc>
          <w:tcPr>
            <w:tcW w:w="9513"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rFonts w:eastAsia="黑体"/>
                <w:b/>
                <w:bCs/>
                <w:color w:val="000000"/>
                <w:kern w:val="0"/>
                <w:sz w:val="30"/>
                <w:szCs w:val="30"/>
              </w:rPr>
            </w:pPr>
            <w:r>
              <w:rPr>
                <w:rFonts w:eastAsia="黑体"/>
                <w:b/>
                <w:bCs/>
                <w:color w:val="000000"/>
                <w:kern w:val="0"/>
                <w:sz w:val="30"/>
                <w:szCs w:val="30"/>
              </w:rPr>
              <w:t>部门预算项目支出绩效自评表（</w:t>
            </w:r>
            <w:r>
              <w:rPr>
                <w:rFonts w:eastAsia="黑体"/>
                <w:b/>
                <w:bCs/>
                <w:color w:val="000000"/>
                <w:kern w:val="0"/>
                <w:sz w:val="30"/>
                <w:szCs w:val="30"/>
              </w:rPr>
              <w:t>2025</w:t>
            </w:r>
            <w:r>
              <w:rPr>
                <w:rFonts w:eastAsia="黑体"/>
                <w:b/>
                <w:bCs/>
                <w:color w:val="000000"/>
                <w:kern w:val="0"/>
                <w:sz w:val="30"/>
                <w:szCs w:val="30"/>
              </w:rPr>
              <w:t>年度）</w:t>
            </w:r>
          </w:p>
        </w:tc>
      </w:tr>
      <w:tr w:rsidR="0096676D">
        <w:trPr>
          <w:trHeight w:val="1062"/>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项目名称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51320023T000009779009-</w:t>
            </w:r>
            <w:r>
              <w:rPr>
                <w:color w:val="000000"/>
                <w:kern w:val="0"/>
                <w:sz w:val="18"/>
                <w:szCs w:val="18"/>
              </w:rPr>
              <w:t>阿坝州川贝母、羌活、党参等重点道地中药材基原鉴定与质量评价研究</w:t>
            </w:r>
          </w:p>
        </w:tc>
      </w:tr>
      <w:tr w:rsidR="0096676D">
        <w:trPr>
          <w:trHeight w:val="1062"/>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主管部门</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州市场监督管理局部门</w:t>
            </w:r>
          </w:p>
        </w:tc>
        <w:tc>
          <w:tcPr>
            <w:tcW w:w="846" w:type="dxa"/>
            <w:tcBorders>
              <w:top w:val="nil"/>
              <w:left w:val="nil"/>
              <w:bottom w:val="nil"/>
              <w:right w:val="nil"/>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实施单位</w:t>
            </w:r>
            <w:r>
              <w:rPr>
                <w:color w:val="000000"/>
                <w:kern w:val="0"/>
                <w:sz w:val="18"/>
                <w:szCs w:val="18"/>
              </w:rPr>
              <w:t xml:space="preserve"> </w:t>
            </w:r>
            <w:r>
              <w:rPr>
                <w:color w:val="000000"/>
                <w:kern w:val="0"/>
                <w:sz w:val="18"/>
                <w:szCs w:val="18"/>
              </w:rPr>
              <w:t>（盖章）</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州食药检研中心</w:t>
            </w:r>
          </w:p>
        </w:tc>
      </w:tr>
      <w:tr w:rsidR="0096676D">
        <w:trPr>
          <w:trHeight w:val="1062"/>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项目基本情况</w:t>
            </w:r>
          </w:p>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1.</w:t>
            </w:r>
            <w:r>
              <w:rPr>
                <w:color w:val="000000"/>
                <w:kern w:val="0"/>
                <w:sz w:val="18"/>
                <w:szCs w:val="18"/>
              </w:rPr>
              <w:t>项目年度目标完成情况</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项目年度目标</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年度目标完成情况</w:t>
            </w:r>
          </w:p>
        </w:tc>
      </w:tr>
      <w:tr w:rsidR="0096676D">
        <w:trPr>
          <w:trHeight w:val="106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阿坝州生产力促进中心申报的《阿坝州川贝母、羌活、党参等重点道地中药材基原鉴定与质量评价研究》科研项目，我单位作为科研项目合作单位主要承担三种药材成分检测、重金属检测及质量评价工作，分配给我单位</w:t>
            </w:r>
            <w:r>
              <w:rPr>
                <w:color w:val="000000"/>
                <w:kern w:val="0"/>
                <w:sz w:val="18"/>
                <w:szCs w:val="18"/>
              </w:rPr>
              <w:t>17.50</w:t>
            </w:r>
            <w:r>
              <w:rPr>
                <w:color w:val="000000"/>
                <w:kern w:val="0"/>
                <w:sz w:val="18"/>
                <w:szCs w:val="18"/>
              </w:rPr>
              <w:t>万元科研项目合作经费。</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2025</w:t>
            </w:r>
            <w:r>
              <w:rPr>
                <w:color w:val="000000"/>
                <w:kern w:val="0"/>
                <w:sz w:val="18"/>
                <w:szCs w:val="18"/>
              </w:rPr>
              <w:t>年该项目验收合格，完成了目标任务。</w:t>
            </w:r>
          </w:p>
        </w:tc>
      </w:tr>
      <w:tr w:rsidR="0096676D">
        <w:trPr>
          <w:trHeight w:val="106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2.</w:t>
            </w:r>
            <w:r>
              <w:rPr>
                <w:color w:val="000000"/>
                <w:kern w:val="0"/>
                <w:sz w:val="18"/>
                <w:szCs w:val="18"/>
              </w:rPr>
              <w:t>项目实施内容及过程概述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项目自评工作由单位按照相关文件要求进行，单位与合作单位按照项目任务合同书的计划进度与目标任务完成了科研工作，项目验收合格。</w:t>
            </w:r>
          </w:p>
        </w:tc>
      </w:tr>
      <w:tr w:rsidR="0096676D">
        <w:trPr>
          <w:trHeight w:val="1062"/>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预算执行情况（</w:t>
            </w:r>
            <w:r>
              <w:rPr>
                <w:color w:val="000000"/>
                <w:kern w:val="0"/>
                <w:sz w:val="18"/>
                <w:szCs w:val="18"/>
              </w:rPr>
              <w:t>10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年度预算数（万元）</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年初预算</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调整后预算数</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预算执行数</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预算执行率</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原因</w:t>
            </w:r>
          </w:p>
        </w:tc>
      </w:tr>
      <w:tr w:rsidR="0096676D">
        <w:trPr>
          <w:trHeight w:val="106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总额</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2.86</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2.86</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1493"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i/>
                <w:iCs/>
                <w:color w:val="000000"/>
                <w:kern w:val="0"/>
                <w:sz w:val="18"/>
                <w:szCs w:val="18"/>
              </w:rPr>
            </w:pPr>
            <w:r>
              <w:rPr>
                <w:i/>
                <w:iCs/>
                <w:color w:val="000000"/>
                <w:kern w:val="0"/>
                <w:sz w:val="18"/>
                <w:szCs w:val="18"/>
              </w:rPr>
              <w:t>申请存量资金，预算调增</w:t>
            </w:r>
            <w:r>
              <w:rPr>
                <w:i/>
                <w:iCs/>
                <w:color w:val="000000"/>
                <w:kern w:val="0"/>
                <w:sz w:val="18"/>
                <w:szCs w:val="18"/>
              </w:rPr>
              <w:t>2.86</w:t>
            </w:r>
            <w:r>
              <w:rPr>
                <w:i/>
                <w:iCs/>
                <w:color w:val="000000"/>
                <w:kern w:val="0"/>
                <w:sz w:val="18"/>
                <w:szCs w:val="18"/>
              </w:rPr>
              <w:t>万元。</w:t>
            </w:r>
          </w:p>
        </w:tc>
      </w:tr>
      <w:tr w:rsidR="0096676D">
        <w:trPr>
          <w:trHeight w:val="106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其中：财政资金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106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财政专户管理资金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106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单位资金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2.86</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2.86</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106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其他资金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1062"/>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绩效指标（</w:t>
            </w:r>
            <w:r>
              <w:rPr>
                <w:color w:val="000000"/>
                <w:kern w:val="0"/>
                <w:sz w:val="18"/>
                <w:szCs w:val="18"/>
              </w:rPr>
              <w:t>90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一级指标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二级指标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三级指标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指标性质</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指标值</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度量单位</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完成值</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未完成原因分析</w:t>
            </w:r>
          </w:p>
        </w:tc>
      </w:tr>
      <w:tr w:rsidR="0096676D">
        <w:trPr>
          <w:trHeight w:val="106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产出指标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数量指标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药材成分检测、重金属检测及质量评价品种</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3</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个</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6</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106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质量指标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科研项目验收合格率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100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106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时效指标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项目完成时间</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定性</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2025</w:t>
            </w:r>
            <w:r>
              <w:rPr>
                <w:color w:val="000000"/>
                <w:kern w:val="0"/>
                <w:sz w:val="18"/>
                <w:szCs w:val="18"/>
              </w:rPr>
              <w:t>年</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 xml:space="preserve">　</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2025</w:t>
            </w:r>
            <w:r>
              <w:rPr>
                <w:rFonts w:eastAsia="微软雅黑"/>
                <w:color w:val="000000"/>
                <w:kern w:val="0"/>
                <w:sz w:val="16"/>
                <w:szCs w:val="16"/>
              </w:rPr>
              <w:t>年</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106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效益指标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可持续影响指标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推动民族药标准提升影响年限</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5</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30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30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1062"/>
        </w:trPr>
        <w:tc>
          <w:tcPr>
            <w:tcW w:w="6958"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合计</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95</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 xml:space="preserve">　</w:t>
            </w:r>
          </w:p>
        </w:tc>
      </w:tr>
      <w:tr w:rsidR="0096676D">
        <w:trPr>
          <w:trHeight w:val="763"/>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评价结论</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项目执行情况良好。</w:t>
            </w:r>
          </w:p>
        </w:tc>
      </w:tr>
      <w:tr w:rsidR="0096676D">
        <w:trPr>
          <w:trHeight w:val="763"/>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存在问题</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763"/>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改进措施</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763"/>
        </w:trPr>
        <w:tc>
          <w:tcPr>
            <w:tcW w:w="467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项目负责人：范维强</w:t>
            </w:r>
          </w:p>
        </w:tc>
        <w:tc>
          <w:tcPr>
            <w:tcW w:w="4834" w:type="dxa"/>
            <w:gridSpan w:val="6"/>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财务负责人：夺吉泽让</w:t>
            </w:r>
          </w:p>
        </w:tc>
      </w:tr>
      <w:tr w:rsidR="0096676D">
        <w:trPr>
          <w:trHeight w:val="284"/>
        </w:trPr>
        <w:tc>
          <w:tcPr>
            <w:tcW w:w="57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115" w:type="dxa"/>
            <w:gridSpan w:val="2"/>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222"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369"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03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84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48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576" w:type="dxa"/>
            <w:tcBorders>
              <w:top w:val="nil"/>
              <w:left w:val="nil"/>
              <w:bottom w:val="nil"/>
              <w:right w:val="nil"/>
            </w:tcBorders>
            <w:shd w:val="clear" w:color="auto" w:fill="auto"/>
            <w:vAlign w:val="center"/>
          </w:tcPr>
          <w:p w:rsidR="0096676D" w:rsidRDefault="0096676D">
            <w:pPr>
              <w:widowControl/>
              <w:jc w:val="center"/>
              <w:rPr>
                <w:color w:val="000000"/>
                <w:kern w:val="0"/>
                <w:sz w:val="18"/>
                <w:szCs w:val="18"/>
              </w:rPr>
            </w:pPr>
          </w:p>
        </w:tc>
        <w:tc>
          <w:tcPr>
            <w:tcW w:w="1493"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r>
      <w:tr w:rsidR="0096676D">
        <w:trPr>
          <w:trHeight w:val="897"/>
        </w:trPr>
        <w:tc>
          <w:tcPr>
            <w:tcW w:w="9513"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rFonts w:eastAsia="黑体"/>
                <w:b/>
                <w:bCs/>
                <w:color w:val="000000"/>
                <w:kern w:val="0"/>
                <w:sz w:val="30"/>
                <w:szCs w:val="30"/>
              </w:rPr>
            </w:pPr>
            <w:r>
              <w:rPr>
                <w:rFonts w:eastAsia="黑体"/>
                <w:b/>
                <w:bCs/>
                <w:color w:val="000000"/>
                <w:kern w:val="0"/>
                <w:sz w:val="30"/>
                <w:szCs w:val="30"/>
              </w:rPr>
              <w:lastRenderedPageBreak/>
              <w:t>部门预算项目支出绩效自评表（</w:t>
            </w:r>
            <w:r>
              <w:rPr>
                <w:rFonts w:eastAsia="黑体"/>
                <w:b/>
                <w:bCs/>
                <w:color w:val="000000"/>
                <w:kern w:val="0"/>
                <w:sz w:val="30"/>
                <w:szCs w:val="30"/>
              </w:rPr>
              <w:t>2025</w:t>
            </w:r>
            <w:r>
              <w:rPr>
                <w:rFonts w:eastAsia="黑体"/>
                <w:b/>
                <w:bCs/>
                <w:color w:val="000000"/>
                <w:kern w:val="0"/>
                <w:sz w:val="30"/>
                <w:szCs w:val="30"/>
              </w:rPr>
              <w:t>年度）</w:t>
            </w:r>
          </w:p>
        </w:tc>
      </w:tr>
      <w:tr w:rsidR="0096676D">
        <w:trPr>
          <w:trHeight w:val="957"/>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项目名称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51320023T000009793169-</w:t>
            </w:r>
            <w:r>
              <w:rPr>
                <w:color w:val="000000"/>
                <w:kern w:val="0"/>
                <w:sz w:val="18"/>
                <w:szCs w:val="18"/>
              </w:rPr>
              <w:t>优质高产羌活种质溯源及其绿色生态种植关键技术集成研究与示范应用（重点项目）</w:t>
            </w:r>
          </w:p>
        </w:tc>
      </w:tr>
      <w:tr w:rsidR="0096676D">
        <w:trPr>
          <w:trHeight w:val="957"/>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主管部门</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州市场监督管理局部门</w:t>
            </w:r>
          </w:p>
        </w:tc>
        <w:tc>
          <w:tcPr>
            <w:tcW w:w="846" w:type="dxa"/>
            <w:tcBorders>
              <w:top w:val="nil"/>
              <w:left w:val="nil"/>
              <w:bottom w:val="nil"/>
              <w:right w:val="nil"/>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实施单位</w:t>
            </w:r>
            <w:r>
              <w:rPr>
                <w:color w:val="000000"/>
                <w:kern w:val="0"/>
                <w:sz w:val="18"/>
                <w:szCs w:val="18"/>
              </w:rPr>
              <w:t xml:space="preserve"> </w:t>
            </w:r>
            <w:r>
              <w:rPr>
                <w:color w:val="000000"/>
                <w:kern w:val="0"/>
                <w:sz w:val="18"/>
                <w:szCs w:val="18"/>
              </w:rPr>
              <w:t>（盖章）</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州食药检研中心</w:t>
            </w:r>
          </w:p>
        </w:tc>
      </w:tr>
      <w:tr w:rsidR="0096676D">
        <w:trPr>
          <w:trHeight w:val="95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项目基本情况</w:t>
            </w:r>
          </w:p>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1.</w:t>
            </w:r>
            <w:r>
              <w:rPr>
                <w:color w:val="000000"/>
                <w:kern w:val="0"/>
                <w:sz w:val="18"/>
                <w:szCs w:val="18"/>
              </w:rPr>
              <w:t>项目年度目标完成情况</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项目年度目标</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年度目标完成情况</w:t>
            </w:r>
          </w:p>
        </w:tc>
      </w:tr>
      <w:tr w:rsidR="0096676D">
        <w:trPr>
          <w:trHeight w:val="1136"/>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w:t>
            </w:r>
            <w:r>
              <w:rPr>
                <w:color w:val="000000"/>
                <w:kern w:val="0"/>
                <w:sz w:val="18"/>
                <w:szCs w:val="18"/>
              </w:rPr>
              <w:t>1</w:t>
            </w:r>
            <w:r>
              <w:rPr>
                <w:color w:val="000000"/>
                <w:kern w:val="0"/>
                <w:sz w:val="18"/>
                <w:szCs w:val="18"/>
              </w:rPr>
              <w:t>）筛选出适宜于规模化种植的羌活种质资源</w:t>
            </w:r>
            <w:r>
              <w:rPr>
                <w:color w:val="000000"/>
                <w:kern w:val="0"/>
                <w:sz w:val="18"/>
                <w:szCs w:val="18"/>
              </w:rPr>
              <w:t>1-2</w:t>
            </w:r>
            <w:r>
              <w:rPr>
                <w:color w:val="000000"/>
                <w:kern w:val="0"/>
                <w:sz w:val="18"/>
                <w:szCs w:val="18"/>
              </w:rPr>
              <w:t>份，并构建其</w:t>
            </w:r>
            <w:r>
              <w:rPr>
                <w:color w:val="000000"/>
                <w:kern w:val="0"/>
                <w:sz w:val="18"/>
                <w:szCs w:val="18"/>
              </w:rPr>
              <w:t>DNA</w:t>
            </w:r>
            <w:r>
              <w:rPr>
                <w:color w:val="000000"/>
                <w:kern w:val="0"/>
                <w:sz w:val="18"/>
                <w:szCs w:val="18"/>
              </w:rPr>
              <w:t>指纹图谱。</w:t>
            </w:r>
            <w:r>
              <w:rPr>
                <w:color w:val="000000"/>
                <w:kern w:val="0"/>
                <w:sz w:val="18"/>
                <w:szCs w:val="18"/>
              </w:rPr>
              <w:br/>
            </w:r>
            <w:r>
              <w:rPr>
                <w:color w:val="000000"/>
                <w:kern w:val="0"/>
                <w:sz w:val="18"/>
                <w:szCs w:val="18"/>
              </w:rPr>
              <w:t>（</w:t>
            </w:r>
            <w:r>
              <w:rPr>
                <w:color w:val="000000"/>
                <w:kern w:val="0"/>
                <w:sz w:val="18"/>
                <w:szCs w:val="18"/>
              </w:rPr>
              <w:t>2</w:t>
            </w:r>
            <w:r>
              <w:rPr>
                <w:color w:val="000000"/>
                <w:kern w:val="0"/>
                <w:sz w:val="18"/>
                <w:szCs w:val="18"/>
              </w:rPr>
              <w:t>）筛选出适宜于高品质发展的道地优良羌活品种（系）</w:t>
            </w:r>
            <w:r>
              <w:rPr>
                <w:color w:val="000000"/>
                <w:kern w:val="0"/>
                <w:sz w:val="18"/>
                <w:szCs w:val="18"/>
              </w:rPr>
              <w:t>1-2</w:t>
            </w:r>
            <w:r>
              <w:rPr>
                <w:color w:val="000000"/>
                <w:kern w:val="0"/>
                <w:sz w:val="18"/>
                <w:szCs w:val="18"/>
              </w:rPr>
              <w:t>个。</w:t>
            </w:r>
            <w:r>
              <w:rPr>
                <w:color w:val="000000"/>
                <w:kern w:val="0"/>
                <w:sz w:val="18"/>
                <w:szCs w:val="18"/>
              </w:rPr>
              <w:br/>
            </w:r>
            <w:r>
              <w:rPr>
                <w:color w:val="000000"/>
                <w:kern w:val="0"/>
                <w:sz w:val="18"/>
                <w:szCs w:val="18"/>
              </w:rPr>
              <w:t>（</w:t>
            </w:r>
            <w:r>
              <w:rPr>
                <w:color w:val="000000"/>
                <w:kern w:val="0"/>
                <w:sz w:val="18"/>
                <w:szCs w:val="18"/>
              </w:rPr>
              <w:t>3</w:t>
            </w:r>
            <w:r>
              <w:rPr>
                <w:color w:val="000000"/>
                <w:kern w:val="0"/>
                <w:sz w:val="18"/>
                <w:szCs w:val="18"/>
              </w:rPr>
              <w:t>）发表专业论文</w:t>
            </w:r>
            <w:r>
              <w:rPr>
                <w:color w:val="000000"/>
                <w:kern w:val="0"/>
                <w:sz w:val="18"/>
                <w:szCs w:val="18"/>
              </w:rPr>
              <w:t>1</w:t>
            </w:r>
            <w:r>
              <w:rPr>
                <w:color w:val="000000"/>
                <w:kern w:val="0"/>
                <w:sz w:val="18"/>
                <w:szCs w:val="18"/>
              </w:rPr>
              <w:t>篇。</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本项目按照《优质高产羌活种质溯源及其绿色生态种植关键技术集成研究与示范应用（重点项目）任务合同书》计划进度和阶段目标，较好地完成了科研工作，项目验收合格。</w:t>
            </w:r>
          </w:p>
        </w:tc>
      </w:tr>
      <w:tr w:rsidR="0096676D">
        <w:trPr>
          <w:trHeight w:val="703"/>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2.</w:t>
            </w:r>
            <w:r>
              <w:rPr>
                <w:color w:val="000000"/>
                <w:kern w:val="0"/>
                <w:sz w:val="18"/>
                <w:szCs w:val="18"/>
              </w:rPr>
              <w:t>项目实施内容及过程概述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项目自评工作由单位按照相关文件要求进行，中心牵头单位与合作单位均按照项目任务合同书的计划进度与目标任务完成科研工作，项目验收合格。</w:t>
            </w:r>
          </w:p>
        </w:tc>
      </w:tr>
      <w:tr w:rsidR="0096676D">
        <w:trPr>
          <w:trHeight w:val="95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预算执行情况（</w:t>
            </w:r>
            <w:r>
              <w:rPr>
                <w:color w:val="000000"/>
                <w:kern w:val="0"/>
                <w:sz w:val="18"/>
                <w:szCs w:val="18"/>
              </w:rPr>
              <w:t>10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年度预算数（万元）</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年初预算</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调整后预算数</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预算执行数</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预算执行率</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原因</w:t>
            </w:r>
          </w:p>
        </w:tc>
      </w:tr>
      <w:tr w:rsidR="0096676D">
        <w:trPr>
          <w:trHeight w:val="95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总额</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1.74</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1.74</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1493"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i/>
                <w:iCs/>
                <w:color w:val="000000"/>
                <w:kern w:val="0"/>
                <w:sz w:val="18"/>
                <w:szCs w:val="18"/>
              </w:rPr>
            </w:pPr>
            <w:r>
              <w:rPr>
                <w:i/>
                <w:iCs/>
                <w:color w:val="000000"/>
                <w:kern w:val="0"/>
                <w:sz w:val="18"/>
                <w:szCs w:val="18"/>
              </w:rPr>
              <w:t>申请存量资金，预算调增</w:t>
            </w:r>
            <w:r>
              <w:rPr>
                <w:i/>
                <w:iCs/>
                <w:color w:val="000000"/>
                <w:kern w:val="0"/>
                <w:sz w:val="18"/>
                <w:szCs w:val="18"/>
              </w:rPr>
              <w:t>1.74</w:t>
            </w:r>
            <w:r>
              <w:rPr>
                <w:i/>
                <w:iCs/>
                <w:color w:val="000000"/>
                <w:kern w:val="0"/>
                <w:sz w:val="18"/>
                <w:szCs w:val="18"/>
              </w:rPr>
              <w:t>万元。</w:t>
            </w:r>
          </w:p>
        </w:tc>
      </w:tr>
      <w:tr w:rsidR="0096676D">
        <w:trPr>
          <w:trHeight w:val="95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其中：财政资金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1.74</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1.74</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95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财政专户管理资金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95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单位资金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95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其他资金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95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绩效指标（</w:t>
            </w:r>
            <w:r>
              <w:rPr>
                <w:color w:val="000000"/>
                <w:kern w:val="0"/>
                <w:sz w:val="18"/>
                <w:szCs w:val="18"/>
              </w:rPr>
              <w:t>90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一级指标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二级指标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三级指标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指标性质</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指标值</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度量单位</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完成值</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未完成原因分析</w:t>
            </w:r>
          </w:p>
        </w:tc>
      </w:tr>
      <w:tr w:rsidR="0096676D">
        <w:trPr>
          <w:trHeight w:val="95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产出指标</w:t>
            </w:r>
          </w:p>
        </w:tc>
        <w:tc>
          <w:tcPr>
            <w:tcW w:w="1222"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数量指标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筛选出适宜于规模化种植的羌活种质资源份数</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份</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2</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95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1222" w:type="dxa"/>
            <w:vMerge/>
            <w:tcBorders>
              <w:top w:val="nil"/>
              <w:left w:val="single" w:sz="4" w:space="0" w:color="000000"/>
              <w:bottom w:val="single" w:sz="4" w:space="0" w:color="000000"/>
              <w:right w:val="single" w:sz="4" w:space="0" w:color="000000"/>
            </w:tcBorders>
            <w:vAlign w:val="center"/>
          </w:tcPr>
          <w:p w:rsidR="0096676D" w:rsidRDefault="0096676D"/>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发表专业论文篇数</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篇</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1</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95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1222" w:type="dxa"/>
            <w:vMerge/>
            <w:tcBorders>
              <w:top w:val="nil"/>
              <w:left w:val="single" w:sz="4" w:space="0" w:color="000000"/>
              <w:bottom w:val="single" w:sz="4" w:space="0" w:color="000000"/>
              <w:right w:val="single" w:sz="4" w:space="0" w:color="000000"/>
            </w:tcBorders>
            <w:vAlign w:val="center"/>
          </w:tcPr>
          <w:p w:rsidR="0096676D" w:rsidRDefault="0096676D"/>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筛选出适宜于高品质发展的道地优良羌活品种（系）个数</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个</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2</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95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质量指标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科研项目验收合格率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100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95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时效指标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项目完成时间</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定性</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2025</w:t>
            </w:r>
            <w:r>
              <w:rPr>
                <w:color w:val="000000"/>
                <w:kern w:val="0"/>
                <w:sz w:val="18"/>
                <w:szCs w:val="18"/>
              </w:rPr>
              <w:t>年</w:t>
            </w:r>
            <w:r>
              <w:rPr>
                <w:color w:val="000000"/>
                <w:kern w:val="0"/>
                <w:sz w:val="18"/>
                <w:szCs w:val="18"/>
              </w:rPr>
              <w:t>8</w:t>
            </w:r>
            <w:r>
              <w:rPr>
                <w:color w:val="000000"/>
                <w:kern w:val="0"/>
                <w:sz w:val="18"/>
                <w:szCs w:val="18"/>
              </w:rPr>
              <w:t>月</w:t>
            </w:r>
            <w:r>
              <w:rPr>
                <w:color w:val="000000"/>
                <w:kern w:val="0"/>
                <w:sz w:val="18"/>
                <w:szCs w:val="18"/>
              </w:rPr>
              <w:t>26</w:t>
            </w:r>
            <w:r>
              <w:rPr>
                <w:color w:val="000000"/>
                <w:kern w:val="0"/>
                <w:sz w:val="18"/>
                <w:szCs w:val="18"/>
              </w:rPr>
              <w:t>日</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 xml:space="preserve">　</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2025</w:t>
            </w:r>
            <w:r>
              <w:rPr>
                <w:rFonts w:eastAsia="微软雅黑"/>
                <w:color w:val="000000"/>
                <w:kern w:val="0"/>
                <w:sz w:val="16"/>
                <w:szCs w:val="16"/>
              </w:rPr>
              <w:t>年</w:t>
            </w:r>
            <w:r>
              <w:rPr>
                <w:rFonts w:eastAsia="微软雅黑"/>
                <w:color w:val="000000"/>
                <w:kern w:val="0"/>
                <w:sz w:val="16"/>
                <w:szCs w:val="16"/>
              </w:rPr>
              <w:t>5</w:t>
            </w:r>
            <w:r>
              <w:rPr>
                <w:rFonts w:eastAsia="微软雅黑"/>
                <w:color w:val="000000"/>
                <w:kern w:val="0"/>
                <w:sz w:val="16"/>
                <w:szCs w:val="16"/>
              </w:rPr>
              <w:t>月</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95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效益指标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社会效益指标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筛选出适宜于规模化种植的羌活种质资源份数</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个</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2</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40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40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957"/>
        </w:trPr>
        <w:tc>
          <w:tcPr>
            <w:tcW w:w="6958"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合计</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95</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 xml:space="preserve">　</w:t>
            </w:r>
          </w:p>
        </w:tc>
      </w:tr>
      <w:tr w:rsidR="0096676D">
        <w:trPr>
          <w:trHeight w:val="733"/>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评价结论</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项目执行情况良好。</w:t>
            </w:r>
          </w:p>
        </w:tc>
      </w:tr>
      <w:tr w:rsidR="0096676D">
        <w:trPr>
          <w:trHeight w:val="733"/>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存在问题</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733"/>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改进措施</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733"/>
        </w:trPr>
        <w:tc>
          <w:tcPr>
            <w:tcW w:w="467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项目负责人：范维强</w:t>
            </w:r>
          </w:p>
        </w:tc>
        <w:tc>
          <w:tcPr>
            <w:tcW w:w="4834" w:type="dxa"/>
            <w:gridSpan w:val="6"/>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财务负责人：夺吉泽让</w:t>
            </w:r>
          </w:p>
        </w:tc>
      </w:tr>
      <w:tr w:rsidR="0096676D">
        <w:trPr>
          <w:trHeight w:val="284"/>
        </w:trPr>
        <w:tc>
          <w:tcPr>
            <w:tcW w:w="57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115" w:type="dxa"/>
            <w:gridSpan w:val="2"/>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222"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369"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03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84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48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576" w:type="dxa"/>
            <w:tcBorders>
              <w:top w:val="nil"/>
              <w:left w:val="nil"/>
              <w:bottom w:val="nil"/>
              <w:right w:val="nil"/>
            </w:tcBorders>
            <w:shd w:val="clear" w:color="auto" w:fill="auto"/>
            <w:vAlign w:val="center"/>
          </w:tcPr>
          <w:p w:rsidR="0096676D" w:rsidRDefault="0096676D">
            <w:pPr>
              <w:widowControl/>
              <w:jc w:val="center"/>
              <w:rPr>
                <w:color w:val="000000"/>
                <w:kern w:val="0"/>
                <w:sz w:val="18"/>
                <w:szCs w:val="18"/>
              </w:rPr>
            </w:pPr>
          </w:p>
        </w:tc>
        <w:tc>
          <w:tcPr>
            <w:tcW w:w="1493"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r>
      <w:tr w:rsidR="0096676D">
        <w:trPr>
          <w:trHeight w:val="897"/>
        </w:trPr>
        <w:tc>
          <w:tcPr>
            <w:tcW w:w="9513"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rFonts w:eastAsia="黑体"/>
                <w:b/>
                <w:bCs/>
                <w:color w:val="000000"/>
                <w:kern w:val="0"/>
                <w:sz w:val="30"/>
                <w:szCs w:val="30"/>
              </w:rPr>
            </w:pPr>
            <w:r>
              <w:rPr>
                <w:rFonts w:eastAsia="黑体"/>
                <w:b/>
                <w:bCs/>
                <w:color w:val="000000"/>
                <w:kern w:val="0"/>
                <w:sz w:val="30"/>
                <w:szCs w:val="30"/>
              </w:rPr>
              <w:t>部门预算项目支出绩效自评表（</w:t>
            </w:r>
            <w:r>
              <w:rPr>
                <w:rFonts w:eastAsia="黑体"/>
                <w:b/>
                <w:bCs/>
                <w:color w:val="000000"/>
                <w:kern w:val="0"/>
                <w:sz w:val="30"/>
                <w:szCs w:val="30"/>
              </w:rPr>
              <w:t>2025</w:t>
            </w:r>
            <w:r>
              <w:rPr>
                <w:rFonts w:eastAsia="黑体"/>
                <w:b/>
                <w:bCs/>
                <w:color w:val="000000"/>
                <w:kern w:val="0"/>
                <w:sz w:val="30"/>
                <w:szCs w:val="30"/>
              </w:rPr>
              <w:t>年度）</w:t>
            </w:r>
          </w:p>
        </w:tc>
      </w:tr>
      <w:tr w:rsidR="0096676D">
        <w:trPr>
          <w:trHeight w:val="957"/>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项目名称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51320023Y000009917272-</w:t>
            </w:r>
            <w:r>
              <w:rPr>
                <w:color w:val="000000"/>
                <w:kern w:val="0"/>
                <w:sz w:val="18"/>
                <w:szCs w:val="18"/>
              </w:rPr>
              <w:t>日常公用经费</w:t>
            </w:r>
          </w:p>
        </w:tc>
      </w:tr>
      <w:tr w:rsidR="0096676D">
        <w:trPr>
          <w:trHeight w:val="957"/>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lastRenderedPageBreak/>
              <w:t>主管部门</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州市场监督管理局部门</w:t>
            </w:r>
          </w:p>
        </w:tc>
        <w:tc>
          <w:tcPr>
            <w:tcW w:w="846" w:type="dxa"/>
            <w:tcBorders>
              <w:top w:val="nil"/>
              <w:left w:val="nil"/>
              <w:bottom w:val="nil"/>
              <w:right w:val="nil"/>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实施单位</w:t>
            </w:r>
            <w:r>
              <w:rPr>
                <w:color w:val="000000"/>
                <w:kern w:val="0"/>
                <w:sz w:val="18"/>
                <w:szCs w:val="18"/>
              </w:rPr>
              <w:t xml:space="preserve"> </w:t>
            </w:r>
            <w:r>
              <w:rPr>
                <w:color w:val="000000"/>
                <w:kern w:val="0"/>
                <w:sz w:val="18"/>
                <w:szCs w:val="18"/>
              </w:rPr>
              <w:t>（盖章）</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州食药检研中心</w:t>
            </w:r>
          </w:p>
        </w:tc>
      </w:tr>
      <w:tr w:rsidR="0096676D">
        <w:trPr>
          <w:trHeight w:val="95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项目基本情况</w:t>
            </w:r>
          </w:p>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1.</w:t>
            </w:r>
            <w:r>
              <w:rPr>
                <w:color w:val="000000"/>
                <w:kern w:val="0"/>
                <w:sz w:val="18"/>
                <w:szCs w:val="18"/>
              </w:rPr>
              <w:t>项目年度目标完成情况</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项目年度目标</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年度目标完成情况</w:t>
            </w:r>
          </w:p>
        </w:tc>
      </w:tr>
      <w:tr w:rsidR="0096676D">
        <w:trPr>
          <w:trHeight w:val="95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提高预算编制质量，严格执行预算，保障单位日常运转。</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提高预算编制质量，严格执行预算，保障单位日常运转。</w:t>
            </w:r>
          </w:p>
        </w:tc>
      </w:tr>
      <w:tr w:rsidR="0096676D">
        <w:trPr>
          <w:trHeight w:val="95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2.</w:t>
            </w:r>
            <w:r>
              <w:rPr>
                <w:color w:val="000000"/>
                <w:kern w:val="0"/>
                <w:sz w:val="18"/>
                <w:szCs w:val="18"/>
              </w:rPr>
              <w:t>项目实施内容及过程概述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提高预算编制质量，严格执行预算，保障单位日常运转。</w:t>
            </w:r>
          </w:p>
        </w:tc>
      </w:tr>
      <w:tr w:rsidR="0096676D">
        <w:trPr>
          <w:trHeight w:val="95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预算执行情况（</w:t>
            </w:r>
            <w:r>
              <w:rPr>
                <w:color w:val="000000"/>
                <w:kern w:val="0"/>
                <w:sz w:val="18"/>
                <w:szCs w:val="18"/>
              </w:rPr>
              <w:t>10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年度预算数（万元）</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年初预算</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调整后预算数</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预算执行数</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预算执行率</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原因</w:t>
            </w:r>
          </w:p>
        </w:tc>
      </w:tr>
      <w:tr w:rsidR="0096676D">
        <w:trPr>
          <w:trHeight w:val="95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总额</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38.97</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31.18</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31.18</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8</w:t>
            </w:r>
          </w:p>
        </w:tc>
        <w:tc>
          <w:tcPr>
            <w:tcW w:w="1493"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i/>
                <w:iCs/>
                <w:color w:val="000000"/>
                <w:kern w:val="0"/>
                <w:sz w:val="18"/>
                <w:szCs w:val="18"/>
              </w:rPr>
            </w:pPr>
            <w:r>
              <w:rPr>
                <w:i/>
                <w:iCs/>
                <w:color w:val="000000"/>
                <w:kern w:val="0"/>
                <w:sz w:val="18"/>
                <w:szCs w:val="18"/>
              </w:rPr>
              <w:t>三公经费结余，预算调减</w:t>
            </w:r>
            <w:r>
              <w:rPr>
                <w:i/>
                <w:iCs/>
                <w:color w:val="000000"/>
                <w:kern w:val="0"/>
                <w:sz w:val="18"/>
                <w:szCs w:val="18"/>
              </w:rPr>
              <w:t>7.79</w:t>
            </w:r>
            <w:r>
              <w:rPr>
                <w:i/>
                <w:iCs/>
                <w:color w:val="000000"/>
                <w:kern w:val="0"/>
                <w:sz w:val="18"/>
                <w:szCs w:val="18"/>
              </w:rPr>
              <w:t>万元。</w:t>
            </w:r>
          </w:p>
        </w:tc>
      </w:tr>
      <w:tr w:rsidR="0096676D">
        <w:trPr>
          <w:trHeight w:val="95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其中：财政资金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38.97</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31.18</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31.18</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95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财政专户管理资金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95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单位资金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95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其他资金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95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绩效指标（</w:t>
            </w:r>
            <w:r>
              <w:rPr>
                <w:color w:val="000000"/>
                <w:kern w:val="0"/>
                <w:sz w:val="18"/>
                <w:szCs w:val="18"/>
              </w:rPr>
              <w:t>90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一级指标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二级指标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三级指标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指标性质</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指标值</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度量单位</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完成值</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未完成原因分析</w:t>
            </w:r>
          </w:p>
        </w:tc>
      </w:tr>
      <w:tr w:rsidR="0096676D">
        <w:trPr>
          <w:trHeight w:val="112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产出指标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数量指标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科目调整次数</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次</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10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公务用车保险费维修费涉及政府采购预算调整，</w:t>
            </w:r>
            <w:r>
              <w:rPr>
                <w:rFonts w:eastAsia="微软雅黑"/>
                <w:color w:val="000000"/>
                <w:kern w:val="0"/>
                <w:sz w:val="16"/>
                <w:szCs w:val="16"/>
              </w:rPr>
              <w:t>“</w:t>
            </w:r>
            <w:r>
              <w:rPr>
                <w:rFonts w:eastAsia="微软雅黑"/>
                <w:color w:val="000000"/>
                <w:kern w:val="0"/>
                <w:sz w:val="16"/>
                <w:szCs w:val="16"/>
              </w:rPr>
              <w:t>三公经费</w:t>
            </w:r>
            <w:r>
              <w:rPr>
                <w:rFonts w:eastAsia="微软雅黑"/>
                <w:color w:val="000000"/>
                <w:kern w:val="0"/>
                <w:sz w:val="16"/>
                <w:szCs w:val="16"/>
              </w:rPr>
              <w:t>”</w:t>
            </w:r>
            <w:r>
              <w:rPr>
                <w:rFonts w:eastAsia="微软雅黑"/>
                <w:color w:val="000000"/>
                <w:kern w:val="0"/>
                <w:sz w:val="16"/>
                <w:szCs w:val="16"/>
              </w:rPr>
              <w:t>压减支出年终财政收回结余资金等导致科目调整次数超指标值。</w:t>
            </w:r>
          </w:p>
        </w:tc>
      </w:tr>
      <w:tr w:rsidR="0096676D">
        <w:trPr>
          <w:trHeight w:val="95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质量指标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预算编制准确率（计算方法为：</w:t>
            </w:r>
            <w:r>
              <w:rPr>
                <w:rFonts w:ascii="宋体" w:hint="eastAsia"/>
                <w:color w:val="000000"/>
                <w:kern w:val="0"/>
                <w:sz w:val="18"/>
                <w:szCs w:val="18"/>
              </w:rPr>
              <w:t>∣</w:t>
            </w:r>
            <w:r>
              <w:rPr>
                <w:color w:val="000000"/>
                <w:kern w:val="0"/>
                <w:sz w:val="18"/>
                <w:szCs w:val="18"/>
              </w:rPr>
              <w:t>（执行数</w:t>
            </w:r>
            <w:r>
              <w:rPr>
                <w:color w:val="000000"/>
                <w:kern w:val="0"/>
                <w:sz w:val="18"/>
                <w:szCs w:val="18"/>
              </w:rPr>
              <w:t>-</w:t>
            </w:r>
            <w:r>
              <w:rPr>
                <w:color w:val="000000"/>
                <w:kern w:val="0"/>
                <w:sz w:val="18"/>
                <w:szCs w:val="18"/>
              </w:rPr>
              <w:t>预算数）</w:t>
            </w:r>
            <w:r>
              <w:rPr>
                <w:color w:val="000000"/>
                <w:kern w:val="0"/>
                <w:sz w:val="18"/>
                <w:szCs w:val="18"/>
              </w:rPr>
              <w:t>/</w:t>
            </w:r>
            <w:r>
              <w:rPr>
                <w:color w:val="000000"/>
                <w:kern w:val="0"/>
                <w:sz w:val="18"/>
                <w:szCs w:val="18"/>
              </w:rPr>
              <w:t>预算数</w:t>
            </w:r>
            <w:r>
              <w:rPr>
                <w:rFonts w:ascii="宋体" w:hint="eastAsia"/>
                <w:color w:val="000000"/>
                <w:kern w:val="0"/>
                <w:sz w:val="18"/>
                <w:szCs w:val="18"/>
              </w:rPr>
              <w:t>∣</w:t>
            </w:r>
            <w:r>
              <w:rPr>
                <w:color w:val="000000"/>
                <w:kern w:val="0"/>
                <w:sz w:val="18"/>
                <w:szCs w:val="18"/>
              </w:rPr>
              <w:t>）</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19</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30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15</w:t>
            </w:r>
          </w:p>
        </w:tc>
        <w:tc>
          <w:tcPr>
            <w:tcW w:w="1493" w:type="dxa"/>
            <w:tcBorders>
              <w:top w:val="nil"/>
              <w:left w:val="nil"/>
              <w:bottom w:val="single" w:sz="4" w:space="0" w:color="auto"/>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三公经费结余，预算调减</w:t>
            </w:r>
            <w:r>
              <w:rPr>
                <w:rFonts w:eastAsia="微软雅黑"/>
                <w:i/>
                <w:iCs/>
                <w:color w:val="000000"/>
                <w:kern w:val="0"/>
                <w:sz w:val="16"/>
                <w:szCs w:val="16"/>
              </w:rPr>
              <w:t>7.79</w:t>
            </w:r>
            <w:r>
              <w:rPr>
                <w:rFonts w:eastAsia="微软雅黑"/>
                <w:i/>
                <w:iCs/>
                <w:color w:val="000000"/>
                <w:kern w:val="0"/>
                <w:sz w:val="16"/>
                <w:szCs w:val="16"/>
              </w:rPr>
              <w:t>万元。</w:t>
            </w:r>
          </w:p>
        </w:tc>
      </w:tr>
      <w:tr w:rsidR="0096676D">
        <w:trPr>
          <w:trHeight w:val="95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效益指标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经济效益指标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r>
              <w:rPr>
                <w:color w:val="000000"/>
                <w:kern w:val="0"/>
                <w:sz w:val="18"/>
                <w:szCs w:val="18"/>
              </w:rPr>
              <w:t>三公经费</w:t>
            </w:r>
            <w:r>
              <w:rPr>
                <w:color w:val="000000"/>
                <w:kern w:val="0"/>
                <w:sz w:val="18"/>
                <w:szCs w:val="18"/>
              </w:rPr>
              <w:t>”</w:t>
            </w:r>
            <w:r>
              <w:rPr>
                <w:color w:val="000000"/>
                <w:kern w:val="0"/>
                <w:sz w:val="18"/>
                <w:szCs w:val="18"/>
              </w:rPr>
              <w:t>控制率</w:t>
            </w:r>
            <w:r>
              <w:rPr>
                <w:color w:val="000000"/>
                <w:kern w:val="0"/>
                <w:sz w:val="18"/>
                <w:szCs w:val="18"/>
              </w:rPr>
              <w:t>[</w:t>
            </w:r>
            <w:r>
              <w:rPr>
                <w:color w:val="000000"/>
                <w:kern w:val="0"/>
                <w:sz w:val="18"/>
                <w:szCs w:val="18"/>
              </w:rPr>
              <w:t>计算方法为：（三公经费实际支出数</w:t>
            </w:r>
            <w:r>
              <w:rPr>
                <w:color w:val="000000"/>
                <w:kern w:val="0"/>
                <w:sz w:val="18"/>
                <w:szCs w:val="18"/>
              </w:rPr>
              <w:t>/</w:t>
            </w:r>
            <w:r>
              <w:rPr>
                <w:color w:val="000000"/>
                <w:kern w:val="0"/>
                <w:sz w:val="18"/>
                <w:szCs w:val="18"/>
              </w:rPr>
              <w:t>预算安排数</w:t>
            </w:r>
            <w:r>
              <w:rPr>
                <w:color w:val="000000"/>
                <w:kern w:val="0"/>
                <w:sz w:val="18"/>
                <w:szCs w:val="18"/>
              </w:rPr>
              <w:t>]×100%</w:t>
            </w:r>
            <w:r>
              <w:rPr>
                <w:color w:val="000000"/>
                <w:kern w:val="0"/>
                <w:sz w:val="18"/>
                <w:szCs w:val="18"/>
              </w:rPr>
              <w:t>）</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100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95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社会效益指标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运转保障率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100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957"/>
        </w:trPr>
        <w:tc>
          <w:tcPr>
            <w:tcW w:w="6958"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合计</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73</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 xml:space="preserve">　</w:t>
            </w:r>
          </w:p>
        </w:tc>
      </w:tr>
      <w:tr w:rsidR="0096676D">
        <w:trPr>
          <w:trHeight w:val="957"/>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评价结论</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公务用车保险费维修费涉及政府采购预算调整，</w:t>
            </w:r>
            <w:r>
              <w:rPr>
                <w:rFonts w:eastAsia="微软雅黑"/>
                <w:color w:val="000000"/>
                <w:kern w:val="0"/>
                <w:sz w:val="16"/>
                <w:szCs w:val="16"/>
              </w:rPr>
              <w:t>“</w:t>
            </w:r>
            <w:r>
              <w:rPr>
                <w:rFonts w:eastAsia="微软雅黑"/>
                <w:color w:val="000000"/>
                <w:kern w:val="0"/>
                <w:sz w:val="16"/>
                <w:szCs w:val="16"/>
              </w:rPr>
              <w:t>三公经费</w:t>
            </w:r>
            <w:r>
              <w:rPr>
                <w:rFonts w:eastAsia="微软雅黑"/>
                <w:color w:val="000000"/>
                <w:kern w:val="0"/>
                <w:sz w:val="16"/>
                <w:szCs w:val="16"/>
              </w:rPr>
              <w:t>”</w:t>
            </w:r>
            <w:r>
              <w:rPr>
                <w:rFonts w:eastAsia="微软雅黑"/>
                <w:color w:val="000000"/>
                <w:kern w:val="0"/>
                <w:sz w:val="16"/>
                <w:szCs w:val="16"/>
              </w:rPr>
              <w:t>压减支出年终财政收回结余资金等导致科目调整次数超指标值。项目总体执行情况一般。</w:t>
            </w:r>
          </w:p>
        </w:tc>
      </w:tr>
      <w:tr w:rsidR="0096676D">
        <w:trPr>
          <w:trHeight w:val="957"/>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存在问题</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科目调整次数超指标值</w:t>
            </w:r>
          </w:p>
        </w:tc>
      </w:tr>
      <w:tr w:rsidR="0096676D">
        <w:trPr>
          <w:trHeight w:val="957"/>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改进措施</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提高预算编制的精细化水平</w:t>
            </w:r>
          </w:p>
        </w:tc>
      </w:tr>
      <w:tr w:rsidR="0096676D">
        <w:trPr>
          <w:trHeight w:val="957"/>
        </w:trPr>
        <w:tc>
          <w:tcPr>
            <w:tcW w:w="467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项目负责人：夺吉泽让</w:t>
            </w:r>
          </w:p>
        </w:tc>
        <w:tc>
          <w:tcPr>
            <w:tcW w:w="4834" w:type="dxa"/>
            <w:gridSpan w:val="6"/>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财务负责人：夺吉泽让</w:t>
            </w:r>
          </w:p>
        </w:tc>
      </w:tr>
      <w:tr w:rsidR="0096676D">
        <w:trPr>
          <w:trHeight w:val="284"/>
        </w:trPr>
        <w:tc>
          <w:tcPr>
            <w:tcW w:w="57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115" w:type="dxa"/>
            <w:gridSpan w:val="2"/>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222"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369"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03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84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48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576" w:type="dxa"/>
            <w:tcBorders>
              <w:top w:val="nil"/>
              <w:left w:val="nil"/>
              <w:bottom w:val="nil"/>
              <w:right w:val="nil"/>
            </w:tcBorders>
            <w:shd w:val="clear" w:color="auto" w:fill="auto"/>
            <w:vAlign w:val="center"/>
          </w:tcPr>
          <w:p w:rsidR="0096676D" w:rsidRDefault="0096676D">
            <w:pPr>
              <w:widowControl/>
              <w:jc w:val="center"/>
              <w:rPr>
                <w:color w:val="000000"/>
                <w:kern w:val="0"/>
                <w:sz w:val="18"/>
                <w:szCs w:val="18"/>
              </w:rPr>
            </w:pPr>
          </w:p>
        </w:tc>
        <w:tc>
          <w:tcPr>
            <w:tcW w:w="1493"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r>
      <w:tr w:rsidR="0096676D">
        <w:trPr>
          <w:trHeight w:val="897"/>
        </w:trPr>
        <w:tc>
          <w:tcPr>
            <w:tcW w:w="9513"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rFonts w:eastAsia="黑体"/>
                <w:b/>
                <w:bCs/>
                <w:color w:val="000000"/>
                <w:kern w:val="0"/>
                <w:sz w:val="30"/>
                <w:szCs w:val="30"/>
              </w:rPr>
            </w:pPr>
            <w:r>
              <w:rPr>
                <w:rFonts w:eastAsia="黑体"/>
                <w:b/>
                <w:bCs/>
                <w:color w:val="000000"/>
                <w:kern w:val="0"/>
                <w:sz w:val="30"/>
                <w:szCs w:val="30"/>
              </w:rPr>
              <w:t>部门预算项目支出绩效自评表（</w:t>
            </w:r>
            <w:r>
              <w:rPr>
                <w:rFonts w:eastAsia="黑体"/>
                <w:b/>
                <w:bCs/>
                <w:color w:val="000000"/>
                <w:kern w:val="0"/>
                <w:sz w:val="30"/>
                <w:szCs w:val="30"/>
              </w:rPr>
              <w:t>2025</w:t>
            </w:r>
            <w:r>
              <w:rPr>
                <w:rFonts w:eastAsia="黑体"/>
                <w:b/>
                <w:bCs/>
                <w:color w:val="000000"/>
                <w:kern w:val="0"/>
                <w:sz w:val="30"/>
                <w:szCs w:val="30"/>
              </w:rPr>
              <w:t>年度）</w:t>
            </w:r>
          </w:p>
        </w:tc>
      </w:tr>
      <w:tr w:rsidR="0096676D">
        <w:trPr>
          <w:trHeight w:val="1107"/>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项目名称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51320024R000010654282-</w:t>
            </w:r>
            <w:r>
              <w:rPr>
                <w:color w:val="000000"/>
                <w:kern w:val="0"/>
                <w:sz w:val="18"/>
                <w:szCs w:val="18"/>
              </w:rPr>
              <w:t>离休人员经费</w:t>
            </w:r>
          </w:p>
        </w:tc>
      </w:tr>
      <w:tr w:rsidR="0096676D">
        <w:trPr>
          <w:trHeight w:val="1107"/>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主管部门</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州市场监督管理局部门</w:t>
            </w:r>
          </w:p>
        </w:tc>
        <w:tc>
          <w:tcPr>
            <w:tcW w:w="846" w:type="dxa"/>
            <w:tcBorders>
              <w:top w:val="nil"/>
              <w:left w:val="nil"/>
              <w:bottom w:val="nil"/>
              <w:right w:val="nil"/>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实施单位</w:t>
            </w:r>
            <w:r>
              <w:rPr>
                <w:color w:val="000000"/>
                <w:kern w:val="0"/>
                <w:sz w:val="18"/>
                <w:szCs w:val="18"/>
              </w:rPr>
              <w:t xml:space="preserve"> </w:t>
            </w:r>
            <w:r>
              <w:rPr>
                <w:color w:val="000000"/>
                <w:kern w:val="0"/>
                <w:sz w:val="18"/>
                <w:szCs w:val="18"/>
              </w:rPr>
              <w:t>（盖章）</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州食药检研中心</w:t>
            </w:r>
          </w:p>
        </w:tc>
      </w:tr>
      <w:tr w:rsidR="0096676D">
        <w:trPr>
          <w:trHeight w:val="110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项目基本情况</w:t>
            </w:r>
          </w:p>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1.</w:t>
            </w:r>
            <w:r>
              <w:rPr>
                <w:color w:val="000000"/>
                <w:kern w:val="0"/>
                <w:sz w:val="18"/>
                <w:szCs w:val="18"/>
              </w:rPr>
              <w:t>项目年度目标完成情况</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项目年度目标</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年度目标完成情况</w:t>
            </w:r>
          </w:p>
        </w:tc>
      </w:tr>
      <w:tr w:rsidR="0096676D">
        <w:trPr>
          <w:trHeight w:val="110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严格执行相关政策，保障工资及时、足额发放或社保及时、足额缴纳，预算编制科学合理，减少结余资金。</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严格执行相关政策，保障工资及时、足额发放或社保及时、足额缴纳，预算编制科学合理，减少结余资金。</w:t>
            </w:r>
          </w:p>
        </w:tc>
      </w:tr>
      <w:tr w:rsidR="0096676D">
        <w:trPr>
          <w:trHeight w:val="110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2.</w:t>
            </w:r>
            <w:r>
              <w:rPr>
                <w:color w:val="000000"/>
                <w:kern w:val="0"/>
                <w:sz w:val="18"/>
                <w:szCs w:val="18"/>
              </w:rPr>
              <w:t>项目实施内容及过程概述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严格执行相关政策，保障工资及时、足额发放或社保及时、足额缴纳，预算编制科学合理，减少结余资金。</w:t>
            </w:r>
          </w:p>
        </w:tc>
      </w:tr>
      <w:tr w:rsidR="0096676D">
        <w:trPr>
          <w:trHeight w:val="110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预算执行情况（</w:t>
            </w:r>
            <w:r>
              <w:rPr>
                <w:color w:val="000000"/>
                <w:kern w:val="0"/>
                <w:sz w:val="18"/>
                <w:szCs w:val="18"/>
              </w:rPr>
              <w:t>10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年度预算数（万元）</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年初预算</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调整后预算数</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预算执行数</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预算执行率</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原因</w:t>
            </w:r>
          </w:p>
        </w:tc>
      </w:tr>
      <w:tr w:rsidR="0096676D">
        <w:trPr>
          <w:trHeight w:val="110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总额</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24.01</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23.68</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23.68</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1493"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i/>
                <w:iCs/>
                <w:color w:val="000000"/>
                <w:kern w:val="0"/>
                <w:sz w:val="18"/>
                <w:szCs w:val="18"/>
              </w:rPr>
            </w:pPr>
            <w:r>
              <w:rPr>
                <w:i/>
                <w:iCs/>
                <w:color w:val="000000"/>
                <w:kern w:val="0"/>
                <w:sz w:val="18"/>
                <w:szCs w:val="18"/>
              </w:rPr>
              <w:t xml:space="preserve">　</w:t>
            </w:r>
          </w:p>
        </w:tc>
      </w:tr>
      <w:tr w:rsidR="0096676D">
        <w:trPr>
          <w:trHeight w:val="110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其中：财政资金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24.01</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23.68</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23.68</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110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财政专户管理资金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110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单位资金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110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其他资金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110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绩效指标（</w:t>
            </w:r>
            <w:r>
              <w:rPr>
                <w:color w:val="000000"/>
                <w:kern w:val="0"/>
                <w:sz w:val="18"/>
                <w:szCs w:val="18"/>
              </w:rPr>
              <w:t>90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一级指标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二级指标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三级指标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指标性质</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指标值</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度量单位</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完成值</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未完成原因分析</w:t>
            </w:r>
          </w:p>
        </w:tc>
      </w:tr>
      <w:tr w:rsidR="0096676D">
        <w:trPr>
          <w:trHeight w:val="110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产出指标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数量指标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发放（缴纳）覆盖率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100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60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60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110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效益指标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社会效益指标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足额保障率（参保率）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100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30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30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1107"/>
        </w:trPr>
        <w:tc>
          <w:tcPr>
            <w:tcW w:w="6958"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合计</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 xml:space="preserve">　</w:t>
            </w:r>
          </w:p>
        </w:tc>
      </w:tr>
      <w:tr w:rsidR="0096676D">
        <w:trPr>
          <w:trHeight w:val="1107"/>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lastRenderedPageBreak/>
              <w:t>评价结论</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项目执行情况良好。</w:t>
            </w:r>
          </w:p>
        </w:tc>
      </w:tr>
      <w:tr w:rsidR="0096676D">
        <w:trPr>
          <w:trHeight w:val="1107"/>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存在问题</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1107"/>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改进措施</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1107"/>
        </w:trPr>
        <w:tc>
          <w:tcPr>
            <w:tcW w:w="467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项目负责人：夺吉泽让</w:t>
            </w:r>
          </w:p>
        </w:tc>
        <w:tc>
          <w:tcPr>
            <w:tcW w:w="4834" w:type="dxa"/>
            <w:gridSpan w:val="6"/>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财务负责人：夺吉泽让</w:t>
            </w:r>
          </w:p>
        </w:tc>
      </w:tr>
      <w:tr w:rsidR="0096676D">
        <w:trPr>
          <w:trHeight w:val="598"/>
        </w:trPr>
        <w:tc>
          <w:tcPr>
            <w:tcW w:w="57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115" w:type="dxa"/>
            <w:gridSpan w:val="2"/>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222"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369"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03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84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48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576" w:type="dxa"/>
            <w:tcBorders>
              <w:top w:val="nil"/>
              <w:left w:val="nil"/>
              <w:bottom w:val="nil"/>
              <w:right w:val="nil"/>
            </w:tcBorders>
            <w:shd w:val="clear" w:color="auto" w:fill="auto"/>
            <w:vAlign w:val="center"/>
          </w:tcPr>
          <w:p w:rsidR="0096676D" w:rsidRDefault="0096676D">
            <w:pPr>
              <w:widowControl/>
              <w:jc w:val="center"/>
              <w:rPr>
                <w:color w:val="000000"/>
                <w:kern w:val="0"/>
                <w:sz w:val="18"/>
                <w:szCs w:val="18"/>
              </w:rPr>
            </w:pPr>
          </w:p>
        </w:tc>
        <w:tc>
          <w:tcPr>
            <w:tcW w:w="1493"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r>
      <w:tr w:rsidR="0096676D">
        <w:trPr>
          <w:trHeight w:val="897"/>
        </w:trPr>
        <w:tc>
          <w:tcPr>
            <w:tcW w:w="9513"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rFonts w:eastAsia="黑体"/>
                <w:b/>
                <w:bCs/>
                <w:color w:val="000000"/>
                <w:kern w:val="0"/>
                <w:sz w:val="30"/>
                <w:szCs w:val="30"/>
              </w:rPr>
            </w:pPr>
            <w:r>
              <w:rPr>
                <w:rFonts w:eastAsia="黑体"/>
                <w:b/>
                <w:bCs/>
                <w:color w:val="000000"/>
                <w:kern w:val="0"/>
                <w:sz w:val="30"/>
                <w:szCs w:val="30"/>
              </w:rPr>
              <w:t>部门预算项目支出绩效自评表（</w:t>
            </w:r>
            <w:r>
              <w:rPr>
                <w:rFonts w:eastAsia="黑体"/>
                <w:b/>
                <w:bCs/>
                <w:color w:val="000000"/>
                <w:kern w:val="0"/>
                <w:sz w:val="30"/>
                <w:szCs w:val="30"/>
              </w:rPr>
              <w:t>2025</w:t>
            </w:r>
            <w:r>
              <w:rPr>
                <w:rFonts w:eastAsia="黑体"/>
                <w:b/>
                <w:bCs/>
                <w:color w:val="000000"/>
                <w:kern w:val="0"/>
                <w:sz w:val="30"/>
                <w:szCs w:val="30"/>
              </w:rPr>
              <w:t>年度）</w:t>
            </w:r>
          </w:p>
        </w:tc>
      </w:tr>
      <w:tr w:rsidR="0096676D">
        <w:trPr>
          <w:trHeight w:val="957"/>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项目名称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51320024R000010654621-</w:t>
            </w:r>
            <w:r>
              <w:rPr>
                <w:color w:val="000000"/>
                <w:kern w:val="0"/>
                <w:sz w:val="18"/>
                <w:szCs w:val="18"/>
              </w:rPr>
              <w:t>退休人员经费</w:t>
            </w:r>
          </w:p>
        </w:tc>
      </w:tr>
      <w:tr w:rsidR="0096676D">
        <w:trPr>
          <w:trHeight w:val="957"/>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主管部门</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州市场监督管理局部门</w:t>
            </w:r>
          </w:p>
        </w:tc>
        <w:tc>
          <w:tcPr>
            <w:tcW w:w="846" w:type="dxa"/>
            <w:tcBorders>
              <w:top w:val="nil"/>
              <w:left w:val="nil"/>
              <w:bottom w:val="nil"/>
              <w:right w:val="nil"/>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实施单位</w:t>
            </w:r>
            <w:r>
              <w:rPr>
                <w:color w:val="000000"/>
                <w:kern w:val="0"/>
                <w:sz w:val="18"/>
                <w:szCs w:val="18"/>
              </w:rPr>
              <w:t xml:space="preserve"> </w:t>
            </w:r>
            <w:r>
              <w:rPr>
                <w:color w:val="000000"/>
                <w:kern w:val="0"/>
                <w:sz w:val="18"/>
                <w:szCs w:val="18"/>
              </w:rPr>
              <w:t>（盖章）</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州食药检研中心</w:t>
            </w:r>
          </w:p>
        </w:tc>
      </w:tr>
      <w:tr w:rsidR="0096676D">
        <w:trPr>
          <w:trHeight w:val="95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项目基本情况</w:t>
            </w:r>
          </w:p>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1.</w:t>
            </w:r>
            <w:r>
              <w:rPr>
                <w:color w:val="000000"/>
                <w:kern w:val="0"/>
                <w:sz w:val="18"/>
                <w:szCs w:val="18"/>
              </w:rPr>
              <w:t>项目年度目标完成情况</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项目年度目标</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年度目标完成情况</w:t>
            </w:r>
          </w:p>
        </w:tc>
      </w:tr>
      <w:tr w:rsidR="0096676D">
        <w:trPr>
          <w:trHeight w:val="1495"/>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严格执行相关政策，保障工资及时、足额发放或社保及时、足额缴纳，预算编制科学合理，减少结余资金。</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严格执行相关政策，保障工资及时、足额发放或社保及时、足额缴纳，预算编制科学合理，减少结余资金。</w:t>
            </w:r>
          </w:p>
        </w:tc>
      </w:tr>
      <w:tr w:rsidR="0096676D">
        <w:trPr>
          <w:trHeight w:val="1495"/>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2.</w:t>
            </w:r>
            <w:r>
              <w:rPr>
                <w:color w:val="000000"/>
                <w:kern w:val="0"/>
                <w:sz w:val="18"/>
                <w:szCs w:val="18"/>
              </w:rPr>
              <w:t>项目实施内容及过程概述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严格执行相关政策，保障工资及时、足额发放或社保及时、足额缴纳，预算编制科学合理，减少结余资金。</w:t>
            </w:r>
          </w:p>
        </w:tc>
      </w:tr>
      <w:tr w:rsidR="0096676D">
        <w:trPr>
          <w:trHeight w:val="95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预算执行情况（</w:t>
            </w:r>
            <w:r>
              <w:rPr>
                <w:color w:val="000000"/>
                <w:kern w:val="0"/>
                <w:sz w:val="18"/>
                <w:szCs w:val="18"/>
              </w:rPr>
              <w:t>10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年度预算数（万元）</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年初预算</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调整后预算数</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预算执行数</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预算执行率</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原因</w:t>
            </w:r>
          </w:p>
        </w:tc>
      </w:tr>
      <w:tr w:rsidR="0096676D">
        <w:trPr>
          <w:trHeight w:val="95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总额</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49.89</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49.56</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49.56</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1493"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i/>
                <w:iCs/>
                <w:color w:val="000000"/>
                <w:kern w:val="0"/>
                <w:sz w:val="18"/>
                <w:szCs w:val="18"/>
              </w:rPr>
            </w:pPr>
            <w:r>
              <w:rPr>
                <w:i/>
                <w:iCs/>
                <w:color w:val="000000"/>
                <w:kern w:val="0"/>
                <w:sz w:val="18"/>
                <w:szCs w:val="18"/>
              </w:rPr>
              <w:t xml:space="preserve">　</w:t>
            </w:r>
          </w:p>
        </w:tc>
      </w:tr>
      <w:tr w:rsidR="0096676D">
        <w:trPr>
          <w:trHeight w:val="95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其中：财政资金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49.89</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49.56</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49.56</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95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财政专户管理资金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95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单位资金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95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其他资金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95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绩效指标（</w:t>
            </w:r>
            <w:r>
              <w:rPr>
                <w:color w:val="000000"/>
                <w:kern w:val="0"/>
                <w:sz w:val="18"/>
                <w:szCs w:val="18"/>
              </w:rPr>
              <w:t>90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一级指标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二级指标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三级指标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指标性质</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指标值</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度量单位</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完成值</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未完成原因分析</w:t>
            </w:r>
          </w:p>
        </w:tc>
      </w:tr>
      <w:tr w:rsidR="0096676D">
        <w:trPr>
          <w:trHeight w:val="95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产出指标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数量指标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发放（缴纳）覆盖率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60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60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95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效益指标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社会效益指标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足额保障率（参保率）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30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30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957"/>
        </w:trPr>
        <w:tc>
          <w:tcPr>
            <w:tcW w:w="6958"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合计</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 xml:space="preserve">　</w:t>
            </w:r>
          </w:p>
        </w:tc>
      </w:tr>
      <w:tr w:rsidR="0096676D">
        <w:trPr>
          <w:trHeight w:val="957"/>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评价结论</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项目执行情况良好。</w:t>
            </w:r>
          </w:p>
        </w:tc>
      </w:tr>
      <w:tr w:rsidR="0096676D">
        <w:trPr>
          <w:trHeight w:val="957"/>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存在问题</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957"/>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改进措施</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957"/>
        </w:trPr>
        <w:tc>
          <w:tcPr>
            <w:tcW w:w="467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项目负责人：夺吉泽让</w:t>
            </w:r>
          </w:p>
        </w:tc>
        <w:tc>
          <w:tcPr>
            <w:tcW w:w="4834" w:type="dxa"/>
            <w:gridSpan w:val="6"/>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财务负责人：夺吉泽让</w:t>
            </w:r>
          </w:p>
        </w:tc>
      </w:tr>
      <w:tr w:rsidR="0096676D">
        <w:trPr>
          <w:trHeight w:val="1166"/>
        </w:trPr>
        <w:tc>
          <w:tcPr>
            <w:tcW w:w="57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115" w:type="dxa"/>
            <w:gridSpan w:val="2"/>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222"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369"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03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84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48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576" w:type="dxa"/>
            <w:tcBorders>
              <w:top w:val="nil"/>
              <w:left w:val="nil"/>
              <w:bottom w:val="nil"/>
              <w:right w:val="nil"/>
            </w:tcBorders>
            <w:shd w:val="clear" w:color="auto" w:fill="auto"/>
            <w:vAlign w:val="center"/>
          </w:tcPr>
          <w:p w:rsidR="0096676D" w:rsidRDefault="0096676D">
            <w:pPr>
              <w:widowControl/>
              <w:jc w:val="center"/>
              <w:rPr>
                <w:color w:val="000000"/>
                <w:kern w:val="0"/>
                <w:sz w:val="18"/>
                <w:szCs w:val="18"/>
              </w:rPr>
            </w:pPr>
          </w:p>
        </w:tc>
        <w:tc>
          <w:tcPr>
            <w:tcW w:w="1493"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r>
      <w:tr w:rsidR="0096676D">
        <w:trPr>
          <w:trHeight w:val="897"/>
        </w:trPr>
        <w:tc>
          <w:tcPr>
            <w:tcW w:w="9513"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rFonts w:eastAsia="黑体"/>
                <w:b/>
                <w:bCs/>
                <w:color w:val="000000"/>
                <w:kern w:val="0"/>
                <w:sz w:val="30"/>
                <w:szCs w:val="30"/>
              </w:rPr>
            </w:pPr>
            <w:r>
              <w:rPr>
                <w:rFonts w:eastAsia="黑体"/>
                <w:b/>
                <w:bCs/>
                <w:color w:val="000000"/>
                <w:kern w:val="0"/>
                <w:sz w:val="30"/>
                <w:szCs w:val="30"/>
              </w:rPr>
              <w:lastRenderedPageBreak/>
              <w:t>部门预算项目支出绩效自评表（</w:t>
            </w:r>
            <w:r>
              <w:rPr>
                <w:rFonts w:eastAsia="黑体"/>
                <w:b/>
                <w:bCs/>
                <w:color w:val="000000"/>
                <w:kern w:val="0"/>
                <w:sz w:val="30"/>
                <w:szCs w:val="30"/>
              </w:rPr>
              <w:t>2025</w:t>
            </w:r>
            <w:r>
              <w:rPr>
                <w:rFonts w:eastAsia="黑体"/>
                <w:b/>
                <w:bCs/>
                <w:color w:val="000000"/>
                <w:kern w:val="0"/>
                <w:sz w:val="30"/>
                <w:szCs w:val="30"/>
              </w:rPr>
              <w:t>年度）</w:t>
            </w:r>
          </w:p>
        </w:tc>
      </w:tr>
      <w:tr w:rsidR="0096676D">
        <w:trPr>
          <w:trHeight w:val="822"/>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项目名称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51320024T000012009726-</w:t>
            </w:r>
            <w:r>
              <w:rPr>
                <w:color w:val="000000"/>
                <w:kern w:val="0"/>
                <w:sz w:val="18"/>
                <w:szCs w:val="18"/>
              </w:rPr>
              <w:t>阿坝州道地药材羌活</w:t>
            </w:r>
            <w:r>
              <w:rPr>
                <w:color w:val="000000"/>
                <w:kern w:val="0"/>
                <w:sz w:val="18"/>
                <w:szCs w:val="18"/>
              </w:rPr>
              <w:t>ISO</w:t>
            </w:r>
            <w:r>
              <w:rPr>
                <w:color w:val="000000"/>
                <w:kern w:val="0"/>
                <w:sz w:val="18"/>
                <w:szCs w:val="18"/>
              </w:rPr>
              <w:t>国际标准关键技术研究</w:t>
            </w:r>
          </w:p>
        </w:tc>
      </w:tr>
      <w:tr w:rsidR="0096676D">
        <w:trPr>
          <w:trHeight w:val="822"/>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主管部门</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州市场监督管理局部门</w:t>
            </w:r>
          </w:p>
        </w:tc>
        <w:tc>
          <w:tcPr>
            <w:tcW w:w="846" w:type="dxa"/>
            <w:tcBorders>
              <w:top w:val="nil"/>
              <w:left w:val="nil"/>
              <w:bottom w:val="nil"/>
              <w:right w:val="nil"/>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实施单位</w:t>
            </w:r>
            <w:r>
              <w:rPr>
                <w:color w:val="000000"/>
                <w:kern w:val="0"/>
                <w:sz w:val="18"/>
                <w:szCs w:val="18"/>
              </w:rPr>
              <w:t xml:space="preserve"> </w:t>
            </w:r>
            <w:r>
              <w:rPr>
                <w:color w:val="000000"/>
                <w:kern w:val="0"/>
                <w:sz w:val="18"/>
                <w:szCs w:val="18"/>
              </w:rPr>
              <w:t>（盖章）</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州食药检研中心</w:t>
            </w:r>
          </w:p>
        </w:tc>
      </w:tr>
      <w:tr w:rsidR="0096676D">
        <w:trPr>
          <w:trHeight w:val="822"/>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项目基本情况</w:t>
            </w:r>
          </w:p>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1.</w:t>
            </w:r>
            <w:r>
              <w:rPr>
                <w:color w:val="000000"/>
                <w:kern w:val="0"/>
                <w:sz w:val="18"/>
                <w:szCs w:val="18"/>
              </w:rPr>
              <w:t>项目年度目标完成情况</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项目年度目标</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年度目标完成情况</w:t>
            </w:r>
          </w:p>
        </w:tc>
      </w:tr>
      <w:tr w:rsidR="0096676D">
        <w:trPr>
          <w:trHeight w:val="1630"/>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以羌活为例，通过对羌活野生药材和栽培药材开展系统的品质评价研究，启动阿坝州道地药材国际标准研究，完善阿坝州道地药材标准体系，通过标准化引领阿坝州道地中药材高质量发展。同时开展实验室比对研究，进行实验室检验检测能力验证，提高在建的</w:t>
            </w:r>
            <w:r>
              <w:rPr>
                <w:color w:val="000000"/>
                <w:kern w:val="0"/>
                <w:sz w:val="18"/>
                <w:szCs w:val="18"/>
              </w:rPr>
              <w:t>“</w:t>
            </w:r>
            <w:r>
              <w:rPr>
                <w:color w:val="000000"/>
                <w:kern w:val="0"/>
                <w:sz w:val="18"/>
                <w:szCs w:val="18"/>
              </w:rPr>
              <w:t>厅州共建藏羌药质量控制与品质评价四川省重点实验室</w:t>
            </w:r>
            <w:r>
              <w:rPr>
                <w:color w:val="000000"/>
                <w:kern w:val="0"/>
                <w:sz w:val="18"/>
                <w:szCs w:val="18"/>
              </w:rPr>
              <w:t>”</w:t>
            </w:r>
            <w:r>
              <w:rPr>
                <w:color w:val="000000"/>
                <w:kern w:val="0"/>
                <w:sz w:val="18"/>
                <w:szCs w:val="18"/>
              </w:rPr>
              <w:t>和阿坝州食品药品检验研究中心的检验检测能力和社会服务能力，加强阿坝州藏羌药材科研平台能力建设。</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本项目正在按照《阿坝州道地药材羌活</w:t>
            </w:r>
            <w:r>
              <w:rPr>
                <w:color w:val="000000"/>
                <w:kern w:val="0"/>
                <w:sz w:val="18"/>
                <w:szCs w:val="18"/>
              </w:rPr>
              <w:t>ISO</w:t>
            </w:r>
            <w:r>
              <w:rPr>
                <w:color w:val="000000"/>
                <w:kern w:val="0"/>
                <w:sz w:val="18"/>
                <w:szCs w:val="18"/>
              </w:rPr>
              <w:t>国际标准关键技术研究任务合同书》计划进度和阶段目标的正常实施过程中，较好地完成了阶段目标任务</w:t>
            </w:r>
            <w:r>
              <w:rPr>
                <w:color w:val="000000"/>
                <w:kern w:val="0"/>
                <w:sz w:val="18"/>
                <w:szCs w:val="18"/>
              </w:rPr>
              <w:t>75</w:t>
            </w:r>
            <w:r>
              <w:rPr>
                <w:color w:val="000000"/>
                <w:kern w:val="0"/>
                <w:sz w:val="18"/>
                <w:szCs w:val="18"/>
              </w:rPr>
              <w:t>%</w:t>
            </w:r>
            <w:r>
              <w:rPr>
                <w:color w:val="000000"/>
                <w:kern w:val="0"/>
                <w:sz w:val="18"/>
                <w:szCs w:val="18"/>
              </w:rPr>
              <w:t>的工作。</w:t>
            </w:r>
          </w:p>
        </w:tc>
      </w:tr>
      <w:tr w:rsidR="0096676D">
        <w:trPr>
          <w:trHeight w:val="103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2.</w:t>
            </w:r>
            <w:r>
              <w:rPr>
                <w:color w:val="000000"/>
                <w:kern w:val="0"/>
                <w:sz w:val="18"/>
                <w:szCs w:val="18"/>
              </w:rPr>
              <w:t>项目实施内容及过程概述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项目自评工作由单位按照相关文件要求进行，中心牵头单位与合作单位均按照项目任务合同书的计划进度与目标任务正在有序推进科研工作。</w:t>
            </w:r>
          </w:p>
        </w:tc>
      </w:tr>
      <w:tr w:rsidR="0096676D">
        <w:trPr>
          <w:trHeight w:val="822"/>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预算执行情况（</w:t>
            </w:r>
            <w:r>
              <w:rPr>
                <w:color w:val="000000"/>
                <w:kern w:val="0"/>
                <w:sz w:val="18"/>
                <w:szCs w:val="18"/>
              </w:rPr>
              <w:t>10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年度预算数（万元）</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年初预算</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调整后预算数</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预算执行数</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预算执行率</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原因</w:t>
            </w:r>
          </w:p>
        </w:tc>
      </w:tr>
      <w:tr w:rsidR="0096676D">
        <w:trPr>
          <w:trHeight w:val="82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总额</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5.86</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5.86</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1493"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i/>
                <w:iCs/>
                <w:color w:val="000000"/>
                <w:kern w:val="0"/>
                <w:sz w:val="18"/>
                <w:szCs w:val="18"/>
              </w:rPr>
            </w:pPr>
            <w:r>
              <w:rPr>
                <w:i/>
                <w:iCs/>
                <w:color w:val="000000"/>
                <w:kern w:val="0"/>
                <w:sz w:val="18"/>
                <w:szCs w:val="18"/>
              </w:rPr>
              <w:t>预算调增</w:t>
            </w:r>
            <w:r>
              <w:rPr>
                <w:i/>
                <w:iCs/>
                <w:color w:val="000000"/>
                <w:kern w:val="0"/>
                <w:sz w:val="18"/>
                <w:szCs w:val="18"/>
              </w:rPr>
              <w:t>5.86</w:t>
            </w:r>
            <w:r>
              <w:rPr>
                <w:i/>
                <w:iCs/>
                <w:color w:val="000000"/>
                <w:kern w:val="0"/>
                <w:sz w:val="18"/>
                <w:szCs w:val="18"/>
              </w:rPr>
              <w:t>万元。</w:t>
            </w:r>
          </w:p>
        </w:tc>
      </w:tr>
      <w:tr w:rsidR="0096676D">
        <w:trPr>
          <w:trHeight w:val="82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其中：财政资金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5.86</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5.86</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82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财政专户管理资金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82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单位资金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82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其他资金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822"/>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绩效指标（</w:t>
            </w:r>
            <w:r>
              <w:rPr>
                <w:color w:val="000000"/>
                <w:kern w:val="0"/>
                <w:sz w:val="18"/>
                <w:szCs w:val="18"/>
              </w:rPr>
              <w:t>90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一级指标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二级指标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三级指标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指标性质</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指标值</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度量单位</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完成值</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未完成原因分析</w:t>
            </w:r>
          </w:p>
        </w:tc>
      </w:tr>
      <w:tr w:rsidR="0096676D">
        <w:trPr>
          <w:trHeight w:val="82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产出指标</w:t>
            </w:r>
          </w:p>
        </w:tc>
        <w:tc>
          <w:tcPr>
            <w:tcW w:w="1222"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数量指标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发表论文数量</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篇</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7.5</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项目实施周期为三年，完成了阶段目标任务</w:t>
            </w:r>
            <w:r>
              <w:rPr>
                <w:rFonts w:eastAsia="微软雅黑"/>
                <w:color w:val="000000"/>
                <w:kern w:val="0"/>
                <w:sz w:val="16"/>
                <w:szCs w:val="16"/>
              </w:rPr>
              <w:t>75%</w:t>
            </w:r>
            <w:r>
              <w:rPr>
                <w:rFonts w:eastAsia="微软雅黑"/>
                <w:color w:val="000000"/>
                <w:kern w:val="0"/>
                <w:sz w:val="16"/>
                <w:szCs w:val="16"/>
              </w:rPr>
              <w:t>的工作。</w:t>
            </w:r>
          </w:p>
        </w:tc>
      </w:tr>
      <w:tr w:rsidR="0096676D">
        <w:trPr>
          <w:trHeight w:val="82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1222" w:type="dxa"/>
            <w:vMerge/>
            <w:tcBorders>
              <w:top w:val="nil"/>
              <w:left w:val="single" w:sz="4" w:space="0" w:color="000000"/>
              <w:bottom w:val="single" w:sz="4" w:space="0" w:color="000000"/>
              <w:right w:val="single" w:sz="4" w:space="0" w:color="000000"/>
            </w:tcBorders>
            <w:vAlign w:val="center"/>
          </w:tcPr>
          <w:p w:rsidR="0096676D" w:rsidRDefault="0096676D"/>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申报</w:t>
            </w:r>
            <w:r>
              <w:rPr>
                <w:color w:val="000000"/>
                <w:kern w:val="0"/>
                <w:sz w:val="18"/>
                <w:szCs w:val="18"/>
              </w:rPr>
              <w:t>ISO</w:t>
            </w:r>
            <w:r>
              <w:rPr>
                <w:color w:val="000000"/>
                <w:kern w:val="0"/>
                <w:sz w:val="18"/>
                <w:szCs w:val="18"/>
              </w:rPr>
              <w:t>国际标准项</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项</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7.5</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项目实施周期为三年，完成了阶段目标任务</w:t>
            </w:r>
            <w:r>
              <w:rPr>
                <w:rFonts w:eastAsia="微软雅黑"/>
                <w:color w:val="000000"/>
                <w:kern w:val="0"/>
                <w:sz w:val="16"/>
                <w:szCs w:val="16"/>
              </w:rPr>
              <w:t>75%</w:t>
            </w:r>
            <w:r>
              <w:rPr>
                <w:rFonts w:eastAsia="微软雅黑"/>
                <w:color w:val="000000"/>
                <w:kern w:val="0"/>
                <w:sz w:val="16"/>
                <w:szCs w:val="16"/>
              </w:rPr>
              <w:t>的工作。</w:t>
            </w:r>
          </w:p>
        </w:tc>
      </w:tr>
      <w:tr w:rsidR="0096676D">
        <w:trPr>
          <w:trHeight w:val="82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质量指标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科研项目验收合格率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7.5</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项目实施周期为三年，完成了阶段目标任务</w:t>
            </w:r>
            <w:r>
              <w:rPr>
                <w:rFonts w:eastAsia="微软雅黑"/>
                <w:color w:val="000000"/>
                <w:kern w:val="0"/>
                <w:sz w:val="16"/>
                <w:szCs w:val="16"/>
              </w:rPr>
              <w:t>75%</w:t>
            </w:r>
            <w:r>
              <w:rPr>
                <w:rFonts w:eastAsia="微软雅黑"/>
                <w:color w:val="000000"/>
                <w:kern w:val="0"/>
                <w:sz w:val="16"/>
                <w:szCs w:val="16"/>
              </w:rPr>
              <w:t>的工作。</w:t>
            </w:r>
          </w:p>
        </w:tc>
      </w:tr>
      <w:tr w:rsidR="0096676D">
        <w:trPr>
          <w:trHeight w:val="82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时效指标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项目完成时间</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定性</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2026</w:t>
            </w:r>
            <w:r>
              <w:rPr>
                <w:color w:val="000000"/>
                <w:kern w:val="0"/>
                <w:sz w:val="18"/>
                <w:szCs w:val="18"/>
              </w:rPr>
              <w:t>年</w:t>
            </w:r>
            <w:r>
              <w:rPr>
                <w:color w:val="000000"/>
                <w:kern w:val="0"/>
                <w:sz w:val="18"/>
                <w:szCs w:val="18"/>
              </w:rPr>
              <w:t>4</w:t>
            </w:r>
            <w:r>
              <w:rPr>
                <w:color w:val="000000"/>
                <w:kern w:val="0"/>
                <w:sz w:val="18"/>
                <w:szCs w:val="18"/>
              </w:rPr>
              <w:t>月</w:t>
            </w:r>
            <w:r>
              <w:rPr>
                <w:color w:val="000000"/>
                <w:kern w:val="0"/>
                <w:sz w:val="18"/>
                <w:szCs w:val="18"/>
              </w:rPr>
              <w:t>30</w:t>
            </w:r>
            <w:r>
              <w:rPr>
                <w:color w:val="000000"/>
                <w:kern w:val="0"/>
                <w:sz w:val="18"/>
                <w:szCs w:val="18"/>
              </w:rPr>
              <w:t>日前</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 xml:space="preserve">　</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7.5</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项目实施周期为三年，完成了阶段目标任务</w:t>
            </w:r>
            <w:r>
              <w:rPr>
                <w:rFonts w:eastAsia="微软雅黑"/>
                <w:color w:val="000000"/>
                <w:kern w:val="0"/>
                <w:sz w:val="16"/>
                <w:szCs w:val="16"/>
              </w:rPr>
              <w:t>75%</w:t>
            </w:r>
            <w:r>
              <w:rPr>
                <w:rFonts w:eastAsia="微软雅黑"/>
                <w:color w:val="000000"/>
                <w:kern w:val="0"/>
                <w:sz w:val="16"/>
                <w:szCs w:val="16"/>
              </w:rPr>
              <w:t>的工作。</w:t>
            </w:r>
          </w:p>
        </w:tc>
      </w:tr>
      <w:tr w:rsidR="0096676D">
        <w:trPr>
          <w:trHeight w:val="82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效益指标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社会效益指标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培养人才数量</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人数</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1</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30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30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 xml:space="preserve">　</w:t>
            </w:r>
          </w:p>
        </w:tc>
      </w:tr>
      <w:tr w:rsidR="0096676D">
        <w:trPr>
          <w:trHeight w:val="82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满意度指标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服务对象满意度指标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科研合作单位满意度</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7.5</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项目实施周期为三年，完成了阶段目标任务</w:t>
            </w:r>
            <w:r>
              <w:rPr>
                <w:rFonts w:eastAsia="微软雅黑"/>
                <w:color w:val="000000"/>
                <w:kern w:val="0"/>
                <w:sz w:val="16"/>
                <w:szCs w:val="16"/>
              </w:rPr>
              <w:t>75%</w:t>
            </w:r>
            <w:r>
              <w:rPr>
                <w:rFonts w:eastAsia="微软雅黑"/>
                <w:color w:val="000000"/>
                <w:kern w:val="0"/>
                <w:sz w:val="16"/>
                <w:szCs w:val="16"/>
              </w:rPr>
              <w:t>的工作。</w:t>
            </w:r>
          </w:p>
        </w:tc>
      </w:tr>
      <w:tr w:rsidR="0096676D">
        <w:trPr>
          <w:trHeight w:val="82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成本指标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经济成本指标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项目成本</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30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万元</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23</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7.5</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 xml:space="preserve">　</w:t>
            </w:r>
          </w:p>
        </w:tc>
      </w:tr>
      <w:tr w:rsidR="0096676D">
        <w:trPr>
          <w:trHeight w:val="822"/>
        </w:trPr>
        <w:tc>
          <w:tcPr>
            <w:tcW w:w="6958"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合计</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80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 xml:space="preserve">　</w:t>
            </w:r>
          </w:p>
        </w:tc>
      </w:tr>
      <w:tr w:rsidR="0096676D">
        <w:trPr>
          <w:trHeight w:val="822"/>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评价结论</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在科研实践过程中能做到根据研究试验效果表现情况及时合理优化技术路线，尊重科学、研讨充分、措施得当、实施到位，计划进度与阶段目标推进良好完成了阶段目标任务</w:t>
            </w:r>
            <w:r>
              <w:rPr>
                <w:rFonts w:eastAsia="微软雅黑"/>
                <w:color w:val="000000"/>
                <w:kern w:val="0"/>
                <w:sz w:val="16"/>
                <w:szCs w:val="16"/>
              </w:rPr>
              <w:t>75%</w:t>
            </w:r>
            <w:r>
              <w:rPr>
                <w:rFonts w:eastAsia="微软雅黑"/>
                <w:color w:val="000000"/>
                <w:kern w:val="0"/>
                <w:sz w:val="16"/>
                <w:szCs w:val="16"/>
              </w:rPr>
              <w:t>的工作。</w:t>
            </w:r>
          </w:p>
        </w:tc>
      </w:tr>
      <w:tr w:rsidR="0096676D">
        <w:trPr>
          <w:trHeight w:val="822"/>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存在问题</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项目实施周期为三年，完成了阶段目标任务</w:t>
            </w:r>
            <w:r>
              <w:rPr>
                <w:rFonts w:eastAsia="微软雅黑"/>
                <w:color w:val="000000"/>
                <w:kern w:val="0"/>
                <w:sz w:val="16"/>
                <w:szCs w:val="16"/>
              </w:rPr>
              <w:t>75%</w:t>
            </w:r>
            <w:r>
              <w:rPr>
                <w:rFonts w:eastAsia="微软雅黑"/>
                <w:color w:val="000000"/>
                <w:kern w:val="0"/>
                <w:sz w:val="16"/>
                <w:szCs w:val="16"/>
              </w:rPr>
              <w:t>的工作。</w:t>
            </w:r>
          </w:p>
        </w:tc>
      </w:tr>
      <w:tr w:rsidR="0096676D">
        <w:trPr>
          <w:trHeight w:val="822"/>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改进措施</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有序推进项目执行进度及预算执行进度。</w:t>
            </w:r>
          </w:p>
        </w:tc>
      </w:tr>
      <w:tr w:rsidR="0096676D">
        <w:trPr>
          <w:trHeight w:val="822"/>
        </w:trPr>
        <w:tc>
          <w:tcPr>
            <w:tcW w:w="467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项目负责人：周德</w:t>
            </w:r>
          </w:p>
        </w:tc>
        <w:tc>
          <w:tcPr>
            <w:tcW w:w="4834" w:type="dxa"/>
            <w:gridSpan w:val="6"/>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财务负责人：夺吉泽让</w:t>
            </w:r>
          </w:p>
        </w:tc>
      </w:tr>
      <w:tr w:rsidR="0096676D">
        <w:trPr>
          <w:trHeight w:val="284"/>
        </w:trPr>
        <w:tc>
          <w:tcPr>
            <w:tcW w:w="57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115" w:type="dxa"/>
            <w:gridSpan w:val="2"/>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222"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369"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03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84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48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576" w:type="dxa"/>
            <w:tcBorders>
              <w:top w:val="nil"/>
              <w:left w:val="nil"/>
              <w:bottom w:val="nil"/>
              <w:right w:val="nil"/>
            </w:tcBorders>
            <w:shd w:val="clear" w:color="auto" w:fill="auto"/>
            <w:vAlign w:val="center"/>
          </w:tcPr>
          <w:p w:rsidR="0096676D" w:rsidRDefault="0096676D">
            <w:pPr>
              <w:widowControl/>
              <w:jc w:val="center"/>
              <w:rPr>
                <w:color w:val="000000"/>
                <w:kern w:val="0"/>
                <w:sz w:val="18"/>
                <w:szCs w:val="18"/>
              </w:rPr>
            </w:pPr>
          </w:p>
        </w:tc>
        <w:tc>
          <w:tcPr>
            <w:tcW w:w="1493"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r>
      <w:tr w:rsidR="0096676D">
        <w:trPr>
          <w:trHeight w:val="897"/>
        </w:trPr>
        <w:tc>
          <w:tcPr>
            <w:tcW w:w="9513"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rFonts w:eastAsia="黑体"/>
                <w:b/>
                <w:bCs/>
                <w:color w:val="000000"/>
                <w:kern w:val="0"/>
                <w:sz w:val="30"/>
                <w:szCs w:val="30"/>
              </w:rPr>
            </w:pPr>
            <w:r>
              <w:rPr>
                <w:rFonts w:eastAsia="黑体"/>
                <w:b/>
                <w:bCs/>
                <w:color w:val="000000"/>
                <w:kern w:val="0"/>
                <w:sz w:val="30"/>
                <w:szCs w:val="30"/>
              </w:rPr>
              <w:t>部门预算项目支出绩效自评表（</w:t>
            </w:r>
            <w:r>
              <w:rPr>
                <w:rFonts w:eastAsia="黑体"/>
                <w:b/>
                <w:bCs/>
                <w:color w:val="000000"/>
                <w:kern w:val="0"/>
                <w:sz w:val="30"/>
                <w:szCs w:val="30"/>
              </w:rPr>
              <w:t>2025</w:t>
            </w:r>
            <w:r>
              <w:rPr>
                <w:rFonts w:eastAsia="黑体"/>
                <w:b/>
                <w:bCs/>
                <w:color w:val="000000"/>
                <w:kern w:val="0"/>
                <w:sz w:val="30"/>
                <w:szCs w:val="30"/>
              </w:rPr>
              <w:t>年度）</w:t>
            </w:r>
          </w:p>
        </w:tc>
      </w:tr>
      <w:tr w:rsidR="0096676D">
        <w:trPr>
          <w:trHeight w:val="882"/>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lastRenderedPageBreak/>
              <w:t>项目名称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51320025R000012338995-</w:t>
            </w:r>
            <w:r>
              <w:rPr>
                <w:color w:val="000000"/>
                <w:kern w:val="0"/>
                <w:sz w:val="18"/>
                <w:szCs w:val="18"/>
              </w:rPr>
              <w:t>追加人员工资性支出</w:t>
            </w:r>
          </w:p>
        </w:tc>
      </w:tr>
      <w:tr w:rsidR="0096676D">
        <w:trPr>
          <w:trHeight w:val="882"/>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主管部门</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州市场监督管理局部门</w:t>
            </w:r>
          </w:p>
        </w:tc>
        <w:tc>
          <w:tcPr>
            <w:tcW w:w="846" w:type="dxa"/>
            <w:tcBorders>
              <w:top w:val="nil"/>
              <w:left w:val="nil"/>
              <w:bottom w:val="nil"/>
              <w:right w:val="nil"/>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实施单位</w:t>
            </w:r>
            <w:r>
              <w:rPr>
                <w:color w:val="000000"/>
                <w:kern w:val="0"/>
                <w:sz w:val="18"/>
                <w:szCs w:val="18"/>
              </w:rPr>
              <w:t xml:space="preserve"> </w:t>
            </w:r>
            <w:r>
              <w:rPr>
                <w:color w:val="000000"/>
                <w:kern w:val="0"/>
                <w:sz w:val="18"/>
                <w:szCs w:val="18"/>
              </w:rPr>
              <w:t>（盖章）</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州食药检研中心</w:t>
            </w:r>
          </w:p>
        </w:tc>
      </w:tr>
      <w:tr w:rsidR="0096676D">
        <w:trPr>
          <w:trHeight w:val="882"/>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项目基本情况</w:t>
            </w:r>
          </w:p>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1.</w:t>
            </w:r>
            <w:r>
              <w:rPr>
                <w:color w:val="000000"/>
                <w:kern w:val="0"/>
                <w:sz w:val="18"/>
                <w:szCs w:val="18"/>
              </w:rPr>
              <w:t>项目年度目标完成情况</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项目年度目标</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年度目标完成情况</w:t>
            </w:r>
          </w:p>
        </w:tc>
      </w:tr>
      <w:tr w:rsidR="0096676D">
        <w:trPr>
          <w:trHeight w:val="1660"/>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严格执行相关政策，保障工资及时、足额发放或社保及时、足额缴纳，预算编制科学合理，减少结余资金</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严格执行相关政策，保障工资及时、足额发放或社保及时、足额缴纳，预算编制科学合理，减少结余资金</w:t>
            </w:r>
          </w:p>
        </w:tc>
      </w:tr>
      <w:tr w:rsidR="0096676D">
        <w:trPr>
          <w:trHeight w:val="1660"/>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2.</w:t>
            </w:r>
            <w:r>
              <w:rPr>
                <w:color w:val="000000"/>
                <w:kern w:val="0"/>
                <w:sz w:val="18"/>
                <w:szCs w:val="18"/>
              </w:rPr>
              <w:t>项目实施内容及过程概述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严格执行相关政策，保障工资及时、足额发放或社保及时、足额缴纳，预算编制科学合理，减少结余资金</w:t>
            </w:r>
          </w:p>
        </w:tc>
      </w:tr>
      <w:tr w:rsidR="0096676D">
        <w:trPr>
          <w:trHeight w:val="882"/>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预算执行情况（</w:t>
            </w:r>
            <w:r>
              <w:rPr>
                <w:color w:val="000000"/>
                <w:kern w:val="0"/>
                <w:sz w:val="18"/>
                <w:szCs w:val="18"/>
              </w:rPr>
              <w:t>10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年度预算数（万元）</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年初预算</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调整后预算数</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预算执行数</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预算执行率</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原因</w:t>
            </w:r>
          </w:p>
        </w:tc>
      </w:tr>
      <w:tr w:rsidR="0096676D">
        <w:trPr>
          <w:trHeight w:val="88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总额</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64.27</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64.27</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1493"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i/>
                <w:iCs/>
                <w:color w:val="000000"/>
                <w:kern w:val="0"/>
                <w:sz w:val="18"/>
                <w:szCs w:val="18"/>
              </w:rPr>
            </w:pPr>
            <w:r>
              <w:rPr>
                <w:i/>
                <w:iCs/>
                <w:color w:val="000000"/>
                <w:kern w:val="0"/>
                <w:sz w:val="18"/>
                <w:szCs w:val="18"/>
              </w:rPr>
              <w:t>涉及基本工资的调整，追加预算</w:t>
            </w:r>
            <w:r>
              <w:rPr>
                <w:i/>
                <w:iCs/>
                <w:color w:val="000000"/>
                <w:kern w:val="0"/>
                <w:sz w:val="18"/>
                <w:szCs w:val="18"/>
              </w:rPr>
              <w:t>64.27</w:t>
            </w:r>
            <w:r>
              <w:rPr>
                <w:i/>
                <w:iCs/>
                <w:color w:val="000000"/>
                <w:kern w:val="0"/>
                <w:sz w:val="18"/>
                <w:szCs w:val="18"/>
              </w:rPr>
              <w:t>万元。</w:t>
            </w:r>
          </w:p>
        </w:tc>
      </w:tr>
      <w:tr w:rsidR="0096676D">
        <w:trPr>
          <w:trHeight w:val="88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其中：财政资金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64.27</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64.27</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88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财政专户管理资金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88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单位资金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88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其他资金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882"/>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绩效指标（</w:t>
            </w:r>
            <w:r>
              <w:rPr>
                <w:color w:val="000000"/>
                <w:kern w:val="0"/>
                <w:sz w:val="18"/>
                <w:szCs w:val="18"/>
              </w:rPr>
              <w:t>90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一级指标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二级指标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三级指标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指标性质</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指标值</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度量单位</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完成值</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未完成原因分析</w:t>
            </w:r>
          </w:p>
        </w:tc>
      </w:tr>
      <w:tr w:rsidR="0096676D">
        <w:trPr>
          <w:trHeight w:val="88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产出指标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数量指标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发放（缴纳）覆盖率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100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60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60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88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效益指标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社会效益指标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足额保障率（参保率）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100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30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30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882"/>
        </w:trPr>
        <w:tc>
          <w:tcPr>
            <w:tcW w:w="6958"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合计</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95</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 xml:space="preserve">　</w:t>
            </w:r>
          </w:p>
        </w:tc>
      </w:tr>
      <w:tr w:rsidR="0096676D">
        <w:trPr>
          <w:trHeight w:val="1062"/>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评价结论</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项目执行情况良好。</w:t>
            </w:r>
          </w:p>
        </w:tc>
      </w:tr>
      <w:tr w:rsidR="0096676D">
        <w:trPr>
          <w:trHeight w:val="1062"/>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存在问题</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1062"/>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改进措施</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1062"/>
        </w:trPr>
        <w:tc>
          <w:tcPr>
            <w:tcW w:w="467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项目负责人：夺吉泽让</w:t>
            </w:r>
          </w:p>
        </w:tc>
        <w:tc>
          <w:tcPr>
            <w:tcW w:w="4834" w:type="dxa"/>
            <w:gridSpan w:val="6"/>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财务负责人：夺吉泽让</w:t>
            </w:r>
          </w:p>
        </w:tc>
      </w:tr>
      <w:tr w:rsidR="0096676D">
        <w:trPr>
          <w:trHeight w:val="1869"/>
        </w:trPr>
        <w:tc>
          <w:tcPr>
            <w:tcW w:w="57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115" w:type="dxa"/>
            <w:gridSpan w:val="2"/>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222"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369"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03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84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48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576" w:type="dxa"/>
            <w:tcBorders>
              <w:top w:val="nil"/>
              <w:left w:val="nil"/>
              <w:bottom w:val="nil"/>
              <w:right w:val="nil"/>
            </w:tcBorders>
            <w:shd w:val="clear" w:color="auto" w:fill="auto"/>
            <w:vAlign w:val="center"/>
          </w:tcPr>
          <w:p w:rsidR="0096676D" w:rsidRDefault="0096676D">
            <w:pPr>
              <w:widowControl/>
              <w:jc w:val="center"/>
              <w:rPr>
                <w:color w:val="000000"/>
                <w:kern w:val="0"/>
                <w:sz w:val="18"/>
                <w:szCs w:val="18"/>
              </w:rPr>
            </w:pPr>
          </w:p>
        </w:tc>
        <w:tc>
          <w:tcPr>
            <w:tcW w:w="1493"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r>
      <w:tr w:rsidR="0096676D">
        <w:trPr>
          <w:trHeight w:val="897"/>
        </w:trPr>
        <w:tc>
          <w:tcPr>
            <w:tcW w:w="9513"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rFonts w:eastAsia="黑体"/>
                <w:b/>
                <w:bCs/>
                <w:color w:val="000000"/>
                <w:kern w:val="0"/>
                <w:sz w:val="30"/>
                <w:szCs w:val="30"/>
              </w:rPr>
            </w:pPr>
            <w:r>
              <w:rPr>
                <w:rFonts w:eastAsia="黑体"/>
                <w:b/>
                <w:bCs/>
                <w:color w:val="000000"/>
                <w:kern w:val="0"/>
                <w:sz w:val="30"/>
                <w:szCs w:val="30"/>
              </w:rPr>
              <w:t>部门预算项目支出绩效自评表（</w:t>
            </w:r>
            <w:r>
              <w:rPr>
                <w:rFonts w:eastAsia="黑体"/>
                <w:b/>
                <w:bCs/>
                <w:color w:val="000000"/>
                <w:kern w:val="0"/>
                <w:sz w:val="30"/>
                <w:szCs w:val="30"/>
              </w:rPr>
              <w:t>2025</w:t>
            </w:r>
            <w:r>
              <w:rPr>
                <w:rFonts w:eastAsia="黑体"/>
                <w:b/>
                <w:bCs/>
                <w:color w:val="000000"/>
                <w:kern w:val="0"/>
                <w:sz w:val="30"/>
                <w:szCs w:val="30"/>
              </w:rPr>
              <w:t>年度）</w:t>
            </w:r>
          </w:p>
        </w:tc>
      </w:tr>
      <w:tr w:rsidR="0096676D">
        <w:trPr>
          <w:trHeight w:val="1196"/>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项目名称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51320025R000012408768-</w:t>
            </w:r>
            <w:r>
              <w:rPr>
                <w:color w:val="000000"/>
                <w:kern w:val="0"/>
                <w:sz w:val="18"/>
                <w:szCs w:val="18"/>
              </w:rPr>
              <w:t>年度考核奖（</w:t>
            </w:r>
            <w:r>
              <w:rPr>
                <w:color w:val="000000"/>
                <w:kern w:val="0"/>
                <w:sz w:val="18"/>
                <w:szCs w:val="18"/>
              </w:rPr>
              <w:t>30%</w:t>
            </w:r>
            <w:r>
              <w:rPr>
                <w:color w:val="000000"/>
                <w:kern w:val="0"/>
                <w:sz w:val="18"/>
                <w:szCs w:val="18"/>
              </w:rPr>
              <w:t>）</w:t>
            </w:r>
          </w:p>
        </w:tc>
      </w:tr>
      <w:tr w:rsidR="0096676D">
        <w:trPr>
          <w:trHeight w:val="1196"/>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主管部门</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州市场监督管理局部门</w:t>
            </w:r>
          </w:p>
        </w:tc>
        <w:tc>
          <w:tcPr>
            <w:tcW w:w="846" w:type="dxa"/>
            <w:tcBorders>
              <w:top w:val="nil"/>
              <w:left w:val="nil"/>
              <w:bottom w:val="nil"/>
              <w:right w:val="nil"/>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实施单位</w:t>
            </w:r>
            <w:r>
              <w:rPr>
                <w:color w:val="000000"/>
                <w:kern w:val="0"/>
                <w:sz w:val="18"/>
                <w:szCs w:val="18"/>
              </w:rPr>
              <w:t xml:space="preserve"> </w:t>
            </w:r>
            <w:r>
              <w:rPr>
                <w:color w:val="000000"/>
                <w:kern w:val="0"/>
                <w:sz w:val="18"/>
                <w:szCs w:val="18"/>
              </w:rPr>
              <w:t>（盖章）</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州食药检研中心</w:t>
            </w:r>
          </w:p>
        </w:tc>
      </w:tr>
      <w:tr w:rsidR="0096676D">
        <w:trPr>
          <w:trHeight w:val="1196"/>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项目基本情况</w:t>
            </w:r>
          </w:p>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1.</w:t>
            </w:r>
            <w:r>
              <w:rPr>
                <w:color w:val="000000"/>
                <w:kern w:val="0"/>
                <w:sz w:val="18"/>
                <w:szCs w:val="18"/>
              </w:rPr>
              <w:t>项目年度目标完成情况</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项目年度目标</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年度目标完成情况</w:t>
            </w:r>
          </w:p>
        </w:tc>
      </w:tr>
      <w:tr w:rsidR="0096676D">
        <w:trPr>
          <w:trHeight w:val="1196"/>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严格执行相关政策，保障工资及时、足额发放或社保及时、足额缴纳，预算编制科学合理，减少结余资金</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严格执行相关政策，保障工资及时、足额发放或社保及时、足额缴纳，预算编制科学合理，减少结余资金</w:t>
            </w:r>
          </w:p>
        </w:tc>
      </w:tr>
      <w:tr w:rsidR="0096676D">
        <w:trPr>
          <w:trHeight w:val="1196"/>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2.</w:t>
            </w:r>
            <w:r>
              <w:rPr>
                <w:color w:val="000000"/>
                <w:kern w:val="0"/>
                <w:sz w:val="18"/>
                <w:szCs w:val="18"/>
              </w:rPr>
              <w:t>项目实施内容及过程概述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严格执行相关政策，保障工资及时、足额发放或社保及时、足额缴纳，预算编制科学合理，减少结余资金</w:t>
            </w:r>
          </w:p>
        </w:tc>
      </w:tr>
      <w:tr w:rsidR="0096676D">
        <w:trPr>
          <w:trHeight w:val="1196"/>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预算执行情况（</w:t>
            </w:r>
            <w:r>
              <w:rPr>
                <w:color w:val="000000"/>
                <w:kern w:val="0"/>
                <w:sz w:val="18"/>
                <w:szCs w:val="18"/>
              </w:rPr>
              <w:t>10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年度预算数（万元）</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年初预算</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调整后预算数</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预算执行数</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预算执行率</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原因</w:t>
            </w:r>
          </w:p>
        </w:tc>
      </w:tr>
      <w:tr w:rsidR="0096676D">
        <w:trPr>
          <w:trHeight w:val="1196"/>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总额</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54.80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54.80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1493"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i/>
                <w:iCs/>
                <w:color w:val="000000"/>
                <w:kern w:val="0"/>
                <w:sz w:val="18"/>
                <w:szCs w:val="18"/>
              </w:rPr>
            </w:pPr>
            <w:r>
              <w:rPr>
                <w:i/>
                <w:iCs/>
                <w:color w:val="000000"/>
                <w:kern w:val="0"/>
                <w:sz w:val="18"/>
                <w:szCs w:val="18"/>
              </w:rPr>
              <w:t>追加预算</w:t>
            </w:r>
            <w:r>
              <w:rPr>
                <w:i/>
                <w:iCs/>
                <w:color w:val="000000"/>
                <w:kern w:val="0"/>
                <w:sz w:val="18"/>
                <w:szCs w:val="18"/>
              </w:rPr>
              <w:t>54.80</w:t>
            </w:r>
            <w:r>
              <w:rPr>
                <w:i/>
                <w:iCs/>
                <w:color w:val="000000"/>
                <w:kern w:val="0"/>
                <w:sz w:val="18"/>
                <w:szCs w:val="18"/>
              </w:rPr>
              <w:t>万元</w:t>
            </w:r>
          </w:p>
        </w:tc>
      </w:tr>
      <w:tr w:rsidR="0096676D">
        <w:trPr>
          <w:trHeight w:val="1196"/>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其中：财政资金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54.80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54.80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1196"/>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财政专户管理资金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1196"/>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单位资金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1196"/>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其他资金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1196"/>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绩效指标（</w:t>
            </w:r>
            <w:r>
              <w:rPr>
                <w:color w:val="000000"/>
                <w:kern w:val="0"/>
                <w:sz w:val="18"/>
                <w:szCs w:val="18"/>
              </w:rPr>
              <w:t>90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一级指标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二级指标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三级指标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指标性质</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指标值</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度量单位</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完成值</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未完成原因分析</w:t>
            </w:r>
          </w:p>
        </w:tc>
      </w:tr>
      <w:tr w:rsidR="0096676D">
        <w:trPr>
          <w:trHeight w:val="1196"/>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产出指标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数量指标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发放（缴纳）覆盖率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60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60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1196"/>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效益指标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社会效益指标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足额保障率（参保率）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30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30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822"/>
        </w:trPr>
        <w:tc>
          <w:tcPr>
            <w:tcW w:w="6958"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合计</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95</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 xml:space="preserve">　</w:t>
            </w:r>
          </w:p>
        </w:tc>
      </w:tr>
      <w:tr w:rsidR="0096676D">
        <w:trPr>
          <w:trHeight w:val="822"/>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评价结论</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项目执行情况良好。</w:t>
            </w:r>
          </w:p>
        </w:tc>
      </w:tr>
      <w:tr w:rsidR="0096676D">
        <w:trPr>
          <w:trHeight w:val="822"/>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lastRenderedPageBreak/>
              <w:t>存在问题</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822"/>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改进措施</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1196"/>
        </w:trPr>
        <w:tc>
          <w:tcPr>
            <w:tcW w:w="467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项目负责人：夺吉泽让</w:t>
            </w:r>
          </w:p>
        </w:tc>
        <w:tc>
          <w:tcPr>
            <w:tcW w:w="4834" w:type="dxa"/>
            <w:gridSpan w:val="6"/>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财务负责人：夺吉泽让</w:t>
            </w:r>
          </w:p>
        </w:tc>
      </w:tr>
      <w:tr w:rsidR="0096676D">
        <w:trPr>
          <w:trHeight w:val="284"/>
        </w:trPr>
        <w:tc>
          <w:tcPr>
            <w:tcW w:w="57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115" w:type="dxa"/>
            <w:gridSpan w:val="2"/>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222"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369"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03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84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48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576" w:type="dxa"/>
            <w:tcBorders>
              <w:top w:val="nil"/>
              <w:left w:val="nil"/>
              <w:bottom w:val="nil"/>
              <w:right w:val="nil"/>
            </w:tcBorders>
            <w:shd w:val="clear" w:color="auto" w:fill="auto"/>
            <w:vAlign w:val="center"/>
          </w:tcPr>
          <w:p w:rsidR="0096676D" w:rsidRDefault="0096676D">
            <w:pPr>
              <w:widowControl/>
              <w:jc w:val="center"/>
              <w:rPr>
                <w:color w:val="000000"/>
                <w:kern w:val="0"/>
                <w:sz w:val="18"/>
                <w:szCs w:val="18"/>
              </w:rPr>
            </w:pPr>
          </w:p>
        </w:tc>
        <w:tc>
          <w:tcPr>
            <w:tcW w:w="1493"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r>
      <w:tr w:rsidR="0096676D">
        <w:trPr>
          <w:trHeight w:val="897"/>
        </w:trPr>
        <w:tc>
          <w:tcPr>
            <w:tcW w:w="9513"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rFonts w:eastAsia="黑体"/>
                <w:b/>
                <w:bCs/>
                <w:color w:val="000000"/>
                <w:kern w:val="0"/>
                <w:sz w:val="30"/>
                <w:szCs w:val="30"/>
              </w:rPr>
            </w:pPr>
            <w:r>
              <w:rPr>
                <w:rFonts w:eastAsia="黑体"/>
                <w:b/>
                <w:bCs/>
                <w:color w:val="000000"/>
                <w:kern w:val="0"/>
                <w:sz w:val="30"/>
                <w:szCs w:val="30"/>
              </w:rPr>
              <w:t>部门预算项目支出绩效自评表（</w:t>
            </w:r>
            <w:r>
              <w:rPr>
                <w:rFonts w:eastAsia="黑体"/>
                <w:b/>
                <w:bCs/>
                <w:color w:val="000000"/>
                <w:kern w:val="0"/>
                <w:sz w:val="30"/>
                <w:szCs w:val="30"/>
              </w:rPr>
              <w:t>2025</w:t>
            </w:r>
            <w:r>
              <w:rPr>
                <w:rFonts w:eastAsia="黑体"/>
                <w:b/>
                <w:bCs/>
                <w:color w:val="000000"/>
                <w:kern w:val="0"/>
                <w:sz w:val="30"/>
                <w:szCs w:val="30"/>
              </w:rPr>
              <w:t>年度）</w:t>
            </w:r>
          </w:p>
        </w:tc>
      </w:tr>
      <w:tr w:rsidR="0096676D">
        <w:trPr>
          <w:trHeight w:val="927"/>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项目名称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51320025T000012117357-2024</w:t>
            </w:r>
            <w:r>
              <w:rPr>
                <w:color w:val="000000"/>
                <w:kern w:val="0"/>
                <w:sz w:val="18"/>
                <w:szCs w:val="18"/>
              </w:rPr>
              <w:t>年省级药品监督抽检专项</w:t>
            </w:r>
          </w:p>
        </w:tc>
      </w:tr>
      <w:tr w:rsidR="0096676D">
        <w:trPr>
          <w:trHeight w:val="927"/>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主管部门</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州市场监督管理局部门</w:t>
            </w:r>
          </w:p>
        </w:tc>
        <w:tc>
          <w:tcPr>
            <w:tcW w:w="846" w:type="dxa"/>
            <w:tcBorders>
              <w:top w:val="nil"/>
              <w:left w:val="nil"/>
              <w:bottom w:val="nil"/>
              <w:right w:val="nil"/>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实施单位</w:t>
            </w:r>
            <w:r>
              <w:rPr>
                <w:color w:val="000000"/>
                <w:kern w:val="0"/>
                <w:sz w:val="18"/>
                <w:szCs w:val="18"/>
              </w:rPr>
              <w:t xml:space="preserve"> </w:t>
            </w:r>
            <w:r>
              <w:rPr>
                <w:color w:val="000000"/>
                <w:kern w:val="0"/>
                <w:sz w:val="18"/>
                <w:szCs w:val="18"/>
              </w:rPr>
              <w:t>（盖章）</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州食药检研中心</w:t>
            </w:r>
          </w:p>
        </w:tc>
      </w:tr>
      <w:tr w:rsidR="0096676D">
        <w:trPr>
          <w:trHeight w:val="92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项目基本情况</w:t>
            </w:r>
          </w:p>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1.</w:t>
            </w:r>
            <w:r>
              <w:rPr>
                <w:color w:val="000000"/>
                <w:kern w:val="0"/>
                <w:sz w:val="18"/>
                <w:szCs w:val="18"/>
              </w:rPr>
              <w:t>项目年度目标完成情况</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项目年度目标</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年度目标完成情况</w:t>
            </w:r>
          </w:p>
        </w:tc>
      </w:tr>
      <w:tr w:rsidR="0096676D">
        <w:trPr>
          <w:trHeight w:val="1286"/>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完成省级药品抽检任务，提高药品抽检质量，强化药品技术支撑，做好省级药品要求品种的地方抽检和日常监督抽检。省级药品监督抽检</w:t>
            </w:r>
            <w:r>
              <w:rPr>
                <w:color w:val="000000"/>
                <w:kern w:val="0"/>
                <w:sz w:val="18"/>
                <w:szCs w:val="18"/>
              </w:rPr>
              <w:t>179</w:t>
            </w:r>
            <w:r>
              <w:rPr>
                <w:color w:val="000000"/>
                <w:kern w:val="0"/>
                <w:sz w:val="18"/>
                <w:szCs w:val="18"/>
              </w:rPr>
              <w:t>批次，代抽样</w:t>
            </w:r>
            <w:r>
              <w:rPr>
                <w:color w:val="000000"/>
                <w:kern w:val="0"/>
                <w:sz w:val="18"/>
                <w:szCs w:val="18"/>
              </w:rPr>
              <w:t>25</w:t>
            </w:r>
            <w:r>
              <w:rPr>
                <w:color w:val="000000"/>
                <w:kern w:val="0"/>
                <w:sz w:val="18"/>
                <w:szCs w:val="18"/>
              </w:rPr>
              <w:t>批次。</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完成省级药品抽检任务，提高药品抽检质量，强化药品技术支撑，做好省级药品要求品种的地方抽检和日常监督抽检。省级药品监督抽检</w:t>
            </w:r>
            <w:r>
              <w:rPr>
                <w:color w:val="000000"/>
                <w:kern w:val="0"/>
                <w:sz w:val="18"/>
                <w:szCs w:val="18"/>
              </w:rPr>
              <w:t>179</w:t>
            </w:r>
            <w:r>
              <w:rPr>
                <w:color w:val="000000"/>
                <w:kern w:val="0"/>
                <w:sz w:val="18"/>
                <w:szCs w:val="18"/>
              </w:rPr>
              <w:t>批次，代抽样</w:t>
            </w:r>
            <w:r>
              <w:rPr>
                <w:color w:val="000000"/>
                <w:kern w:val="0"/>
                <w:sz w:val="18"/>
                <w:szCs w:val="18"/>
              </w:rPr>
              <w:t>25</w:t>
            </w:r>
            <w:r>
              <w:rPr>
                <w:color w:val="000000"/>
                <w:kern w:val="0"/>
                <w:sz w:val="18"/>
                <w:szCs w:val="18"/>
              </w:rPr>
              <w:t>批次。</w:t>
            </w:r>
          </w:p>
        </w:tc>
      </w:tr>
      <w:tr w:rsidR="0096676D">
        <w:trPr>
          <w:trHeight w:val="1226"/>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2.</w:t>
            </w:r>
            <w:r>
              <w:rPr>
                <w:color w:val="000000"/>
                <w:kern w:val="0"/>
                <w:sz w:val="18"/>
                <w:szCs w:val="18"/>
              </w:rPr>
              <w:t>项目实施内容及过程概述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根据《药品质量抽查检验管理办法》和阿坝州市场监督管理局年药品抽检工作实施方案的相关要求和总体部署，做好抽检、报备、上报、审批等工作，圆满完成工作任务。</w:t>
            </w:r>
          </w:p>
        </w:tc>
      </w:tr>
      <w:tr w:rsidR="0096676D">
        <w:trPr>
          <w:trHeight w:val="92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预算执行情况（</w:t>
            </w:r>
            <w:r>
              <w:rPr>
                <w:color w:val="000000"/>
                <w:kern w:val="0"/>
                <w:sz w:val="18"/>
                <w:szCs w:val="18"/>
              </w:rPr>
              <w:t>10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年度预算数（万元）</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年初预算</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调整后预算数</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预算执行数</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预算执行率</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原因</w:t>
            </w:r>
          </w:p>
        </w:tc>
      </w:tr>
      <w:tr w:rsidR="0096676D">
        <w:trPr>
          <w:trHeight w:val="92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总额</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2.64</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2.64</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1493"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i/>
                <w:iCs/>
                <w:color w:val="000000"/>
                <w:kern w:val="0"/>
                <w:sz w:val="18"/>
                <w:szCs w:val="18"/>
              </w:rPr>
            </w:pPr>
            <w:r>
              <w:rPr>
                <w:i/>
                <w:iCs/>
                <w:color w:val="000000"/>
                <w:kern w:val="0"/>
                <w:sz w:val="18"/>
                <w:szCs w:val="18"/>
              </w:rPr>
              <w:t>申请存量资金，预算调增</w:t>
            </w:r>
            <w:r>
              <w:rPr>
                <w:i/>
                <w:iCs/>
                <w:color w:val="000000"/>
                <w:kern w:val="0"/>
                <w:sz w:val="18"/>
                <w:szCs w:val="18"/>
              </w:rPr>
              <w:t>2.64</w:t>
            </w:r>
            <w:r>
              <w:rPr>
                <w:i/>
                <w:iCs/>
                <w:color w:val="000000"/>
                <w:kern w:val="0"/>
                <w:sz w:val="18"/>
                <w:szCs w:val="18"/>
              </w:rPr>
              <w:t>万元。</w:t>
            </w:r>
          </w:p>
        </w:tc>
      </w:tr>
      <w:tr w:rsidR="0096676D">
        <w:trPr>
          <w:trHeight w:val="92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其中：财政资金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2.64</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2.64</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92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财政专户管理资金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92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单位资金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92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其他资金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92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绩效指标（</w:t>
            </w:r>
            <w:r>
              <w:rPr>
                <w:color w:val="000000"/>
                <w:kern w:val="0"/>
                <w:sz w:val="18"/>
                <w:szCs w:val="18"/>
              </w:rPr>
              <w:t>90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一级指标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二级指标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三级指标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指标性质</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指标值</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度量单位</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完成值</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未完成原因分析</w:t>
            </w:r>
          </w:p>
        </w:tc>
      </w:tr>
      <w:tr w:rsidR="0096676D">
        <w:trPr>
          <w:trHeight w:val="92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产出指标</w:t>
            </w:r>
          </w:p>
        </w:tc>
        <w:tc>
          <w:tcPr>
            <w:tcW w:w="1222"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数量指标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省级药品监督检验批次</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179</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批次</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179</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92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1222" w:type="dxa"/>
            <w:vMerge/>
            <w:tcBorders>
              <w:top w:val="nil"/>
              <w:left w:val="single" w:sz="4" w:space="0" w:color="000000"/>
              <w:bottom w:val="single" w:sz="4" w:space="0" w:color="000000"/>
              <w:right w:val="single" w:sz="4" w:space="0" w:color="000000"/>
            </w:tcBorders>
            <w:vAlign w:val="center"/>
          </w:tcPr>
          <w:p w:rsidR="0096676D" w:rsidRDefault="0096676D"/>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省级药品监督购样批次</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204</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批次</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204</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92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时效指标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完成省抽任务及时率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92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效益指标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社会效益指标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年度检验报告书差错率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92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成本指标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社会成本指标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抽查检验成本（元</w:t>
            </w:r>
            <w:r>
              <w:rPr>
                <w:color w:val="000000"/>
                <w:kern w:val="0"/>
                <w:sz w:val="18"/>
                <w:szCs w:val="18"/>
              </w:rPr>
              <w:t>/</w:t>
            </w:r>
            <w:r>
              <w:rPr>
                <w:color w:val="000000"/>
                <w:kern w:val="0"/>
                <w:sz w:val="18"/>
                <w:szCs w:val="18"/>
              </w:rPr>
              <w:t>批次）</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2800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元</w:t>
            </w:r>
            <w:r>
              <w:rPr>
                <w:color w:val="000000"/>
                <w:kern w:val="0"/>
                <w:sz w:val="18"/>
                <w:szCs w:val="18"/>
              </w:rPr>
              <w:t>/</w:t>
            </w:r>
            <w:r>
              <w:rPr>
                <w:color w:val="000000"/>
                <w:kern w:val="0"/>
                <w:sz w:val="18"/>
                <w:szCs w:val="18"/>
              </w:rPr>
              <w:t>个</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2458</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927"/>
        </w:trPr>
        <w:tc>
          <w:tcPr>
            <w:tcW w:w="6958"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合计</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95</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 xml:space="preserve">　</w:t>
            </w:r>
          </w:p>
        </w:tc>
      </w:tr>
      <w:tr w:rsidR="0096676D">
        <w:trPr>
          <w:trHeight w:val="927"/>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评价结论</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项目执行情况良好。</w:t>
            </w:r>
          </w:p>
        </w:tc>
      </w:tr>
      <w:tr w:rsidR="0096676D">
        <w:trPr>
          <w:trHeight w:val="927"/>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存在问题</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927"/>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改进措施</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927"/>
        </w:trPr>
        <w:tc>
          <w:tcPr>
            <w:tcW w:w="467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项目负责人：范维强</w:t>
            </w:r>
          </w:p>
        </w:tc>
        <w:tc>
          <w:tcPr>
            <w:tcW w:w="4834" w:type="dxa"/>
            <w:gridSpan w:val="6"/>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财务负责人：夺吉泽让</w:t>
            </w:r>
          </w:p>
        </w:tc>
      </w:tr>
      <w:tr w:rsidR="0096676D">
        <w:trPr>
          <w:trHeight w:val="284"/>
        </w:trPr>
        <w:tc>
          <w:tcPr>
            <w:tcW w:w="57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115" w:type="dxa"/>
            <w:gridSpan w:val="2"/>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222"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369"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03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84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48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576" w:type="dxa"/>
            <w:tcBorders>
              <w:top w:val="nil"/>
              <w:left w:val="nil"/>
              <w:bottom w:val="nil"/>
              <w:right w:val="nil"/>
            </w:tcBorders>
            <w:shd w:val="clear" w:color="auto" w:fill="auto"/>
            <w:vAlign w:val="center"/>
          </w:tcPr>
          <w:p w:rsidR="0096676D" w:rsidRDefault="0096676D">
            <w:pPr>
              <w:widowControl/>
              <w:jc w:val="center"/>
              <w:rPr>
                <w:color w:val="000000"/>
                <w:kern w:val="0"/>
                <w:sz w:val="18"/>
                <w:szCs w:val="18"/>
              </w:rPr>
            </w:pPr>
          </w:p>
        </w:tc>
        <w:tc>
          <w:tcPr>
            <w:tcW w:w="1493"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r>
      <w:tr w:rsidR="0096676D">
        <w:trPr>
          <w:trHeight w:val="897"/>
        </w:trPr>
        <w:tc>
          <w:tcPr>
            <w:tcW w:w="9513"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rFonts w:eastAsia="黑体"/>
                <w:b/>
                <w:bCs/>
                <w:color w:val="000000"/>
                <w:kern w:val="0"/>
                <w:sz w:val="30"/>
                <w:szCs w:val="30"/>
              </w:rPr>
            </w:pPr>
            <w:r>
              <w:rPr>
                <w:rFonts w:eastAsia="黑体"/>
                <w:b/>
                <w:bCs/>
                <w:color w:val="000000"/>
                <w:kern w:val="0"/>
                <w:sz w:val="30"/>
                <w:szCs w:val="30"/>
              </w:rPr>
              <w:t>部门预算项目支出绩效自评表（</w:t>
            </w:r>
            <w:r>
              <w:rPr>
                <w:rFonts w:eastAsia="黑体"/>
                <w:b/>
                <w:bCs/>
                <w:color w:val="000000"/>
                <w:kern w:val="0"/>
                <w:sz w:val="30"/>
                <w:szCs w:val="30"/>
              </w:rPr>
              <w:t>2025</w:t>
            </w:r>
            <w:r>
              <w:rPr>
                <w:rFonts w:eastAsia="黑体"/>
                <w:b/>
                <w:bCs/>
                <w:color w:val="000000"/>
                <w:kern w:val="0"/>
                <w:sz w:val="30"/>
                <w:szCs w:val="30"/>
              </w:rPr>
              <w:t>年度）</w:t>
            </w:r>
          </w:p>
        </w:tc>
      </w:tr>
      <w:tr w:rsidR="0096676D">
        <w:trPr>
          <w:trHeight w:val="867"/>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lastRenderedPageBreak/>
              <w:t>项目名称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51320025T000012117475-2024</w:t>
            </w:r>
            <w:r>
              <w:rPr>
                <w:color w:val="000000"/>
                <w:kern w:val="0"/>
                <w:sz w:val="18"/>
                <w:szCs w:val="18"/>
              </w:rPr>
              <w:t>年省级药品标准提升研究项目</w:t>
            </w:r>
          </w:p>
        </w:tc>
      </w:tr>
      <w:tr w:rsidR="0096676D">
        <w:trPr>
          <w:trHeight w:val="867"/>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主管部门</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州市场监督管理局部门</w:t>
            </w:r>
          </w:p>
        </w:tc>
        <w:tc>
          <w:tcPr>
            <w:tcW w:w="846" w:type="dxa"/>
            <w:tcBorders>
              <w:top w:val="nil"/>
              <w:left w:val="nil"/>
              <w:bottom w:val="nil"/>
              <w:right w:val="nil"/>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实施单位</w:t>
            </w:r>
            <w:r>
              <w:rPr>
                <w:color w:val="000000"/>
                <w:kern w:val="0"/>
                <w:sz w:val="18"/>
                <w:szCs w:val="18"/>
              </w:rPr>
              <w:t xml:space="preserve"> </w:t>
            </w:r>
            <w:r>
              <w:rPr>
                <w:color w:val="000000"/>
                <w:kern w:val="0"/>
                <w:sz w:val="18"/>
                <w:szCs w:val="18"/>
              </w:rPr>
              <w:t>（盖章）</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州食药检研中心</w:t>
            </w:r>
          </w:p>
        </w:tc>
      </w:tr>
      <w:tr w:rsidR="0096676D">
        <w:trPr>
          <w:trHeight w:val="86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项目基本情况</w:t>
            </w:r>
          </w:p>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1.</w:t>
            </w:r>
            <w:r>
              <w:rPr>
                <w:color w:val="000000"/>
                <w:kern w:val="0"/>
                <w:sz w:val="18"/>
                <w:szCs w:val="18"/>
              </w:rPr>
              <w:t>项目年度目标完成情况</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项目年度目标</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年度目标完成情况</w:t>
            </w:r>
          </w:p>
        </w:tc>
      </w:tr>
      <w:tr w:rsidR="0096676D">
        <w:trPr>
          <w:trHeight w:val="1884"/>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落实《四川省贯彻中医药发展战略规划纲要（</w:t>
            </w:r>
            <w:r>
              <w:rPr>
                <w:color w:val="000000"/>
                <w:kern w:val="0"/>
                <w:sz w:val="18"/>
                <w:szCs w:val="18"/>
              </w:rPr>
              <w:t>2016-2030</w:t>
            </w:r>
            <w:r>
              <w:rPr>
                <w:color w:val="000000"/>
                <w:kern w:val="0"/>
                <w:sz w:val="18"/>
                <w:szCs w:val="18"/>
              </w:rPr>
              <w:t>年）实施方案》《四川省</w:t>
            </w:r>
            <w:r>
              <w:rPr>
                <w:color w:val="000000"/>
                <w:kern w:val="0"/>
                <w:sz w:val="18"/>
                <w:szCs w:val="18"/>
              </w:rPr>
              <w:t>“</w:t>
            </w:r>
            <w:r>
              <w:rPr>
                <w:color w:val="000000"/>
                <w:kern w:val="0"/>
                <w:sz w:val="18"/>
                <w:szCs w:val="18"/>
              </w:rPr>
              <w:t>十四五</w:t>
            </w:r>
            <w:r>
              <w:rPr>
                <w:color w:val="000000"/>
                <w:kern w:val="0"/>
                <w:sz w:val="18"/>
                <w:szCs w:val="18"/>
              </w:rPr>
              <w:t>”</w:t>
            </w:r>
            <w:r>
              <w:rPr>
                <w:color w:val="000000"/>
                <w:kern w:val="0"/>
                <w:sz w:val="18"/>
                <w:szCs w:val="18"/>
              </w:rPr>
              <w:t>药品安全及高质量发展规划》相关要求，开展药品标准提升研究项目，持续提高药品标准制定的科学性和规范性。完成藏药饮片标准起草项目样品收集</w:t>
            </w:r>
            <w:r>
              <w:rPr>
                <w:color w:val="000000"/>
                <w:kern w:val="0"/>
                <w:sz w:val="18"/>
                <w:szCs w:val="18"/>
              </w:rPr>
              <w:t>20</w:t>
            </w:r>
            <w:r>
              <w:rPr>
                <w:color w:val="000000"/>
                <w:kern w:val="0"/>
                <w:sz w:val="18"/>
                <w:szCs w:val="18"/>
              </w:rPr>
              <w:t>个。</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落实《四川省贯彻中医药发展战略规划纲要（</w:t>
            </w:r>
            <w:r>
              <w:rPr>
                <w:color w:val="000000"/>
                <w:kern w:val="0"/>
                <w:sz w:val="18"/>
                <w:szCs w:val="18"/>
              </w:rPr>
              <w:t>2016-2030</w:t>
            </w:r>
            <w:r>
              <w:rPr>
                <w:color w:val="000000"/>
                <w:kern w:val="0"/>
                <w:sz w:val="18"/>
                <w:szCs w:val="18"/>
              </w:rPr>
              <w:t>年）实施方案》《四川省</w:t>
            </w:r>
            <w:r>
              <w:rPr>
                <w:color w:val="000000"/>
                <w:kern w:val="0"/>
                <w:sz w:val="18"/>
                <w:szCs w:val="18"/>
              </w:rPr>
              <w:t>“</w:t>
            </w:r>
            <w:r>
              <w:rPr>
                <w:color w:val="000000"/>
                <w:kern w:val="0"/>
                <w:sz w:val="18"/>
                <w:szCs w:val="18"/>
              </w:rPr>
              <w:t>十四五</w:t>
            </w:r>
            <w:r>
              <w:rPr>
                <w:color w:val="000000"/>
                <w:kern w:val="0"/>
                <w:sz w:val="18"/>
                <w:szCs w:val="18"/>
              </w:rPr>
              <w:t>”</w:t>
            </w:r>
            <w:r>
              <w:rPr>
                <w:color w:val="000000"/>
                <w:kern w:val="0"/>
                <w:sz w:val="18"/>
                <w:szCs w:val="18"/>
              </w:rPr>
              <w:t>药品安全及高质量发展规划》相关要求，开展药品标准提升研究项目，持续提高药品标准制定的科学性和规范性。完成藏药饮片标准起草项目样品收集</w:t>
            </w:r>
            <w:r>
              <w:rPr>
                <w:color w:val="000000"/>
                <w:kern w:val="0"/>
                <w:sz w:val="18"/>
                <w:szCs w:val="18"/>
              </w:rPr>
              <w:t>20</w:t>
            </w:r>
            <w:r>
              <w:rPr>
                <w:color w:val="000000"/>
                <w:kern w:val="0"/>
                <w:sz w:val="18"/>
                <w:szCs w:val="18"/>
              </w:rPr>
              <w:t>个。</w:t>
            </w:r>
          </w:p>
        </w:tc>
      </w:tr>
      <w:tr w:rsidR="0096676D">
        <w:trPr>
          <w:trHeight w:val="1884"/>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2.</w:t>
            </w:r>
            <w:r>
              <w:rPr>
                <w:color w:val="000000"/>
                <w:kern w:val="0"/>
                <w:sz w:val="18"/>
                <w:szCs w:val="18"/>
              </w:rPr>
              <w:t>项目实施内容及过程概述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按照《中共四川省委</w:t>
            </w:r>
            <w:r>
              <w:rPr>
                <w:color w:val="000000"/>
                <w:kern w:val="0"/>
                <w:sz w:val="18"/>
                <w:szCs w:val="18"/>
              </w:rPr>
              <w:t xml:space="preserve"> </w:t>
            </w:r>
            <w:r>
              <w:rPr>
                <w:color w:val="000000"/>
                <w:kern w:val="0"/>
                <w:sz w:val="18"/>
                <w:szCs w:val="18"/>
              </w:rPr>
              <w:t>四川省政府关于促进中医药传承创新发展的实施意见》（川委发〔</w:t>
            </w:r>
            <w:r>
              <w:rPr>
                <w:color w:val="000000"/>
                <w:kern w:val="0"/>
                <w:sz w:val="18"/>
                <w:szCs w:val="18"/>
              </w:rPr>
              <w:t>2020</w:t>
            </w:r>
            <w:r>
              <w:rPr>
                <w:color w:val="000000"/>
                <w:kern w:val="0"/>
                <w:sz w:val="18"/>
                <w:szCs w:val="18"/>
              </w:rPr>
              <w:t>〕</w:t>
            </w:r>
            <w:r>
              <w:rPr>
                <w:color w:val="000000"/>
                <w:kern w:val="0"/>
                <w:sz w:val="18"/>
                <w:szCs w:val="18"/>
              </w:rPr>
              <w:t xml:space="preserve">7 </w:t>
            </w:r>
            <w:r>
              <w:rPr>
                <w:color w:val="000000"/>
                <w:kern w:val="0"/>
                <w:sz w:val="18"/>
                <w:szCs w:val="18"/>
              </w:rPr>
              <w:t>号文）要求，</w:t>
            </w:r>
            <w:r>
              <w:rPr>
                <w:color w:val="000000"/>
                <w:kern w:val="0"/>
                <w:sz w:val="18"/>
                <w:szCs w:val="18"/>
              </w:rPr>
              <w:t>“</w:t>
            </w:r>
            <w:r>
              <w:rPr>
                <w:color w:val="000000"/>
                <w:kern w:val="0"/>
                <w:sz w:val="18"/>
                <w:szCs w:val="18"/>
              </w:rPr>
              <w:t>支持以藏、羌、彝、苗医药为重点的民族医药产业发展，制定一批地方质量标准</w:t>
            </w:r>
            <w:r>
              <w:rPr>
                <w:color w:val="000000"/>
                <w:kern w:val="0"/>
                <w:sz w:val="18"/>
                <w:szCs w:val="18"/>
              </w:rPr>
              <w:t>”</w:t>
            </w:r>
            <w:r>
              <w:rPr>
                <w:color w:val="000000"/>
                <w:kern w:val="0"/>
                <w:sz w:val="18"/>
                <w:szCs w:val="18"/>
              </w:rPr>
              <w:t>，</w:t>
            </w:r>
            <w:r>
              <w:rPr>
                <w:color w:val="000000"/>
                <w:kern w:val="0"/>
                <w:sz w:val="18"/>
                <w:szCs w:val="18"/>
              </w:rPr>
              <w:t xml:space="preserve"> </w:t>
            </w:r>
            <w:r>
              <w:rPr>
                <w:color w:val="000000"/>
                <w:kern w:val="0"/>
                <w:sz w:val="18"/>
                <w:szCs w:val="18"/>
              </w:rPr>
              <w:t>为了认真落实，促进藏医药行业健康发展，阿坝州食品药品检验研究中心完成</w:t>
            </w:r>
            <w:r>
              <w:rPr>
                <w:color w:val="000000"/>
                <w:kern w:val="0"/>
                <w:sz w:val="18"/>
                <w:szCs w:val="18"/>
              </w:rPr>
              <w:t>20</w:t>
            </w:r>
            <w:r>
              <w:rPr>
                <w:color w:val="000000"/>
                <w:kern w:val="0"/>
                <w:sz w:val="18"/>
                <w:szCs w:val="18"/>
              </w:rPr>
              <w:t>个样品收集工作。</w:t>
            </w:r>
          </w:p>
        </w:tc>
      </w:tr>
      <w:tr w:rsidR="0096676D">
        <w:trPr>
          <w:trHeight w:val="86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预算执行情况（</w:t>
            </w:r>
            <w:r>
              <w:rPr>
                <w:color w:val="000000"/>
                <w:kern w:val="0"/>
                <w:sz w:val="18"/>
                <w:szCs w:val="18"/>
              </w:rPr>
              <w:t>10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年度预算数（万元）</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年初预算</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调整后预算数</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预算执行数</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预算执行率</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原因</w:t>
            </w:r>
          </w:p>
        </w:tc>
      </w:tr>
      <w:tr w:rsidR="0096676D">
        <w:trPr>
          <w:trHeight w:val="86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总额</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6.53</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6.53</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1493"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22"/>
                <w:szCs w:val="22"/>
              </w:rPr>
            </w:pPr>
            <w:r>
              <w:rPr>
                <w:color w:val="000000"/>
                <w:kern w:val="0"/>
                <w:sz w:val="22"/>
                <w:szCs w:val="22"/>
              </w:rPr>
              <w:t>申请存量资金，预算调增</w:t>
            </w:r>
            <w:r>
              <w:rPr>
                <w:color w:val="000000"/>
                <w:kern w:val="0"/>
                <w:sz w:val="22"/>
                <w:szCs w:val="22"/>
              </w:rPr>
              <w:t>6.53</w:t>
            </w:r>
            <w:r>
              <w:rPr>
                <w:color w:val="000000"/>
                <w:kern w:val="0"/>
                <w:sz w:val="22"/>
                <w:szCs w:val="22"/>
              </w:rPr>
              <w:t>万元。</w:t>
            </w:r>
          </w:p>
        </w:tc>
      </w:tr>
      <w:tr w:rsidR="0096676D">
        <w:trPr>
          <w:trHeight w:val="86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其中：财政资金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6.53</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6.53</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86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财政专户管理资金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86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单位资金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86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其他资金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86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绩效指标（</w:t>
            </w:r>
            <w:r>
              <w:rPr>
                <w:color w:val="000000"/>
                <w:kern w:val="0"/>
                <w:sz w:val="18"/>
                <w:szCs w:val="18"/>
              </w:rPr>
              <w:t>90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一级指标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二级指标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三级指标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指标性质</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指标值</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度量单位</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完成值</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未完成原因分析</w:t>
            </w:r>
          </w:p>
        </w:tc>
      </w:tr>
      <w:tr w:rsidR="0096676D">
        <w:trPr>
          <w:trHeight w:val="86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产出指标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数量指标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四川省藏药饮片标准起草项目样品收集（个）</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个</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30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30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86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时效指标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任务完成时间</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定性</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2025</w:t>
            </w:r>
            <w:r>
              <w:rPr>
                <w:color w:val="000000"/>
                <w:kern w:val="0"/>
                <w:sz w:val="18"/>
                <w:szCs w:val="18"/>
              </w:rPr>
              <w:t>年</w:t>
            </w:r>
            <w:r>
              <w:rPr>
                <w:color w:val="000000"/>
                <w:kern w:val="0"/>
                <w:sz w:val="18"/>
                <w:szCs w:val="18"/>
              </w:rPr>
              <w:t>12</w:t>
            </w:r>
            <w:r>
              <w:rPr>
                <w:color w:val="000000"/>
                <w:kern w:val="0"/>
                <w:sz w:val="18"/>
                <w:szCs w:val="18"/>
              </w:rPr>
              <w:t>月底前</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 xml:space="preserve">　</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2025</w:t>
            </w:r>
            <w:r>
              <w:rPr>
                <w:color w:val="000000"/>
                <w:kern w:val="0"/>
                <w:sz w:val="18"/>
                <w:szCs w:val="18"/>
              </w:rPr>
              <w:t>年</w:t>
            </w:r>
            <w:r>
              <w:rPr>
                <w:color w:val="000000"/>
                <w:kern w:val="0"/>
                <w:sz w:val="18"/>
                <w:szCs w:val="18"/>
              </w:rPr>
              <w:t>12</w:t>
            </w:r>
            <w:r>
              <w:rPr>
                <w:color w:val="000000"/>
                <w:kern w:val="0"/>
                <w:sz w:val="18"/>
                <w:szCs w:val="18"/>
              </w:rPr>
              <w:t>月</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86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效益指标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可持续影响指标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中药民族药标准影响年限</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86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成本指标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社会成本指标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培训成本（元</w:t>
            </w:r>
            <w:r>
              <w:rPr>
                <w:color w:val="000000"/>
                <w:kern w:val="0"/>
                <w:sz w:val="18"/>
                <w:szCs w:val="18"/>
              </w:rPr>
              <w:t>/</w:t>
            </w:r>
            <w:r>
              <w:rPr>
                <w:color w:val="000000"/>
                <w:kern w:val="0"/>
                <w:sz w:val="18"/>
                <w:szCs w:val="18"/>
              </w:rPr>
              <w:t>人</w:t>
            </w:r>
            <w:r>
              <w:rPr>
                <w:color w:val="000000"/>
                <w:kern w:val="0"/>
                <w:sz w:val="18"/>
                <w:szCs w:val="18"/>
              </w:rPr>
              <w:t>/</w:t>
            </w:r>
            <w:r>
              <w:rPr>
                <w:color w:val="000000"/>
                <w:kern w:val="0"/>
                <w:sz w:val="18"/>
                <w:szCs w:val="18"/>
              </w:rPr>
              <w:t>天）</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400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元</w:t>
            </w:r>
            <w:r>
              <w:rPr>
                <w:color w:val="000000"/>
                <w:kern w:val="0"/>
                <w:sz w:val="18"/>
                <w:szCs w:val="18"/>
              </w:rPr>
              <w:t>/</w:t>
            </w:r>
            <w:r>
              <w:rPr>
                <w:color w:val="000000"/>
                <w:kern w:val="0"/>
                <w:sz w:val="18"/>
                <w:szCs w:val="18"/>
              </w:rPr>
              <w:t>人</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230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867"/>
        </w:trPr>
        <w:tc>
          <w:tcPr>
            <w:tcW w:w="6958"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合计</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95</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 xml:space="preserve">　</w:t>
            </w:r>
          </w:p>
        </w:tc>
      </w:tr>
      <w:tr w:rsidR="0096676D">
        <w:trPr>
          <w:trHeight w:val="867"/>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评价结论</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项目执行情况良好。</w:t>
            </w:r>
          </w:p>
        </w:tc>
      </w:tr>
      <w:tr w:rsidR="0096676D">
        <w:trPr>
          <w:trHeight w:val="867"/>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存在问题</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867"/>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改进措施</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867"/>
        </w:trPr>
        <w:tc>
          <w:tcPr>
            <w:tcW w:w="467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项目负责人：周德</w:t>
            </w:r>
          </w:p>
        </w:tc>
        <w:tc>
          <w:tcPr>
            <w:tcW w:w="4834" w:type="dxa"/>
            <w:gridSpan w:val="6"/>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财务负责人：夺吉泽让</w:t>
            </w:r>
          </w:p>
        </w:tc>
      </w:tr>
      <w:tr w:rsidR="0096676D">
        <w:trPr>
          <w:trHeight w:val="284"/>
        </w:trPr>
        <w:tc>
          <w:tcPr>
            <w:tcW w:w="57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115" w:type="dxa"/>
            <w:gridSpan w:val="2"/>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222"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369"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03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84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48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576" w:type="dxa"/>
            <w:tcBorders>
              <w:top w:val="nil"/>
              <w:left w:val="nil"/>
              <w:bottom w:val="nil"/>
              <w:right w:val="nil"/>
            </w:tcBorders>
            <w:shd w:val="clear" w:color="auto" w:fill="auto"/>
            <w:vAlign w:val="center"/>
          </w:tcPr>
          <w:p w:rsidR="0096676D" w:rsidRDefault="0096676D">
            <w:pPr>
              <w:widowControl/>
              <w:jc w:val="center"/>
              <w:rPr>
                <w:color w:val="000000"/>
                <w:kern w:val="0"/>
                <w:sz w:val="18"/>
                <w:szCs w:val="18"/>
              </w:rPr>
            </w:pPr>
          </w:p>
        </w:tc>
        <w:tc>
          <w:tcPr>
            <w:tcW w:w="1493"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r>
      <w:tr w:rsidR="0096676D">
        <w:trPr>
          <w:trHeight w:val="897"/>
        </w:trPr>
        <w:tc>
          <w:tcPr>
            <w:tcW w:w="9513"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rFonts w:eastAsia="黑体"/>
                <w:b/>
                <w:bCs/>
                <w:color w:val="000000"/>
                <w:kern w:val="0"/>
                <w:sz w:val="30"/>
                <w:szCs w:val="30"/>
              </w:rPr>
            </w:pPr>
            <w:r>
              <w:rPr>
                <w:rFonts w:eastAsia="黑体"/>
                <w:b/>
                <w:bCs/>
                <w:color w:val="000000"/>
                <w:kern w:val="0"/>
                <w:sz w:val="30"/>
                <w:szCs w:val="30"/>
              </w:rPr>
              <w:t>部门预算项目支出绩效自评表（</w:t>
            </w:r>
            <w:r>
              <w:rPr>
                <w:rFonts w:eastAsia="黑体"/>
                <w:b/>
                <w:bCs/>
                <w:color w:val="000000"/>
                <w:kern w:val="0"/>
                <w:sz w:val="30"/>
                <w:szCs w:val="30"/>
              </w:rPr>
              <w:t>2025</w:t>
            </w:r>
            <w:r>
              <w:rPr>
                <w:rFonts w:eastAsia="黑体"/>
                <w:b/>
                <w:bCs/>
                <w:color w:val="000000"/>
                <w:kern w:val="0"/>
                <w:sz w:val="30"/>
                <w:szCs w:val="30"/>
              </w:rPr>
              <w:t>年度）</w:t>
            </w:r>
          </w:p>
        </w:tc>
      </w:tr>
      <w:tr w:rsidR="0096676D">
        <w:trPr>
          <w:trHeight w:val="957"/>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项目名称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51320025T000012226460-2024</w:t>
            </w:r>
            <w:r>
              <w:rPr>
                <w:color w:val="000000"/>
                <w:kern w:val="0"/>
                <w:sz w:val="18"/>
                <w:szCs w:val="18"/>
              </w:rPr>
              <w:t>年中央</w:t>
            </w:r>
            <w:r>
              <w:rPr>
                <w:color w:val="000000"/>
                <w:kern w:val="0"/>
                <w:sz w:val="18"/>
                <w:szCs w:val="18"/>
              </w:rPr>
              <w:t>“</w:t>
            </w:r>
            <w:r>
              <w:rPr>
                <w:color w:val="000000"/>
                <w:kern w:val="0"/>
                <w:sz w:val="18"/>
                <w:szCs w:val="18"/>
              </w:rPr>
              <w:t>三区</w:t>
            </w:r>
            <w:r>
              <w:rPr>
                <w:color w:val="000000"/>
                <w:kern w:val="0"/>
                <w:sz w:val="18"/>
                <w:szCs w:val="18"/>
              </w:rPr>
              <w:t>”</w:t>
            </w:r>
            <w:r>
              <w:rPr>
                <w:color w:val="000000"/>
                <w:kern w:val="0"/>
                <w:sz w:val="18"/>
                <w:szCs w:val="18"/>
              </w:rPr>
              <w:t>科技人才支持计划</w:t>
            </w:r>
          </w:p>
        </w:tc>
      </w:tr>
      <w:tr w:rsidR="0096676D">
        <w:trPr>
          <w:trHeight w:val="957"/>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主管部门</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州市场监督管理局部门</w:t>
            </w:r>
          </w:p>
        </w:tc>
        <w:tc>
          <w:tcPr>
            <w:tcW w:w="846" w:type="dxa"/>
            <w:tcBorders>
              <w:top w:val="nil"/>
              <w:left w:val="nil"/>
              <w:bottom w:val="nil"/>
              <w:right w:val="nil"/>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实施单位</w:t>
            </w:r>
            <w:r>
              <w:rPr>
                <w:color w:val="000000"/>
                <w:kern w:val="0"/>
                <w:sz w:val="18"/>
                <w:szCs w:val="18"/>
              </w:rPr>
              <w:t xml:space="preserve"> </w:t>
            </w:r>
            <w:r>
              <w:rPr>
                <w:color w:val="000000"/>
                <w:kern w:val="0"/>
                <w:sz w:val="18"/>
                <w:szCs w:val="18"/>
              </w:rPr>
              <w:t>（盖章）</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州食药检研中心</w:t>
            </w:r>
          </w:p>
        </w:tc>
      </w:tr>
      <w:tr w:rsidR="0096676D">
        <w:trPr>
          <w:trHeight w:val="95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项目基本情况</w:t>
            </w:r>
          </w:p>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1.</w:t>
            </w:r>
            <w:r>
              <w:rPr>
                <w:color w:val="000000"/>
                <w:kern w:val="0"/>
                <w:sz w:val="18"/>
                <w:szCs w:val="18"/>
              </w:rPr>
              <w:t>项目年度目标完成情况</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项目年度目标</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年度目标完成情况</w:t>
            </w:r>
          </w:p>
        </w:tc>
      </w:tr>
      <w:tr w:rsidR="0096676D">
        <w:trPr>
          <w:trHeight w:val="1615"/>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为深入推进科技特派员制度，充分发挥科技人员在</w:t>
            </w:r>
            <w:r>
              <w:rPr>
                <w:color w:val="000000"/>
                <w:kern w:val="0"/>
                <w:sz w:val="18"/>
                <w:szCs w:val="18"/>
              </w:rPr>
              <w:t>“</w:t>
            </w:r>
            <w:r>
              <w:rPr>
                <w:color w:val="000000"/>
                <w:kern w:val="0"/>
                <w:sz w:val="18"/>
                <w:szCs w:val="18"/>
              </w:rPr>
              <w:t>三区</w:t>
            </w:r>
            <w:r>
              <w:rPr>
                <w:color w:val="000000"/>
                <w:kern w:val="0"/>
                <w:sz w:val="18"/>
                <w:szCs w:val="18"/>
              </w:rPr>
              <w:t>”</w:t>
            </w:r>
            <w:r>
              <w:rPr>
                <w:color w:val="000000"/>
                <w:kern w:val="0"/>
                <w:sz w:val="18"/>
                <w:szCs w:val="18"/>
              </w:rPr>
              <w:t>经济社会发展中的积极作用，根据中共中央办公厅国务院办公厅印发的《关于加快推进乡村人才振兴的意见》，按照《边远贫困地区、边疆民族地区和革命老区人才支持计划科技人员专项计划实施方案》及《财政部关于下达</w:t>
            </w:r>
            <w:r>
              <w:rPr>
                <w:color w:val="000000"/>
                <w:kern w:val="0"/>
                <w:sz w:val="18"/>
                <w:szCs w:val="18"/>
              </w:rPr>
              <w:t>2024</w:t>
            </w:r>
            <w:r>
              <w:rPr>
                <w:color w:val="000000"/>
                <w:kern w:val="0"/>
                <w:sz w:val="18"/>
                <w:szCs w:val="18"/>
              </w:rPr>
              <w:t>年</w:t>
            </w:r>
            <w:r>
              <w:rPr>
                <w:color w:val="000000"/>
                <w:kern w:val="0"/>
                <w:sz w:val="18"/>
                <w:szCs w:val="18"/>
              </w:rPr>
              <w:t>“</w:t>
            </w:r>
            <w:r>
              <w:rPr>
                <w:color w:val="000000"/>
                <w:kern w:val="0"/>
                <w:sz w:val="18"/>
                <w:szCs w:val="18"/>
              </w:rPr>
              <w:t>三区</w:t>
            </w:r>
            <w:r>
              <w:rPr>
                <w:color w:val="000000"/>
                <w:kern w:val="0"/>
                <w:sz w:val="18"/>
                <w:szCs w:val="18"/>
              </w:rPr>
              <w:t>”</w:t>
            </w:r>
            <w:r>
              <w:rPr>
                <w:color w:val="000000"/>
                <w:kern w:val="0"/>
                <w:sz w:val="18"/>
                <w:szCs w:val="18"/>
              </w:rPr>
              <w:t>科技人才支持计划预算的通知》等文件要求，中央财政经费按照每人每年</w:t>
            </w:r>
            <w:r>
              <w:rPr>
                <w:color w:val="000000"/>
                <w:kern w:val="0"/>
                <w:sz w:val="18"/>
                <w:szCs w:val="18"/>
              </w:rPr>
              <w:t>2</w:t>
            </w:r>
            <w:r>
              <w:rPr>
                <w:color w:val="000000"/>
                <w:kern w:val="0"/>
                <w:sz w:val="18"/>
                <w:szCs w:val="18"/>
              </w:rPr>
              <w:t>万元标准给予补助，主要用于选派科技人员到受援地的工作补助、交通差旅费用、保险和培训费用等。</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1</w:t>
            </w:r>
            <w:r>
              <w:rPr>
                <w:color w:val="000000"/>
                <w:kern w:val="0"/>
                <w:sz w:val="18"/>
                <w:szCs w:val="18"/>
              </w:rPr>
              <w:t>、实现暗紫贝母一至两年幼苗保育率从当前</w:t>
            </w:r>
            <w:r>
              <w:rPr>
                <w:color w:val="000000"/>
                <w:kern w:val="0"/>
                <w:sz w:val="18"/>
                <w:szCs w:val="18"/>
              </w:rPr>
              <w:t>80%</w:t>
            </w:r>
            <w:r>
              <w:rPr>
                <w:color w:val="000000"/>
                <w:kern w:val="0"/>
                <w:sz w:val="18"/>
                <w:szCs w:val="18"/>
              </w:rPr>
              <w:t>提升至</w:t>
            </w:r>
            <w:r>
              <w:rPr>
                <w:color w:val="000000"/>
                <w:kern w:val="0"/>
                <w:sz w:val="18"/>
                <w:szCs w:val="18"/>
              </w:rPr>
              <w:t>90%</w:t>
            </w:r>
            <w:r>
              <w:rPr>
                <w:color w:val="000000"/>
                <w:kern w:val="0"/>
                <w:sz w:val="18"/>
                <w:szCs w:val="18"/>
              </w:rPr>
              <w:t>。</w:t>
            </w:r>
            <w:r>
              <w:rPr>
                <w:color w:val="000000"/>
                <w:kern w:val="0"/>
                <w:sz w:val="18"/>
                <w:szCs w:val="18"/>
              </w:rPr>
              <w:t>2</w:t>
            </w:r>
            <w:r>
              <w:rPr>
                <w:color w:val="000000"/>
                <w:kern w:val="0"/>
                <w:sz w:val="18"/>
                <w:szCs w:val="18"/>
              </w:rPr>
              <w:t>、实现暗紫贝母四年生以上植</w:t>
            </w:r>
            <w:r>
              <w:rPr>
                <w:color w:val="000000"/>
                <w:kern w:val="0"/>
                <w:sz w:val="18"/>
                <w:szCs w:val="18"/>
              </w:rPr>
              <w:t>株种果从当前</w:t>
            </w:r>
            <w:r>
              <w:rPr>
                <w:color w:val="000000"/>
                <w:kern w:val="0"/>
                <w:sz w:val="18"/>
                <w:szCs w:val="18"/>
              </w:rPr>
              <w:t>50%</w:t>
            </w:r>
            <w:r>
              <w:rPr>
                <w:color w:val="000000"/>
                <w:kern w:val="0"/>
                <w:sz w:val="18"/>
                <w:szCs w:val="18"/>
              </w:rPr>
              <w:t>提升至</w:t>
            </w:r>
            <w:r>
              <w:rPr>
                <w:color w:val="000000"/>
                <w:kern w:val="0"/>
                <w:sz w:val="18"/>
                <w:szCs w:val="18"/>
              </w:rPr>
              <w:t>65%</w:t>
            </w:r>
            <w:r>
              <w:rPr>
                <w:color w:val="000000"/>
                <w:kern w:val="0"/>
                <w:sz w:val="18"/>
                <w:szCs w:val="18"/>
              </w:rPr>
              <w:t>。</w:t>
            </w:r>
            <w:r>
              <w:rPr>
                <w:color w:val="000000"/>
                <w:kern w:val="0"/>
                <w:sz w:val="18"/>
                <w:szCs w:val="18"/>
              </w:rPr>
              <w:t>3</w:t>
            </w:r>
            <w:r>
              <w:rPr>
                <w:color w:val="000000"/>
                <w:kern w:val="0"/>
                <w:sz w:val="18"/>
                <w:szCs w:val="18"/>
              </w:rPr>
              <w:t>、完成暗紫贝母三、四、五年生产新原药材品质评价检测每年各</w:t>
            </w:r>
            <w:r>
              <w:rPr>
                <w:color w:val="000000"/>
                <w:kern w:val="0"/>
                <w:sz w:val="18"/>
                <w:szCs w:val="18"/>
              </w:rPr>
              <w:t>1</w:t>
            </w:r>
            <w:r>
              <w:rPr>
                <w:color w:val="000000"/>
                <w:kern w:val="0"/>
                <w:sz w:val="18"/>
                <w:szCs w:val="18"/>
              </w:rPr>
              <w:t>批次，连续三年共计</w:t>
            </w:r>
            <w:r>
              <w:rPr>
                <w:color w:val="000000"/>
                <w:kern w:val="0"/>
                <w:sz w:val="18"/>
                <w:szCs w:val="18"/>
              </w:rPr>
              <w:t>9</w:t>
            </w:r>
            <w:r>
              <w:rPr>
                <w:color w:val="000000"/>
                <w:kern w:val="0"/>
                <w:sz w:val="18"/>
                <w:szCs w:val="18"/>
              </w:rPr>
              <w:t>批次。</w:t>
            </w:r>
            <w:r>
              <w:rPr>
                <w:color w:val="000000"/>
                <w:kern w:val="0"/>
                <w:sz w:val="18"/>
                <w:szCs w:val="18"/>
              </w:rPr>
              <w:t>4</w:t>
            </w:r>
            <w:r>
              <w:rPr>
                <w:color w:val="000000"/>
                <w:kern w:val="0"/>
                <w:sz w:val="18"/>
                <w:szCs w:val="18"/>
              </w:rPr>
              <w:t>、完成暗紫贝母种植技术现场培训每年</w:t>
            </w:r>
            <w:r>
              <w:rPr>
                <w:color w:val="000000"/>
                <w:kern w:val="0"/>
                <w:sz w:val="18"/>
                <w:szCs w:val="18"/>
              </w:rPr>
              <w:t>1</w:t>
            </w:r>
            <w:r>
              <w:rPr>
                <w:color w:val="000000"/>
                <w:kern w:val="0"/>
                <w:sz w:val="18"/>
                <w:szCs w:val="18"/>
              </w:rPr>
              <w:t>次，每次</w:t>
            </w:r>
            <w:r>
              <w:rPr>
                <w:color w:val="000000"/>
                <w:kern w:val="0"/>
                <w:sz w:val="18"/>
                <w:szCs w:val="18"/>
              </w:rPr>
              <w:t>5</w:t>
            </w:r>
            <w:r>
              <w:rPr>
                <w:color w:val="000000"/>
                <w:kern w:val="0"/>
                <w:sz w:val="18"/>
                <w:szCs w:val="18"/>
              </w:rPr>
              <w:t>人次。</w:t>
            </w:r>
          </w:p>
        </w:tc>
      </w:tr>
      <w:tr w:rsidR="0096676D">
        <w:trPr>
          <w:trHeight w:val="1615"/>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2.</w:t>
            </w:r>
            <w:r>
              <w:rPr>
                <w:color w:val="000000"/>
                <w:kern w:val="0"/>
                <w:sz w:val="18"/>
                <w:szCs w:val="18"/>
              </w:rPr>
              <w:t>项目实施内容及过程概述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1</w:t>
            </w:r>
            <w:r>
              <w:rPr>
                <w:color w:val="000000"/>
                <w:kern w:val="0"/>
                <w:sz w:val="18"/>
                <w:szCs w:val="18"/>
              </w:rPr>
              <w:t>、实现暗紫贝母一至两年幼苗保育率从当前</w:t>
            </w:r>
            <w:r>
              <w:rPr>
                <w:color w:val="000000"/>
                <w:kern w:val="0"/>
                <w:sz w:val="18"/>
                <w:szCs w:val="18"/>
              </w:rPr>
              <w:t>80%</w:t>
            </w:r>
            <w:r>
              <w:rPr>
                <w:color w:val="000000"/>
                <w:kern w:val="0"/>
                <w:sz w:val="18"/>
                <w:szCs w:val="18"/>
              </w:rPr>
              <w:t>提升至</w:t>
            </w:r>
            <w:r>
              <w:rPr>
                <w:color w:val="000000"/>
                <w:kern w:val="0"/>
                <w:sz w:val="18"/>
                <w:szCs w:val="18"/>
              </w:rPr>
              <w:t>90%</w:t>
            </w:r>
            <w:r>
              <w:rPr>
                <w:color w:val="000000"/>
                <w:kern w:val="0"/>
                <w:sz w:val="18"/>
                <w:szCs w:val="18"/>
              </w:rPr>
              <w:t>。</w:t>
            </w:r>
            <w:r>
              <w:rPr>
                <w:color w:val="000000"/>
                <w:kern w:val="0"/>
                <w:sz w:val="18"/>
                <w:szCs w:val="18"/>
              </w:rPr>
              <w:t>2</w:t>
            </w:r>
            <w:r>
              <w:rPr>
                <w:color w:val="000000"/>
                <w:kern w:val="0"/>
                <w:sz w:val="18"/>
                <w:szCs w:val="18"/>
              </w:rPr>
              <w:t>、实现暗紫贝母四年生以上植株种果从当前</w:t>
            </w:r>
            <w:r>
              <w:rPr>
                <w:color w:val="000000"/>
                <w:kern w:val="0"/>
                <w:sz w:val="18"/>
                <w:szCs w:val="18"/>
              </w:rPr>
              <w:t>50%</w:t>
            </w:r>
            <w:r>
              <w:rPr>
                <w:color w:val="000000"/>
                <w:kern w:val="0"/>
                <w:sz w:val="18"/>
                <w:szCs w:val="18"/>
              </w:rPr>
              <w:t>提升至</w:t>
            </w:r>
            <w:r>
              <w:rPr>
                <w:color w:val="000000"/>
                <w:kern w:val="0"/>
                <w:sz w:val="18"/>
                <w:szCs w:val="18"/>
              </w:rPr>
              <w:t>65%</w:t>
            </w:r>
            <w:r>
              <w:rPr>
                <w:color w:val="000000"/>
                <w:kern w:val="0"/>
                <w:sz w:val="18"/>
                <w:szCs w:val="18"/>
              </w:rPr>
              <w:t>。</w:t>
            </w:r>
            <w:r>
              <w:rPr>
                <w:color w:val="000000"/>
                <w:kern w:val="0"/>
                <w:sz w:val="18"/>
                <w:szCs w:val="18"/>
              </w:rPr>
              <w:t>3</w:t>
            </w:r>
            <w:r>
              <w:rPr>
                <w:color w:val="000000"/>
                <w:kern w:val="0"/>
                <w:sz w:val="18"/>
                <w:szCs w:val="18"/>
              </w:rPr>
              <w:t>、完成暗紫贝母三、四、五年生产新原药材品质评价检测每年各</w:t>
            </w:r>
            <w:r>
              <w:rPr>
                <w:color w:val="000000"/>
                <w:kern w:val="0"/>
                <w:sz w:val="18"/>
                <w:szCs w:val="18"/>
              </w:rPr>
              <w:t>1</w:t>
            </w:r>
            <w:r>
              <w:rPr>
                <w:color w:val="000000"/>
                <w:kern w:val="0"/>
                <w:sz w:val="18"/>
                <w:szCs w:val="18"/>
              </w:rPr>
              <w:t>批次，连续三年共计</w:t>
            </w:r>
            <w:r>
              <w:rPr>
                <w:color w:val="000000"/>
                <w:kern w:val="0"/>
                <w:sz w:val="18"/>
                <w:szCs w:val="18"/>
              </w:rPr>
              <w:t>9</w:t>
            </w:r>
            <w:r>
              <w:rPr>
                <w:color w:val="000000"/>
                <w:kern w:val="0"/>
                <w:sz w:val="18"/>
                <w:szCs w:val="18"/>
              </w:rPr>
              <w:t>批次。</w:t>
            </w:r>
            <w:r>
              <w:rPr>
                <w:color w:val="000000"/>
                <w:kern w:val="0"/>
                <w:sz w:val="18"/>
                <w:szCs w:val="18"/>
              </w:rPr>
              <w:t>4</w:t>
            </w:r>
            <w:r>
              <w:rPr>
                <w:color w:val="000000"/>
                <w:kern w:val="0"/>
                <w:sz w:val="18"/>
                <w:szCs w:val="18"/>
              </w:rPr>
              <w:t>、完成暗紫贝母种植技术现场培训每年</w:t>
            </w:r>
            <w:r>
              <w:rPr>
                <w:color w:val="000000"/>
                <w:kern w:val="0"/>
                <w:sz w:val="18"/>
                <w:szCs w:val="18"/>
              </w:rPr>
              <w:t>1</w:t>
            </w:r>
            <w:r>
              <w:rPr>
                <w:color w:val="000000"/>
                <w:kern w:val="0"/>
                <w:sz w:val="18"/>
                <w:szCs w:val="18"/>
              </w:rPr>
              <w:t>次，每次</w:t>
            </w:r>
            <w:r>
              <w:rPr>
                <w:color w:val="000000"/>
                <w:kern w:val="0"/>
                <w:sz w:val="18"/>
                <w:szCs w:val="18"/>
              </w:rPr>
              <w:t>5</w:t>
            </w:r>
            <w:r>
              <w:rPr>
                <w:color w:val="000000"/>
                <w:kern w:val="0"/>
                <w:sz w:val="18"/>
                <w:szCs w:val="18"/>
              </w:rPr>
              <w:t>人次。</w:t>
            </w:r>
          </w:p>
        </w:tc>
      </w:tr>
      <w:tr w:rsidR="0096676D">
        <w:trPr>
          <w:trHeight w:val="95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预算执行情况（</w:t>
            </w:r>
            <w:r>
              <w:rPr>
                <w:color w:val="000000"/>
                <w:kern w:val="0"/>
                <w:sz w:val="18"/>
                <w:szCs w:val="18"/>
              </w:rPr>
              <w:t>10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年度预算数（万元）</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年初预算</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调整后预算数</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预算执行数</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预算执行率</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原因</w:t>
            </w:r>
          </w:p>
        </w:tc>
      </w:tr>
      <w:tr w:rsidR="0096676D">
        <w:trPr>
          <w:trHeight w:val="95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总额</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0.80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0.80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1493"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i/>
                <w:iCs/>
                <w:color w:val="000000"/>
                <w:kern w:val="0"/>
                <w:sz w:val="18"/>
                <w:szCs w:val="18"/>
              </w:rPr>
            </w:pPr>
            <w:r>
              <w:rPr>
                <w:i/>
                <w:iCs/>
                <w:color w:val="000000"/>
                <w:kern w:val="0"/>
                <w:sz w:val="18"/>
                <w:szCs w:val="18"/>
              </w:rPr>
              <w:t>申请存量资金，预算调增</w:t>
            </w:r>
            <w:r>
              <w:rPr>
                <w:i/>
                <w:iCs/>
                <w:color w:val="000000"/>
                <w:kern w:val="0"/>
                <w:sz w:val="18"/>
                <w:szCs w:val="18"/>
              </w:rPr>
              <w:t>0.8</w:t>
            </w:r>
            <w:r>
              <w:rPr>
                <w:i/>
                <w:iCs/>
                <w:color w:val="000000"/>
                <w:kern w:val="0"/>
                <w:sz w:val="18"/>
                <w:szCs w:val="18"/>
              </w:rPr>
              <w:t>万元。</w:t>
            </w:r>
          </w:p>
        </w:tc>
      </w:tr>
      <w:tr w:rsidR="0096676D">
        <w:trPr>
          <w:trHeight w:val="95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其中：财政资金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0.80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0.80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95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财政专户管理资金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95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单位资金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95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其他资金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95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绩效指标（</w:t>
            </w:r>
            <w:r>
              <w:rPr>
                <w:color w:val="000000"/>
                <w:kern w:val="0"/>
                <w:sz w:val="18"/>
                <w:szCs w:val="18"/>
              </w:rPr>
              <w:t>90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一级指标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二级指标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三级指标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指标性质</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指标值</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度量单位</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完成值</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未完成原因分析</w:t>
            </w:r>
          </w:p>
        </w:tc>
      </w:tr>
      <w:tr w:rsidR="0096676D">
        <w:trPr>
          <w:trHeight w:val="95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产出指标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数量指标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选派科技人员</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个</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40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40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95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效益指标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社会效益指标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培养科技人才或科技团队</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个</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95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满意度指标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服务对象满意度指标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服务对象满意度</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90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98</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95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成本指标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社会成本指标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项目预算控制数</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20000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元</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14000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957"/>
        </w:trPr>
        <w:tc>
          <w:tcPr>
            <w:tcW w:w="6958"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合计</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95</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 xml:space="preserve">　</w:t>
            </w:r>
          </w:p>
        </w:tc>
      </w:tr>
      <w:tr w:rsidR="0096676D">
        <w:trPr>
          <w:trHeight w:val="957"/>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评价结论</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项目执行情况良好。</w:t>
            </w:r>
          </w:p>
        </w:tc>
      </w:tr>
      <w:tr w:rsidR="0096676D">
        <w:trPr>
          <w:trHeight w:val="957"/>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存在问题</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957"/>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改进措施</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733"/>
        </w:trPr>
        <w:tc>
          <w:tcPr>
            <w:tcW w:w="467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项目负责人：范维强</w:t>
            </w:r>
          </w:p>
        </w:tc>
        <w:tc>
          <w:tcPr>
            <w:tcW w:w="4834" w:type="dxa"/>
            <w:gridSpan w:val="6"/>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财务负责人：夺吉泽让</w:t>
            </w:r>
          </w:p>
        </w:tc>
      </w:tr>
      <w:tr w:rsidR="0096676D">
        <w:trPr>
          <w:trHeight w:val="284"/>
        </w:trPr>
        <w:tc>
          <w:tcPr>
            <w:tcW w:w="57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115" w:type="dxa"/>
            <w:gridSpan w:val="2"/>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222"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369"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03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84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48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576" w:type="dxa"/>
            <w:tcBorders>
              <w:top w:val="nil"/>
              <w:left w:val="nil"/>
              <w:bottom w:val="nil"/>
              <w:right w:val="nil"/>
            </w:tcBorders>
            <w:shd w:val="clear" w:color="auto" w:fill="auto"/>
            <w:vAlign w:val="center"/>
          </w:tcPr>
          <w:p w:rsidR="0096676D" w:rsidRDefault="0096676D">
            <w:pPr>
              <w:widowControl/>
              <w:jc w:val="center"/>
              <w:rPr>
                <w:color w:val="000000"/>
                <w:kern w:val="0"/>
                <w:sz w:val="18"/>
                <w:szCs w:val="18"/>
              </w:rPr>
            </w:pPr>
          </w:p>
        </w:tc>
        <w:tc>
          <w:tcPr>
            <w:tcW w:w="1493"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r>
      <w:tr w:rsidR="0096676D">
        <w:trPr>
          <w:trHeight w:val="897"/>
        </w:trPr>
        <w:tc>
          <w:tcPr>
            <w:tcW w:w="9513"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rFonts w:eastAsia="黑体"/>
                <w:b/>
                <w:bCs/>
                <w:color w:val="000000"/>
                <w:kern w:val="0"/>
                <w:sz w:val="30"/>
                <w:szCs w:val="30"/>
              </w:rPr>
            </w:pPr>
            <w:r>
              <w:rPr>
                <w:rFonts w:eastAsia="黑体"/>
                <w:b/>
                <w:bCs/>
                <w:color w:val="000000"/>
                <w:kern w:val="0"/>
                <w:sz w:val="30"/>
                <w:szCs w:val="30"/>
              </w:rPr>
              <w:t>部门预算项目支出绩效自评表（</w:t>
            </w:r>
            <w:r>
              <w:rPr>
                <w:rFonts w:eastAsia="黑体"/>
                <w:b/>
                <w:bCs/>
                <w:color w:val="000000"/>
                <w:kern w:val="0"/>
                <w:sz w:val="30"/>
                <w:szCs w:val="30"/>
              </w:rPr>
              <w:t>2025</w:t>
            </w:r>
            <w:r>
              <w:rPr>
                <w:rFonts w:eastAsia="黑体"/>
                <w:b/>
                <w:bCs/>
                <w:color w:val="000000"/>
                <w:kern w:val="0"/>
                <w:sz w:val="30"/>
                <w:szCs w:val="30"/>
              </w:rPr>
              <w:t>年度）</w:t>
            </w:r>
          </w:p>
        </w:tc>
      </w:tr>
      <w:tr w:rsidR="0096676D">
        <w:trPr>
          <w:trHeight w:val="882"/>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项目名称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51320025T000012455981-</w:t>
            </w:r>
            <w:r>
              <w:rPr>
                <w:color w:val="000000"/>
                <w:kern w:val="0"/>
                <w:sz w:val="18"/>
                <w:szCs w:val="18"/>
              </w:rPr>
              <w:t>职工健身场地维护改造</w:t>
            </w:r>
          </w:p>
        </w:tc>
      </w:tr>
      <w:tr w:rsidR="0096676D">
        <w:trPr>
          <w:trHeight w:val="882"/>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主管部门</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州市场监督管理局部门</w:t>
            </w:r>
          </w:p>
        </w:tc>
        <w:tc>
          <w:tcPr>
            <w:tcW w:w="846" w:type="dxa"/>
            <w:tcBorders>
              <w:top w:val="nil"/>
              <w:left w:val="nil"/>
              <w:bottom w:val="nil"/>
              <w:right w:val="nil"/>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实施单位</w:t>
            </w:r>
            <w:r>
              <w:rPr>
                <w:color w:val="000000"/>
                <w:kern w:val="0"/>
                <w:sz w:val="18"/>
                <w:szCs w:val="18"/>
              </w:rPr>
              <w:t xml:space="preserve"> </w:t>
            </w:r>
            <w:r>
              <w:rPr>
                <w:color w:val="000000"/>
                <w:kern w:val="0"/>
                <w:sz w:val="18"/>
                <w:szCs w:val="18"/>
              </w:rPr>
              <w:t>（盖章）</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州食药检研中心</w:t>
            </w:r>
          </w:p>
        </w:tc>
      </w:tr>
      <w:tr w:rsidR="0096676D">
        <w:trPr>
          <w:trHeight w:val="882"/>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项目基本情况</w:t>
            </w:r>
          </w:p>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1.</w:t>
            </w:r>
            <w:r>
              <w:rPr>
                <w:color w:val="000000"/>
                <w:kern w:val="0"/>
                <w:sz w:val="18"/>
                <w:szCs w:val="18"/>
              </w:rPr>
              <w:t>项目年度目标完成情况</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项目年度目标</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年度目标完成情况</w:t>
            </w:r>
          </w:p>
        </w:tc>
      </w:tr>
      <w:tr w:rsidR="0096676D">
        <w:trPr>
          <w:trHeight w:val="88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单位职工健身场地年久失修，已翻皮破败，严重影响环境面貌，需重新铺硅</w:t>
            </w:r>
            <w:r>
              <w:rPr>
                <w:color w:val="000000"/>
                <w:kern w:val="0"/>
                <w:sz w:val="18"/>
                <w:szCs w:val="18"/>
              </w:rPr>
              <w:t>PU</w:t>
            </w:r>
            <w:r>
              <w:rPr>
                <w:color w:val="000000"/>
                <w:kern w:val="0"/>
                <w:sz w:val="18"/>
                <w:szCs w:val="18"/>
              </w:rPr>
              <w:t>塑胶，总共</w:t>
            </w:r>
            <w:r>
              <w:rPr>
                <w:color w:val="000000"/>
                <w:kern w:val="0"/>
                <w:sz w:val="18"/>
                <w:szCs w:val="18"/>
              </w:rPr>
              <w:t>410</w:t>
            </w:r>
            <w:r>
              <w:rPr>
                <w:color w:val="000000"/>
                <w:kern w:val="0"/>
                <w:sz w:val="18"/>
                <w:szCs w:val="18"/>
              </w:rPr>
              <w:t>㎡</w:t>
            </w:r>
            <w:r>
              <w:rPr>
                <w:color w:val="000000"/>
                <w:kern w:val="0"/>
                <w:sz w:val="18"/>
                <w:szCs w:val="18"/>
              </w:rPr>
              <w:t>,,</w:t>
            </w:r>
            <w:r>
              <w:rPr>
                <w:color w:val="000000"/>
                <w:kern w:val="0"/>
                <w:sz w:val="18"/>
                <w:szCs w:val="18"/>
              </w:rPr>
              <w:t>概算</w:t>
            </w:r>
            <w:r>
              <w:rPr>
                <w:color w:val="000000"/>
                <w:kern w:val="0"/>
                <w:sz w:val="18"/>
                <w:szCs w:val="18"/>
              </w:rPr>
              <w:t>7</w:t>
            </w:r>
            <w:r>
              <w:rPr>
                <w:color w:val="000000"/>
                <w:kern w:val="0"/>
                <w:sz w:val="18"/>
                <w:szCs w:val="18"/>
              </w:rPr>
              <w:t>万元。</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新铺硅</w:t>
            </w:r>
            <w:r>
              <w:rPr>
                <w:color w:val="000000"/>
                <w:kern w:val="0"/>
                <w:sz w:val="18"/>
                <w:szCs w:val="18"/>
              </w:rPr>
              <w:t>PU</w:t>
            </w:r>
            <w:r>
              <w:rPr>
                <w:color w:val="000000"/>
                <w:kern w:val="0"/>
                <w:sz w:val="18"/>
                <w:szCs w:val="18"/>
              </w:rPr>
              <w:t>塑胶场地，总共</w:t>
            </w:r>
            <w:r>
              <w:rPr>
                <w:color w:val="000000"/>
                <w:kern w:val="0"/>
                <w:sz w:val="18"/>
                <w:szCs w:val="18"/>
              </w:rPr>
              <w:t>410</w:t>
            </w:r>
            <w:r>
              <w:rPr>
                <w:color w:val="000000"/>
                <w:kern w:val="0"/>
                <w:sz w:val="18"/>
                <w:szCs w:val="18"/>
              </w:rPr>
              <w:t>㎡。</w:t>
            </w:r>
          </w:p>
        </w:tc>
      </w:tr>
      <w:tr w:rsidR="0096676D">
        <w:trPr>
          <w:trHeight w:val="88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2.</w:t>
            </w:r>
            <w:r>
              <w:rPr>
                <w:color w:val="000000"/>
                <w:kern w:val="0"/>
                <w:sz w:val="18"/>
                <w:szCs w:val="18"/>
              </w:rPr>
              <w:t>项目实施内容及过程概述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完成目标任务，新铺硅</w:t>
            </w:r>
            <w:r>
              <w:rPr>
                <w:color w:val="000000"/>
                <w:kern w:val="0"/>
                <w:sz w:val="18"/>
                <w:szCs w:val="18"/>
              </w:rPr>
              <w:t>PU</w:t>
            </w:r>
            <w:r>
              <w:rPr>
                <w:color w:val="000000"/>
                <w:kern w:val="0"/>
                <w:sz w:val="18"/>
                <w:szCs w:val="18"/>
              </w:rPr>
              <w:t>塑胶场地</w:t>
            </w:r>
            <w:r>
              <w:rPr>
                <w:color w:val="000000"/>
                <w:kern w:val="0"/>
                <w:sz w:val="18"/>
                <w:szCs w:val="18"/>
              </w:rPr>
              <w:t>410</w:t>
            </w:r>
            <w:r>
              <w:rPr>
                <w:color w:val="000000"/>
                <w:kern w:val="0"/>
                <w:sz w:val="18"/>
                <w:szCs w:val="18"/>
              </w:rPr>
              <w:t>㎡。</w:t>
            </w:r>
          </w:p>
        </w:tc>
      </w:tr>
      <w:tr w:rsidR="0096676D">
        <w:trPr>
          <w:trHeight w:val="882"/>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w:t>
            </w:r>
            <w:r>
              <w:rPr>
                <w:color w:val="000000"/>
                <w:kern w:val="0"/>
                <w:sz w:val="18"/>
                <w:szCs w:val="18"/>
              </w:rPr>
              <w:lastRenderedPageBreak/>
              <w:t>情况（</w:t>
            </w:r>
            <w:r>
              <w:rPr>
                <w:color w:val="000000"/>
                <w:kern w:val="0"/>
                <w:sz w:val="18"/>
                <w:szCs w:val="18"/>
              </w:rPr>
              <w:t>10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lastRenderedPageBreak/>
              <w:t>年度预算数（万元）</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年初预算</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调整后预算数</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预算执行数</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预算执行率</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原因</w:t>
            </w:r>
          </w:p>
        </w:tc>
      </w:tr>
      <w:tr w:rsidR="0096676D">
        <w:trPr>
          <w:trHeight w:val="88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总额</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7.00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6.80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6.80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9</w:t>
            </w:r>
          </w:p>
        </w:tc>
        <w:tc>
          <w:tcPr>
            <w:tcW w:w="1493"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i/>
                <w:iCs/>
                <w:color w:val="000000"/>
                <w:kern w:val="0"/>
                <w:sz w:val="18"/>
                <w:szCs w:val="18"/>
              </w:rPr>
            </w:pPr>
            <w:r>
              <w:rPr>
                <w:i/>
                <w:iCs/>
                <w:color w:val="000000"/>
                <w:kern w:val="0"/>
                <w:sz w:val="18"/>
                <w:szCs w:val="18"/>
              </w:rPr>
              <w:t>结余</w:t>
            </w:r>
            <w:r>
              <w:rPr>
                <w:i/>
                <w:iCs/>
                <w:color w:val="000000"/>
                <w:kern w:val="0"/>
                <w:sz w:val="18"/>
                <w:szCs w:val="18"/>
              </w:rPr>
              <w:t>0.2</w:t>
            </w:r>
            <w:r>
              <w:rPr>
                <w:i/>
                <w:iCs/>
                <w:color w:val="000000"/>
                <w:kern w:val="0"/>
                <w:sz w:val="18"/>
                <w:szCs w:val="18"/>
              </w:rPr>
              <w:t>万元，预算调减。</w:t>
            </w:r>
          </w:p>
        </w:tc>
      </w:tr>
      <w:tr w:rsidR="0096676D">
        <w:trPr>
          <w:trHeight w:val="88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其中：财政资金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7.00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6.80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6.80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88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财政专户管理资金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88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单位资金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88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其他资金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882"/>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绩效指标（</w:t>
            </w:r>
            <w:r>
              <w:rPr>
                <w:color w:val="000000"/>
                <w:kern w:val="0"/>
                <w:sz w:val="18"/>
                <w:szCs w:val="18"/>
              </w:rPr>
              <w:t>90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一级指标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二级指标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三级指标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指标性质</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指标值</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度量单位</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完成值</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未完成原因分析</w:t>
            </w:r>
          </w:p>
        </w:tc>
      </w:tr>
      <w:tr w:rsidR="0096676D">
        <w:trPr>
          <w:trHeight w:val="88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产出指标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数量指标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维护改造面积</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410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平方米</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410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88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质量指标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项目维护改造验收合格率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88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时效指标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项目完成时间</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定性</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按时完成</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 xml:space="preserve">　</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按时完成</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88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效益指标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社会效益指标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职工日均健身人次提升率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88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可持续影响指标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项目可持续发挥作用期限</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88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满意度指标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服务对象满意度指标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职工满意度</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90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98</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88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成本指标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经济成本指标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项目维护改造成本金额</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7</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万元</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6.8</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882"/>
        </w:trPr>
        <w:tc>
          <w:tcPr>
            <w:tcW w:w="6958"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合计</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99</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 xml:space="preserve">　</w:t>
            </w:r>
          </w:p>
        </w:tc>
      </w:tr>
      <w:tr w:rsidR="0096676D">
        <w:trPr>
          <w:trHeight w:val="882"/>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评价结论</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项目执行情况良好。</w:t>
            </w:r>
          </w:p>
        </w:tc>
      </w:tr>
      <w:tr w:rsidR="0096676D">
        <w:trPr>
          <w:trHeight w:val="882"/>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lastRenderedPageBreak/>
              <w:t>存在问题</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882"/>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改进措施</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613"/>
        </w:trPr>
        <w:tc>
          <w:tcPr>
            <w:tcW w:w="467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项目负责人：夺吉泽让</w:t>
            </w:r>
          </w:p>
        </w:tc>
        <w:tc>
          <w:tcPr>
            <w:tcW w:w="4834" w:type="dxa"/>
            <w:gridSpan w:val="6"/>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财务负责人：夺吉泽让</w:t>
            </w:r>
          </w:p>
        </w:tc>
      </w:tr>
      <w:tr w:rsidR="0096676D">
        <w:trPr>
          <w:trHeight w:val="284"/>
        </w:trPr>
        <w:tc>
          <w:tcPr>
            <w:tcW w:w="57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115" w:type="dxa"/>
            <w:gridSpan w:val="2"/>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222"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369"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03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84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48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576" w:type="dxa"/>
            <w:tcBorders>
              <w:top w:val="nil"/>
              <w:left w:val="nil"/>
              <w:bottom w:val="nil"/>
              <w:right w:val="nil"/>
            </w:tcBorders>
            <w:shd w:val="clear" w:color="auto" w:fill="auto"/>
            <w:vAlign w:val="center"/>
          </w:tcPr>
          <w:p w:rsidR="0096676D" w:rsidRDefault="0096676D">
            <w:pPr>
              <w:widowControl/>
              <w:jc w:val="center"/>
              <w:rPr>
                <w:color w:val="000000"/>
                <w:kern w:val="0"/>
                <w:sz w:val="18"/>
                <w:szCs w:val="18"/>
              </w:rPr>
            </w:pPr>
          </w:p>
        </w:tc>
        <w:tc>
          <w:tcPr>
            <w:tcW w:w="1493"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r>
      <w:tr w:rsidR="0096676D">
        <w:trPr>
          <w:trHeight w:val="897"/>
        </w:trPr>
        <w:tc>
          <w:tcPr>
            <w:tcW w:w="9513"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rFonts w:eastAsia="黑体"/>
                <w:b/>
                <w:bCs/>
                <w:color w:val="000000"/>
                <w:kern w:val="0"/>
                <w:sz w:val="30"/>
                <w:szCs w:val="30"/>
              </w:rPr>
            </w:pPr>
            <w:r>
              <w:rPr>
                <w:rFonts w:eastAsia="黑体"/>
                <w:b/>
                <w:bCs/>
                <w:color w:val="000000"/>
                <w:kern w:val="0"/>
                <w:sz w:val="30"/>
                <w:szCs w:val="30"/>
              </w:rPr>
              <w:t>部门预算项目支出绩效自评表（</w:t>
            </w:r>
            <w:r>
              <w:rPr>
                <w:rFonts w:eastAsia="黑体"/>
                <w:b/>
                <w:bCs/>
                <w:color w:val="000000"/>
                <w:kern w:val="0"/>
                <w:sz w:val="30"/>
                <w:szCs w:val="30"/>
              </w:rPr>
              <w:t>2025</w:t>
            </w:r>
            <w:r>
              <w:rPr>
                <w:rFonts w:eastAsia="黑体"/>
                <w:b/>
                <w:bCs/>
                <w:color w:val="000000"/>
                <w:kern w:val="0"/>
                <w:sz w:val="30"/>
                <w:szCs w:val="30"/>
              </w:rPr>
              <w:t>年度）</w:t>
            </w:r>
          </w:p>
        </w:tc>
      </w:tr>
      <w:tr w:rsidR="0096676D">
        <w:trPr>
          <w:trHeight w:val="987"/>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项目名称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51320025T000013656948-</w:t>
            </w:r>
            <w:r>
              <w:rPr>
                <w:color w:val="000000"/>
                <w:kern w:val="0"/>
                <w:sz w:val="18"/>
                <w:szCs w:val="18"/>
              </w:rPr>
              <w:t>代收代付单位食堂餐费</w:t>
            </w:r>
          </w:p>
        </w:tc>
      </w:tr>
      <w:tr w:rsidR="0096676D">
        <w:trPr>
          <w:trHeight w:val="987"/>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主管部门</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州市场监督管理局部门</w:t>
            </w:r>
          </w:p>
        </w:tc>
        <w:tc>
          <w:tcPr>
            <w:tcW w:w="846" w:type="dxa"/>
            <w:tcBorders>
              <w:top w:val="nil"/>
              <w:left w:val="nil"/>
              <w:bottom w:val="nil"/>
              <w:right w:val="nil"/>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实施单位</w:t>
            </w:r>
            <w:r>
              <w:rPr>
                <w:color w:val="000000"/>
                <w:kern w:val="0"/>
                <w:sz w:val="18"/>
                <w:szCs w:val="18"/>
              </w:rPr>
              <w:t xml:space="preserve"> </w:t>
            </w:r>
            <w:r>
              <w:rPr>
                <w:color w:val="000000"/>
                <w:kern w:val="0"/>
                <w:sz w:val="18"/>
                <w:szCs w:val="18"/>
              </w:rPr>
              <w:t>（盖章）</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州食药检研中心</w:t>
            </w:r>
          </w:p>
        </w:tc>
      </w:tr>
      <w:tr w:rsidR="0096676D">
        <w:trPr>
          <w:trHeight w:val="98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项目基本情况</w:t>
            </w:r>
          </w:p>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1.</w:t>
            </w:r>
            <w:r>
              <w:rPr>
                <w:color w:val="000000"/>
                <w:kern w:val="0"/>
                <w:sz w:val="18"/>
                <w:szCs w:val="18"/>
              </w:rPr>
              <w:t>项目年度目标完成情况</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项目年度目标</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年度目标完成情况</w:t>
            </w:r>
          </w:p>
        </w:tc>
      </w:tr>
      <w:tr w:rsidR="0096676D">
        <w:trPr>
          <w:trHeight w:val="98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代收代付单位食堂餐费，每月按时收取就餐人员餐费及时上缴财政代管，从一体化中代付单位食堂餐费。</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代收代付单位食堂餐费，每月按时收取就餐人员餐费及时上缴财政代管，从一体化中代付单位食堂餐费。</w:t>
            </w:r>
          </w:p>
        </w:tc>
      </w:tr>
      <w:tr w:rsidR="0096676D">
        <w:trPr>
          <w:trHeight w:val="98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2.</w:t>
            </w:r>
            <w:r>
              <w:rPr>
                <w:color w:val="000000"/>
                <w:kern w:val="0"/>
                <w:sz w:val="18"/>
                <w:szCs w:val="18"/>
              </w:rPr>
              <w:t>项目实施内容及过程概述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代收代付单位食堂餐费，每月按时收取就餐人员餐费及时上缴财政代管，从一体化中代付单位食堂餐费。</w:t>
            </w:r>
          </w:p>
        </w:tc>
      </w:tr>
      <w:tr w:rsidR="0096676D">
        <w:trPr>
          <w:trHeight w:val="98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预算执行情况（</w:t>
            </w:r>
            <w:r>
              <w:rPr>
                <w:color w:val="000000"/>
                <w:kern w:val="0"/>
                <w:sz w:val="18"/>
                <w:szCs w:val="18"/>
              </w:rPr>
              <w:t>10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年度预算数（万元）</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年初预算</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调整后预算数</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预算执行数</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预算执行率</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原因</w:t>
            </w:r>
          </w:p>
        </w:tc>
      </w:tr>
      <w:tr w:rsidR="0096676D">
        <w:trPr>
          <w:trHeight w:val="98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总额</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2.93</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2.93</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1493"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代收代付单位食堂餐费，预算调增</w:t>
            </w:r>
            <w:r>
              <w:rPr>
                <w:color w:val="000000"/>
                <w:kern w:val="0"/>
                <w:sz w:val="18"/>
                <w:szCs w:val="18"/>
              </w:rPr>
              <w:t>2.93</w:t>
            </w:r>
            <w:r>
              <w:rPr>
                <w:color w:val="000000"/>
                <w:kern w:val="0"/>
                <w:sz w:val="18"/>
                <w:szCs w:val="18"/>
              </w:rPr>
              <w:t>万元</w:t>
            </w:r>
          </w:p>
        </w:tc>
      </w:tr>
      <w:tr w:rsidR="0096676D">
        <w:trPr>
          <w:trHeight w:val="98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其中：财政资金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98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财政专户管理资金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98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单位资金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2.93</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2.93</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98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其他资金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98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绩效指标（</w:t>
            </w:r>
            <w:r>
              <w:rPr>
                <w:color w:val="000000"/>
                <w:kern w:val="0"/>
                <w:sz w:val="18"/>
                <w:szCs w:val="18"/>
              </w:rPr>
              <w:t>90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一级指标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二级指标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三级指标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指标性质</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指标值</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度量单位</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完成值</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未完成原因分析</w:t>
            </w:r>
          </w:p>
        </w:tc>
      </w:tr>
      <w:tr w:rsidR="0096676D">
        <w:trPr>
          <w:trHeight w:val="98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产出指标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数量指标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科目调整次数</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次</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98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质量指标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预算编制准确率（计算方法为：</w:t>
            </w:r>
            <w:r>
              <w:rPr>
                <w:rFonts w:ascii="宋体" w:hint="eastAsia"/>
                <w:color w:val="000000"/>
                <w:kern w:val="0"/>
                <w:sz w:val="18"/>
                <w:szCs w:val="18"/>
              </w:rPr>
              <w:t>∣</w:t>
            </w:r>
            <w:r>
              <w:rPr>
                <w:color w:val="000000"/>
                <w:kern w:val="0"/>
                <w:sz w:val="18"/>
                <w:szCs w:val="18"/>
              </w:rPr>
              <w:t>（执行数</w:t>
            </w:r>
            <w:r>
              <w:rPr>
                <w:color w:val="000000"/>
                <w:kern w:val="0"/>
                <w:sz w:val="18"/>
                <w:szCs w:val="18"/>
              </w:rPr>
              <w:t>-</w:t>
            </w:r>
            <w:r>
              <w:rPr>
                <w:color w:val="000000"/>
                <w:kern w:val="0"/>
                <w:sz w:val="18"/>
                <w:szCs w:val="18"/>
              </w:rPr>
              <w:t>预算数）</w:t>
            </w:r>
            <w:r>
              <w:rPr>
                <w:color w:val="000000"/>
                <w:kern w:val="0"/>
                <w:sz w:val="18"/>
                <w:szCs w:val="18"/>
              </w:rPr>
              <w:t>/</w:t>
            </w:r>
            <w:r>
              <w:rPr>
                <w:color w:val="000000"/>
                <w:kern w:val="0"/>
                <w:sz w:val="18"/>
                <w:szCs w:val="18"/>
              </w:rPr>
              <w:t>预算数</w:t>
            </w:r>
            <w:r>
              <w:rPr>
                <w:rFonts w:ascii="宋体" w:hint="eastAsia"/>
                <w:color w:val="000000"/>
                <w:kern w:val="0"/>
                <w:sz w:val="18"/>
                <w:szCs w:val="18"/>
              </w:rPr>
              <w:t>∣</w:t>
            </w:r>
            <w:r>
              <w:rPr>
                <w:color w:val="000000"/>
                <w:kern w:val="0"/>
                <w:sz w:val="18"/>
                <w:szCs w:val="18"/>
              </w:rPr>
              <w:t>）</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30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30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98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效益指标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经济效益指标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r>
              <w:rPr>
                <w:color w:val="000000"/>
                <w:kern w:val="0"/>
                <w:sz w:val="18"/>
                <w:szCs w:val="18"/>
              </w:rPr>
              <w:t>三公经费</w:t>
            </w:r>
            <w:r>
              <w:rPr>
                <w:color w:val="000000"/>
                <w:kern w:val="0"/>
                <w:sz w:val="18"/>
                <w:szCs w:val="18"/>
              </w:rPr>
              <w:t>”</w:t>
            </w:r>
            <w:r>
              <w:rPr>
                <w:color w:val="000000"/>
                <w:kern w:val="0"/>
                <w:sz w:val="18"/>
                <w:szCs w:val="18"/>
              </w:rPr>
              <w:t>控制率</w:t>
            </w:r>
            <w:r>
              <w:rPr>
                <w:color w:val="000000"/>
                <w:kern w:val="0"/>
                <w:sz w:val="18"/>
                <w:szCs w:val="18"/>
              </w:rPr>
              <w:t>[</w:t>
            </w:r>
            <w:r>
              <w:rPr>
                <w:color w:val="000000"/>
                <w:kern w:val="0"/>
                <w:sz w:val="18"/>
                <w:szCs w:val="18"/>
              </w:rPr>
              <w:t>计算方法为：（三公经费实际支出数</w:t>
            </w:r>
            <w:r>
              <w:rPr>
                <w:color w:val="000000"/>
                <w:kern w:val="0"/>
                <w:sz w:val="18"/>
                <w:szCs w:val="18"/>
              </w:rPr>
              <w:t>/</w:t>
            </w:r>
            <w:r>
              <w:rPr>
                <w:color w:val="000000"/>
                <w:kern w:val="0"/>
                <w:sz w:val="18"/>
                <w:szCs w:val="18"/>
              </w:rPr>
              <w:t>预算安排数</w:t>
            </w:r>
            <w:r>
              <w:rPr>
                <w:color w:val="000000"/>
                <w:kern w:val="0"/>
                <w:sz w:val="18"/>
                <w:szCs w:val="18"/>
              </w:rPr>
              <w:t>]×100%</w:t>
            </w:r>
            <w:r>
              <w:rPr>
                <w:color w:val="000000"/>
                <w:kern w:val="0"/>
                <w:sz w:val="18"/>
                <w:szCs w:val="18"/>
              </w:rPr>
              <w:t>）</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98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社会效益指标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运转保障率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987"/>
        </w:trPr>
        <w:tc>
          <w:tcPr>
            <w:tcW w:w="6958"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合计</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95</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 xml:space="preserve">　</w:t>
            </w:r>
          </w:p>
        </w:tc>
      </w:tr>
      <w:tr w:rsidR="0096676D">
        <w:trPr>
          <w:trHeight w:val="987"/>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评价结论</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项目执行情况良好。</w:t>
            </w:r>
          </w:p>
        </w:tc>
      </w:tr>
      <w:tr w:rsidR="0096676D">
        <w:trPr>
          <w:trHeight w:val="987"/>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存在问题</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987"/>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改进措施</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987"/>
        </w:trPr>
        <w:tc>
          <w:tcPr>
            <w:tcW w:w="467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项目负责人：夺吉泽让</w:t>
            </w:r>
          </w:p>
        </w:tc>
        <w:tc>
          <w:tcPr>
            <w:tcW w:w="4834" w:type="dxa"/>
            <w:gridSpan w:val="6"/>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财务负责人：夺吉泽让</w:t>
            </w:r>
          </w:p>
        </w:tc>
      </w:tr>
      <w:tr w:rsidR="0096676D">
        <w:trPr>
          <w:trHeight w:val="284"/>
        </w:trPr>
        <w:tc>
          <w:tcPr>
            <w:tcW w:w="57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115" w:type="dxa"/>
            <w:gridSpan w:val="2"/>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222"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369"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03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84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48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576" w:type="dxa"/>
            <w:tcBorders>
              <w:top w:val="nil"/>
              <w:left w:val="nil"/>
              <w:bottom w:val="nil"/>
              <w:right w:val="nil"/>
            </w:tcBorders>
            <w:shd w:val="clear" w:color="auto" w:fill="auto"/>
            <w:vAlign w:val="center"/>
          </w:tcPr>
          <w:p w:rsidR="0096676D" w:rsidRDefault="0096676D">
            <w:pPr>
              <w:widowControl/>
              <w:jc w:val="center"/>
              <w:rPr>
                <w:color w:val="000000"/>
                <w:kern w:val="0"/>
                <w:sz w:val="18"/>
                <w:szCs w:val="18"/>
              </w:rPr>
            </w:pPr>
          </w:p>
        </w:tc>
        <w:tc>
          <w:tcPr>
            <w:tcW w:w="1493"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r>
      <w:tr w:rsidR="0096676D">
        <w:trPr>
          <w:trHeight w:val="897"/>
        </w:trPr>
        <w:tc>
          <w:tcPr>
            <w:tcW w:w="9513"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rFonts w:eastAsia="黑体"/>
                <w:b/>
                <w:bCs/>
                <w:color w:val="000000"/>
                <w:kern w:val="0"/>
                <w:sz w:val="30"/>
                <w:szCs w:val="30"/>
              </w:rPr>
            </w:pPr>
            <w:r>
              <w:rPr>
                <w:rFonts w:eastAsia="黑体"/>
                <w:b/>
                <w:bCs/>
                <w:color w:val="000000"/>
                <w:kern w:val="0"/>
                <w:sz w:val="30"/>
                <w:szCs w:val="30"/>
              </w:rPr>
              <w:t>部门预算项目支出绩效自评表（</w:t>
            </w:r>
            <w:r>
              <w:rPr>
                <w:rFonts w:eastAsia="黑体"/>
                <w:b/>
                <w:bCs/>
                <w:color w:val="000000"/>
                <w:kern w:val="0"/>
                <w:sz w:val="30"/>
                <w:szCs w:val="30"/>
              </w:rPr>
              <w:t>2025</w:t>
            </w:r>
            <w:r>
              <w:rPr>
                <w:rFonts w:eastAsia="黑体"/>
                <w:b/>
                <w:bCs/>
                <w:color w:val="000000"/>
                <w:kern w:val="0"/>
                <w:sz w:val="30"/>
                <w:szCs w:val="30"/>
              </w:rPr>
              <w:t>年度）</w:t>
            </w:r>
          </w:p>
        </w:tc>
      </w:tr>
      <w:tr w:rsidR="0096676D">
        <w:trPr>
          <w:trHeight w:val="852"/>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lastRenderedPageBreak/>
              <w:t>项目名称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51320025T000013986270-2025</w:t>
            </w:r>
            <w:r>
              <w:rPr>
                <w:color w:val="000000"/>
                <w:kern w:val="0"/>
                <w:sz w:val="18"/>
                <w:szCs w:val="18"/>
              </w:rPr>
              <w:t>年省级药品安全抽查检验项目</w:t>
            </w:r>
          </w:p>
        </w:tc>
      </w:tr>
      <w:tr w:rsidR="0096676D">
        <w:trPr>
          <w:trHeight w:val="852"/>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主管部门</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州市场监督管理局部门</w:t>
            </w:r>
          </w:p>
        </w:tc>
        <w:tc>
          <w:tcPr>
            <w:tcW w:w="846" w:type="dxa"/>
            <w:tcBorders>
              <w:top w:val="nil"/>
              <w:left w:val="nil"/>
              <w:bottom w:val="nil"/>
              <w:right w:val="nil"/>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实施单位</w:t>
            </w:r>
            <w:r>
              <w:rPr>
                <w:color w:val="000000"/>
                <w:kern w:val="0"/>
                <w:sz w:val="18"/>
                <w:szCs w:val="18"/>
              </w:rPr>
              <w:t xml:space="preserve"> </w:t>
            </w:r>
            <w:r>
              <w:rPr>
                <w:color w:val="000000"/>
                <w:kern w:val="0"/>
                <w:sz w:val="18"/>
                <w:szCs w:val="18"/>
              </w:rPr>
              <w:t>（盖章）</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州食药检研中心</w:t>
            </w:r>
          </w:p>
        </w:tc>
      </w:tr>
      <w:tr w:rsidR="0096676D">
        <w:trPr>
          <w:trHeight w:val="852"/>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项目基本情况</w:t>
            </w:r>
          </w:p>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1.</w:t>
            </w:r>
            <w:r>
              <w:rPr>
                <w:color w:val="000000"/>
                <w:kern w:val="0"/>
                <w:sz w:val="18"/>
                <w:szCs w:val="18"/>
              </w:rPr>
              <w:t>项目年度目标完成情况</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项目年度目标</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年度目标完成情况</w:t>
            </w:r>
          </w:p>
        </w:tc>
      </w:tr>
      <w:tr w:rsidR="0096676D">
        <w:trPr>
          <w:trHeight w:val="1331"/>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完成省级药品抽检任务，提高药品抽检质量，强化药品技术支撑，做好省级药品要求品种的地方抽检和日常监督抽检。完成省级药品监督检验</w:t>
            </w:r>
            <w:r>
              <w:rPr>
                <w:color w:val="000000"/>
                <w:kern w:val="0"/>
                <w:sz w:val="18"/>
                <w:szCs w:val="18"/>
              </w:rPr>
              <w:t>179</w:t>
            </w:r>
            <w:r>
              <w:rPr>
                <w:color w:val="000000"/>
                <w:kern w:val="0"/>
                <w:sz w:val="18"/>
                <w:szCs w:val="18"/>
              </w:rPr>
              <w:t>批次。</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完成省级药品抽检任务，提高药品抽检质量，强化药品技术支撑，做好省级药品要求品种的地方抽检和日常监督抽检。完成省级药品监督检验</w:t>
            </w:r>
            <w:r>
              <w:rPr>
                <w:color w:val="000000"/>
                <w:kern w:val="0"/>
                <w:sz w:val="18"/>
                <w:szCs w:val="18"/>
              </w:rPr>
              <w:t>179</w:t>
            </w:r>
            <w:r>
              <w:rPr>
                <w:color w:val="000000"/>
                <w:kern w:val="0"/>
                <w:sz w:val="18"/>
                <w:szCs w:val="18"/>
              </w:rPr>
              <w:t>批次。</w:t>
            </w:r>
          </w:p>
        </w:tc>
      </w:tr>
      <w:tr w:rsidR="0096676D">
        <w:trPr>
          <w:trHeight w:val="1331"/>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2.</w:t>
            </w:r>
            <w:r>
              <w:rPr>
                <w:color w:val="000000"/>
                <w:kern w:val="0"/>
                <w:sz w:val="18"/>
                <w:szCs w:val="18"/>
              </w:rPr>
              <w:t>项目实施内容及过程概述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根据《药品质量抽查检验管理办法》、四川省药品监督管理局关于印发《</w:t>
            </w:r>
            <w:r>
              <w:rPr>
                <w:color w:val="000000"/>
                <w:kern w:val="0"/>
                <w:sz w:val="18"/>
                <w:szCs w:val="18"/>
              </w:rPr>
              <w:t>2024</w:t>
            </w:r>
            <w:r>
              <w:rPr>
                <w:color w:val="000000"/>
                <w:kern w:val="0"/>
                <w:sz w:val="18"/>
                <w:szCs w:val="18"/>
              </w:rPr>
              <w:t>年四川省药品抽检工作计划》（川药监发〔</w:t>
            </w:r>
            <w:r>
              <w:rPr>
                <w:color w:val="000000"/>
                <w:kern w:val="0"/>
                <w:sz w:val="18"/>
                <w:szCs w:val="18"/>
              </w:rPr>
              <w:t>2024</w:t>
            </w:r>
            <w:r>
              <w:rPr>
                <w:color w:val="000000"/>
                <w:kern w:val="0"/>
                <w:sz w:val="18"/>
                <w:szCs w:val="18"/>
              </w:rPr>
              <w:t>〕</w:t>
            </w:r>
            <w:r>
              <w:rPr>
                <w:color w:val="000000"/>
                <w:kern w:val="0"/>
                <w:sz w:val="18"/>
                <w:szCs w:val="18"/>
              </w:rPr>
              <w:t>7</w:t>
            </w:r>
            <w:r>
              <w:rPr>
                <w:color w:val="000000"/>
                <w:kern w:val="0"/>
                <w:sz w:val="18"/>
                <w:szCs w:val="18"/>
              </w:rPr>
              <w:t>号）和阿坝州市场监督管理局关于印发《阿坝州</w:t>
            </w:r>
            <w:r>
              <w:rPr>
                <w:color w:val="000000"/>
                <w:kern w:val="0"/>
                <w:sz w:val="18"/>
                <w:szCs w:val="18"/>
              </w:rPr>
              <w:t>2025</w:t>
            </w:r>
            <w:r>
              <w:rPr>
                <w:color w:val="000000"/>
                <w:kern w:val="0"/>
                <w:sz w:val="18"/>
                <w:szCs w:val="18"/>
              </w:rPr>
              <w:t>药品抽检工作实施方案》通知的相关要求和总体部署，做好抽检、报备、上报、审批等工作，圆满完成工作任务。</w:t>
            </w:r>
          </w:p>
        </w:tc>
      </w:tr>
      <w:tr w:rsidR="0096676D">
        <w:trPr>
          <w:trHeight w:val="852"/>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预算执行情况（</w:t>
            </w:r>
            <w:r>
              <w:rPr>
                <w:color w:val="000000"/>
                <w:kern w:val="0"/>
                <w:sz w:val="18"/>
                <w:szCs w:val="18"/>
              </w:rPr>
              <w:t>10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年度预算数（万元）</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年初预算</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调整后预算数</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预算执行数</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预算执行率</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原因</w:t>
            </w:r>
          </w:p>
        </w:tc>
      </w:tr>
      <w:tr w:rsidR="0096676D">
        <w:trPr>
          <w:trHeight w:val="85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总额</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26.35</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26.35</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1493"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i/>
                <w:iCs/>
                <w:color w:val="000000"/>
                <w:kern w:val="0"/>
                <w:sz w:val="18"/>
                <w:szCs w:val="18"/>
              </w:rPr>
            </w:pPr>
            <w:r>
              <w:rPr>
                <w:i/>
                <w:iCs/>
                <w:color w:val="000000"/>
                <w:kern w:val="0"/>
                <w:sz w:val="18"/>
                <w:szCs w:val="18"/>
              </w:rPr>
              <w:t>预算追加省专资金</w:t>
            </w:r>
            <w:r>
              <w:rPr>
                <w:i/>
                <w:iCs/>
                <w:color w:val="000000"/>
                <w:kern w:val="0"/>
                <w:sz w:val="18"/>
                <w:szCs w:val="18"/>
              </w:rPr>
              <w:t>26.35</w:t>
            </w:r>
            <w:r>
              <w:rPr>
                <w:i/>
                <w:iCs/>
                <w:color w:val="000000"/>
                <w:kern w:val="0"/>
                <w:sz w:val="18"/>
                <w:szCs w:val="18"/>
              </w:rPr>
              <w:t>万元</w:t>
            </w:r>
          </w:p>
        </w:tc>
      </w:tr>
      <w:tr w:rsidR="0096676D">
        <w:trPr>
          <w:trHeight w:val="85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其中：财政资金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26.35</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26.35</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85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财政专户管理资金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85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单位资金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85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其他资金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852"/>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绩效指标（</w:t>
            </w:r>
            <w:r>
              <w:rPr>
                <w:color w:val="000000"/>
                <w:kern w:val="0"/>
                <w:sz w:val="18"/>
                <w:szCs w:val="18"/>
              </w:rPr>
              <w:t>90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一级指标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二级指标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三级指标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指标性质</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指标值</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度量单位</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完成值</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未完成原因分析</w:t>
            </w:r>
          </w:p>
        </w:tc>
      </w:tr>
      <w:tr w:rsidR="0096676D">
        <w:trPr>
          <w:trHeight w:val="85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产出指标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数量指标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省级药品检验（批次）</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179</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批次</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179</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85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时效指标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完成任务及时率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85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效益指标</w:t>
            </w:r>
          </w:p>
        </w:tc>
        <w:tc>
          <w:tcPr>
            <w:tcW w:w="1222"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社会效益指标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随机抽查留样结果推翻率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15</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15</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85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1222" w:type="dxa"/>
            <w:vMerge/>
            <w:tcBorders>
              <w:top w:val="nil"/>
              <w:left w:val="single" w:sz="4" w:space="0" w:color="000000"/>
              <w:bottom w:val="single" w:sz="4" w:space="0" w:color="000000"/>
              <w:right w:val="single" w:sz="4" w:space="0" w:color="000000"/>
            </w:tcBorders>
            <w:vAlign w:val="center"/>
          </w:tcPr>
          <w:p w:rsidR="0096676D" w:rsidRDefault="0096676D"/>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不合格报告复查结果推翻率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15</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15</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85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成本指标</w:t>
            </w:r>
          </w:p>
        </w:tc>
        <w:tc>
          <w:tcPr>
            <w:tcW w:w="1222"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经济成本指标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人均培训成本</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400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元</w:t>
            </w:r>
            <w:r>
              <w:rPr>
                <w:color w:val="000000"/>
                <w:kern w:val="0"/>
                <w:sz w:val="18"/>
                <w:szCs w:val="18"/>
              </w:rPr>
              <w:t>/</w:t>
            </w:r>
            <w:r>
              <w:rPr>
                <w:color w:val="000000"/>
                <w:kern w:val="0"/>
                <w:sz w:val="18"/>
                <w:szCs w:val="18"/>
              </w:rPr>
              <w:t>天</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230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852"/>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1222" w:type="dxa"/>
            <w:vMerge/>
            <w:tcBorders>
              <w:top w:val="nil"/>
              <w:left w:val="single" w:sz="4" w:space="0" w:color="000000"/>
              <w:bottom w:val="single" w:sz="4" w:space="0" w:color="000000"/>
              <w:right w:val="single" w:sz="4" w:space="0" w:color="000000"/>
            </w:tcBorders>
            <w:vAlign w:val="center"/>
          </w:tcPr>
          <w:p w:rsidR="0096676D" w:rsidRDefault="0096676D"/>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检验成本（元</w:t>
            </w:r>
            <w:r>
              <w:rPr>
                <w:color w:val="000000"/>
                <w:kern w:val="0"/>
                <w:sz w:val="18"/>
                <w:szCs w:val="18"/>
              </w:rPr>
              <w:t>/</w:t>
            </w:r>
            <w:r>
              <w:rPr>
                <w:color w:val="000000"/>
                <w:kern w:val="0"/>
                <w:sz w:val="18"/>
                <w:szCs w:val="18"/>
              </w:rPr>
              <w:t>批次）</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2100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元</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1472</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852"/>
        </w:trPr>
        <w:tc>
          <w:tcPr>
            <w:tcW w:w="6958"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合计</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95</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 xml:space="preserve">　</w:t>
            </w:r>
          </w:p>
        </w:tc>
      </w:tr>
      <w:tr w:rsidR="0096676D">
        <w:trPr>
          <w:trHeight w:val="852"/>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评价结论</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项目执行情况良好。</w:t>
            </w:r>
          </w:p>
        </w:tc>
      </w:tr>
      <w:tr w:rsidR="0096676D">
        <w:trPr>
          <w:trHeight w:val="852"/>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存在问题</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852"/>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改进措施</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无</w:t>
            </w:r>
          </w:p>
        </w:tc>
      </w:tr>
      <w:tr w:rsidR="0096676D">
        <w:trPr>
          <w:trHeight w:val="852"/>
        </w:trPr>
        <w:tc>
          <w:tcPr>
            <w:tcW w:w="467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项目负责人：范维强</w:t>
            </w:r>
          </w:p>
        </w:tc>
        <w:tc>
          <w:tcPr>
            <w:tcW w:w="4834" w:type="dxa"/>
            <w:gridSpan w:val="6"/>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财务负责人：夺吉泽让</w:t>
            </w:r>
          </w:p>
        </w:tc>
      </w:tr>
      <w:tr w:rsidR="0096676D">
        <w:trPr>
          <w:trHeight w:val="284"/>
        </w:trPr>
        <w:tc>
          <w:tcPr>
            <w:tcW w:w="57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115" w:type="dxa"/>
            <w:gridSpan w:val="2"/>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222"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369"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1037"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39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84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486"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c>
          <w:tcPr>
            <w:tcW w:w="576" w:type="dxa"/>
            <w:tcBorders>
              <w:top w:val="nil"/>
              <w:left w:val="nil"/>
              <w:bottom w:val="nil"/>
              <w:right w:val="nil"/>
            </w:tcBorders>
            <w:shd w:val="clear" w:color="auto" w:fill="auto"/>
            <w:vAlign w:val="center"/>
          </w:tcPr>
          <w:p w:rsidR="0096676D" w:rsidRDefault="0096676D">
            <w:pPr>
              <w:widowControl/>
              <w:jc w:val="center"/>
              <w:rPr>
                <w:color w:val="000000"/>
                <w:kern w:val="0"/>
                <w:sz w:val="18"/>
                <w:szCs w:val="18"/>
              </w:rPr>
            </w:pPr>
          </w:p>
        </w:tc>
        <w:tc>
          <w:tcPr>
            <w:tcW w:w="1493" w:type="dxa"/>
            <w:tcBorders>
              <w:top w:val="nil"/>
              <w:left w:val="nil"/>
              <w:bottom w:val="nil"/>
              <w:right w:val="nil"/>
            </w:tcBorders>
            <w:shd w:val="clear" w:color="auto" w:fill="auto"/>
            <w:vAlign w:val="center"/>
          </w:tcPr>
          <w:p w:rsidR="0096676D" w:rsidRDefault="0096676D">
            <w:pPr>
              <w:widowControl/>
              <w:jc w:val="left"/>
              <w:rPr>
                <w:color w:val="000000"/>
                <w:kern w:val="0"/>
                <w:sz w:val="18"/>
                <w:szCs w:val="18"/>
              </w:rPr>
            </w:pPr>
          </w:p>
        </w:tc>
      </w:tr>
      <w:tr w:rsidR="0096676D">
        <w:trPr>
          <w:trHeight w:val="897"/>
        </w:trPr>
        <w:tc>
          <w:tcPr>
            <w:tcW w:w="9513"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rFonts w:eastAsia="黑体"/>
                <w:b/>
                <w:bCs/>
                <w:color w:val="000000"/>
                <w:kern w:val="0"/>
                <w:sz w:val="30"/>
                <w:szCs w:val="30"/>
              </w:rPr>
            </w:pPr>
            <w:r>
              <w:rPr>
                <w:rFonts w:eastAsia="黑体"/>
                <w:b/>
                <w:bCs/>
                <w:color w:val="000000"/>
                <w:kern w:val="0"/>
                <w:sz w:val="30"/>
                <w:szCs w:val="30"/>
              </w:rPr>
              <w:t>部门预算项目支出绩效自评表（</w:t>
            </w:r>
            <w:r>
              <w:rPr>
                <w:rFonts w:eastAsia="黑体"/>
                <w:b/>
                <w:bCs/>
                <w:color w:val="000000"/>
                <w:kern w:val="0"/>
                <w:sz w:val="30"/>
                <w:szCs w:val="30"/>
              </w:rPr>
              <w:t>2025</w:t>
            </w:r>
            <w:r>
              <w:rPr>
                <w:rFonts w:eastAsia="黑体"/>
                <w:b/>
                <w:bCs/>
                <w:color w:val="000000"/>
                <w:kern w:val="0"/>
                <w:sz w:val="30"/>
                <w:szCs w:val="30"/>
              </w:rPr>
              <w:t>年度）</w:t>
            </w:r>
          </w:p>
        </w:tc>
      </w:tr>
      <w:tr w:rsidR="0096676D">
        <w:trPr>
          <w:trHeight w:val="927"/>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项目名称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51320025Y000012974203-</w:t>
            </w:r>
            <w:r>
              <w:rPr>
                <w:color w:val="000000"/>
                <w:kern w:val="0"/>
                <w:sz w:val="18"/>
                <w:szCs w:val="18"/>
              </w:rPr>
              <w:t>日常公用经费（其他运转类）</w:t>
            </w:r>
          </w:p>
        </w:tc>
      </w:tr>
      <w:tr w:rsidR="0096676D">
        <w:trPr>
          <w:trHeight w:val="927"/>
        </w:trPr>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主管部门</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州市场监督管理局部门</w:t>
            </w:r>
          </w:p>
        </w:tc>
        <w:tc>
          <w:tcPr>
            <w:tcW w:w="846" w:type="dxa"/>
            <w:tcBorders>
              <w:top w:val="nil"/>
              <w:left w:val="nil"/>
              <w:bottom w:val="nil"/>
              <w:right w:val="nil"/>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实施单位</w:t>
            </w:r>
            <w:r>
              <w:rPr>
                <w:color w:val="000000"/>
                <w:kern w:val="0"/>
                <w:sz w:val="18"/>
                <w:szCs w:val="18"/>
              </w:rPr>
              <w:t xml:space="preserve"> </w:t>
            </w:r>
            <w:r>
              <w:rPr>
                <w:color w:val="000000"/>
                <w:kern w:val="0"/>
                <w:sz w:val="18"/>
                <w:szCs w:val="18"/>
              </w:rPr>
              <w:t>（盖章）</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州食药检研中心</w:t>
            </w:r>
          </w:p>
        </w:tc>
      </w:tr>
      <w:tr w:rsidR="0096676D">
        <w:trPr>
          <w:trHeight w:val="92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项目基本情况</w:t>
            </w:r>
          </w:p>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1.</w:t>
            </w:r>
            <w:r>
              <w:rPr>
                <w:color w:val="000000"/>
                <w:kern w:val="0"/>
                <w:sz w:val="18"/>
                <w:szCs w:val="18"/>
              </w:rPr>
              <w:t>项目年度目标完成情况</w:t>
            </w:r>
          </w:p>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项目年度目标</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年度目标完成情况</w:t>
            </w:r>
          </w:p>
        </w:tc>
      </w:tr>
      <w:tr w:rsidR="0096676D">
        <w:trPr>
          <w:trHeight w:val="92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4420" w:type="dxa"/>
            <w:gridSpan w:val="5"/>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提高预算编制质量，严格执行预算，保障单位日常运转。</w:t>
            </w:r>
          </w:p>
        </w:tc>
        <w:tc>
          <w:tcPr>
            <w:tcW w:w="3401" w:type="dxa"/>
            <w:gridSpan w:val="4"/>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对照年度目标，说明相关任务目标的完成情况（</w:t>
            </w:r>
            <w:r>
              <w:rPr>
                <w:color w:val="000000"/>
                <w:kern w:val="0"/>
                <w:sz w:val="18"/>
                <w:szCs w:val="18"/>
              </w:rPr>
              <w:t>100</w:t>
            </w:r>
            <w:r>
              <w:rPr>
                <w:color w:val="000000"/>
                <w:kern w:val="0"/>
                <w:sz w:val="18"/>
                <w:szCs w:val="18"/>
              </w:rPr>
              <w:t>字以内）</w:t>
            </w:r>
          </w:p>
        </w:tc>
      </w:tr>
      <w:tr w:rsidR="0096676D">
        <w:trPr>
          <w:trHeight w:val="92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2.</w:t>
            </w:r>
            <w:r>
              <w:rPr>
                <w:color w:val="000000"/>
                <w:kern w:val="0"/>
                <w:sz w:val="18"/>
                <w:szCs w:val="18"/>
              </w:rPr>
              <w:t>项目实施内容及过程概述</w:t>
            </w:r>
          </w:p>
        </w:tc>
        <w:tc>
          <w:tcPr>
            <w:tcW w:w="7821" w:type="dxa"/>
            <w:gridSpan w:val="9"/>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 xml:space="preserve">　</w:t>
            </w:r>
          </w:p>
        </w:tc>
      </w:tr>
      <w:tr w:rsidR="0096676D">
        <w:trPr>
          <w:trHeight w:val="92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lastRenderedPageBreak/>
              <w:t>预算执行情况（</w:t>
            </w:r>
            <w:r>
              <w:rPr>
                <w:color w:val="000000"/>
                <w:kern w:val="0"/>
                <w:sz w:val="18"/>
                <w:szCs w:val="18"/>
              </w:rPr>
              <w:t>10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年度预算数（万元）</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年初预算</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调整后预算数</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预算执行数</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预算执行率</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原因</w:t>
            </w:r>
          </w:p>
        </w:tc>
      </w:tr>
      <w:tr w:rsidR="0096676D">
        <w:trPr>
          <w:trHeight w:val="92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总额</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56.33</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48.02</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48.02</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8.5</w:t>
            </w:r>
          </w:p>
        </w:tc>
        <w:tc>
          <w:tcPr>
            <w:tcW w:w="1493"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i/>
                <w:iCs/>
                <w:color w:val="000000"/>
                <w:kern w:val="0"/>
                <w:sz w:val="18"/>
                <w:szCs w:val="18"/>
              </w:rPr>
            </w:pPr>
            <w:r>
              <w:rPr>
                <w:i/>
                <w:iCs/>
                <w:color w:val="000000"/>
                <w:kern w:val="0"/>
                <w:sz w:val="18"/>
                <w:szCs w:val="18"/>
              </w:rPr>
              <w:t>党组织活动经费结余，预算调减</w:t>
            </w:r>
            <w:r>
              <w:rPr>
                <w:i/>
                <w:iCs/>
                <w:color w:val="000000"/>
                <w:kern w:val="0"/>
                <w:sz w:val="18"/>
                <w:szCs w:val="18"/>
              </w:rPr>
              <w:t>8.31</w:t>
            </w:r>
            <w:r>
              <w:rPr>
                <w:i/>
                <w:iCs/>
                <w:color w:val="000000"/>
                <w:kern w:val="0"/>
                <w:sz w:val="18"/>
                <w:szCs w:val="18"/>
              </w:rPr>
              <w:t>万元</w:t>
            </w:r>
          </w:p>
        </w:tc>
      </w:tr>
      <w:tr w:rsidR="0096676D">
        <w:trPr>
          <w:trHeight w:val="92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其中：财政资金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56.33</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48.02</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48.02</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92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财政专户管理资金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92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单位资金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0.00%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92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其他资金</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1829" w:type="dxa"/>
            <w:gridSpan w:val="3"/>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 xml:space="preserve">　</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493" w:type="dxa"/>
            <w:vMerge/>
            <w:tcBorders>
              <w:top w:val="nil"/>
              <w:left w:val="single" w:sz="4" w:space="0" w:color="000000"/>
              <w:bottom w:val="single" w:sz="4" w:space="0" w:color="000000"/>
              <w:right w:val="single" w:sz="4" w:space="0" w:color="000000"/>
            </w:tcBorders>
            <w:vAlign w:val="center"/>
          </w:tcPr>
          <w:p w:rsidR="0096676D" w:rsidRDefault="0096676D"/>
        </w:tc>
      </w:tr>
      <w:tr w:rsidR="0096676D">
        <w:trPr>
          <w:trHeight w:val="927"/>
        </w:trPr>
        <w:tc>
          <w:tcPr>
            <w:tcW w:w="577" w:type="dxa"/>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绩效指标（</w:t>
            </w:r>
            <w:r>
              <w:rPr>
                <w:color w:val="000000"/>
                <w:kern w:val="0"/>
                <w:sz w:val="18"/>
                <w:szCs w:val="18"/>
              </w:rPr>
              <w:t>90</w:t>
            </w:r>
            <w:r>
              <w:rPr>
                <w:color w:val="000000"/>
                <w:kern w:val="0"/>
                <w:sz w:val="18"/>
                <w:szCs w:val="18"/>
              </w:rPr>
              <w:t>分）</w:t>
            </w:r>
          </w:p>
        </w:tc>
        <w:tc>
          <w:tcPr>
            <w:tcW w:w="1115" w:type="dxa"/>
            <w:gridSpan w:val="2"/>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一级指标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二级指标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三级指标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指标性质</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指标值</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度量单位</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完成值</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权重</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得分</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未完成原因分析</w:t>
            </w:r>
          </w:p>
        </w:tc>
      </w:tr>
      <w:tr w:rsidR="0096676D">
        <w:trPr>
          <w:trHeight w:val="1331"/>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产出指标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数量指标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科目调整次数</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次</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14</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取暖费、党组织活动经费及其他商品和服务支出科目下达资金后必须调整经济分类科目才能使用，导致科目调整次数超标。</w:t>
            </w:r>
          </w:p>
        </w:tc>
      </w:tr>
      <w:tr w:rsidR="0096676D">
        <w:trPr>
          <w:trHeight w:val="1359"/>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质量指标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预算编制准确率（计算方法为：</w:t>
            </w:r>
            <w:r>
              <w:rPr>
                <w:rFonts w:ascii="宋体" w:hint="eastAsia"/>
                <w:color w:val="000000"/>
                <w:kern w:val="0"/>
                <w:sz w:val="18"/>
                <w:szCs w:val="18"/>
              </w:rPr>
              <w:t>∣</w:t>
            </w:r>
            <w:r>
              <w:rPr>
                <w:color w:val="000000"/>
                <w:kern w:val="0"/>
                <w:sz w:val="18"/>
                <w:szCs w:val="18"/>
              </w:rPr>
              <w:t>（执行数</w:t>
            </w:r>
            <w:r>
              <w:rPr>
                <w:color w:val="000000"/>
                <w:kern w:val="0"/>
                <w:sz w:val="18"/>
                <w:szCs w:val="18"/>
              </w:rPr>
              <w:t>-</w:t>
            </w:r>
            <w:r>
              <w:rPr>
                <w:color w:val="000000"/>
                <w:kern w:val="0"/>
                <w:sz w:val="18"/>
                <w:szCs w:val="18"/>
              </w:rPr>
              <w:t>预算数）</w:t>
            </w:r>
            <w:r>
              <w:rPr>
                <w:color w:val="000000"/>
                <w:kern w:val="0"/>
                <w:sz w:val="18"/>
                <w:szCs w:val="18"/>
              </w:rPr>
              <w:t>/</w:t>
            </w:r>
            <w:r>
              <w:rPr>
                <w:color w:val="000000"/>
                <w:kern w:val="0"/>
                <w:sz w:val="18"/>
                <w:szCs w:val="18"/>
              </w:rPr>
              <w:t>预算数</w:t>
            </w:r>
            <w:r>
              <w:rPr>
                <w:rFonts w:ascii="宋体" w:hint="eastAsia"/>
                <w:color w:val="000000"/>
                <w:kern w:val="0"/>
                <w:sz w:val="18"/>
                <w:szCs w:val="18"/>
              </w:rPr>
              <w:t>∣</w:t>
            </w:r>
            <w:r>
              <w:rPr>
                <w:color w:val="000000"/>
                <w:kern w:val="0"/>
                <w:sz w:val="18"/>
                <w:szCs w:val="18"/>
              </w:rPr>
              <w:t>）</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5</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14</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30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15</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党组织活动经费结余，预算调减</w:t>
            </w:r>
            <w:r>
              <w:rPr>
                <w:rFonts w:eastAsia="微软雅黑"/>
                <w:i/>
                <w:iCs/>
                <w:color w:val="000000"/>
                <w:kern w:val="0"/>
                <w:sz w:val="16"/>
                <w:szCs w:val="16"/>
              </w:rPr>
              <w:t>8.31</w:t>
            </w:r>
            <w:r>
              <w:rPr>
                <w:rFonts w:eastAsia="微软雅黑"/>
                <w:i/>
                <w:iCs/>
                <w:color w:val="000000"/>
                <w:kern w:val="0"/>
                <w:sz w:val="16"/>
                <w:szCs w:val="16"/>
              </w:rPr>
              <w:t>万元</w:t>
            </w:r>
          </w:p>
        </w:tc>
      </w:tr>
      <w:tr w:rsidR="0096676D">
        <w:trPr>
          <w:trHeight w:val="1196"/>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效益指标</w:t>
            </w:r>
          </w:p>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经济效益指标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r>
              <w:rPr>
                <w:color w:val="000000"/>
                <w:kern w:val="0"/>
                <w:sz w:val="18"/>
                <w:szCs w:val="18"/>
              </w:rPr>
              <w:t>三公经费</w:t>
            </w:r>
            <w:r>
              <w:rPr>
                <w:color w:val="000000"/>
                <w:kern w:val="0"/>
                <w:sz w:val="18"/>
                <w:szCs w:val="18"/>
              </w:rPr>
              <w:t>”</w:t>
            </w:r>
            <w:r>
              <w:rPr>
                <w:color w:val="000000"/>
                <w:kern w:val="0"/>
                <w:sz w:val="18"/>
                <w:szCs w:val="18"/>
              </w:rPr>
              <w:t>控制率</w:t>
            </w:r>
            <w:r>
              <w:rPr>
                <w:color w:val="000000"/>
                <w:kern w:val="0"/>
                <w:sz w:val="18"/>
                <w:szCs w:val="18"/>
              </w:rPr>
              <w:t>[</w:t>
            </w:r>
            <w:r>
              <w:rPr>
                <w:color w:val="000000"/>
                <w:kern w:val="0"/>
                <w:sz w:val="18"/>
                <w:szCs w:val="18"/>
              </w:rPr>
              <w:t>计算方法为：（三公经费实际支出数</w:t>
            </w:r>
            <w:r>
              <w:rPr>
                <w:color w:val="000000"/>
                <w:kern w:val="0"/>
                <w:sz w:val="18"/>
                <w:szCs w:val="18"/>
              </w:rPr>
              <w:t>/</w:t>
            </w:r>
            <w:r>
              <w:rPr>
                <w:color w:val="000000"/>
                <w:kern w:val="0"/>
                <w:sz w:val="18"/>
                <w:szCs w:val="18"/>
              </w:rPr>
              <w:t>预算安排数</w:t>
            </w:r>
            <w:r>
              <w:rPr>
                <w:color w:val="000000"/>
                <w:kern w:val="0"/>
                <w:sz w:val="18"/>
                <w:szCs w:val="18"/>
              </w:rPr>
              <w:t>]×100%</w:t>
            </w:r>
            <w:r>
              <w:rPr>
                <w:color w:val="000000"/>
                <w:kern w:val="0"/>
                <w:sz w:val="18"/>
                <w:szCs w:val="18"/>
              </w:rPr>
              <w:t>）</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100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927"/>
        </w:trPr>
        <w:tc>
          <w:tcPr>
            <w:tcW w:w="577" w:type="dxa"/>
            <w:vMerge/>
            <w:tcBorders>
              <w:top w:val="nil"/>
              <w:left w:val="single" w:sz="4" w:space="0" w:color="000000"/>
              <w:bottom w:val="single" w:sz="4" w:space="0" w:color="000000"/>
              <w:right w:val="single" w:sz="4" w:space="0" w:color="000000"/>
            </w:tcBorders>
            <w:vAlign w:val="center"/>
          </w:tcPr>
          <w:p w:rsidR="0096676D" w:rsidRDefault="0096676D"/>
        </w:tc>
        <w:tc>
          <w:tcPr>
            <w:tcW w:w="1115" w:type="dxa"/>
            <w:gridSpan w:val="2"/>
            <w:vMerge/>
            <w:tcBorders>
              <w:top w:val="nil"/>
              <w:left w:val="single" w:sz="4" w:space="0" w:color="000000"/>
              <w:bottom w:val="single" w:sz="4" w:space="0" w:color="000000"/>
              <w:right w:val="single" w:sz="4" w:space="0" w:color="000000"/>
            </w:tcBorders>
            <w:vAlign w:val="center"/>
          </w:tcPr>
          <w:p w:rsidR="0096676D" w:rsidRDefault="0096676D"/>
        </w:tc>
        <w:tc>
          <w:tcPr>
            <w:tcW w:w="1222"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社会效益指标</w:t>
            </w:r>
          </w:p>
        </w:tc>
        <w:tc>
          <w:tcPr>
            <w:tcW w:w="1369"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运转保障率</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1037"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39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w:t>
            </w:r>
          </w:p>
        </w:tc>
        <w:tc>
          <w:tcPr>
            <w:tcW w:w="84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color w:val="000000"/>
                <w:kern w:val="0"/>
                <w:sz w:val="16"/>
                <w:szCs w:val="16"/>
              </w:rPr>
            </w:pPr>
            <w:r>
              <w:rPr>
                <w:rFonts w:eastAsia="微软雅黑"/>
                <w:color w:val="000000"/>
                <w:kern w:val="0"/>
                <w:sz w:val="16"/>
                <w:szCs w:val="16"/>
              </w:rPr>
              <w:t>100</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20</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rFonts w:eastAsia="微软雅黑"/>
                <w:i/>
                <w:iCs/>
                <w:color w:val="000000"/>
                <w:kern w:val="0"/>
                <w:sz w:val="16"/>
                <w:szCs w:val="16"/>
              </w:rPr>
            </w:pPr>
            <w:r>
              <w:rPr>
                <w:rFonts w:eastAsia="微软雅黑"/>
                <w:i/>
                <w:iCs/>
                <w:color w:val="000000"/>
                <w:kern w:val="0"/>
                <w:sz w:val="16"/>
                <w:szCs w:val="16"/>
              </w:rPr>
              <w:t xml:space="preserve">　</w:t>
            </w:r>
          </w:p>
        </w:tc>
      </w:tr>
      <w:tr w:rsidR="0096676D">
        <w:trPr>
          <w:trHeight w:val="927"/>
        </w:trPr>
        <w:tc>
          <w:tcPr>
            <w:tcW w:w="6958"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lastRenderedPageBreak/>
              <w:t>合计</w:t>
            </w:r>
          </w:p>
        </w:tc>
        <w:tc>
          <w:tcPr>
            <w:tcW w:w="48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100</w:t>
            </w:r>
          </w:p>
        </w:tc>
        <w:tc>
          <w:tcPr>
            <w:tcW w:w="576" w:type="dxa"/>
            <w:tcBorders>
              <w:top w:val="nil"/>
              <w:left w:val="nil"/>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73.5</w:t>
            </w:r>
          </w:p>
        </w:tc>
        <w:tc>
          <w:tcPr>
            <w:tcW w:w="1493" w:type="dxa"/>
            <w:tcBorders>
              <w:top w:val="nil"/>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 xml:space="preserve">　</w:t>
            </w:r>
          </w:p>
        </w:tc>
      </w:tr>
      <w:tr w:rsidR="0096676D">
        <w:trPr>
          <w:trHeight w:val="927"/>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评价结论</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取暖费、党组织活动经费及其他商品和服务支出科目下达资金后必须调整经济分类科目才能使用，导致科目调整次数超指标值。项目总体执行情况一般。</w:t>
            </w:r>
          </w:p>
        </w:tc>
      </w:tr>
      <w:tr w:rsidR="0096676D">
        <w:trPr>
          <w:trHeight w:val="927"/>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存在问题</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科目调整次数超指标值</w:t>
            </w:r>
          </w:p>
        </w:tc>
      </w:tr>
      <w:tr w:rsidR="0096676D">
        <w:trPr>
          <w:trHeight w:val="558"/>
        </w:trPr>
        <w:tc>
          <w:tcPr>
            <w:tcW w:w="577" w:type="dxa"/>
            <w:tcBorders>
              <w:top w:val="nil"/>
              <w:left w:val="single" w:sz="4" w:space="0" w:color="000000"/>
              <w:bottom w:val="single" w:sz="4" w:space="0" w:color="000000"/>
              <w:right w:val="single" w:sz="4" w:space="0" w:color="000000"/>
            </w:tcBorders>
            <w:shd w:val="clear" w:color="auto" w:fill="auto"/>
            <w:vAlign w:val="center"/>
          </w:tcPr>
          <w:p w:rsidR="0096676D" w:rsidRDefault="007B4F02">
            <w:pPr>
              <w:widowControl/>
              <w:jc w:val="center"/>
              <w:rPr>
                <w:color w:val="000000"/>
                <w:kern w:val="0"/>
                <w:sz w:val="18"/>
                <w:szCs w:val="18"/>
              </w:rPr>
            </w:pPr>
            <w:r>
              <w:rPr>
                <w:color w:val="000000"/>
                <w:kern w:val="0"/>
                <w:sz w:val="18"/>
                <w:szCs w:val="18"/>
              </w:rPr>
              <w:t>改进措施</w:t>
            </w:r>
          </w:p>
        </w:tc>
        <w:tc>
          <w:tcPr>
            <w:tcW w:w="8936" w:type="dxa"/>
            <w:gridSpan w:val="11"/>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rFonts w:eastAsia="微软雅黑"/>
                <w:color w:val="000000"/>
                <w:kern w:val="0"/>
                <w:sz w:val="16"/>
                <w:szCs w:val="16"/>
              </w:rPr>
            </w:pPr>
            <w:r>
              <w:rPr>
                <w:rFonts w:eastAsia="微软雅黑"/>
                <w:color w:val="000000"/>
                <w:kern w:val="0"/>
                <w:sz w:val="16"/>
                <w:szCs w:val="16"/>
              </w:rPr>
              <w:t>提高预算编制的精细化水平</w:t>
            </w:r>
          </w:p>
        </w:tc>
      </w:tr>
      <w:tr w:rsidR="0096676D">
        <w:trPr>
          <w:trHeight w:val="472"/>
        </w:trPr>
        <w:tc>
          <w:tcPr>
            <w:tcW w:w="467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项目负责人：夺吉泽让</w:t>
            </w:r>
          </w:p>
        </w:tc>
        <w:tc>
          <w:tcPr>
            <w:tcW w:w="4834" w:type="dxa"/>
            <w:gridSpan w:val="6"/>
            <w:tcBorders>
              <w:top w:val="single" w:sz="4" w:space="0" w:color="000000"/>
              <w:left w:val="nil"/>
              <w:bottom w:val="single" w:sz="4" w:space="0" w:color="000000"/>
              <w:right w:val="single" w:sz="4" w:space="0" w:color="000000"/>
            </w:tcBorders>
            <w:shd w:val="clear" w:color="auto" w:fill="auto"/>
            <w:vAlign w:val="center"/>
          </w:tcPr>
          <w:p w:rsidR="0096676D" w:rsidRDefault="007B4F02">
            <w:pPr>
              <w:widowControl/>
              <w:jc w:val="left"/>
              <w:rPr>
                <w:color w:val="000000"/>
                <w:kern w:val="0"/>
                <w:sz w:val="18"/>
                <w:szCs w:val="18"/>
              </w:rPr>
            </w:pPr>
            <w:r>
              <w:rPr>
                <w:color w:val="000000"/>
                <w:kern w:val="0"/>
                <w:sz w:val="18"/>
                <w:szCs w:val="18"/>
              </w:rPr>
              <w:t>财务负责人：夺吉泽让</w:t>
            </w:r>
          </w:p>
        </w:tc>
      </w:tr>
    </w:tbl>
    <w:p w:rsidR="0096676D" w:rsidRDefault="0096676D">
      <w:pPr>
        <w:rPr>
          <w:color w:val="000000"/>
        </w:rPr>
      </w:pPr>
    </w:p>
    <w:tbl>
      <w:tblPr>
        <w:tblW w:w="11700" w:type="dxa"/>
        <w:tblInd w:w="-1688" w:type="dxa"/>
        <w:tblLayout w:type="fixed"/>
        <w:tblCellMar>
          <w:left w:w="0" w:type="dxa"/>
          <w:right w:w="0" w:type="dxa"/>
        </w:tblCellMar>
        <w:tblLook w:val="0000"/>
      </w:tblPr>
      <w:tblGrid>
        <w:gridCol w:w="11700"/>
      </w:tblGrid>
      <w:tr w:rsidR="0096676D">
        <w:trPr>
          <w:cantSplit/>
          <w:trHeight w:val="20"/>
        </w:trPr>
        <w:tc>
          <w:tcPr>
            <w:tcW w:w="11700" w:type="dxa"/>
            <w:tcBorders>
              <w:top w:val="nil"/>
              <w:left w:val="nil"/>
              <w:bottom w:val="nil"/>
              <w:right w:val="nil"/>
            </w:tcBorders>
            <w:shd w:val="clear" w:color="auto" w:fill="auto"/>
            <w:tcMar>
              <w:top w:w="15" w:type="dxa"/>
              <w:left w:w="15" w:type="dxa"/>
              <w:right w:w="15" w:type="dxa"/>
            </w:tcMar>
            <w:vAlign w:val="center"/>
          </w:tcPr>
          <w:p w:rsidR="0096676D" w:rsidRDefault="0096676D">
            <w:pPr>
              <w:widowControl/>
              <w:jc w:val="left"/>
              <w:rPr>
                <w:color w:val="000000"/>
                <w:sz w:val="18"/>
                <w:szCs w:val="18"/>
              </w:rPr>
            </w:pPr>
          </w:p>
        </w:tc>
      </w:tr>
    </w:tbl>
    <w:p w:rsidR="0096676D" w:rsidRDefault="007B4F02">
      <w:pPr>
        <w:pStyle w:val="a5"/>
        <w:spacing w:beforeLines="0"/>
        <w:rPr>
          <w:rFonts w:ascii="Times New Roman" w:eastAsia="黑体"/>
          <w:color w:val="000000"/>
          <w:sz w:val="32"/>
          <w:szCs w:val="32"/>
          <w:shd w:val="clear" w:color="auto" w:fill="FFFFFF"/>
        </w:rPr>
      </w:pPr>
      <w:r>
        <w:rPr>
          <w:rFonts w:ascii="Times New Roman" w:eastAsia="黑体"/>
          <w:color w:val="000000"/>
          <w:sz w:val="32"/>
          <w:szCs w:val="32"/>
          <w:shd w:val="clear" w:color="auto" w:fill="FFFFFF"/>
          <w:lang w:val="zh-CN"/>
        </w:rPr>
        <w:t>附件</w:t>
      </w:r>
      <w:r>
        <w:rPr>
          <w:rFonts w:ascii="Times New Roman" w:eastAsia="黑体"/>
          <w:color w:val="000000"/>
          <w:sz w:val="32"/>
          <w:szCs w:val="32"/>
          <w:shd w:val="clear" w:color="auto" w:fill="FFFFFF"/>
        </w:rPr>
        <w:t>2</w:t>
      </w:r>
    </w:p>
    <w:p w:rsidR="0096676D" w:rsidRDefault="007B4F02">
      <w:pPr>
        <w:pStyle w:val="ad"/>
        <w:spacing w:before="0" w:beforeAutospacing="0" w:after="0" w:afterAutospacing="0" w:line="640" w:lineRule="exact"/>
        <w:jc w:val="center"/>
        <w:rPr>
          <w:rFonts w:ascii="Times New Roman" w:eastAsia="方正小标宋简体" w:cs="Times New Roman"/>
          <w:bCs/>
          <w:color w:val="000000"/>
          <w:sz w:val="44"/>
          <w:szCs w:val="44"/>
        </w:rPr>
      </w:pPr>
      <w:r>
        <w:rPr>
          <w:rFonts w:ascii="Times New Roman" w:eastAsia="方正小标宋简体" w:cs="Times New Roman"/>
          <w:bCs/>
          <w:color w:val="000000"/>
          <w:sz w:val="44"/>
          <w:szCs w:val="44"/>
        </w:rPr>
        <w:t>阿坝州食品药品检验研究中心</w:t>
      </w:r>
    </w:p>
    <w:p w:rsidR="0096676D" w:rsidRDefault="007B4F02">
      <w:pPr>
        <w:pStyle w:val="ad"/>
        <w:spacing w:before="0" w:beforeAutospacing="0" w:after="0" w:afterAutospacing="0" w:line="640" w:lineRule="exact"/>
        <w:jc w:val="center"/>
        <w:rPr>
          <w:rFonts w:ascii="Times New Roman" w:eastAsia="方正小标宋简体" w:cs="Times New Roman"/>
          <w:color w:val="000000"/>
          <w:sz w:val="44"/>
          <w:szCs w:val="44"/>
        </w:rPr>
      </w:pPr>
      <w:r>
        <w:rPr>
          <w:rFonts w:ascii="Times New Roman" w:eastAsia="方正小标宋简体" w:cs="Times New Roman"/>
          <w:color w:val="000000"/>
          <w:sz w:val="44"/>
          <w:szCs w:val="44"/>
        </w:rPr>
        <w:t>2025</w:t>
      </w:r>
      <w:r>
        <w:rPr>
          <w:rFonts w:ascii="Times New Roman" w:eastAsia="方正小标宋简体" w:cs="Times New Roman"/>
          <w:color w:val="000000"/>
          <w:sz w:val="44"/>
          <w:szCs w:val="44"/>
        </w:rPr>
        <w:t>年中央药品监管补助资金绩效</w:t>
      </w:r>
    </w:p>
    <w:p w:rsidR="0096676D" w:rsidRDefault="007B4F02">
      <w:pPr>
        <w:pStyle w:val="ad"/>
        <w:spacing w:before="0" w:beforeAutospacing="0" w:after="0" w:afterAutospacing="0" w:line="640" w:lineRule="exact"/>
        <w:jc w:val="center"/>
        <w:rPr>
          <w:rFonts w:ascii="Times New Roman" w:eastAsia="方正小标宋简体" w:cs="Times New Roman"/>
          <w:color w:val="000000"/>
          <w:sz w:val="44"/>
          <w:szCs w:val="44"/>
        </w:rPr>
      </w:pPr>
      <w:r>
        <w:rPr>
          <w:rFonts w:ascii="Times New Roman" w:eastAsia="方正小标宋简体" w:cs="Times New Roman"/>
          <w:color w:val="000000"/>
          <w:sz w:val="44"/>
          <w:szCs w:val="44"/>
        </w:rPr>
        <w:t>自评报告</w:t>
      </w:r>
    </w:p>
    <w:p w:rsidR="0096676D" w:rsidRDefault="007B4F02">
      <w:pPr>
        <w:numPr>
          <w:ilvl w:val="0"/>
          <w:numId w:val="2"/>
        </w:numPr>
        <w:snapToGrid w:val="0"/>
        <w:spacing w:line="560" w:lineRule="exact"/>
        <w:rPr>
          <w:rFonts w:eastAsia="黑体"/>
          <w:bCs/>
          <w:color w:val="000000"/>
          <w:kern w:val="0"/>
          <w:sz w:val="32"/>
          <w:szCs w:val="32"/>
          <w:shd w:val="clear" w:color="auto" w:fill="FFFFFF"/>
        </w:rPr>
      </w:pPr>
      <w:r>
        <w:rPr>
          <w:rFonts w:eastAsia="黑体"/>
          <w:bCs/>
          <w:color w:val="000000"/>
          <w:kern w:val="0"/>
          <w:sz w:val="32"/>
          <w:szCs w:val="32"/>
          <w:shd w:val="clear" w:color="auto" w:fill="FFFFFF"/>
        </w:rPr>
        <w:t>项目概况</w:t>
      </w:r>
    </w:p>
    <w:p w:rsidR="0096676D" w:rsidRDefault="007B4F02">
      <w:pPr>
        <w:numPr>
          <w:ilvl w:val="0"/>
          <w:numId w:val="3"/>
        </w:numPr>
        <w:snapToGrid w:val="0"/>
        <w:spacing w:line="560" w:lineRule="exact"/>
        <w:rPr>
          <w:rFonts w:eastAsia="楷体_GB2312"/>
          <w:b/>
          <w:bCs/>
          <w:color w:val="000000"/>
          <w:kern w:val="0"/>
          <w:sz w:val="32"/>
          <w:szCs w:val="32"/>
          <w:shd w:val="clear" w:color="auto" w:fill="FFFFFF"/>
        </w:rPr>
      </w:pPr>
      <w:r>
        <w:rPr>
          <w:rFonts w:eastAsia="楷体_GB2312"/>
          <w:b/>
          <w:bCs/>
          <w:color w:val="000000"/>
          <w:kern w:val="0"/>
          <w:sz w:val="32"/>
          <w:szCs w:val="32"/>
          <w:shd w:val="clear" w:color="auto" w:fill="FFFFFF"/>
        </w:rPr>
        <w:t>实施目的及支持方向</w:t>
      </w:r>
    </w:p>
    <w:p w:rsidR="0096676D" w:rsidRDefault="007B4F02">
      <w:pPr>
        <w:snapToGrid w:val="0"/>
        <w:spacing w:line="560" w:lineRule="exact"/>
        <w:ind w:firstLineChars="200" w:firstLine="640"/>
        <w:rPr>
          <w:rFonts w:eastAsia="仿宋_GB2312"/>
          <w:bCs/>
          <w:color w:val="000000"/>
          <w:kern w:val="0"/>
          <w:sz w:val="32"/>
          <w:szCs w:val="32"/>
          <w:shd w:val="clear" w:color="auto" w:fill="FFFFFF"/>
        </w:rPr>
      </w:pPr>
      <w:r>
        <w:rPr>
          <w:rFonts w:eastAsia="仿宋_GB2312"/>
          <w:bCs/>
          <w:color w:val="000000"/>
          <w:kern w:val="0"/>
          <w:sz w:val="32"/>
          <w:szCs w:val="32"/>
          <w:shd w:val="clear" w:color="auto" w:fill="FFFFFF"/>
        </w:rPr>
        <w:t>为规范和加强食品药品（含医疗器械、化妆品，下同）监管补助资金管理，提高资金使用效益，根据《中华人民共和国预算法》及其实施条例、《财政部</w:t>
      </w:r>
      <w:r>
        <w:rPr>
          <w:rFonts w:eastAsia="仿宋_GB2312"/>
          <w:bCs/>
          <w:color w:val="000000"/>
          <w:kern w:val="0"/>
          <w:sz w:val="32"/>
          <w:szCs w:val="32"/>
          <w:shd w:val="clear" w:color="auto" w:fill="FFFFFF"/>
        </w:rPr>
        <w:t xml:space="preserve"> </w:t>
      </w:r>
      <w:r>
        <w:rPr>
          <w:rFonts w:eastAsia="仿宋_GB2312"/>
          <w:bCs/>
          <w:color w:val="000000"/>
          <w:kern w:val="0"/>
          <w:sz w:val="32"/>
          <w:szCs w:val="32"/>
          <w:shd w:val="clear" w:color="auto" w:fill="FFFFFF"/>
        </w:rPr>
        <w:t>市场监管总局</w:t>
      </w:r>
      <w:r>
        <w:rPr>
          <w:rFonts w:eastAsia="仿宋_GB2312"/>
          <w:bCs/>
          <w:color w:val="000000"/>
          <w:kern w:val="0"/>
          <w:sz w:val="32"/>
          <w:szCs w:val="32"/>
          <w:shd w:val="clear" w:color="auto" w:fill="FFFFFF"/>
        </w:rPr>
        <w:t xml:space="preserve"> </w:t>
      </w:r>
      <w:r>
        <w:rPr>
          <w:rFonts w:eastAsia="仿宋_GB2312"/>
          <w:bCs/>
          <w:color w:val="000000"/>
          <w:kern w:val="0"/>
          <w:sz w:val="32"/>
          <w:szCs w:val="32"/>
          <w:shd w:val="clear" w:color="auto" w:fill="FFFFFF"/>
        </w:rPr>
        <w:t>国家药监局关于印发</w:t>
      </w:r>
      <w:r>
        <w:rPr>
          <w:rFonts w:eastAsia="仿宋_GB2312"/>
          <w:bCs/>
          <w:color w:val="000000"/>
          <w:kern w:val="0"/>
          <w:sz w:val="32"/>
          <w:szCs w:val="32"/>
          <w:shd w:val="clear" w:color="auto" w:fill="FFFFFF"/>
        </w:rPr>
        <w:t>&lt;</w:t>
      </w:r>
      <w:r>
        <w:rPr>
          <w:rFonts w:eastAsia="仿宋_GB2312"/>
          <w:bCs/>
          <w:color w:val="000000"/>
          <w:kern w:val="0"/>
          <w:sz w:val="32"/>
          <w:szCs w:val="32"/>
          <w:shd w:val="clear" w:color="auto" w:fill="FFFFFF"/>
        </w:rPr>
        <w:t>食品药品监管补助资金管理办法</w:t>
      </w:r>
      <w:r>
        <w:rPr>
          <w:rFonts w:eastAsia="仿宋_GB2312"/>
          <w:bCs/>
          <w:color w:val="000000"/>
          <w:kern w:val="0"/>
          <w:sz w:val="32"/>
          <w:szCs w:val="32"/>
          <w:shd w:val="clear" w:color="auto" w:fill="FFFFFF"/>
        </w:rPr>
        <w:t>&gt;</w:t>
      </w:r>
      <w:r>
        <w:rPr>
          <w:rFonts w:eastAsia="仿宋_GB2312"/>
          <w:bCs/>
          <w:color w:val="000000"/>
          <w:kern w:val="0"/>
          <w:sz w:val="32"/>
          <w:szCs w:val="32"/>
          <w:shd w:val="clear" w:color="auto" w:fill="FFFFFF"/>
        </w:rPr>
        <w:t>的通知》（财行〔</w:t>
      </w:r>
      <w:r>
        <w:rPr>
          <w:rFonts w:eastAsia="仿宋_GB2312"/>
          <w:bCs/>
          <w:color w:val="000000"/>
          <w:kern w:val="0"/>
          <w:sz w:val="32"/>
          <w:szCs w:val="32"/>
          <w:shd w:val="clear" w:color="auto" w:fill="FFFFFF"/>
        </w:rPr>
        <w:t>2024</w:t>
      </w:r>
      <w:r>
        <w:rPr>
          <w:rFonts w:eastAsia="仿宋_GB2312"/>
          <w:bCs/>
          <w:color w:val="000000"/>
          <w:kern w:val="0"/>
          <w:sz w:val="32"/>
          <w:szCs w:val="32"/>
          <w:shd w:val="clear" w:color="auto" w:fill="FFFFFF"/>
        </w:rPr>
        <w:t>〕</w:t>
      </w:r>
      <w:r>
        <w:rPr>
          <w:rFonts w:eastAsia="仿宋_GB2312"/>
          <w:bCs/>
          <w:color w:val="000000"/>
          <w:kern w:val="0"/>
          <w:sz w:val="32"/>
          <w:szCs w:val="32"/>
          <w:shd w:val="clear" w:color="auto" w:fill="FFFFFF"/>
        </w:rPr>
        <w:t>140</w:t>
      </w:r>
      <w:r>
        <w:rPr>
          <w:rFonts w:eastAsia="仿宋_GB2312"/>
          <w:bCs/>
          <w:color w:val="000000"/>
          <w:kern w:val="0"/>
          <w:sz w:val="32"/>
          <w:szCs w:val="32"/>
          <w:shd w:val="clear" w:color="auto" w:fill="FFFFFF"/>
        </w:rPr>
        <w:t>号）等法律法规及预算管理制度规定，制定实施细则。该项目实施的目的：开展药械化不良反应和药物滥用监测的收集、上报和数据分析工作，配合省评审中心开展监测业务，加强对县（市）药械化不良反应监测、药物滥用监测工作的业务指导。</w:t>
      </w:r>
    </w:p>
    <w:p w:rsidR="0096676D" w:rsidRDefault="007B4F02" w:rsidP="009E16AA">
      <w:pPr>
        <w:snapToGrid w:val="0"/>
        <w:spacing w:line="560" w:lineRule="exact"/>
        <w:ind w:firstLineChars="200" w:firstLine="643"/>
        <w:rPr>
          <w:rFonts w:eastAsia="楷体_GB2312"/>
          <w:b/>
          <w:bCs/>
          <w:color w:val="000000"/>
          <w:kern w:val="0"/>
          <w:sz w:val="32"/>
          <w:szCs w:val="32"/>
          <w:shd w:val="clear" w:color="auto" w:fill="FFFFFF"/>
        </w:rPr>
      </w:pPr>
      <w:r>
        <w:rPr>
          <w:rFonts w:eastAsia="楷体_GB2312"/>
          <w:b/>
          <w:bCs/>
          <w:color w:val="000000"/>
          <w:kern w:val="0"/>
          <w:sz w:val="32"/>
          <w:szCs w:val="32"/>
          <w:shd w:val="clear" w:color="auto" w:fill="FFFFFF"/>
        </w:rPr>
        <w:t>（二）预算安排及分配管理</w:t>
      </w:r>
    </w:p>
    <w:p w:rsidR="0096676D" w:rsidRDefault="007B4F02">
      <w:pPr>
        <w:snapToGrid w:val="0"/>
        <w:spacing w:line="560" w:lineRule="exact"/>
        <w:ind w:firstLineChars="200" w:firstLine="640"/>
        <w:rPr>
          <w:rFonts w:eastAsia="仿宋_GB2312"/>
          <w:color w:val="000000"/>
          <w:sz w:val="32"/>
          <w:szCs w:val="32"/>
        </w:rPr>
      </w:pPr>
      <w:r>
        <w:rPr>
          <w:rFonts w:eastAsia="仿宋_GB2312"/>
          <w:color w:val="000000"/>
          <w:sz w:val="32"/>
          <w:szCs w:val="32"/>
        </w:rPr>
        <w:lastRenderedPageBreak/>
        <w:t>根据阿坝州财政局</w:t>
      </w:r>
      <w:r>
        <w:rPr>
          <w:rFonts w:eastAsia="仿宋_GB2312"/>
          <w:color w:val="000000"/>
          <w:sz w:val="32"/>
          <w:szCs w:val="32"/>
        </w:rPr>
        <w:t xml:space="preserve"> </w:t>
      </w:r>
      <w:r>
        <w:rPr>
          <w:rFonts w:eastAsia="仿宋_GB2312"/>
          <w:color w:val="000000"/>
          <w:sz w:val="32"/>
          <w:szCs w:val="32"/>
        </w:rPr>
        <w:t>阿坝州市场监督管理局《关于下达</w:t>
      </w:r>
      <w:r>
        <w:rPr>
          <w:rFonts w:eastAsia="仿宋_GB2312"/>
          <w:color w:val="000000"/>
          <w:sz w:val="32"/>
          <w:szCs w:val="32"/>
        </w:rPr>
        <w:t>2025</w:t>
      </w:r>
      <w:r>
        <w:rPr>
          <w:rFonts w:eastAsia="仿宋_GB2312"/>
          <w:color w:val="000000"/>
          <w:sz w:val="32"/>
          <w:szCs w:val="32"/>
        </w:rPr>
        <w:t>年中央财政药品监管补助资金预算的通知》（阿州财行〔</w:t>
      </w:r>
      <w:r>
        <w:rPr>
          <w:rFonts w:eastAsia="仿宋_GB2312"/>
          <w:color w:val="000000"/>
          <w:sz w:val="32"/>
          <w:szCs w:val="32"/>
        </w:rPr>
        <w:t>2025</w:t>
      </w:r>
      <w:r>
        <w:rPr>
          <w:rFonts w:eastAsia="仿宋_GB2312"/>
          <w:color w:val="000000"/>
          <w:sz w:val="32"/>
          <w:szCs w:val="32"/>
        </w:rPr>
        <w:t>〕</w:t>
      </w:r>
      <w:r>
        <w:rPr>
          <w:rFonts w:eastAsia="仿宋_GB2312"/>
          <w:color w:val="000000"/>
          <w:sz w:val="32"/>
          <w:szCs w:val="32"/>
        </w:rPr>
        <w:t>15</w:t>
      </w:r>
      <w:r>
        <w:rPr>
          <w:rFonts w:eastAsia="仿宋_GB2312"/>
          <w:color w:val="000000"/>
          <w:sz w:val="32"/>
          <w:szCs w:val="32"/>
        </w:rPr>
        <w:t>号），阿坝州财政局于</w:t>
      </w:r>
      <w:r>
        <w:rPr>
          <w:rFonts w:eastAsia="仿宋_GB2312"/>
          <w:color w:val="000000"/>
          <w:sz w:val="32"/>
          <w:szCs w:val="32"/>
        </w:rPr>
        <w:t>2025</w:t>
      </w:r>
      <w:r>
        <w:rPr>
          <w:rFonts w:eastAsia="仿宋_GB2312"/>
          <w:color w:val="000000"/>
          <w:sz w:val="32"/>
          <w:szCs w:val="32"/>
        </w:rPr>
        <w:t>年</w:t>
      </w:r>
      <w:r>
        <w:rPr>
          <w:rFonts w:eastAsia="仿宋_GB2312"/>
          <w:color w:val="000000"/>
          <w:sz w:val="32"/>
          <w:szCs w:val="32"/>
        </w:rPr>
        <w:t>3</w:t>
      </w:r>
      <w:r>
        <w:rPr>
          <w:rFonts w:eastAsia="仿宋_GB2312"/>
          <w:color w:val="000000"/>
          <w:sz w:val="32"/>
          <w:szCs w:val="32"/>
        </w:rPr>
        <w:t>月</w:t>
      </w:r>
      <w:r>
        <w:rPr>
          <w:rFonts w:eastAsia="仿宋_GB2312"/>
          <w:color w:val="000000"/>
          <w:sz w:val="32"/>
          <w:szCs w:val="32"/>
        </w:rPr>
        <w:t>19</w:t>
      </w:r>
      <w:r>
        <w:rPr>
          <w:rFonts w:eastAsia="仿宋_GB2312"/>
          <w:color w:val="000000"/>
          <w:sz w:val="32"/>
          <w:szCs w:val="32"/>
        </w:rPr>
        <w:t>日下达我中心中央药品监管补助资金</w:t>
      </w:r>
      <w:r>
        <w:rPr>
          <w:rFonts w:eastAsia="仿宋_GB2312"/>
          <w:color w:val="000000"/>
          <w:sz w:val="32"/>
          <w:szCs w:val="32"/>
        </w:rPr>
        <w:t>4</w:t>
      </w:r>
      <w:r>
        <w:rPr>
          <w:rFonts w:eastAsia="仿宋_GB2312"/>
          <w:color w:val="000000"/>
          <w:sz w:val="32"/>
          <w:szCs w:val="32"/>
        </w:rPr>
        <w:t>万元，资金到位率</w:t>
      </w:r>
      <w:r>
        <w:rPr>
          <w:rFonts w:eastAsia="仿宋_GB2312"/>
          <w:color w:val="000000"/>
          <w:sz w:val="32"/>
          <w:szCs w:val="32"/>
        </w:rPr>
        <w:t>100%</w:t>
      </w:r>
      <w:r>
        <w:rPr>
          <w:rFonts w:eastAsia="仿宋_GB2312"/>
          <w:color w:val="000000"/>
          <w:sz w:val="32"/>
          <w:szCs w:val="32"/>
        </w:rPr>
        <w:t>。</w:t>
      </w:r>
    </w:p>
    <w:p w:rsidR="0096676D" w:rsidRDefault="007B4F02">
      <w:pPr>
        <w:snapToGrid w:val="0"/>
        <w:spacing w:line="560" w:lineRule="exact"/>
        <w:ind w:firstLineChars="200" w:firstLine="640"/>
        <w:rPr>
          <w:rFonts w:eastAsia="仿宋_GB2312"/>
          <w:bCs/>
          <w:color w:val="000000"/>
          <w:kern w:val="0"/>
          <w:sz w:val="32"/>
          <w:szCs w:val="32"/>
          <w:shd w:val="clear" w:color="auto" w:fill="FFFFFF"/>
        </w:rPr>
      </w:pPr>
      <w:r>
        <w:rPr>
          <w:rFonts w:eastAsia="仿宋_GB2312"/>
          <w:color w:val="000000"/>
          <w:sz w:val="32"/>
          <w:szCs w:val="32"/>
        </w:rPr>
        <w:t>按照工作重点，结</w:t>
      </w:r>
      <w:r>
        <w:rPr>
          <w:rFonts w:eastAsia="仿宋_GB2312"/>
          <w:color w:val="000000"/>
          <w:sz w:val="32"/>
          <w:szCs w:val="32"/>
        </w:rPr>
        <w:t>合经费预算情况，建立项目执行责任制，将项目支出责任逐一分解落实到具体执行科室和责任人。并严格按照《</w:t>
      </w:r>
      <w:r>
        <w:rPr>
          <w:rFonts w:eastAsia="仿宋_GB2312"/>
          <w:bCs/>
          <w:color w:val="000000"/>
          <w:kern w:val="0"/>
          <w:sz w:val="32"/>
          <w:szCs w:val="32"/>
          <w:shd w:val="clear" w:color="auto" w:fill="FFFFFF"/>
        </w:rPr>
        <w:t>中央食品药品监管补助资金管理实施细则</w:t>
      </w:r>
      <w:r>
        <w:rPr>
          <w:rFonts w:eastAsia="仿宋_GB2312"/>
          <w:color w:val="000000"/>
          <w:sz w:val="32"/>
          <w:szCs w:val="32"/>
        </w:rPr>
        <w:t>》使用项目资金，截至</w:t>
      </w:r>
      <w:r>
        <w:rPr>
          <w:rFonts w:eastAsia="仿宋_GB2312"/>
          <w:color w:val="000000"/>
          <w:sz w:val="32"/>
          <w:szCs w:val="32"/>
        </w:rPr>
        <w:t>2025</w:t>
      </w:r>
      <w:r>
        <w:rPr>
          <w:rFonts w:eastAsia="仿宋_GB2312"/>
          <w:color w:val="000000"/>
          <w:sz w:val="32"/>
          <w:szCs w:val="32"/>
        </w:rPr>
        <w:t>年</w:t>
      </w:r>
      <w:r>
        <w:rPr>
          <w:rFonts w:eastAsia="仿宋_GB2312"/>
          <w:color w:val="000000"/>
          <w:sz w:val="32"/>
          <w:szCs w:val="32"/>
        </w:rPr>
        <w:t>12</w:t>
      </w:r>
      <w:r>
        <w:rPr>
          <w:rFonts w:eastAsia="仿宋_GB2312"/>
          <w:color w:val="000000"/>
          <w:sz w:val="32"/>
          <w:szCs w:val="32"/>
        </w:rPr>
        <w:t>月</w:t>
      </w:r>
      <w:r>
        <w:rPr>
          <w:rFonts w:eastAsia="仿宋_GB2312"/>
          <w:color w:val="000000"/>
          <w:sz w:val="32"/>
          <w:szCs w:val="32"/>
        </w:rPr>
        <w:t>31</w:t>
      </w:r>
      <w:r>
        <w:rPr>
          <w:rFonts w:eastAsia="仿宋_GB2312"/>
          <w:color w:val="000000"/>
          <w:sz w:val="32"/>
          <w:szCs w:val="32"/>
        </w:rPr>
        <w:t>日，项目资金实际支出</w:t>
      </w:r>
      <w:r>
        <w:rPr>
          <w:rFonts w:eastAsia="仿宋_GB2312"/>
          <w:color w:val="000000"/>
          <w:sz w:val="32"/>
          <w:szCs w:val="32"/>
        </w:rPr>
        <w:t>4</w:t>
      </w:r>
      <w:r>
        <w:rPr>
          <w:rFonts w:eastAsia="仿宋_GB2312"/>
          <w:color w:val="000000"/>
          <w:sz w:val="32"/>
          <w:szCs w:val="32"/>
        </w:rPr>
        <w:t>万元（支出明细为：差旅费</w:t>
      </w:r>
      <w:r>
        <w:rPr>
          <w:rFonts w:eastAsia="仿宋_GB2312"/>
          <w:color w:val="000000"/>
          <w:sz w:val="32"/>
          <w:szCs w:val="32"/>
        </w:rPr>
        <w:t>2.63</w:t>
      </w:r>
      <w:r>
        <w:rPr>
          <w:rFonts w:eastAsia="仿宋_GB2312"/>
          <w:color w:val="000000"/>
          <w:sz w:val="32"/>
          <w:szCs w:val="32"/>
        </w:rPr>
        <w:t>万元、专用材料费</w:t>
      </w:r>
      <w:r>
        <w:rPr>
          <w:rFonts w:eastAsia="仿宋_GB2312"/>
          <w:color w:val="000000"/>
          <w:sz w:val="32"/>
          <w:szCs w:val="32"/>
        </w:rPr>
        <w:t>0.41</w:t>
      </w:r>
      <w:r>
        <w:rPr>
          <w:rFonts w:eastAsia="仿宋_GB2312"/>
          <w:color w:val="000000"/>
          <w:sz w:val="32"/>
          <w:szCs w:val="32"/>
        </w:rPr>
        <w:t>万元、培训费</w:t>
      </w:r>
      <w:r>
        <w:rPr>
          <w:rFonts w:eastAsia="仿宋_GB2312"/>
          <w:color w:val="000000"/>
          <w:sz w:val="32"/>
          <w:szCs w:val="32"/>
        </w:rPr>
        <w:t>0.96</w:t>
      </w:r>
      <w:r>
        <w:rPr>
          <w:rFonts w:eastAsia="仿宋_GB2312"/>
          <w:color w:val="000000"/>
          <w:sz w:val="32"/>
          <w:szCs w:val="32"/>
        </w:rPr>
        <w:t>万元）。</w:t>
      </w:r>
      <w:r>
        <w:rPr>
          <w:rFonts w:eastAsia="仿宋_GB2312"/>
          <w:bCs/>
          <w:color w:val="000000"/>
          <w:kern w:val="0"/>
          <w:sz w:val="32"/>
          <w:szCs w:val="32"/>
          <w:shd w:val="clear" w:color="auto" w:fill="FFFFFF"/>
        </w:rPr>
        <w:t>截至报告日，该项目资金支付进度</w:t>
      </w:r>
      <w:r>
        <w:rPr>
          <w:rFonts w:eastAsia="仿宋_GB2312"/>
          <w:bCs/>
          <w:color w:val="000000"/>
          <w:kern w:val="0"/>
          <w:sz w:val="32"/>
          <w:szCs w:val="32"/>
          <w:shd w:val="clear" w:color="auto" w:fill="FFFFFF"/>
        </w:rPr>
        <w:t>100%</w:t>
      </w:r>
      <w:r>
        <w:rPr>
          <w:rFonts w:eastAsia="仿宋_GB2312"/>
          <w:bCs/>
          <w:color w:val="000000"/>
          <w:kern w:val="0"/>
          <w:sz w:val="32"/>
          <w:szCs w:val="32"/>
          <w:shd w:val="clear" w:color="auto" w:fill="FFFFFF"/>
        </w:rPr>
        <w:t>。</w:t>
      </w:r>
    </w:p>
    <w:p w:rsidR="0096676D" w:rsidRDefault="007B4F02" w:rsidP="009E16AA">
      <w:pPr>
        <w:snapToGrid w:val="0"/>
        <w:spacing w:line="560" w:lineRule="exact"/>
        <w:ind w:firstLineChars="200" w:firstLine="643"/>
        <w:rPr>
          <w:rFonts w:eastAsia="楷体_GB2312"/>
          <w:b/>
          <w:bCs/>
          <w:color w:val="000000"/>
          <w:kern w:val="0"/>
          <w:sz w:val="32"/>
          <w:szCs w:val="32"/>
          <w:shd w:val="clear" w:color="auto" w:fill="FFFFFF"/>
        </w:rPr>
      </w:pPr>
      <w:r>
        <w:rPr>
          <w:rFonts w:eastAsia="楷体_GB2312"/>
          <w:b/>
          <w:bCs/>
          <w:color w:val="000000"/>
          <w:kern w:val="0"/>
          <w:sz w:val="32"/>
          <w:szCs w:val="32"/>
          <w:shd w:val="clear" w:color="auto" w:fill="FFFFFF"/>
        </w:rPr>
        <w:t>（三）项目绩效目标设置</w:t>
      </w:r>
    </w:p>
    <w:p w:rsidR="0096676D" w:rsidRDefault="007B4F02">
      <w:pPr>
        <w:spacing w:line="576" w:lineRule="exact"/>
        <w:ind w:firstLineChars="200" w:firstLine="640"/>
        <w:rPr>
          <w:rFonts w:eastAsia="仿宋_GB2312"/>
          <w:color w:val="000000"/>
          <w:sz w:val="32"/>
          <w:szCs w:val="32"/>
        </w:rPr>
      </w:pPr>
      <w:r>
        <w:rPr>
          <w:rFonts w:eastAsia="仿宋_GB2312"/>
          <w:color w:val="000000"/>
          <w:sz w:val="32"/>
          <w:szCs w:val="32"/>
        </w:rPr>
        <w:t>2025</w:t>
      </w:r>
      <w:r>
        <w:rPr>
          <w:rFonts w:eastAsia="仿宋_GB2312"/>
          <w:color w:val="000000"/>
          <w:sz w:val="32"/>
          <w:szCs w:val="32"/>
        </w:rPr>
        <w:t>年，监测人员结合药品抽样工作，走出去深入基层点对点，宣传、指导、督促药品不良反应监测工作，通过开展现场宣传、指导、线上线下培训等方式，有效督导药品经营、使用单</w:t>
      </w:r>
      <w:r>
        <w:rPr>
          <w:rFonts w:eastAsia="仿宋_GB2312"/>
          <w:color w:val="000000"/>
          <w:sz w:val="32"/>
          <w:szCs w:val="32"/>
        </w:rPr>
        <w:t>位积极主动开展药品不良反应监测工作。同时，州不良反应监测中心持续加大对县一级的技术指导，在</w:t>
      </w:r>
      <w:r>
        <w:rPr>
          <w:rFonts w:eastAsia="仿宋_GB2312"/>
          <w:color w:val="000000"/>
          <w:sz w:val="32"/>
          <w:szCs w:val="32"/>
        </w:rPr>
        <w:t>2025</w:t>
      </w:r>
      <w:r>
        <w:rPr>
          <w:rFonts w:eastAsia="仿宋_GB2312"/>
          <w:color w:val="000000"/>
          <w:sz w:val="32"/>
          <w:szCs w:val="32"/>
        </w:rPr>
        <w:t>年药械化监管（监测）能力素质提升培训班上，对各县不良反应监测人员做了业务培训，此外还邀请省中心专家前来，开展监测工作作专题指导和培训。针对报告收集、审核、评价、反馈、上报环节存在的问题及时开展指导整改。中心还联合州、县（市）局多渠道进行宣传，开展</w:t>
      </w:r>
      <w:r>
        <w:rPr>
          <w:rFonts w:eastAsia="仿宋_GB2312"/>
          <w:color w:val="000000"/>
          <w:sz w:val="32"/>
          <w:szCs w:val="32"/>
        </w:rPr>
        <w:t>“3.15</w:t>
      </w:r>
      <w:r>
        <w:rPr>
          <w:rFonts w:eastAsia="仿宋_GB2312"/>
          <w:color w:val="000000"/>
          <w:sz w:val="32"/>
          <w:szCs w:val="32"/>
        </w:rPr>
        <w:t>消费者权益日宣传</w:t>
      </w:r>
      <w:r>
        <w:rPr>
          <w:rFonts w:eastAsia="仿宋_GB2312"/>
          <w:color w:val="000000"/>
          <w:sz w:val="32"/>
          <w:szCs w:val="32"/>
        </w:rPr>
        <w:t>”“5.25</w:t>
      </w:r>
      <w:r>
        <w:rPr>
          <w:rFonts w:eastAsia="仿宋_GB2312"/>
          <w:color w:val="000000"/>
          <w:sz w:val="32"/>
          <w:szCs w:val="32"/>
        </w:rPr>
        <w:t>爱肤日宣传</w:t>
      </w:r>
      <w:r>
        <w:rPr>
          <w:rFonts w:eastAsia="仿宋_GB2312"/>
          <w:color w:val="000000"/>
          <w:sz w:val="32"/>
          <w:szCs w:val="32"/>
        </w:rPr>
        <w:t>”“6.26</w:t>
      </w:r>
      <w:r>
        <w:rPr>
          <w:rFonts w:eastAsia="仿宋_GB2312"/>
          <w:color w:val="000000"/>
          <w:sz w:val="32"/>
          <w:szCs w:val="32"/>
        </w:rPr>
        <w:t>国际禁毒日宣传</w:t>
      </w:r>
      <w:r>
        <w:rPr>
          <w:rFonts w:eastAsia="仿宋_GB2312"/>
          <w:color w:val="000000"/>
          <w:sz w:val="32"/>
          <w:szCs w:val="32"/>
        </w:rPr>
        <w:t>”“</w:t>
      </w:r>
      <w:r>
        <w:rPr>
          <w:rFonts w:eastAsia="仿宋_GB2312"/>
          <w:color w:val="000000"/>
          <w:sz w:val="32"/>
          <w:szCs w:val="32"/>
        </w:rPr>
        <w:t>药品安全宣传周</w:t>
      </w:r>
      <w:r>
        <w:rPr>
          <w:rFonts w:eastAsia="仿宋_GB2312"/>
          <w:color w:val="000000"/>
          <w:sz w:val="32"/>
          <w:szCs w:val="32"/>
        </w:rPr>
        <w:t>”“</w:t>
      </w:r>
      <w:r>
        <w:rPr>
          <w:rFonts w:eastAsia="仿宋_GB2312"/>
          <w:color w:val="000000"/>
          <w:sz w:val="32"/>
          <w:szCs w:val="32"/>
        </w:rPr>
        <w:t>个体工商户服务月</w:t>
      </w:r>
      <w:r>
        <w:rPr>
          <w:rFonts w:eastAsia="仿宋_GB2312"/>
          <w:color w:val="000000"/>
          <w:sz w:val="32"/>
          <w:szCs w:val="32"/>
        </w:rPr>
        <w:t>”</w:t>
      </w:r>
      <w:r>
        <w:rPr>
          <w:rFonts w:eastAsia="仿宋_GB2312"/>
          <w:color w:val="000000"/>
          <w:sz w:val="32"/>
          <w:szCs w:val="32"/>
        </w:rPr>
        <w:t>等宣传服务活动</w:t>
      </w:r>
      <w:r>
        <w:rPr>
          <w:rFonts w:eastAsia="仿宋_GB2312"/>
          <w:color w:val="000000"/>
          <w:sz w:val="32"/>
          <w:szCs w:val="32"/>
        </w:rPr>
        <w:t>5</w:t>
      </w:r>
      <w:r>
        <w:rPr>
          <w:rFonts w:eastAsia="仿宋_GB2312"/>
          <w:color w:val="000000"/>
          <w:sz w:val="32"/>
          <w:szCs w:val="32"/>
        </w:rPr>
        <w:t>次。</w:t>
      </w:r>
      <w:r>
        <w:rPr>
          <w:rFonts w:eastAsia="仿宋_GB2312"/>
          <w:bCs/>
          <w:color w:val="000000"/>
          <w:sz w:val="32"/>
          <w:szCs w:val="32"/>
        </w:rPr>
        <w:t>不断</w:t>
      </w:r>
      <w:r>
        <w:rPr>
          <w:rFonts w:eastAsia="仿宋_GB2312"/>
          <w:color w:val="000000"/>
          <w:sz w:val="32"/>
          <w:szCs w:val="32"/>
        </w:rPr>
        <w:t>提升</w:t>
      </w:r>
      <w:r>
        <w:rPr>
          <w:rFonts w:eastAsia="仿宋_GB2312"/>
          <w:color w:val="000000"/>
          <w:sz w:val="32"/>
          <w:szCs w:val="32"/>
        </w:rPr>
        <w:lastRenderedPageBreak/>
        <w:t>社会安全用药用械用妆认知水</w:t>
      </w:r>
      <w:r>
        <w:rPr>
          <w:rFonts w:eastAsia="仿宋_GB2312"/>
          <w:color w:val="000000"/>
          <w:sz w:val="32"/>
          <w:szCs w:val="32"/>
        </w:rPr>
        <w:t>平，营造不良反应监测评价社会共治格局。通过宣传和培训工作的开展，切实推动了药械化不良反应（事件）及药物滥用监测工作落地见效。</w:t>
      </w:r>
    </w:p>
    <w:p w:rsidR="0096676D" w:rsidRDefault="007B4F02" w:rsidP="009E16AA">
      <w:pPr>
        <w:spacing w:line="576" w:lineRule="exact"/>
        <w:ind w:firstLineChars="200" w:firstLine="643"/>
        <w:rPr>
          <w:rFonts w:eastAsia="仿宋_GB2312"/>
          <w:color w:val="000000"/>
          <w:sz w:val="32"/>
          <w:szCs w:val="32"/>
        </w:rPr>
      </w:pPr>
      <w:r>
        <w:rPr>
          <w:rFonts w:eastAsia="仿宋_GB2312"/>
          <w:b/>
          <w:color w:val="000000"/>
          <w:sz w:val="32"/>
          <w:szCs w:val="32"/>
        </w:rPr>
        <w:t>1.</w:t>
      </w:r>
      <w:r>
        <w:rPr>
          <w:rFonts w:eastAsia="仿宋_GB2312"/>
          <w:b/>
          <w:color w:val="000000"/>
          <w:sz w:val="32"/>
          <w:szCs w:val="32"/>
        </w:rPr>
        <w:t>药品不良反应上报情况：</w:t>
      </w:r>
      <w:r>
        <w:rPr>
          <w:rFonts w:eastAsia="仿宋_GB2312"/>
          <w:color w:val="000000"/>
          <w:sz w:val="32"/>
          <w:szCs w:val="32"/>
        </w:rPr>
        <w:t>2025</w:t>
      </w:r>
      <w:r>
        <w:rPr>
          <w:rFonts w:eastAsia="仿宋_GB2312"/>
          <w:color w:val="000000"/>
          <w:sz w:val="32"/>
          <w:szCs w:val="32"/>
        </w:rPr>
        <w:t>年，全州共上报药品不良反应报告</w:t>
      </w:r>
      <w:r>
        <w:rPr>
          <w:rFonts w:eastAsia="仿宋_GB2312"/>
          <w:color w:val="000000"/>
          <w:sz w:val="32"/>
          <w:szCs w:val="32"/>
        </w:rPr>
        <w:t>1247</w:t>
      </w:r>
      <w:r>
        <w:rPr>
          <w:rFonts w:eastAsia="仿宋_GB2312"/>
          <w:color w:val="000000"/>
          <w:sz w:val="32"/>
          <w:szCs w:val="32"/>
        </w:rPr>
        <w:t>份。百万人口报告数为</w:t>
      </w:r>
      <w:r>
        <w:rPr>
          <w:rFonts w:eastAsia="仿宋_GB2312"/>
          <w:color w:val="000000"/>
          <w:sz w:val="32"/>
          <w:szCs w:val="32"/>
        </w:rPr>
        <w:t>1520</w:t>
      </w:r>
      <w:r>
        <w:rPr>
          <w:rFonts w:eastAsia="仿宋_GB2312"/>
          <w:color w:val="000000"/>
          <w:sz w:val="32"/>
          <w:szCs w:val="32"/>
        </w:rPr>
        <w:t>份</w:t>
      </w:r>
      <w:r>
        <w:rPr>
          <w:rFonts w:eastAsia="仿宋_GB2312"/>
          <w:color w:val="000000"/>
          <w:sz w:val="32"/>
          <w:szCs w:val="32"/>
        </w:rPr>
        <w:t>/</w:t>
      </w:r>
      <w:r>
        <w:rPr>
          <w:rFonts w:eastAsia="仿宋_GB2312"/>
          <w:color w:val="000000"/>
          <w:sz w:val="32"/>
          <w:szCs w:val="32"/>
        </w:rPr>
        <w:t>百万人口（阿坝州第七次人口普查为</w:t>
      </w:r>
      <w:r>
        <w:rPr>
          <w:rFonts w:eastAsia="仿宋_GB2312"/>
          <w:color w:val="000000"/>
          <w:sz w:val="32"/>
          <w:szCs w:val="32"/>
        </w:rPr>
        <w:t>82</w:t>
      </w:r>
      <w:r>
        <w:rPr>
          <w:rFonts w:eastAsia="仿宋_GB2312"/>
          <w:color w:val="000000"/>
          <w:sz w:val="32"/>
          <w:szCs w:val="32"/>
        </w:rPr>
        <w:t>万人）。</w:t>
      </w:r>
    </w:p>
    <w:p w:rsidR="0096676D" w:rsidRDefault="007B4F02" w:rsidP="009E16AA">
      <w:pPr>
        <w:tabs>
          <w:tab w:val="left" w:pos="1701"/>
        </w:tabs>
        <w:spacing w:line="576" w:lineRule="exact"/>
        <w:ind w:firstLineChars="202" w:firstLine="649"/>
        <w:rPr>
          <w:rFonts w:eastAsia="仿宋_GB2312"/>
          <w:color w:val="000000"/>
          <w:sz w:val="32"/>
          <w:szCs w:val="32"/>
        </w:rPr>
      </w:pPr>
      <w:r>
        <w:rPr>
          <w:rFonts w:eastAsia="仿宋_GB2312"/>
          <w:b/>
          <w:color w:val="000000"/>
          <w:sz w:val="32"/>
          <w:szCs w:val="32"/>
        </w:rPr>
        <w:t>2.</w:t>
      </w:r>
      <w:r>
        <w:rPr>
          <w:rFonts w:eastAsia="仿宋_GB2312"/>
          <w:b/>
          <w:color w:val="000000"/>
          <w:sz w:val="32"/>
          <w:szCs w:val="32"/>
        </w:rPr>
        <w:t>医疗器械不良事件上报情况：</w:t>
      </w:r>
      <w:r>
        <w:rPr>
          <w:rFonts w:eastAsia="仿宋_GB2312"/>
          <w:color w:val="000000"/>
          <w:sz w:val="32"/>
          <w:szCs w:val="32"/>
        </w:rPr>
        <w:t>2025</w:t>
      </w:r>
      <w:r>
        <w:rPr>
          <w:rFonts w:eastAsia="仿宋_GB2312"/>
          <w:color w:val="000000"/>
          <w:sz w:val="32"/>
          <w:szCs w:val="32"/>
        </w:rPr>
        <w:t>年，全州共上报医疗器械不良事件报告</w:t>
      </w:r>
      <w:r>
        <w:rPr>
          <w:rFonts w:eastAsia="仿宋_GB2312"/>
          <w:color w:val="000000"/>
          <w:sz w:val="32"/>
          <w:szCs w:val="32"/>
        </w:rPr>
        <w:t>680</w:t>
      </w:r>
      <w:r>
        <w:rPr>
          <w:rFonts w:eastAsia="仿宋_GB2312"/>
          <w:color w:val="000000"/>
          <w:sz w:val="32"/>
          <w:szCs w:val="32"/>
        </w:rPr>
        <w:t>份。每百万人口报告数为</w:t>
      </w:r>
      <w:r>
        <w:rPr>
          <w:rFonts w:eastAsia="仿宋_GB2312"/>
          <w:color w:val="000000"/>
          <w:sz w:val="32"/>
          <w:szCs w:val="32"/>
        </w:rPr>
        <w:t>829</w:t>
      </w:r>
      <w:r>
        <w:rPr>
          <w:rFonts w:eastAsia="仿宋_GB2312"/>
          <w:color w:val="000000"/>
          <w:sz w:val="32"/>
          <w:szCs w:val="32"/>
        </w:rPr>
        <w:t>份</w:t>
      </w:r>
      <w:r>
        <w:rPr>
          <w:rFonts w:eastAsia="仿宋_GB2312"/>
          <w:color w:val="000000"/>
          <w:sz w:val="32"/>
          <w:szCs w:val="32"/>
        </w:rPr>
        <w:t>/</w:t>
      </w:r>
      <w:r>
        <w:rPr>
          <w:rFonts w:eastAsia="仿宋_GB2312"/>
          <w:color w:val="000000"/>
          <w:sz w:val="32"/>
          <w:szCs w:val="32"/>
        </w:rPr>
        <w:t>百万人口（阿坝州第七次人口普查为</w:t>
      </w:r>
      <w:r>
        <w:rPr>
          <w:rFonts w:eastAsia="仿宋_GB2312"/>
          <w:color w:val="000000"/>
          <w:sz w:val="32"/>
          <w:szCs w:val="32"/>
        </w:rPr>
        <w:t>82</w:t>
      </w:r>
      <w:r>
        <w:rPr>
          <w:rFonts w:eastAsia="仿宋_GB2312"/>
          <w:color w:val="000000"/>
          <w:sz w:val="32"/>
          <w:szCs w:val="32"/>
        </w:rPr>
        <w:t>万人）。</w:t>
      </w:r>
    </w:p>
    <w:p w:rsidR="0096676D" w:rsidRDefault="007B4F02" w:rsidP="009E16AA">
      <w:pPr>
        <w:tabs>
          <w:tab w:val="left" w:pos="1701"/>
        </w:tabs>
        <w:spacing w:line="576" w:lineRule="exact"/>
        <w:ind w:firstLineChars="202" w:firstLine="649"/>
        <w:rPr>
          <w:rFonts w:eastAsia="仿宋_GB2312"/>
          <w:color w:val="000000"/>
          <w:sz w:val="32"/>
          <w:szCs w:val="32"/>
        </w:rPr>
      </w:pPr>
      <w:r>
        <w:rPr>
          <w:rFonts w:eastAsia="仿宋_GB2312"/>
          <w:b/>
          <w:bCs/>
          <w:color w:val="000000"/>
          <w:sz w:val="32"/>
          <w:szCs w:val="32"/>
        </w:rPr>
        <w:t>3.</w:t>
      </w:r>
      <w:r>
        <w:rPr>
          <w:rFonts w:eastAsia="仿宋_GB2312"/>
          <w:b/>
          <w:bCs/>
          <w:color w:val="000000"/>
          <w:sz w:val="32"/>
          <w:szCs w:val="32"/>
        </w:rPr>
        <w:t>化妆品不良反应上报情况：</w:t>
      </w:r>
      <w:r>
        <w:rPr>
          <w:rFonts w:eastAsia="仿宋_GB2312"/>
          <w:color w:val="000000"/>
          <w:sz w:val="32"/>
          <w:szCs w:val="32"/>
        </w:rPr>
        <w:t>2025</w:t>
      </w:r>
      <w:r>
        <w:rPr>
          <w:rFonts w:eastAsia="仿宋_GB2312"/>
          <w:color w:val="000000"/>
          <w:sz w:val="32"/>
          <w:szCs w:val="32"/>
        </w:rPr>
        <w:t>年，全州共上报化妆品不良反应报告</w:t>
      </w:r>
      <w:r>
        <w:rPr>
          <w:rFonts w:eastAsia="仿宋_GB2312"/>
          <w:color w:val="000000"/>
          <w:sz w:val="32"/>
          <w:szCs w:val="32"/>
        </w:rPr>
        <w:t>158</w:t>
      </w:r>
      <w:r>
        <w:rPr>
          <w:rFonts w:eastAsia="仿宋_GB2312"/>
          <w:color w:val="000000"/>
          <w:sz w:val="32"/>
          <w:szCs w:val="32"/>
        </w:rPr>
        <w:t>份。百万人口报告数为</w:t>
      </w:r>
      <w:r>
        <w:rPr>
          <w:rFonts w:eastAsia="仿宋_GB2312"/>
          <w:color w:val="000000"/>
          <w:sz w:val="32"/>
          <w:szCs w:val="32"/>
        </w:rPr>
        <w:t>193</w:t>
      </w:r>
      <w:r>
        <w:rPr>
          <w:rFonts w:eastAsia="仿宋_GB2312"/>
          <w:color w:val="000000"/>
          <w:sz w:val="32"/>
          <w:szCs w:val="32"/>
        </w:rPr>
        <w:t>份</w:t>
      </w:r>
      <w:r>
        <w:rPr>
          <w:rFonts w:eastAsia="仿宋_GB2312"/>
          <w:color w:val="000000"/>
          <w:sz w:val="32"/>
          <w:szCs w:val="32"/>
        </w:rPr>
        <w:t>/</w:t>
      </w:r>
      <w:r>
        <w:rPr>
          <w:rFonts w:eastAsia="仿宋_GB2312"/>
          <w:color w:val="000000"/>
          <w:sz w:val="32"/>
          <w:szCs w:val="32"/>
        </w:rPr>
        <w:t>百万人口（阿坝州第七次人口普查为</w:t>
      </w:r>
      <w:r>
        <w:rPr>
          <w:rFonts w:eastAsia="仿宋_GB2312"/>
          <w:color w:val="000000"/>
          <w:sz w:val="32"/>
          <w:szCs w:val="32"/>
        </w:rPr>
        <w:t>82</w:t>
      </w:r>
      <w:r>
        <w:rPr>
          <w:rFonts w:eastAsia="仿宋_GB2312"/>
          <w:color w:val="000000"/>
          <w:sz w:val="32"/>
          <w:szCs w:val="32"/>
        </w:rPr>
        <w:t>万人）。</w:t>
      </w:r>
    </w:p>
    <w:p w:rsidR="0096676D" w:rsidRDefault="007B4F02" w:rsidP="009E16AA">
      <w:pPr>
        <w:tabs>
          <w:tab w:val="left" w:pos="1701"/>
        </w:tabs>
        <w:spacing w:line="576" w:lineRule="exact"/>
        <w:ind w:firstLineChars="202" w:firstLine="649"/>
        <w:rPr>
          <w:rFonts w:eastAsia="仿宋_GB2312"/>
          <w:color w:val="000000"/>
          <w:sz w:val="32"/>
          <w:szCs w:val="32"/>
        </w:rPr>
      </w:pPr>
      <w:r>
        <w:rPr>
          <w:rFonts w:eastAsia="仿宋_GB2312"/>
          <w:b/>
          <w:bCs/>
          <w:color w:val="000000"/>
          <w:sz w:val="32"/>
          <w:szCs w:val="32"/>
        </w:rPr>
        <w:t>4.</w:t>
      </w:r>
      <w:r>
        <w:rPr>
          <w:rFonts w:eastAsia="仿宋_GB2312"/>
          <w:b/>
          <w:bCs/>
          <w:color w:val="000000"/>
          <w:sz w:val="32"/>
          <w:szCs w:val="32"/>
        </w:rPr>
        <w:t>药物滥用监测上报情况</w:t>
      </w:r>
      <w:r>
        <w:rPr>
          <w:rFonts w:eastAsia="仿宋_GB2312"/>
          <w:color w:val="000000"/>
          <w:sz w:val="32"/>
          <w:szCs w:val="32"/>
        </w:rPr>
        <w:t>：</w:t>
      </w:r>
      <w:r>
        <w:rPr>
          <w:rFonts w:eastAsia="仿宋_GB2312"/>
          <w:color w:val="000000"/>
          <w:sz w:val="32"/>
          <w:szCs w:val="32"/>
        </w:rPr>
        <w:t>2025</w:t>
      </w:r>
      <w:r>
        <w:rPr>
          <w:rFonts w:eastAsia="仿宋_GB2312"/>
          <w:color w:val="000000"/>
          <w:sz w:val="32"/>
          <w:szCs w:val="32"/>
        </w:rPr>
        <w:t>年全州共上报药物滥用监测调查表</w:t>
      </w:r>
      <w:r>
        <w:rPr>
          <w:rFonts w:eastAsia="仿宋_GB2312"/>
          <w:color w:val="000000"/>
          <w:sz w:val="32"/>
          <w:szCs w:val="32"/>
        </w:rPr>
        <w:t>202</w:t>
      </w:r>
      <w:r>
        <w:rPr>
          <w:rFonts w:eastAsia="仿宋_GB2312"/>
          <w:color w:val="000000"/>
          <w:sz w:val="32"/>
          <w:szCs w:val="32"/>
        </w:rPr>
        <w:t>份。</w:t>
      </w:r>
    </w:p>
    <w:p w:rsidR="0096676D" w:rsidRDefault="007B4F02">
      <w:pPr>
        <w:snapToGrid w:val="0"/>
        <w:spacing w:line="560" w:lineRule="exact"/>
        <w:ind w:firstLineChars="200" w:firstLine="640"/>
        <w:rPr>
          <w:rFonts w:eastAsia="仿宋_GB2312"/>
          <w:bCs/>
          <w:color w:val="000000"/>
          <w:kern w:val="0"/>
          <w:sz w:val="32"/>
          <w:szCs w:val="32"/>
          <w:shd w:val="clear" w:color="auto" w:fill="FFFFFF"/>
        </w:rPr>
      </w:pPr>
      <w:r>
        <w:rPr>
          <w:rFonts w:eastAsia="仿宋_GB2312"/>
          <w:bCs/>
          <w:color w:val="000000"/>
          <w:kern w:val="0"/>
          <w:sz w:val="32"/>
          <w:szCs w:val="32"/>
          <w:shd w:val="clear" w:color="auto" w:fill="FFFFFF"/>
        </w:rPr>
        <w:t>该项目申报内容与具体实施内容相符、申报绩效目标设置合理可行。</w:t>
      </w:r>
    </w:p>
    <w:p w:rsidR="0096676D" w:rsidRDefault="007B4F02">
      <w:pPr>
        <w:numPr>
          <w:ilvl w:val="0"/>
          <w:numId w:val="2"/>
        </w:numPr>
        <w:snapToGrid w:val="0"/>
        <w:spacing w:line="560" w:lineRule="exact"/>
        <w:rPr>
          <w:rFonts w:eastAsia="黑体"/>
          <w:bCs/>
          <w:color w:val="000000"/>
          <w:kern w:val="0"/>
          <w:sz w:val="32"/>
          <w:szCs w:val="32"/>
          <w:shd w:val="clear" w:color="auto" w:fill="FFFFFF"/>
        </w:rPr>
      </w:pPr>
      <w:r>
        <w:rPr>
          <w:rFonts w:eastAsia="黑体"/>
          <w:bCs/>
          <w:color w:val="000000"/>
          <w:kern w:val="0"/>
          <w:sz w:val="32"/>
          <w:szCs w:val="32"/>
          <w:shd w:val="clear" w:color="auto" w:fill="FFFFFF"/>
        </w:rPr>
        <w:t>评价实施</w:t>
      </w:r>
    </w:p>
    <w:p w:rsidR="0096676D" w:rsidRDefault="007B4F02" w:rsidP="009E16AA">
      <w:pPr>
        <w:snapToGrid w:val="0"/>
        <w:spacing w:line="560" w:lineRule="exact"/>
        <w:ind w:firstLineChars="200" w:firstLine="643"/>
        <w:rPr>
          <w:rFonts w:eastAsia="楷体_GB2312"/>
          <w:b/>
          <w:bCs/>
          <w:color w:val="000000"/>
          <w:kern w:val="0"/>
          <w:sz w:val="32"/>
          <w:szCs w:val="32"/>
          <w:shd w:val="clear" w:color="auto" w:fill="FFFFFF"/>
        </w:rPr>
      </w:pPr>
      <w:r>
        <w:rPr>
          <w:rFonts w:eastAsia="楷体_GB2312"/>
          <w:b/>
          <w:bCs/>
          <w:color w:val="000000"/>
          <w:kern w:val="0"/>
          <w:sz w:val="32"/>
          <w:szCs w:val="32"/>
          <w:shd w:val="clear" w:color="auto" w:fill="FFFFFF"/>
        </w:rPr>
        <w:t>（一）</w:t>
      </w:r>
      <w:r>
        <w:rPr>
          <w:rFonts w:eastAsia="楷体_GB2312"/>
          <w:b/>
          <w:bCs/>
          <w:color w:val="000000"/>
          <w:kern w:val="0"/>
          <w:sz w:val="32"/>
          <w:szCs w:val="32"/>
          <w:shd w:val="clear" w:color="auto" w:fill="FFFFFF"/>
          <w:lang w:val="zh-CN"/>
        </w:rPr>
        <w:t>评价目的。</w:t>
      </w:r>
      <w:r>
        <w:rPr>
          <w:rFonts w:eastAsia="仿宋_GB2312"/>
          <w:bCs/>
          <w:color w:val="000000"/>
          <w:kern w:val="0"/>
          <w:sz w:val="32"/>
          <w:szCs w:val="32"/>
          <w:shd w:val="clear" w:color="auto" w:fill="FFFFFF"/>
        </w:rPr>
        <w:t>开展药械化不良反应和药物滥用监测的收集、上报和数据分析工作，配合省评审中心开展监测工作，加强对县（市）药械化不良反应监测、药物滥用监测工作的指导。</w:t>
      </w:r>
    </w:p>
    <w:p w:rsidR="0096676D" w:rsidRDefault="007B4F02" w:rsidP="009E16AA">
      <w:pPr>
        <w:tabs>
          <w:tab w:val="left" w:pos="312"/>
        </w:tabs>
        <w:ind w:firstLineChars="200" w:firstLine="643"/>
        <w:rPr>
          <w:rFonts w:eastAsia="仿宋_GB2312"/>
          <w:color w:val="000000"/>
          <w:sz w:val="32"/>
          <w:szCs w:val="32"/>
        </w:rPr>
      </w:pPr>
      <w:r>
        <w:rPr>
          <w:rFonts w:eastAsia="楷体_GB2312"/>
          <w:b/>
          <w:bCs/>
          <w:color w:val="000000"/>
          <w:kern w:val="0"/>
          <w:sz w:val="32"/>
          <w:szCs w:val="32"/>
          <w:shd w:val="clear" w:color="auto" w:fill="FFFFFF"/>
          <w:lang w:val="zh-CN"/>
        </w:rPr>
        <w:t>（二）预设问题及评价重点</w:t>
      </w:r>
      <w:r>
        <w:rPr>
          <w:rFonts w:eastAsia="仿宋_GB2312"/>
          <w:color w:val="000000"/>
          <w:sz w:val="32"/>
          <w:szCs w:val="32"/>
          <w:lang w:val="zh-CN"/>
        </w:rPr>
        <w:t>。</w:t>
      </w:r>
      <w:r>
        <w:rPr>
          <w:rFonts w:eastAsia="仿宋_GB2312"/>
          <w:color w:val="000000"/>
          <w:sz w:val="32"/>
          <w:szCs w:val="32"/>
        </w:rPr>
        <w:t>一是抓好绩效目标编制，制定切实可行的绩效目标。二是探索绩效跟踪监控，建立预算执行责任制，将年度预算支出责任逐一分解落实到具体执</w:t>
      </w:r>
      <w:r>
        <w:rPr>
          <w:rFonts w:eastAsia="仿宋_GB2312"/>
          <w:color w:val="000000"/>
          <w:sz w:val="32"/>
          <w:szCs w:val="32"/>
        </w:rPr>
        <w:lastRenderedPageBreak/>
        <w:t>行科室和责任人，形成领导重视、各科室联动共同促进预算执行的良好格局。三是深入开展财政支出绩效评价，对项目支出实施绩效自评和项目核查，在此基础上形成自评报告。四是强化评价结果应用，将绩效评价与预算安排挂钩，对绩效优的项目优先保障，对绩效一般的督促改进，对交叉重复、碎片化的予以调整，对低效无效的一律削减或取消。充分运用绩效评价结果，提升预算执行质量和效率，切实发挥财政资金效益。</w:t>
      </w:r>
    </w:p>
    <w:p w:rsidR="0096676D" w:rsidRDefault="007B4F02" w:rsidP="009E16AA">
      <w:pPr>
        <w:snapToGrid w:val="0"/>
        <w:spacing w:line="560" w:lineRule="exact"/>
        <w:ind w:firstLineChars="200" w:firstLine="643"/>
        <w:rPr>
          <w:rFonts w:eastAsia="仿宋_GB2312"/>
          <w:color w:val="000000"/>
          <w:sz w:val="32"/>
          <w:szCs w:val="32"/>
        </w:rPr>
      </w:pPr>
      <w:r>
        <w:rPr>
          <w:rFonts w:eastAsia="楷体_GB2312"/>
          <w:b/>
          <w:bCs/>
          <w:color w:val="000000"/>
          <w:kern w:val="0"/>
          <w:sz w:val="32"/>
          <w:szCs w:val="32"/>
          <w:shd w:val="clear" w:color="auto" w:fill="FFFFFF"/>
          <w:lang w:val="zh-CN"/>
        </w:rPr>
        <w:t>（三）评</w:t>
      </w:r>
      <w:r>
        <w:rPr>
          <w:rFonts w:eastAsia="楷体_GB2312"/>
          <w:b/>
          <w:bCs/>
          <w:color w:val="000000"/>
          <w:kern w:val="0"/>
          <w:sz w:val="32"/>
          <w:szCs w:val="32"/>
          <w:shd w:val="clear" w:color="auto" w:fill="FFFFFF"/>
          <w:lang w:val="zh-CN"/>
        </w:rPr>
        <w:t>价选点。</w:t>
      </w:r>
      <w:r>
        <w:rPr>
          <w:rFonts w:eastAsia="仿宋_GB2312"/>
          <w:color w:val="000000"/>
          <w:sz w:val="32"/>
          <w:szCs w:val="32"/>
          <w:lang w:val="zh-CN"/>
        </w:rPr>
        <w:t>对本项目资金实施全周期绩效自评。</w:t>
      </w:r>
    </w:p>
    <w:p w:rsidR="0096676D" w:rsidRDefault="007B4F02" w:rsidP="009E16AA">
      <w:pPr>
        <w:snapToGrid w:val="0"/>
        <w:spacing w:line="560" w:lineRule="exact"/>
        <w:ind w:firstLineChars="200" w:firstLine="643"/>
        <w:rPr>
          <w:rFonts w:eastAsia="仿宋_GB2312"/>
          <w:color w:val="000000"/>
          <w:sz w:val="32"/>
          <w:szCs w:val="32"/>
        </w:rPr>
      </w:pPr>
      <w:r>
        <w:rPr>
          <w:rFonts w:eastAsia="楷体_GB2312"/>
          <w:b/>
          <w:bCs/>
          <w:color w:val="000000"/>
          <w:kern w:val="0"/>
          <w:sz w:val="32"/>
          <w:szCs w:val="32"/>
          <w:shd w:val="clear" w:color="auto" w:fill="FFFFFF"/>
          <w:lang w:val="zh-CN"/>
        </w:rPr>
        <w:t>（四）评价方法。</w:t>
      </w:r>
      <w:r>
        <w:rPr>
          <w:rFonts w:eastAsia="仿宋_GB2312"/>
          <w:color w:val="000000"/>
          <w:sz w:val="32"/>
          <w:szCs w:val="32"/>
        </w:rPr>
        <w:t>采取单位内部自评法。</w:t>
      </w:r>
    </w:p>
    <w:p w:rsidR="0096676D" w:rsidRDefault="007B4F02" w:rsidP="009E16AA">
      <w:pPr>
        <w:snapToGrid w:val="0"/>
        <w:spacing w:line="560" w:lineRule="exact"/>
        <w:ind w:firstLineChars="200" w:firstLine="643"/>
        <w:rPr>
          <w:rFonts w:eastAsia="仿宋_GB2312"/>
          <w:color w:val="000000"/>
          <w:sz w:val="32"/>
          <w:szCs w:val="32"/>
        </w:rPr>
      </w:pPr>
      <w:r>
        <w:rPr>
          <w:rFonts w:eastAsia="楷体_GB2312"/>
          <w:b/>
          <w:bCs/>
          <w:color w:val="000000"/>
          <w:kern w:val="0"/>
          <w:sz w:val="32"/>
          <w:szCs w:val="32"/>
          <w:shd w:val="clear" w:color="auto" w:fill="FFFFFF"/>
          <w:lang w:val="zh-CN"/>
        </w:rPr>
        <w:t>（五）评价组织。</w:t>
      </w:r>
      <w:r>
        <w:rPr>
          <w:rFonts w:eastAsia="仿宋_GB2312"/>
          <w:color w:val="000000"/>
          <w:sz w:val="32"/>
          <w:szCs w:val="32"/>
        </w:rPr>
        <w:t>由财务科牵头，项目责任科室配合共同组建评价小组，组织开展本项目绩效自评工作。</w:t>
      </w:r>
    </w:p>
    <w:p w:rsidR="0096676D" w:rsidRDefault="007B4F02">
      <w:pPr>
        <w:numPr>
          <w:ilvl w:val="0"/>
          <w:numId w:val="2"/>
        </w:numPr>
        <w:snapToGrid w:val="0"/>
        <w:spacing w:line="560" w:lineRule="exact"/>
        <w:rPr>
          <w:rFonts w:eastAsia="黑体"/>
          <w:bCs/>
          <w:color w:val="000000"/>
          <w:kern w:val="0"/>
          <w:sz w:val="32"/>
          <w:szCs w:val="32"/>
          <w:shd w:val="clear" w:color="auto" w:fill="FFFFFF"/>
          <w:lang w:val="zh-CN"/>
        </w:rPr>
      </w:pPr>
      <w:r>
        <w:rPr>
          <w:rFonts w:eastAsia="黑体"/>
          <w:bCs/>
          <w:color w:val="000000"/>
          <w:kern w:val="0"/>
          <w:sz w:val="32"/>
          <w:szCs w:val="32"/>
          <w:shd w:val="clear" w:color="auto" w:fill="FFFFFF"/>
        </w:rPr>
        <w:t>绩效分析</w:t>
      </w:r>
      <w:r>
        <w:rPr>
          <w:rFonts w:eastAsia="黑体"/>
          <w:bCs/>
          <w:color w:val="000000"/>
          <w:kern w:val="0"/>
          <w:sz w:val="32"/>
          <w:szCs w:val="32"/>
          <w:shd w:val="clear" w:color="auto" w:fill="FFFFFF"/>
          <w:lang w:val="zh-CN"/>
        </w:rPr>
        <w:tab/>
      </w:r>
    </w:p>
    <w:p w:rsidR="0096676D" w:rsidRDefault="007B4F02" w:rsidP="009E16AA">
      <w:pPr>
        <w:snapToGrid w:val="0"/>
        <w:spacing w:line="560" w:lineRule="exact"/>
        <w:ind w:firstLineChars="200" w:firstLine="643"/>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（一）通用指标绩效分析（</w:t>
      </w:r>
      <w:r>
        <w:rPr>
          <w:rFonts w:eastAsia="楷体_GB2312"/>
          <w:b/>
          <w:bCs/>
          <w:color w:val="000000"/>
          <w:kern w:val="0"/>
          <w:sz w:val="32"/>
          <w:szCs w:val="32"/>
          <w:shd w:val="clear" w:color="auto" w:fill="FFFFFF"/>
          <w:lang w:val="zh-CN"/>
        </w:rPr>
        <w:t>52</w:t>
      </w:r>
      <w:r>
        <w:rPr>
          <w:rFonts w:eastAsia="楷体_GB2312"/>
          <w:b/>
          <w:bCs/>
          <w:color w:val="000000"/>
          <w:kern w:val="0"/>
          <w:sz w:val="32"/>
          <w:szCs w:val="32"/>
          <w:shd w:val="clear" w:color="auto" w:fill="FFFFFF"/>
          <w:lang w:val="zh-CN"/>
        </w:rPr>
        <w:t>分）</w:t>
      </w:r>
    </w:p>
    <w:p w:rsidR="0096676D" w:rsidRDefault="007B4F02">
      <w:pPr>
        <w:tabs>
          <w:tab w:val="left" w:pos="312"/>
        </w:tabs>
        <w:ind w:firstLineChars="200" w:firstLine="640"/>
        <w:rPr>
          <w:rFonts w:eastAsia="仿宋_GB2312"/>
          <w:color w:val="000000"/>
          <w:sz w:val="32"/>
          <w:szCs w:val="32"/>
        </w:rPr>
      </w:pPr>
      <w:r>
        <w:rPr>
          <w:rFonts w:eastAsia="仿宋_GB2312"/>
          <w:color w:val="000000"/>
          <w:sz w:val="32"/>
          <w:szCs w:val="32"/>
          <w:lang w:val="zh-CN"/>
        </w:rPr>
        <w:t>1.</w:t>
      </w:r>
      <w:r>
        <w:rPr>
          <w:rFonts w:eastAsia="仿宋_GB2312"/>
          <w:color w:val="000000"/>
          <w:sz w:val="32"/>
          <w:szCs w:val="32"/>
          <w:lang w:val="zh-CN"/>
        </w:rPr>
        <w:t>项目决策</w:t>
      </w:r>
    </w:p>
    <w:p w:rsidR="0096676D" w:rsidRDefault="007B4F02">
      <w:pPr>
        <w:tabs>
          <w:tab w:val="left" w:pos="312"/>
        </w:tabs>
        <w:ind w:firstLineChars="200" w:firstLine="640"/>
        <w:rPr>
          <w:rFonts w:eastAsia="仿宋_GB2312"/>
          <w:color w:val="000000"/>
          <w:sz w:val="32"/>
          <w:szCs w:val="32"/>
        </w:rPr>
      </w:pPr>
      <w:r>
        <w:rPr>
          <w:rFonts w:eastAsia="仿宋_GB2312"/>
          <w:color w:val="000000"/>
          <w:sz w:val="32"/>
          <w:szCs w:val="32"/>
        </w:rPr>
        <w:t>项目决策程序严密，得</w:t>
      </w:r>
      <w:r>
        <w:rPr>
          <w:rFonts w:eastAsia="仿宋_GB2312"/>
          <w:color w:val="000000"/>
          <w:sz w:val="32"/>
          <w:szCs w:val="32"/>
        </w:rPr>
        <w:t>6</w:t>
      </w:r>
      <w:r>
        <w:rPr>
          <w:rFonts w:eastAsia="仿宋_GB2312"/>
          <w:color w:val="000000"/>
          <w:sz w:val="32"/>
          <w:szCs w:val="32"/>
        </w:rPr>
        <w:t>分。项目规划论证符合中省要求，项目绩效目标设置科学合理，得</w:t>
      </w:r>
      <w:r>
        <w:rPr>
          <w:rFonts w:eastAsia="仿宋_GB2312"/>
          <w:color w:val="000000"/>
          <w:sz w:val="32"/>
          <w:szCs w:val="32"/>
        </w:rPr>
        <w:t>6</w:t>
      </w:r>
      <w:r>
        <w:rPr>
          <w:rFonts w:eastAsia="仿宋_GB2312"/>
          <w:color w:val="000000"/>
          <w:sz w:val="32"/>
          <w:szCs w:val="32"/>
        </w:rPr>
        <w:t>分。项目资金与项目总体规划、相关行业事业发展相匹配，聚焦重大任务、重点领域、重点环节和重点项目，得</w:t>
      </w:r>
      <w:r>
        <w:rPr>
          <w:rFonts w:eastAsia="仿宋_GB2312"/>
          <w:color w:val="000000"/>
          <w:sz w:val="32"/>
          <w:szCs w:val="32"/>
        </w:rPr>
        <w:t>6</w:t>
      </w:r>
      <w:r>
        <w:rPr>
          <w:rFonts w:eastAsia="仿宋_GB2312"/>
          <w:color w:val="000000"/>
          <w:sz w:val="32"/>
          <w:szCs w:val="32"/>
        </w:rPr>
        <w:t>分。</w:t>
      </w:r>
    </w:p>
    <w:p w:rsidR="0096676D" w:rsidRDefault="007B4F02">
      <w:pPr>
        <w:snapToGrid w:val="0"/>
        <w:spacing w:line="560" w:lineRule="exact"/>
        <w:ind w:firstLineChars="200" w:firstLine="640"/>
        <w:rPr>
          <w:rFonts w:eastAsia="仿宋_GB2312"/>
          <w:color w:val="000000"/>
          <w:sz w:val="32"/>
          <w:szCs w:val="32"/>
          <w:lang w:val="zh-CN"/>
        </w:rPr>
      </w:pPr>
      <w:r>
        <w:rPr>
          <w:rFonts w:eastAsia="仿宋_GB2312"/>
          <w:color w:val="000000"/>
          <w:sz w:val="32"/>
          <w:szCs w:val="32"/>
          <w:lang w:val="zh-CN"/>
        </w:rPr>
        <w:t>2.</w:t>
      </w:r>
      <w:r>
        <w:rPr>
          <w:rFonts w:eastAsia="仿宋_GB2312"/>
          <w:color w:val="000000"/>
          <w:sz w:val="32"/>
          <w:szCs w:val="32"/>
          <w:lang w:val="zh-CN"/>
        </w:rPr>
        <w:t>项目管理</w:t>
      </w:r>
    </w:p>
    <w:p w:rsidR="0096676D" w:rsidRDefault="007B4F02">
      <w:pPr>
        <w:pStyle w:val="ad"/>
        <w:shd w:val="clear" w:color="auto" w:fill="FFFFFF"/>
        <w:spacing w:before="0" w:beforeAutospacing="0" w:after="0" w:afterAutospacing="0"/>
        <w:ind w:firstLine="480"/>
        <w:rPr>
          <w:rFonts w:ascii="Times New Roman" w:eastAsia="仿宋_GB2312" w:cs="Times New Roman"/>
          <w:color w:val="000000"/>
          <w:kern w:val="2"/>
          <w:sz w:val="32"/>
          <w:szCs w:val="32"/>
        </w:rPr>
      </w:pPr>
      <w:r>
        <w:rPr>
          <w:rFonts w:ascii="Times New Roman" w:eastAsia="仿宋_GB2312" w:cs="Times New Roman"/>
          <w:color w:val="000000"/>
          <w:kern w:val="2"/>
          <w:sz w:val="32"/>
          <w:szCs w:val="32"/>
        </w:rPr>
        <w:t>资金管理办法等管理制度体系健全完善，要素完备，得</w:t>
      </w:r>
      <w:r>
        <w:rPr>
          <w:rFonts w:ascii="Times New Roman" w:eastAsia="仿宋_GB2312" w:cs="Times New Roman"/>
          <w:color w:val="000000"/>
          <w:kern w:val="2"/>
          <w:sz w:val="32"/>
          <w:szCs w:val="32"/>
        </w:rPr>
        <w:t>2</w:t>
      </w:r>
      <w:r>
        <w:rPr>
          <w:rFonts w:ascii="Times New Roman" w:eastAsia="仿宋_GB2312" w:cs="Times New Roman"/>
          <w:color w:val="000000"/>
          <w:kern w:val="2"/>
          <w:sz w:val="32"/>
          <w:szCs w:val="32"/>
        </w:rPr>
        <w:t>分。项目资金分配因素选取、权重设置、区域分布，项目管</w:t>
      </w:r>
      <w:r>
        <w:rPr>
          <w:rFonts w:ascii="Times New Roman" w:eastAsia="仿宋_GB2312" w:cs="Times New Roman"/>
          <w:color w:val="000000"/>
          <w:kern w:val="2"/>
          <w:sz w:val="32"/>
          <w:szCs w:val="32"/>
        </w:rPr>
        <w:lastRenderedPageBreak/>
        <w:t>理、审批符合管理要求，得</w:t>
      </w:r>
      <w:r>
        <w:rPr>
          <w:rFonts w:ascii="Times New Roman" w:eastAsia="仿宋_GB2312" w:cs="Times New Roman"/>
          <w:color w:val="000000"/>
          <w:kern w:val="2"/>
          <w:sz w:val="32"/>
          <w:szCs w:val="32"/>
        </w:rPr>
        <w:t>10</w:t>
      </w:r>
      <w:r>
        <w:rPr>
          <w:rFonts w:ascii="Times New Roman" w:eastAsia="仿宋_GB2312" w:cs="Times New Roman"/>
          <w:color w:val="000000"/>
          <w:kern w:val="2"/>
          <w:sz w:val="32"/>
          <w:szCs w:val="32"/>
        </w:rPr>
        <w:t>分。落实资金、项目、政策绩效一体化管理，按规定开展项目绩效监管，得</w:t>
      </w:r>
      <w:r>
        <w:rPr>
          <w:rFonts w:ascii="Times New Roman" w:eastAsia="仿宋_GB2312" w:cs="Times New Roman"/>
          <w:color w:val="000000"/>
          <w:kern w:val="2"/>
          <w:sz w:val="32"/>
          <w:szCs w:val="32"/>
        </w:rPr>
        <w:t>6</w:t>
      </w:r>
      <w:r>
        <w:rPr>
          <w:rFonts w:ascii="Times New Roman" w:eastAsia="仿宋_GB2312" w:cs="Times New Roman"/>
          <w:color w:val="000000"/>
          <w:kern w:val="2"/>
          <w:sz w:val="32"/>
          <w:szCs w:val="32"/>
        </w:rPr>
        <w:t>分。</w:t>
      </w:r>
    </w:p>
    <w:p w:rsidR="0096676D" w:rsidRDefault="007B4F02">
      <w:pPr>
        <w:snapToGrid w:val="0"/>
        <w:spacing w:line="560" w:lineRule="exact"/>
        <w:ind w:firstLineChars="200" w:firstLine="640"/>
        <w:rPr>
          <w:rFonts w:eastAsia="仿宋_GB2312"/>
          <w:color w:val="000000"/>
          <w:sz w:val="32"/>
          <w:szCs w:val="32"/>
          <w:lang w:val="zh-CN"/>
        </w:rPr>
      </w:pPr>
      <w:r>
        <w:rPr>
          <w:rFonts w:eastAsia="仿宋_GB2312"/>
          <w:color w:val="000000"/>
          <w:sz w:val="32"/>
          <w:szCs w:val="32"/>
          <w:lang w:val="zh-CN"/>
        </w:rPr>
        <w:t>3.</w:t>
      </w:r>
      <w:r>
        <w:rPr>
          <w:rFonts w:eastAsia="仿宋_GB2312"/>
          <w:color w:val="000000"/>
          <w:sz w:val="32"/>
          <w:szCs w:val="32"/>
          <w:lang w:val="zh-CN"/>
        </w:rPr>
        <w:t>项目实施</w:t>
      </w:r>
    </w:p>
    <w:p w:rsidR="0096676D" w:rsidRDefault="007B4F02">
      <w:pPr>
        <w:pStyle w:val="ad"/>
        <w:shd w:val="clear" w:color="auto" w:fill="FFFFFF"/>
        <w:spacing w:before="0" w:beforeAutospacing="0" w:after="0" w:afterAutospacing="0"/>
        <w:ind w:firstLine="480"/>
        <w:rPr>
          <w:rFonts w:ascii="Times New Roman" w:eastAsia="仿宋_GB2312" w:cs="Times New Roman"/>
          <w:color w:val="000000"/>
          <w:kern w:val="2"/>
          <w:sz w:val="32"/>
          <w:szCs w:val="32"/>
        </w:rPr>
      </w:pPr>
      <w:r>
        <w:rPr>
          <w:rFonts w:ascii="Times New Roman" w:eastAsia="仿宋_GB2312" w:cs="Times New Roman"/>
          <w:color w:val="000000"/>
          <w:kern w:val="2"/>
          <w:sz w:val="32"/>
          <w:szCs w:val="32"/>
        </w:rPr>
        <w:t>项目资金财政拨付到位、单位预算执行率为</w:t>
      </w:r>
      <w:r>
        <w:rPr>
          <w:rFonts w:ascii="Times New Roman" w:eastAsia="仿宋_GB2312" w:cs="Times New Roman"/>
          <w:color w:val="000000"/>
          <w:kern w:val="2"/>
          <w:sz w:val="32"/>
          <w:szCs w:val="32"/>
        </w:rPr>
        <w:t>100%</w:t>
      </w:r>
      <w:r>
        <w:rPr>
          <w:rFonts w:ascii="Times New Roman" w:eastAsia="仿宋_GB2312" w:cs="Times New Roman"/>
          <w:color w:val="000000"/>
          <w:kern w:val="2"/>
          <w:sz w:val="32"/>
          <w:szCs w:val="32"/>
        </w:rPr>
        <w:t>，但该项目无地方配套资金，得</w:t>
      </w:r>
      <w:r>
        <w:rPr>
          <w:rFonts w:ascii="Times New Roman" w:eastAsia="仿宋_GB2312" w:cs="Times New Roman"/>
          <w:color w:val="000000"/>
          <w:kern w:val="2"/>
          <w:sz w:val="32"/>
          <w:szCs w:val="32"/>
        </w:rPr>
        <w:t>4</w:t>
      </w:r>
      <w:r>
        <w:rPr>
          <w:rFonts w:ascii="Times New Roman" w:eastAsia="仿宋_GB2312" w:cs="Times New Roman"/>
          <w:color w:val="000000"/>
          <w:kern w:val="2"/>
          <w:sz w:val="32"/>
          <w:szCs w:val="32"/>
        </w:rPr>
        <w:t>分，扣分原因不良反应监测中心法人及财务未独立，加之地方财力有限该项目无地方配套资金。资金拨付使用、项目实施符合规定，得</w:t>
      </w:r>
      <w:r>
        <w:rPr>
          <w:rFonts w:ascii="Times New Roman" w:eastAsia="仿宋_GB2312" w:cs="Times New Roman"/>
          <w:color w:val="000000"/>
          <w:kern w:val="2"/>
          <w:sz w:val="32"/>
          <w:szCs w:val="32"/>
        </w:rPr>
        <w:t>3</w:t>
      </w:r>
      <w:r>
        <w:rPr>
          <w:rFonts w:ascii="Times New Roman" w:eastAsia="仿宋_GB2312" w:cs="Times New Roman"/>
          <w:color w:val="000000"/>
          <w:kern w:val="2"/>
          <w:sz w:val="32"/>
          <w:szCs w:val="32"/>
        </w:rPr>
        <w:t>分。</w:t>
      </w:r>
    </w:p>
    <w:p w:rsidR="0096676D" w:rsidRDefault="007B4F02">
      <w:pPr>
        <w:snapToGrid w:val="0"/>
        <w:spacing w:line="560" w:lineRule="exact"/>
        <w:ind w:firstLineChars="200" w:firstLine="640"/>
        <w:rPr>
          <w:rFonts w:eastAsia="仿宋_GB2312"/>
          <w:color w:val="000000"/>
          <w:sz w:val="32"/>
          <w:szCs w:val="32"/>
          <w:lang w:val="zh-CN"/>
        </w:rPr>
      </w:pPr>
      <w:r>
        <w:rPr>
          <w:rFonts w:eastAsia="仿宋_GB2312"/>
          <w:color w:val="000000"/>
          <w:sz w:val="32"/>
          <w:szCs w:val="32"/>
          <w:lang w:val="zh-CN"/>
        </w:rPr>
        <w:t>4.</w:t>
      </w:r>
      <w:r>
        <w:rPr>
          <w:rFonts w:eastAsia="仿宋_GB2312"/>
          <w:color w:val="000000"/>
          <w:sz w:val="32"/>
          <w:szCs w:val="32"/>
          <w:lang w:val="zh-CN"/>
        </w:rPr>
        <w:t>项目结果</w:t>
      </w:r>
    </w:p>
    <w:p w:rsidR="0096676D" w:rsidRDefault="007B4F02">
      <w:pPr>
        <w:pStyle w:val="ad"/>
        <w:shd w:val="clear" w:color="auto" w:fill="FFFFFF"/>
        <w:spacing w:before="0" w:beforeAutospacing="0" w:after="0" w:afterAutospacing="0"/>
        <w:ind w:firstLine="480"/>
        <w:rPr>
          <w:rFonts w:ascii="Times New Roman" w:eastAsia="仿宋_GB2312" w:cs="Times New Roman"/>
          <w:snapToGrid w:val="0"/>
          <w:color w:val="000000"/>
          <w:sz w:val="32"/>
          <w:szCs w:val="32"/>
        </w:rPr>
      </w:pPr>
      <w:r>
        <w:rPr>
          <w:rFonts w:ascii="Times New Roman" w:eastAsia="仿宋_GB2312" w:cs="Times New Roman"/>
          <w:snapToGrid w:val="0"/>
          <w:color w:val="000000"/>
          <w:sz w:val="32"/>
          <w:szCs w:val="32"/>
        </w:rPr>
        <w:t>项目完成预期目标，实施结果与绩效目标匹配，得</w:t>
      </w:r>
      <w:r>
        <w:rPr>
          <w:rFonts w:ascii="Times New Roman" w:eastAsia="仿宋_GB2312" w:cs="Times New Roman"/>
          <w:snapToGrid w:val="0"/>
          <w:color w:val="000000"/>
          <w:sz w:val="32"/>
          <w:szCs w:val="32"/>
        </w:rPr>
        <w:t>6</w:t>
      </w:r>
      <w:r>
        <w:rPr>
          <w:rFonts w:ascii="Times New Roman" w:eastAsia="仿宋_GB2312" w:cs="Times New Roman"/>
          <w:snapToGrid w:val="0"/>
          <w:color w:val="000000"/>
          <w:sz w:val="32"/>
          <w:szCs w:val="32"/>
        </w:rPr>
        <w:t>分，项目实际完成时间与计划完成时间保持一致，得</w:t>
      </w:r>
      <w:r>
        <w:rPr>
          <w:rFonts w:ascii="Times New Roman" w:eastAsia="仿宋_GB2312" w:cs="Times New Roman"/>
          <w:snapToGrid w:val="0"/>
          <w:color w:val="000000"/>
          <w:sz w:val="32"/>
          <w:szCs w:val="32"/>
        </w:rPr>
        <w:t>3</w:t>
      </w:r>
      <w:r>
        <w:rPr>
          <w:rFonts w:ascii="Times New Roman" w:eastAsia="仿宋_GB2312" w:cs="Times New Roman"/>
          <w:snapToGrid w:val="0"/>
          <w:color w:val="000000"/>
          <w:sz w:val="32"/>
          <w:szCs w:val="32"/>
        </w:rPr>
        <w:t>分。</w:t>
      </w:r>
    </w:p>
    <w:p w:rsidR="0096676D" w:rsidRDefault="007B4F02" w:rsidP="009E16AA">
      <w:pPr>
        <w:snapToGrid w:val="0"/>
        <w:spacing w:line="560" w:lineRule="exact"/>
        <w:ind w:firstLineChars="200" w:firstLine="643"/>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（二）专用指标绩效分析（</w:t>
      </w:r>
      <w:r>
        <w:rPr>
          <w:rFonts w:eastAsia="楷体_GB2312"/>
          <w:b/>
          <w:bCs/>
          <w:color w:val="000000"/>
          <w:kern w:val="0"/>
          <w:sz w:val="32"/>
          <w:szCs w:val="32"/>
          <w:shd w:val="clear" w:color="auto" w:fill="FFFFFF"/>
          <w:lang w:val="zh-CN"/>
        </w:rPr>
        <w:t>30</w:t>
      </w:r>
      <w:r>
        <w:rPr>
          <w:rFonts w:eastAsia="楷体_GB2312"/>
          <w:b/>
          <w:bCs/>
          <w:color w:val="000000"/>
          <w:kern w:val="0"/>
          <w:sz w:val="32"/>
          <w:szCs w:val="32"/>
          <w:shd w:val="clear" w:color="auto" w:fill="FFFFFF"/>
          <w:lang w:val="zh-CN"/>
        </w:rPr>
        <w:t>分）</w:t>
      </w:r>
    </w:p>
    <w:p w:rsidR="0096676D" w:rsidRDefault="007B4F02">
      <w:pPr>
        <w:pStyle w:val="ad"/>
        <w:shd w:val="clear" w:color="auto" w:fill="FFFFFF"/>
        <w:spacing w:before="0" w:beforeAutospacing="0" w:after="0" w:afterAutospacing="0"/>
        <w:ind w:firstLine="480"/>
        <w:rPr>
          <w:rFonts w:ascii="Times New Roman" w:eastAsia="仿宋_GB2312" w:cs="Times New Roman"/>
          <w:snapToGrid w:val="0"/>
          <w:color w:val="000000"/>
          <w:sz w:val="32"/>
          <w:szCs w:val="32"/>
        </w:rPr>
      </w:pPr>
      <w:r>
        <w:rPr>
          <w:rFonts w:ascii="Times New Roman" w:eastAsia="仿宋_GB2312" w:cs="Times New Roman"/>
          <w:snapToGrid w:val="0"/>
          <w:color w:val="000000"/>
          <w:sz w:val="32"/>
          <w:szCs w:val="32"/>
        </w:rPr>
        <w:t>按照规定用途，适用范围进行了专项资金分配，用途合规得</w:t>
      </w:r>
      <w:r>
        <w:rPr>
          <w:rFonts w:ascii="Times New Roman" w:eastAsia="仿宋_GB2312" w:cs="Times New Roman"/>
          <w:snapToGrid w:val="0"/>
          <w:color w:val="000000"/>
          <w:sz w:val="32"/>
          <w:szCs w:val="32"/>
        </w:rPr>
        <w:t>10</w:t>
      </w:r>
      <w:r>
        <w:rPr>
          <w:rFonts w:ascii="Times New Roman" w:eastAsia="仿宋_GB2312" w:cs="Times New Roman"/>
          <w:snapToGrid w:val="0"/>
          <w:color w:val="000000"/>
          <w:sz w:val="32"/>
          <w:szCs w:val="32"/>
        </w:rPr>
        <w:t>分。资金管理程序符合专项资金管理要求，程序合规得</w:t>
      </w:r>
      <w:r>
        <w:rPr>
          <w:rFonts w:ascii="Times New Roman" w:eastAsia="仿宋_GB2312" w:cs="Times New Roman"/>
          <w:snapToGrid w:val="0"/>
          <w:color w:val="000000"/>
          <w:sz w:val="32"/>
          <w:szCs w:val="32"/>
        </w:rPr>
        <w:t>10</w:t>
      </w:r>
      <w:r>
        <w:rPr>
          <w:rFonts w:ascii="Times New Roman" w:eastAsia="仿宋_GB2312" w:cs="Times New Roman"/>
          <w:snapToGrid w:val="0"/>
          <w:color w:val="000000"/>
          <w:sz w:val="32"/>
          <w:szCs w:val="32"/>
        </w:rPr>
        <w:t>分。资金分配标准符合专项资金管理要求，标准合规得</w:t>
      </w:r>
      <w:r>
        <w:rPr>
          <w:rFonts w:ascii="Times New Roman" w:eastAsia="仿宋_GB2312" w:cs="Times New Roman"/>
          <w:snapToGrid w:val="0"/>
          <w:color w:val="000000"/>
          <w:sz w:val="32"/>
          <w:szCs w:val="32"/>
        </w:rPr>
        <w:t>10</w:t>
      </w:r>
      <w:r>
        <w:rPr>
          <w:rFonts w:ascii="Times New Roman" w:eastAsia="仿宋_GB2312" w:cs="Times New Roman"/>
          <w:snapToGrid w:val="0"/>
          <w:color w:val="000000"/>
          <w:sz w:val="32"/>
          <w:szCs w:val="32"/>
        </w:rPr>
        <w:t>分。</w:t>
      </w:r>
    </w:p>
    <w:p w:rsidR="0096676D" w:rsidRDefault="007B4F02" w:rsidP="009E16AA">
      <w:pPr>
        <w:snapToGrid w:val="0"/>
        <w:spacing w:line="560" w:lineRule="exact"/>
        <w:ind w:firstLineChars="200" w:firstLine="643"/>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（三）个性指标绩效分析（</w:t>
      </w:r>
      <w:r>
        <w:rPr>
          <w:rFonts w:eastAsia="楷体_GB2312"/>
          <w:b/>
          <w:bCs/>
          <w:color w:val="000000"/>
          <w:kern w:val="0"/>
          <w:sz w:val="32"/>
          <w:szCs w:val="32"/>
          <w:shd w:val="clear" w:color="auto" w:fill="FFFFFF"/>
          <w:lang w:val="zh-CN"/>
        </w:rPr>
        <w:t>3</w:t>
      </w:r>
      <w:r>
        <w:rPr>
          <w:rFonts w:eastAsia="楷体_GB2312"/>
          <w:b/>
          <w:bCs/>
          <w:color w:val="000000"/>
          <w:kern w:val="0"/>
          <w:sz w:val="32"/>
          <w:szCs w:val="32"/>
          <w:shd w:val="clear" w:color="auto" w:fill="FFFFFF"/>
          <w:lang w:val="zh-CN"/>
        </w:rPr>
        <w:t>分）</w:t>
      </w:r>
    </w:p>
    <w:p w:rsidR="0096676D" w:rsidRDefault="007B4F02">
      <w:pPr>
        <w:snapToGrid w:val="0"/>
        <w:spacing w:line="560" w:lineRule="exact"/>
        <w:ind w:firstLineChars="200" w:firstLine="640"/>
        <w:rPr>
          <w:rFonts w:eastAsia="楷体_GB2312"/>
          <w:b/>
          <w:bCs/>
          <w:color w:val="000000"/>
          <w:kern w:val="0"/>
          <w:sz w:val="32"/>
          <w:szCs w:val="32"/>
          <w:shd w:val="clear" w:color="auto" w:fill="FFFFFF"/>
          <w:lang w:val="zh-CN"/>
        </w:rPr>
      </w:pPr>
      <w:r>
        <w:rPr>
          <w:rFonts w:eastAsia="仿宋_GB2312"/>
          <w:snapToGrid w:val="0"/>
          <w:color w:val="000000"/>
          <w:sz w:val="32"/>
          <w:szCs w:val="32"/>
        </w:rPr>
        <w:t>培训成本为</w:t>
      </w:r>
      <w:r>
        <w:rPr>
          <w:rFonts w:eastAsia="仿宋_GB2312"/>
          <w:snapToGrid w:val="0"/>
          <w:color w:val="000000"/>
          <w:sz w:val="32"/>
          <w:szCs w:val="32"/>
        </w:rPr>
        <w:t>230</w:t>
      </w:r>
      <w:r>
        <w:rPr>
          <w:rFonts w:eastAsia="仿宋_GB2312"/>
          <w:snapToGrid w:val="0"/>
          <w:color w:val="000000"/>
          <w:sz w:val="32"/>
          <w:szCs w:val="32"/>
        </w:rPr>
        <w:t>元</w:t>
      </w:r>
      <w:r>
        <w:rPr>
          <w:rFonts w:eastAsia="仿宋_GB2312"/>
          <w:snapToGrid w:val="0"/>
          <w:color w:val="000000"/>
          <w:sz w:val="32"/>
          <w:szCs w:val="32"/>
        </w:rPr>
        <w:t>/</w:t>
      </w:r>
      <w:r>
        <w:rPr>
          <w:rFonts w:eastAsia="仿宋_GB2312"/>
          <w:snapToGrid w:val="0"/>
          <w:color w:val="000000"/>
          <w:sz w:val="32"/>
          <w:szCs w:val="32"/>
        </w:rPr>
        <w:t>人</w:t>
      </w:r>
      <w:r>
        <w:rPr>
          <w:rFonts w:eastAsia="仿宋_GB2312"/>
          <w:snapToGrid w:val="0"/>
          <w:color w:val="000000"/>
          <w:sz w:val="32"/>
          <w:szCs w:val="32"/>
        </w:rPr>
        <w:t>·</w:t>
      </w:r>
      <w:r>
        <w:rPr>
          <w:rFonts w:eastAsia="仿宋_GB2312"/>
          <w:snapToGrid w:val="0"/>
          <w:color w:val="000000"/>
          <w:sz w:val="32"/>
          <w:szCs w:val="32"/>
        </w:rPr>
        <w:t>天，指标完成，得</w:t>
      </w:r>
      <w:r>
        <w:rPr>
          <w:rFonts w:eastAsia="仿宋_GB2312"/>
          <w:snapToGrid w:val="0"/>
          <w:color w:val="000000"/>
          <w:sz w:val="32"/>
          <w:szCs w:val="32"/>
        </w:rPr>
        <w:t>3</w:t>
      </w:r>
      <w:r>
        <w:rPr>
          <w:rFonts w:eastAsia="仿宋_GB2312"/>
          <w:snapToGrid w:val="0"/>
          <w:color w:val="000000"/>
          <w:sz w:val="32"/>
          <w:szCs w:val="32"/>
        </w:rPr>
        <w:t>分。该项目本单位不涉及综合抽样成本指标及药品抽检不合格率指标，该部分指标不纳入本次自评考核范围。</w:t>
      </w:r>
    </w:p>
    <w:p w:rsidR="0096676D" w:rsidRDefault="007B4F02">
      <w:pPr>
        <w:snapToGrid w:val="0"/>
        <w:spacing w:line="560" w:lineRule="exact"/>
        <w:ind w:firstLineChars="200" w:firstLine="640"/>
        <w:rPr>
          <w:rFonts w:eastAsia="黑体"/>
          <w:bCs/>
          <w:color w:val="000000"/>
          <w:kern w:val="0"/>
          <w:sz w:val="32"/>
          <w:szCs w:val="32"/>
          <w:shd w:val="clear" w:color="auto" w:fill="FFFFFF"/>
        </w:rPr>
      </w:pPr>
      <w:r>
        <w:rPr>
          <w:rFonts w:eastAsia="黑体"/>
          <w:bCs/>
          <w:color w:val="000000"/>
          <w:kern w:val="0"/>
          <w:sz w:val="32"/>
          <w:szCs w:val="32"/>
          <w:shd w:val="clear" w:color="auto" w:fill="FFFFFF"/>
        </w:rPr>
        <w:t>四、评价结论</w:t>
      </w:r>
    </w:p>
    <w:p w:rsidR="0096676D" w:rsidRDefault="007B4F02">
      <w:pPr>
        <w:pStyle w:val="a5"/>
        <w:widowControl/>
        <w:tabs>
          <w:tab w:val="left" w:pos="2160"/>
        </w:tabs>
        <w:spacing w:beforeLines="0" w:line="600" w:lineRule="exact"/>
        <w:ind w:firstLineChars="200" w:firstLine="640"/>
        <w:rPr>
          <w:rFonts w:ascii="Times New Roman"/>
          <w:snapToGrid w:val="0"/>
          <w:color w:val="000000"/>
          <w:sz w:val="32"/>
          <w:szCs w:val="32"/>
        </w:rPr>
      </w:pPr>
      <w:r>
        <w:rPr>
          <w:rFonts w:ascii="Times New Roman"/>
          <w:snapToGrid w:val="0"/>
          <w:color w:val="000000"/>
          <w:sz w:val="32"/>
          <w:szCs w:val="32"/>
        </w:rPr>
        <w:t>根据项目预算绩效评价指标体系通用指标、专用指标、个性指标下设二、三级指标进行逐项绩效分析，</w:t>
      </w:r>
      <w:r>
        <w:rPr>
          <w:rFonts w:ascii="Times New Roman"/>
          <w:snapToGrid w:val="0"/>
          <w:color w:val="000000"/>
          <w:sz w:val="32"/>
          <w:szCs w:val="32"/>
        </w:rPr>
        <w:t>2025</w:t>
      </w:r>
      <w:r>
        <w:rPr>
          <w:rFonts w:ascii="Times New Roman"/>
          <w:snapToGrid w:val="0"/>
          <w:color w:val="000000"/>
          <w:sz w:val="32"/>
          <w:szCs w:val="32"/>
        </w:rPr>
        <w:t>年中央药品监管补助资金绩效目标基本完成，该项目本单位不涉及</w:t>
      </w:r>
      <w:r>
        <w:rPr>
          <w:rFonts w:ascii="Times New Roman"/>
          <w:snapToGrid w:val="0"/>
          <w:color w:val="000000"/>
          <w:sz w:val="32"/>
          <w:szCs w:val="32"/>
        </w:rPr>
        <w:lastRenderedPageBreak/>
        <w:t>综合抽样成本指标及药品抽检不合格率指标，扣除不涉及指标分值折算后，项目绩效自评得分为</w:t>
      </w:r>
      <w:r>
        <w:rPr>
          <w:rFonts w:ascii="Times New Roman"/>
          <w:snapToGrid w:val="0"/>
          <w:color w:val="000000"/>
          <w:sz w:val="32"/>
          <w:szCs w:val="32"/>
        </w:rPr>
        <w:t>97.7</w:t>
      </w:r>
      <w:r>
        <w:rPr>
          <w:rFonts w:ascii="Times New Roman"/>
          <w:snapToGrid w:val="0"/>
          <w:color w:val="000000"/>
          <w:sz w:val="32"/>
          <w:szCs w:val="32"/>
        </w:rPr>
        <w:t>分。</w:t>
      </w:r>
    </w:p>
    <w:p w:rsidR="0096676D" w:rsidRDefault="007B4F02">
      <w:pPr>
        <w:snapToGrid w:val="0"/>
        <w:spacing w:line="560" w:lineRule="exact"/>
        <w:ind w:firstLineChars="200" w:firstLine="640"/>
        <w:rPr>
          <w:rFonts w:eastAsia="黑体"/>
          <w:bCs/>
          <w:color w:val="000000"/>
          <w:kern w:val="0"/>
          <w:sz w:val="32"/>
          <w:szCs w:val="32"/>
          <w:shd w:val="clear" w:color="auto" w:fill="FFFFFF"/>
        </w:rPr>
      </w:pPr>
      <w:r>
        <w:rPr>
          <w:rFonts w:eastAsia="黑体"/>
          <w:bCs/>
          <w:color w:val="000000"/>
          <w:kern w:val="0"/>
          <w:sz w:val="32"/>
          <w:szCs w:val="32"/>
          <w:shd w:val="clear" w:color="auto" w:fill="FFFFFF"/>
        </w:rPr>
        <w:t>五、存在主要问题</w:t>
      </w:r>
    </w:p>
    <w:p w:rsidR="0096676D" w:rsidRDefault="007B4F02">
      <w:pPr>
        <w:spacing w:line="576" w:lineRule="exact"/>
        <w:ind w:firstLineChars="200" w:firstLine="640"/>
        <w:rPr>
          <w:rFonts w:eastAsia="仿宋_GB2312"/>
          <w:bCs/>
          <w:color w:val="000000"/>
          <w:sz w:val="32"/>
          <w:szCs w:val="32"/>
        </w:rPr>
      </w:pPr>
      <w:r>
        <w:rPr>
          <w:rFonts w:eastAsia="仿宋_GB2312"/>
          <w:bCs/>
          <w:color w:val="000000"/>
          <w:sz w:val="32"/>
          <w:szCs w:val="32"/>
        </w:rPr>
        <w:t>1</w:t>
      </w:r>
      <w:r>
        <w:rPr>
          <w:rFonts w:eastAsia="仿宋_GB2312"/>
          <w:bCs/>
          <w:color w:val="000000"/>
          <w:sz w:val="32"/>
          <w:szCs w:val="32"/>
        </w:rPr>
        <w:t>、全州监测基础体系建设薄弱。</w:t>
      </w:r>
      <w:bookmarkStart w:id="50" w:name="_Hlk184064892"/>
      <w:r>
        <w:rPr>
          <w:rFonts w:eastAsia="仿宋_GB2312"/>
          <w:color w:val="000000"/>
          <w:sz w:val="32"/>
          <w:szCs w:val="32"/>
        </w:rPr>
        <w:t>阿坝州在机构建设、人员配置等方面落后于全省，全州（州、县、基层）均无专门机构（部门）、无专职人员，个别县级机构兼职人员更换频繁，工作开展较难，且无地方配套资金导致监测报告收集、审核、评价不及时，质量不高</w:t>
      </w:r>
      <w:r>
        <w:rPr>
          <w:rFonts w:eastAsia="仿宋_GB2312"/>
          <w:bCs/>
          <w:color w:val="000000"/>
          <w:sz w:val="32"/>
          <w:szCs w:val="32"/>
        </w:rPr>
        <w:t>。</w:t>
      </w:r>
    </w:p>
    <w:bookmarkEnd w:id="50"/>
    <w:p w:rsidR="0096676D" w:rsidRDefault="007B4F02">
      <w:pPr>
        <w:spacing w:line="576" w:lineRule="exact"/>
        <w:ind w:firstLineChars="200" w:firstLine="640"/>
        <w:rPr>
          <w:rFonts w:eastAsia="仿宋_GB2312"/>
          <w:bCs/>
          <w:color w:val="000000"/>
          <w:sz w:val="32"/>
          <w:szCs w:val="32"/>
        </w:rPr>
      </w:pPr>
      <w:r>
        <w:rPr>
          <w:rFonts w:eastAsia="仿宋_GB2312"/>
          <w:bCs/>
          <w:color w:val="000000"/>
          <w:sz w:val="32"/>
          <w:szCs w:val="32"/>
        </w:rPr>
        <w:t>2</w:t>
      </w:r>
      <w:r>
        <w:rPr>
          <w:rFonts w:eastAsia="仿宋_GB2312"/>
          <w:bCs/>
          <w:color w:val="000000"/>
          <w:sz w:val="32"/>
          <w:szCs w:val="32"/>
        </w:rPr>
        <w:t>、</w:t>
      </w:r>
      <w:r>
        <w:rPr>
          <w:rFonts w:eastAsia="仿宋_GB2312"/>
          <w:bCs/>
          <w:color w:val="000000"/>
          <w:sz w:val="32"/>
          <w:szCs w:val="32"/>
        </w:rPr>
        <w:t>部分市场主体对监测工作重视程度有待提升。</w:t>
      </w:r>
      <w:bookmarkStart w:id="51" w:name="_Hlk184116003"/>
      <w:bookmarkStart w:id="52" w:name="_Hlk184064905"/>
      <w:r>
        <w:rPr>
          <w:rFonts w:eastAsia="仿宋_GB2312"/>
          <w:bCs/>
          <w:color w:val="000000"/>
          <w:sz w:val="32"/>
          <w:szCs w:val="32"/>
        </w:rPr>
        <w:t>部分经营及使用单位对监测工作不够重视，对监测工作积极性不高，主动性不足，报告的及时性、规范性、完整性</w:t>
      </w:r>
      <w:bookmarkEnd w:id="51"/>
      <w:bookmarkEnd w:id="52"/>
      <w:r>
        <w:rPr>
          <w:rFonts w:eastAsia="仿宋_GB2312"/>
          <w:bCs/>
          <w:color w:val="000000"/>
          <w:sz w:val="32"/>
          <w:szCs w:val="32"/>
        </w:rPr>
        <w:t>仍有待进一步提高。</w:t>
      </w:r>
    </w:p>
    <w:p w:rsidR="0096676D" w:rsidRDefault="007B4F02">
      <w:pPr>
        <w:snapToGrid w:val="0"/>
        <w:spacing w:line="560" w:lineRule="exact"/>
        <w:ind w:firstLineChars="200" w:firstLine="640"/>
        <w:rPr>
          <w:rFonts w:eastAsia="黑体"/>
          <w:bCs/>
          <w:color w:val="000000"/>
          <w:kern w:val="0"/>
          <w:sz w:val="32"/>
          <w:szCs w:val="32"/>
          <w:shd w:val="clear" w:color="auto" w:fill="FFFFFF"/>
          <w:lang w:val="zh-CN"/>
        </w:rPr>
      </w:pPr>
      <w:r>
        <w:rPr>
          <w:rFonts w:eastAsia="黑体"/>
          <w:bCs/>
          <w:color w:val="000000"/>
          <w:kern w:val="0"/>
          <w:sz w:val="32"/>
          <w:szCs w:val="32"/>
          <w:shd w:val="clear" w:color="auto" w:fill="FFFFFF"/>
          <w:lang w:val="zh-CN"/>
        </w:rPr>
        <w:t>六、改进建议</w:t>
      </w:r>
    </w:p>
    <w:p w:rsidR="0096676D" w:rsidRDefault="007B4F02">
      <w:pPr>
        <w:snapToGrid w:val="0"/>
        <w:spacing w:line="560" w:lineRule="exact"/>
        <w:ind w:firstLineChars="200" w:firstLine="640"/>
        <w:rPr>
          <w:rFonts w:eastAsia="仿宋_GB2312"/>
          <w:bCs/>
          <w:color w:val="000000"/>
          <w:sz w:val="32"/>
          <w:szCs w:val="32"/>
        </w:rPr>
      </w:pPr>
      <w:r>
        <w:rPr>
          <w:rFonts w:eastAsia="仿宋_GB2312"/>
          <w:bCs/>
          <w:snapToGrid w:val="0"/>
          <w:color w:val="000000"/>
          <w:kern w:val="0"/>
          <w:sz w:val="32"/>
          <w:szCs w:val="32"/>
        </w:rPr>
        <w:t>1</w:t>
      </w:r>
      <w:r>
        <w:rPr>
          <w:rFonts w:eastAsia="仿宋_GB2312"/>
          <w:bCs/>
          <w:snapToGrid w:val="0"/>
          <w:color w:val="000000"/>
          <w:kern w:val="0"/>
          <w:sz w:val="32"/>
          <w:szCs w:val="32"/>
        </w:rPr>
        <w:t>、积极</w:t>
      </w:r>
      <w:r>
        <w:rPr>
          <w:rFonts w:eastAsia="仿宋_GB2312"/>
          <w:bCs/>
          <w:color w:val="000000"/>
          <w:sz w:val="32"/>
          <w:szCs w:val="32"/>
        </w:rPr>
        <w:t>争取各级主管部门的重视和支持，完善基础监测体系建设和人员配备及经费保障，夯实监测工作运行基础。</w:t>
      </w:r>
    </w:p>
    <w:p w:rsidR="0096676D" w:rsidRDefault="007B4F02">
      <w:pPr>
        <w:adjustRightInd w:val="0"/>
        <w:snapToGrid w:val="0"/>
        <w:spacing w:line="560" w:lineRule="exact"/>
        <w:ind w:firstLineChars="200" w:firstLine="640"/>
        <w:rPr>
          <w:rFonts w:eastAsia="仿宋_GB2312"/>
          <w:bCs/>
          <w:color w:val="000000"/>
          <w:sz w:val="32"/>
          <w:szCs w:val="32"/>
        </w:rPr>
      </w:pPr>
      <w:r>
        <w:rPr>
          <w:rFonts w:eastAsia="仿宋_GB2312"/>
          <w:bCs/>
          <w:snapToGrid w:val="0"/>
          <w:color w:val="000000"/>
          <w:kern w:val="0"/>
          <w:sz w:val="32"/>
          <w:szCs w:val="32"/>
        </w:rPr>
        <w:t>2</w:t>
      </w:r>
      <w:r>
        <w:rPr>
          <w:rFonts w:eastAsia="仿宋_GB2312"/>
          <w:bCs/>
          <w:snapToGrid w:val="0"/>
          <w:color w:val="000000"/>
          <w:kern w:val="0"/>
          <w:sz w:val="32"/>
          <w:szCs w:val="32"/>
        </w:rPr>
        <w:t>、</w:t>
      </w:r>
      <w:r>
        <w:rPr>
          <w:rFonts w:eastAsia="仿宋_GB2312"/>
          <w:bCs/>
          <w:color w:val="000000"/>
          <w:sz w:val="32"/>
          <w:szCs w:val="32"/>
        </w:rPr>
        <w:t>努力提高监测水平和能力，</w:t>
      </w:r>
      <w:r>
        <w:rPr>
          <w:rFonts w:eastAsia="仿宋_GB2312"/>
          <w:bCs/>
          <w:snapToGrid w:val="0"/>
          <w:color w:val="000000"/>
          <w:kern w:val="0"/>
          <w:sz w:val="32"/>
          <w:szCs w:val="32"/>
        </w:rPr>
        <w:t>持续健全监测体系，提升责任主体报告意识和能力。</w:t>
      </w:r>
      <w:r>
        <w:rPr>
          <w:rFonts w:eastAsia="仿宋_GB2312"/>
          <w:bCs/>
          <w:color w:val="000000"/>
          <w:sz w:val="32"/>
          <w:szCs w:val="32"/>
        </w:rPr>
        <w:t>在保持数量的同时不断提高报告质量，与全省兄弟地市州齐头并进，推动不良反应监测提质增效和建设民族地区高质量发展阿坝典范贡献力量。</w:t>
      </w:r>
    </w:p>
    <w:p w:rsidR="0096676D" w:rsidRDefault="0096676D">
      <w:pPr>
        <w:adjustRightInd w:val="0"/>
        <w:snapToGrid w:val="0"/>
        <w:spacing w:line="560" w:lineRule="exact"/>
        <w:ind w:firstLineChars="200" w:firstLine="640"/>
        <w:rPr>
          <w:rFonts w:eastAsia="仿宋_GB2312"/>
          <w:bCs/>
          <w:color w:val="000000"/>
          <w:sz w:val="32"/>
          <w:szCs w:val="32"/>
        </w:rPr>
      </w:pPr>
    </w:p>
    <w:p w:rsidR="0096676D" w:rsidRDefault="007B4F02">
      <w:pPr>
        <w:pStyle w:val="ad"/>
        <w:spacing w:before="0" w:beforeAutospacing="0" w:after="0" w:afterAutospacing="0" w:line="640" w:lineRule="exact"/>
        <w:jc w:val="center"/>
        <w:rPr>
          <w:rFonts w:ascii="Times New Roman" w:eastAsia="方正小标宋简体" w:cs="Times New Roman"/>
          <w:bCs/>
          <w:color w:val="000000"/>
          <w:sz w:val="44"/>
          <w:szCs w:val="44"/>
        </w:rPr>
      </w:pPr>
      <w:r>
        <w:rPr>
          <w:rFonts w:ascii="Times New Roman" w:eastAsia="方正小标宋简体" w:cs="Times New Roman"/>
          <w:bCs/>
          <w:color w:val="000000"/>
          <w:sz w:val="44"/>
          <w:szCs w:val="44"/>
        </w:rPr>
        <w:t>阿坝州食品药品检验研究中心</w:t>
      </w:r>
    </w:p>
    <w:p w:rsidR="0096676D" w:rsidRDefault="007B4F02">
      <w:pPr>
        <w:pStyle w:val="ad"/>
        <w:spacing w:before="0" w:beforeAutospacing="0" w:after="0" w:afterAutospacing="0" w:line="640" w:lineRule="exact"/>
        <w:jc w:val="center"/>
        <w:rPr>
          <w:rFonts w:ascii="Times New Roman" w:eastAsia="方正小标宋简体" w:cs="Times New Roman"/>
          <w:color w:val="000000"/>
          <w:sz w:val="44"/>
          <w:szCs w:val="44"/>
        </w:rPr>
      </w:pPr>
      <w:r>
        <w:rPr>
          <w:rFonts w:ascii="Times New Roman" w:eastAsia="方正小标宋简体" w:cs="Times New Roman"/>
          <w:color w:val="000000"/>
          <w:sz w:val="44"/>
          <w:szCs w:val="44"/>
        </w:rPr>
        <w:t>2025</w:t>
      </w:r>
      <w:r>
        <w:rPr>
          <w:rFonts w:ascii="Times New Roman" w:eastAsia="方正小标宋简体" w:cs="Times New Roman"/>
          <w:color w:val="000000"/>
          <w:sz w:val="44"/>
          <w:szCs w:val="44"/>
        </w:rPr>
        <w:t>年省级药品监管专项资金绩效</w:t>
      </w:r>
    </w:p>
    <w:p w:rsidR="0096676D" w:rsidRDefault="007B4F02">
      <w:pPr>
        <w:pStyle w:val="ad"/>
        <w:spacing w:before="0" w:beforeAutospacing="0" w:after="0" w:afterAutospacing="0" w:line="640" w:lineRule="exact"/>
        <w:jc w:val="center"/>
        <w:rPr>
          <w:rFonts w:ascii="Times New Roman" w:eastAsia="方正小标宋简体" w:cs="Times New Roman"/>
          <w:color w:val="000000"/>
          <w:sz w:val="44"/>
          <w:szCs w:val="44"/>
        </w:rPr>
      </w:pPr>
      <w:r>
        <w:rPr>
          <w:rFonts w:ascii="Times New Roman" w:eastAsia="方正小标宋简体" w:cs="Times New Roman"/>
          <w:color w:val="000000"/>
          <w:sz w:val="44"/>
          <w:szCs w:val="44"/>
        </w:rPr>
        <w:t>自评报告</w:t>
      </w:r>
    </w:p>
    <w:p w:rsidR="0096676D" w:rsidRDefault="007B4F02">
      <w:pPr>
        <w:pStyle w:val="ab"/>
        <w:numPr>
          <w:ilvl w:val="0"/>
          <w:numId w:val="4"/>
        </w:numPr>
        <w:snapToGrid w:val="0"/>
        <w:spacing w:line="560" w:lineRule="exact"/>
        <w:ind w:firstLineChars="0"/>
        <w:rPr>
          <w:rFonts w:eastAsia="黑体"/>
          <w:bCs/>
          <w:color w:val="000000"/>
          <w:kern w:val="0"/>
          <w:sz w:val="32"/>
          <w:szCs w:val="32"/>
          <w:shd w:val="clear" w:color="auto" w:fill="FFFFFF"/>
        </w:rPr>
      </w:pPr>
      <w:r>
        <w:rPr>
          <w:rFonts w:eastAsia="黑体"/>
          <w:bCs/>
          <w:color w:val="000000"/>
          <w:kern w:val="0"/>
          <w:sz w:val="32"/>
          <w:szCs w:val="32"/>
          <w:shd w:val="clear" w:color="auto" w:fill="FFFFFF"/>
        </w:rPr>
        <w:t>项目概况</w:t>
      </w:r>
    </w:p>
    <w:p w:rsidR="0096676D" w:rsidRDefault="007B4F02">
      <w:pPr>
        <w:numPr>
          <w:ilvl w:val="0"/>
          <w:numId w:val="3"/>
        </w:numPr>
        <w:snapToGrid w:val="0"/>
        <w:spacing w:line="560" w:lineRule="exact"/>
        <w:rPr>
          <w:rFonts w:eastAsia="楷体_GB2312"/>
          <w:b/>
          <w:bCs/>
          <w:color w:val="000000"/>
          <w:kern w:val="0"/>
          <w:sz w:val="32"/>
          <w:szCs w:val="32"/>
          <w:shd w:val="clear" w:color="auto" w:fill="FFFFFF"/>
        </w:rPr>
      </w:pPr>
      <w:r>
        <w:rPr>
          <w:rFonts w:eastAsia="楷体_GB2312"/>
          <w:b/>
          <w:bCs/>
          <w:color w:val="000000"/>
          <w:kern w:val="0"/>
          <w:sz w:val="32"/>
          <w:szCs w:val="32"/>
          <w:shd w:val="clear" w:color="auto" w:fill="FFFFFF"/>
        </w:rPr>
        <w:lastRenderedPageBreak/>
        <w:t>实施目的及支持方向</w:t>
      </w:r>
    </w:p>
    <w:p w:rsidR="0096676D" w:rsidRDefault="007B4F02">
      <w:pPr>
        <w:snapToGrid w:val="0"/>
        <w:spacing w:line="560" w:lineRule="exact"/>
        <w:ind w:firstLineChars="200" w:firstLine="640"/>
        <w:rPr>
          <w:rFonts w:eastAsia="仿宋_GB2312"/>
          <w:bCs/>
          <w:color w:val="000000"/>
          <w:kern w:val="0"/>
          <w:sz w:val="32"/>
          <w:szCs w:val="32"/>
          <w:shd w:val="clear" w:color="auto" w:fill="FFFFFF"/>
        </w:rPr>
      </w:pPr>
      <w:r>
        <w:rPr>
          <w:rFonts w:eastAsia="仿宋_GB2312"/>
          <w:bCs/>
          <w:color w:val="000000"/>
          <w:kern w:val="0"/>
          <w:sz w:val="32"/>
          <w:szCs w:val="32"/>
          <w:shd w:val="clear" w:color="auto" w:fill="FFFFFF"/>
        </w:rPr>
        <w:t>为进一步加强和规范省级财政药品监管专项资金管理，提升财政资金使用绩效，根据《中华人民共和国预算法》及其实施条例和全面实施预算绩效管理等有关规定，制定了《省级财政药品监管专项资金管理办法》。该项目实施的目的：落实药品抽验工作，提升抽验工作质量，开展药品地</w:t>
      </w:r>
      <w:r>
        <w:rPr>
          <w:rFonts w:eastAsia="仿宋_GB2312"/>
          <w:color w:val="000000"/>
          <w:sz w:val="32"/>
          <w:szCs w:val="32"/>
        </w:rPr>
        <w:t>方抽验和日常监督检查抽验工作，为药品监管提供技术支撑。</w:t>
      </w:r>
      <w:r>
        <w:rPr>
          <w:rFonts w:eastAsia="仿宋_GB2312"/>
          <w:color w:val="000000"/>
          <w:sz w:val="32"/>
          <w:szCs w:val="32"/>
        </w:rPr>
        <w:t>2025</w:t>
      </w:r>
      <w:r>
        <w:rPr>
          <w:rFonts w:eastAsia="仿宋_GB2312"/>
          <w:color w:val="000000"/>
          <w:sz w:val="32"/>
          <w:szCs w:val="32"/>
        </w:rPr>
        <w:t>年省级药品安全抽查检验项目任务为完成</w:t>
      </w:r>
      <w:r>
        <w:rPr>
          <w:rFonts w:eastAsia="仿宋_GB2312"/>
          <w:color w:val="000000"/>
          <w:sz w:val="32"/>
          <w:szCs w:val="32"/>
        </w:rPr>
        <w:t>179</w:t>
      </w:r>
      <w:r>
        <w:rPr>
          <w:rFonts w:eastAsia="仿宋_GB2312"/>
          <w:color w:val="000000"/>
          <w:sz w:val="32"/>
          <w:szCs w:val="32"/>
        </w:rPr>
        <w:t>批次的药品检验工作。</w:t>
      </w:r>
    </w:p>
    <w:p w:rsidR="0096676D" w:rsidRDefault="007B4F02" w:rsidP="009E16AA">
      <w:pPr>
        <w:snapToGrid w:val="0"/>
        <w:spacing w:line="560" w:lineRule="exact"/>
        <w:ind w:firstLineChars="200" w:firstLine="643"/>
        <w:rPr>
          <w:rFonts w:eastAsia="楷体_GB2312"/>
          <w:b/>
          <w:bCs/>
          <w:color w:val="000000"/>
          <w:kern w:val="0"/>
          <w:sz w:val="32"/>
          <w:szCs w:val="32"/>
          <w:shd w:val="clear" w:color="auto" w:fill="FFFFFF"/>
        </w:rPr>
      </w:pPr>
      <w:r>
        <w:rPr>
          <w:rFonts w:eastAsia="楷体_GB2312"/>
          <w:b/>
          <w:bCs/>
          <w:color w:val="000000"/>
          <w:kern w:val="0"/>
          <w:sz w:val="32"/>
          <w:szCs w:val="32"/>
          <w:shd w:val="clear" w:color="auto" w:fill="FFFFFF"/>
        </w:rPr>
        <w:t>（二）预算安排及分配管理</w:t>
      </w:r>
    </w:p>
    <w:p w:rsidR="0096676D" w:rsidRDefault="007B4F02">
      <w:pPr>
        <w:snapToGrid w:val="0"/>
        <w:spacing w:line="560" w:lineRule="exact"/>
        <w:ind w:firstLineChars="200" w:firstLine="640"/>
        <w:rPr>
          <w:rFonts w:eastAsia="仿宋_GB2312"/>
          <w:color w:val="000000"/>
          <w:sz w:val="32"/>
          <w:szCs w:val="32"/>
        </w:rPr>
      </w:pPr>
      <w:r>
        <w:rPr>
          <w:rFonts w:eastAsia="仿宋_GB2312"/>
          <w:color w:val="000000"/>
          <w:sz w:val="32"/>
          <w:szCs w:val="32"/>
        </w:rPr>
        <w:t>根据阿坝州财政局《关于下达</w:t>
      </w:r>
      <w:r>
        <w:rPr>
          <w:rFonts w:eastAsia="仿宋_GB2312"/>
          <w:color w:val="000000"/>
          <w:sz w:val="32"/>
          <w:szCs w:val="32"/>
        </w:rPr>
        <w:t>2025</w:t>
      </w:r>
      <w:r>
        <w:rPr>
          <w:rFonts w:eastAsia="仿宋_GB2312"/>
          <w:color w:val="000000"/>
          <w:sz w:val="32"/>
          <w:szCs w:val="32"/>
        </w:rPr>
        <w:t>年省级药品监管专项资金的通知》（阿州财行〔</w:t>
      </w:r>
      <w:r>
        <w:rPr>
          <w:rFonts w:eastAsia="仿宋_GB2312"/>
          <w:color w:val="000000"/>
          <w:sz w:val="32"/>
          <w:szCs w:val="32"/>
        </w:rPr>
        <w:t>2025</w:t>
      </w:r>
      <w:r>
        <w:rPr>
          <w:rFonts w:eastAsia="仿宋_GB2312"/>
          <w:color w:val="000000"/>
          <w:sz w:val="32"/>
          <w:szCs w:val="32"/>
        </w:rPr>
        <w:t>〕</w:t>
      </w:r>
      <w:r>
        <w:rPr>
          <w:rFonts w:eastAsia="仿宋_GB2312"/>
          <w:color w:val="000000"/>
          <w:sz w:val="32"/>
          <w:szCs w:val="32"/>
        </w:rPr>
        <w:t>45</w:t>
      </w:r>
      <w:r>
        <w:rPr>
          <w:rFonts w:eastAsia="仿宋_GB2312"/>
          <w:color w:val="000000"/>
          <w:sz w:val="32"/>
          <w:szCs w:val="32"/>
        </w:rPr>
        <w:t>号），阿坝州财政局于</w:t>
      </w:r>
      <w:r>
        <w:rPr>
          <w:rFonts w:eastAsia="仿宋_GB2312"/>
          <w:color w:val="000000"/>
          <w:sz w:val="32"/>
          <w:szCs w:val="32"/>
        </w:rPr>
        <w:t>2025</w:t>
      </w:r>
      <w:r>
        <w:rPr>
          <w:rFonts w:eastAsia="仿宋_GB2312"/>
          <w:color w:val="000000"/>
          <w:sz w:val="32"/>
          <w:szCs w:val="32"/>
        </w:rPr>
        <w:t>年</w:t>
      </w:r>
      <w:r>
        <w:rPr>
          <w:rFonts w:eastAsia="仿宋_GB2312"/>
          <w:color w:val="000000"/>
          <w:sz w:val="32"/>
          <w:szCs w:val="32"/>
        </w:rPr>
        <w:t>9</w:t>
      </w:r>
      <w:r>
        <w:rPr>
          <w:rFonts w:eastAsia="仿宋_GB2312"/>
          <w:color w:val="000000"/>
          <w:sz w:val="32"/>
          <w:szCs w:val="32"/>
        </w:rPr>
        <w:t>月</w:t>
      </w:r>
      <w:r>
        <w:rPr>
          <w:rFonts w:eastAsia="仿宋_GB2312"/>
          <w:color w:val="000000"/>
          <w:sz w:val="32"/>
          <w:szCs w:val="32"/>
        </w:rPr>
        <w:t>1</w:t>
      </w:r>
      <w:r>
        <w:rPr>
          <w:rFonts w:eastAsia="仿宋_GB2312"/>
          <w:color w:val="000000"/>
          <w:sz w:val="32"/>
          <w:szCs w:val="32"/>
        </w:rPr>
        <w:t>日下达我中心药品安全抽查检验项目资金</w:t>
      </w:r>
      <w:r>
        <w:rPr>
          <w:rFonts w:eastAsia="仿宋_GB2312"/>
          <w:color w:val="000000"/>
          <w:sz w:val="32"/>
          <w:szCs w:val="32"/>
        </w:rPr>
        <w:t>35.4</w:t>
      </w:r>
      <w:r>
        <w:rPr>
          <w:rFonts w:eastAsia="仿宋_GB2312"/>
          <w:color w:val="000000"/>
          <w:sz w:val="32"/>
          <w:szCs w:val="32"/>
        </w:rPr>
        <w:t>万元，资金到位率</w:t>
      </w:r>
      <w:r>
        <w:rPr>
          <w:rFonts w:eastAsia="仿宋_GB2312"/>
          <w:color w:val="000000"/>
          <w:sz w:val="32"/>
          <w:szCs w:val="32"/>
        </w:rPr>
        <w:t>100%</w:t>
      </w:r>
      <w:r>
        <w:rPr>
          <w:rFonts w:eastAsia="仿宋_GB2312"/>
          <w:color w:val="000000"/>
          <w:sz w:val="32"/>
          <w:szCs w:val="32"/>
        </w:rPr>
        <w:t>。本项目包含上年结转资金</w:t>
      </w:r>
      <w:r>
        <w:rPr>
          <w:rFonts w:eastAsia="仿宋_GB2312"/>
          <w:color w:val="000000"/>
          <w:sz w:val="32"/>
          <w:szCs w:val="32"/>
        </w:rPr>
        <w:t>2.64</w:t>
      </w:r>
      <w:r>
        <w:rPr>
          <w:rFonts w:eastAsia="仿宋_GB2312"/>
          <w:color w:val="000000"/>
          <w:sz w:val="32"/>
          <w:szCs w:val="32"/>
        </w:rPr>
        <w:t>万元。</w:t>
      </w:r>
    </w:p>
    <w:p w:rsidR="0096676D" w:rsidRDefault="007B4F02">
      <w:pPr>
        <w:snapToGrid w:val="0"/>
        <w:spacing w:line="560" w:lineRule="exact"/>
        <w:ind w:firstLineChars="200" w:firstLine="640"/>
        <w:rPr>
          <w:rFonts w:eastAsia="仿宋_GB2312"/>
          <w:color w:val="000000"/>
          <w:sz w:val="32"/>
          <w:szCs w:val="32"/>
        </w:rPr>
      </w:pPr>
      <w:r>
        <w:rPr>
          <w:rFonts w:eastAsia="仿宋_GB2312"/>
          <w:color w:val="000000"/>
          <w:sz w:val="32"/>
          <w:szCs w:val="32"/>
        </w:rPr>
        <w:t>结合工作重点及经费预算情况，我单位建立项目执行责任制，将项目支出责任逐一分解落实到具体执行科室和责任人。并严格按照《四川省</w:t>
      </w:r>
      <w:r>
        <w:rPr>
          <w:rFonts w:eastAsia="仿宋_GB2312"/>
          <w:bCs/>
          <w:color w:val="000000"/>
          <w:kern w:val="0"/>
          <w:sz w:val="32"/>
          <w:szCs w:val="32"/>
          <w:shd w:val="clear" w:color="auto" w:fill="FFFFFF"/>
        </w:rPr>
        <w:t>省级财政药品监管专项资金管理办法</w:t>
      </w:r>
      <w:r>
        <w:rPr>
          <w:rFonts w:eastAsia="仿宋_GB2312"/>
          <w:color w:val="000000"/>
          <w:sz w:val="32"/>
          <w:szCs w:val="32"/>
        </w:rPr>
        <w:t>》使用项目资金，截至</w:t>
      </w:r>
      <w:r>
        <w:rPr>
          <w:rFonts w:eastAsia="仿宋_GB2312"/>
          <w:color w:val="000000"/>
          <w:sz w:val="32"/>
          <w:szCs w:val="32"/>
        </w:rPr>
        <w:t>2025</w:t>
      </w:r>
      <w:r>
        <w:rPr>
          <w:rFonts w:eastAsia="仿宋_GB2312"/>
          <w:color w:val="000000"/>
          <w:sz w:val="32"/>
          <w:szCs w:val="32"/>
        </w:rPr>
        <w:t>年</w:t>
      </w:r>
      <w:r>
        <w:rPr>
          <w:rFonts w:eastAsia="仿宋_GB2312"/>
          <w:color w:val="000000"/>
          <w:sz w:val="32"/>
          <w:szCs w:val="32"/>
        </w:rPr>
        <w:t>12</w:t>
      </w:r>
      <w:r>
        <w:rPr>
          <w:rFonts w:eastAsia="仿宋_GB2312"/>
          <w:color w:val="000000"/>
          <w:sz w:val="32"/>
          <w:szCs w:val="32"/>
        </w:rPr>
        <w:t>月</w:t>
      </w:r>
      <w:r>
        <w:rPr>
          <w:rFonts w:eastAsia="仿宋_GB2312"/>
          <w:color w:val="000000"/>
          <w:sz w:val="32"/>
          <w:szCs w:val="32"/>
        </w:rPr>
        <w:t>31</w:t>
      </w:r>
      <w:r>
        <w:rPr>
          <w:rFonts w:eastAsia="仿宋_GB2312"/>
          <w:color w:val="000000"/>
          <w:sz w:val="32"/>
          <w:szCs w:val="32"/>
        </w:rPr>
        <w:t>日，项目资金实际支出</w:t>
      </w:r>
      <w:r>
        <w:rPr>
          <w:rFonts w:eastAsia="仿宋_GB2312"/>
          <w:color w:val="000000"/>
          <w:sz w:val="32"/>
          <w:szCs w:val="32"/>
        </w:rPr>
        <w:t>28.99</w:t>
      </w:r>
      <w:r>
        <w:rPr>
          <w:rFonts w:eastAsia="仿宋_GB2312"/>
          <w:color w:val="000000"/>
          <w:sz w:val="32"/>
          <w:szCs w:val="32"/>
        </w:rPr>
        <w:t>万元（支出明细为：差旅费</w:t>
      </w:r>
      <w:r>
        <w:rPr>
          <w:rFonts w:eastAsia="仿宋_GB2312"/>
          <w:color w:val="000000"/>
          <w:sz w:val="32"/>
          <w:szCs w:val="32"/>
        </w:rPr>
        <w:t>3.98</w:t>
      </w:r>
      <w:r>
        <w:rPr>
          <w:rFonts w:eastAsia="仿宋_GB2312"/>
          <w:color w:val="000000"/>
          <w:sz w:val="32"/>
          <w:szCs w:val="32"/>
        </w:rPr>
        <w:t>万元、专用材料费</w:t>
      </w:r>
      <w:r>
        <w:rPr>
          <w:rFonts w:eastAsia="仿宋_GB2312"/>
          <w:color w:val="000000"/>
          <w:sz w:val="32"/>
          <w:szCs w:val="32"/>
        </w:rPr>
        <w:t>17.</w:t>
      </w:r>
      <w:r>
        <w:rPr>
          <w:rFonts w:eastAsia="仿宋_GB2312"/>
          <w:color w:val="000000"/>
          <w:sz w:val="32"/>
          <w:szCs w:val="32"/>
        </w:rPr>
        <w:t>64</w:t>
      </w:r>
      <w:r>
        <w:rPr>
          <w:rFonts w:eastAsia="仿宋_GB2312"/>
          <w:color w:val="000000"/>
          <w:sz w:val="32"/>
          <w:szCs w:val="32"/>
        </w:rPr>
        <w:t>万元、电费</w:t>
      </w:r>
      <w:r>
        <w:rPr>
          <w:rFonts w:eastAsia="仿宋_GB2312"/>
          <w:color w:val="000000"/>
          <w:sz w:val="32"/>
          <w:szCs w:val="32"/>
        </w:rPr>
        <w:t>5.77</w:t>
      </w:r>
      <w:r>
        <w:rPr>
          <w:rFonts w:eastAsia="仿宋_GB2312"/>
          <w:color w:val="000000"/>
          <w:sz w:val="32"/>
          <w:szCs w:val="32"/>
        </w:rPr>
        <w:t>万元、培训费</w:t>
      </w:r>
      <w:r>
        <w:rPr>
          <w:rFonts w:eastAsia="仿宋_GB2312"/>
          <w:color w:val="000000"/>
          <w:sz w:val="32"/>
          <w:szCs w:val="32"/>
        </w:rPr>
        <w:t>1.47</w:t>
      </w:r>
      <w:r>
        <w:rPr>
          <w:rFonts w:eastAsia="仿宋_GB2312"/>
          <w:color w:val="000000"/>
          <w:sz w:val="32"/>
          <w:szCs w:val="32"/>
        </w:rPr>
        <w:t>万元、委托业务费</w:t>
      </w:r>
      <w:r>
        <w:rPr>
          <w:rFonts w:eastAsia="仿宋_GB2312"/>
          <w:color w:val="000000"/>
          <w:sz w:val="32"/>
          <w:szCs w:val="32"/>
        </w:rPr>
        <w:t>0.13</w:t>
      </w:r>
      <w:r>
        <w:rPr>
          <w:rFonts w:eastAsia="仿宋_GB2312"/>
          <w:color w:val="000000"/>
          <w:sz w:val="32"/>
          <w:szCs w:val="32"/>
        </w:rPr>
        <w:t>万元）。</w:t>
      </w:r>
      <w:r>
        <w:rPr>
          <w:rFonts w:eastAsia="仿宋_GB2312"/>
          <w:bCs/>
          <w:color w:val="000000"/>
          <w:kern w:val="0"/>
          <w:sz w:val="32"/>
          <w:szCs w:val="32"/>
          <w:shd w:val="clear" w:color="auto" w:fill="FFFFFF"/>
        </w:rPr>
        <w:t>该项目资金支付进度为</w:t>
      </w:r>
      <w:r>
        <w:rPr>
          <w:rFonts w:eastAsia="仿宋_GB2312"/>
          <w:bCs/>
          <w:color w:val="000000"/>
          <w:kern w:val="0"/>
          <w:sz w:val="32"/>
          <w:szCs w:val="32"/>
          <w:shd w:val="clear" w:color="auto" w:fill="FFFFFF"/>
        </w:rPr>
        <w:t>76%</w:t>
      </w:r>
      <w:r>
        <w:rPr>
          <w:rFonts w:eastAsia="仿宋_GB2312"/>
          <w:bCs/>
          <w:color w:val="000000"/>
          <w:kern w:val="0"/>
          <w:sz w:val="32"/>
          <w:szCs w:val="32"/>
          <w:shd w:val="clear" w:color="auto" w:fill="FFFFFF"/>
        </w:rPr>
        <w:t>，</w:t>
      </w:r>
      <w:r>
        <w:rPr>
          <w:rFonts w:eastAsia="仿宋_GB2312"/>
          <w:color w:val="000000"/>
          <w:sz w:val="32"/>
          <w:szCs w:val="32"/>
        </w:rPr>
        <w:t>该项目资金结转</w:t>
      </w:r>
      <w:r>
        <w:rPr>
          <w:rFonts w:eastAsia="仿宋_GB2312"/>
          <w:color w:val="000000"/>
          <w:sz w:val="32"/>
          <w:szCs w:val="32"/>
        </w:rPr>
        <w:t>9.05</w:t>
      </w:r>
      <w:r>
        <w:rPr>
          <w:rFonts w:eastAsia="仿宋_GB2312"/>
          <w:color w:val="000000"/>
          <w:sz w:val="32"/>
          <w:szCs w:val="32"/>
        </w:rPr>
        <w:t>万元，已提交财政申请</w:t>
      </w:r>
      <w:r>
        <w:rPr>
          <w:rFonts w:eastAsia="仿宋_GB2312"/>
          <w:color w:val="000000"/>
          <w:sz w:val="32"/>
          <w:szCs w:val="32"/>
        </w:rPr>
        <w:t>2026</w:t>
      </w:r>
      <w:r>
        <w:rPr>
          <w:rFonts w:eastAsia="仿宋_GB2312"/>
          <w:color w:val="000000"/>
          <w:sz w:val="32"/>
          <w:szCs w:val="32"/>
        </w:rPr>
        <w:t>年继续使用。</w:t>
      </w:r>
    </w:p>
    <w:p w:rsidR="0096676D" w:rsidRDefault="007B4F02" w:rsidP="009E16AA">
      <w:pPr>
        <w:snapToGrid w:val="0"/>
        <w:spacing w:line="560" w:lineRule="exact"/>
        <w:ind w:firstLineChars="200" w:firstLine="643"/>
        <w:rPr>
          <w:rFonts w:eastAsia="楷体_GB2312"/>
          <w:b/>
          <w:bCs/>
          <w:color w:val="000000"/>
          <w:kern w:val="0"/>
          <w:sz w:val="32"/>
          <w:szCs w:val="32"/>
          <w:shd w:val="clear" w:color="auto" w:fill="FFFFFF"/>
        </w:rPr>
      </w:pPr>
      <w:r>
        <w:rPr>
          <w:rFonts w:eastAsia="楷体_GB2312"/>
          <w:b/>
          <w:bCs/>
          <w:color w:val="000000"/>
          <w:kern w:val="0"/>
          <w:sz w:val="32"/>
          <w:szCs w:val="32"/>
          <w:shd w:val="clear" w:color="auto" w:fill="FFFFFF"/>
        </w:rPr>
        <w:t>（三）项目绩效目标设置</w:t>
      </w:r>
    </w:p>
    <w:p w:rsidR="0096676D" w:rsidRDefault="007B4F02">
      <w:pPr>
        <w:pStyle w:val="Default"/>
        <w:snapToGrid w:val="0"/>
        <w:spacing w:line="560" w:lineRule="exact"/>
        <w:ind w:firstLineChars="200" w:firstLine="640"/>
        <w:rPr>
          <w:rFonts w:ascii="Times New Roman" w:cs="Times New Roman"/>
          <w:kern w:val="2"/>
          <w:sz w:val="32"/>
          <w:szCs w:val="32"/>
        </w:rPr>
      </w:pPr>
      <w:r>
        <w:rPr>
          <w:rFonts w:ascii="Times New Roman" w:cs="Times New Roman"/>
          <w:kern w:val="2"/>
          <w:sz w:val="32"/>
          <w:szCs w:val="32"/>
        </w:rPr>
        <w:lastRenderedPageBreak/>
        <w:t>2025</w:t>
      </w:r>
      <w:r>
        <w:rPr>
          <w:rFonts w:ascii="Times New Roman" w:cs="Times New Roman"/>
          <w:kern w:val="2"/>
          <w:sz w:val="32"/>
          <w:szCs w:val="32"/>
        </w:rPr>
        <w:t>年省级药品抽样计划任务</w:t>
      </w:r>
      <w:r>
        <w:rPr>
          <w:rFonts w:ascii="Times New Roman" w:cs="Times New Roman"/>
          <w:kern w:val="2"/>
          <w:sz w:val="32"/>
          <w:szCs w:val="32"/>
        </w:rPr>
        <w:t>200</w:t>
      </w:r>
      <w:r>
        <w:rPr>
          <w:rFonts w:ascii="Times New Roman" w:cs="Times New Roman"/>
          <w:kern w:val="2"/>
          <w:sz w:val="32"/>
          <w:szCs w:val="32"/>
        </w:rPr>
        <w:t>批次。其中，省级重点品种专项抽样</w:t>
      </w:r>
      <w:r>
        <w:rPr>
          <w:rFonts w:ascii="Times New Roman" w:cs="Times New Roman"/>
          <w:kern w:val="2"/>
          <w:sz w:val="32"/>
          <w:szCs w:val="32"/>
        </w:rPr>
        <w:t>10</w:t>
      </w:r>
      <w:r>
        <w:rPr>
          <w:rFonts w:ascii="Times New Roman" w:cs="Times New Roman"/>
          <w:kern w:val="2"/>
          <w:sz w:val="32"/>
          <w:szCs w:val="32"/>
        </w:rPr>
        <w:t>批次，微生态活菌制剂专项抽样</w:t>
      </w:r>
      <w:r>
        <w:rPr>
          <w:rFonts w:ascii="Times New Roman" w:cs="Times New Roman"/>
          <w:kern w:val="2"/>
          <w:sz w:val="32"/>
          <w:szCs w:val="32"/>
        </w:rPr>
        <w:t>2</w:t>
      </w:r>
      <w:r>
        <w:rPr>
          <w:rFonts w:ascii="Times New Roman" w:cs="Times New Roman"/>
          <w:kern w:val="2"/>
          <w:sz w:val="32"/>
          <w:szCs w:val="32"/>
        </w:rPr>
        <w:t>批次，阴凉贮藏品种专项抽样</w:t>
      </w:r>
      <w:r>
        <w:rPr>
          <w:rFonts w:ascii="Times New Roman" w:cs="Times New Roman"/>
          <w:kern w:val="2"/>
          <w:sz w:val="32"/>
          <w:szCs w:val="32"/>
        </w:rPr>
        <w:t>1</w:t>
      </w:r>
      <w:r>
        <w:rPr>
          <w:rFonts w:ascii="Times New Roman" w:cs="Times New Roman"/>
          <w:kern w:val="2"/>
          <w:sz w:val="32"/>
          <w:szCs w:val="32"/>
        </w:rPr>
        <w:t>批次，中药饮片专项抽样</w:t>
      </w:r>
      <w:r>
        <w:rPr>
          <w:rFonts w:ascii="Times New Roman" w:cs="Times New Roman"/>
          <w:kern w:val="2"/>
          <w:sz w:val="32"/>
          <w:szCs w:val="32"/>
        </w:rPr>
        <w:t>4</w:t>
      </w:r>
      <w:r>
        <w:rPr>
          <w:rFonts w:ascii="Times New Roman" w:cs="Times New Roman"/>
          <w:kern w:val="2"/>
          <w:sz w:val="32"/>
          <w:szCs w:val="32"/>
        </w:rPr>
        <w:t>批次，中药材质量监测专项抽样</w:t>
      </w:r>
      <w:r>
        <w:rPr>
          <w:rFonts w:ascii="Times New Roman" w:cs="Times New Roman"/>
          <w:kern w:val="2"/>
          <w:sz w:val="32"/>
          <w:szCs w:val="32"/>
        </w:rPr>
        <w:t>4</w:t>
      </w:r>
      <w:r>
        <w:rPr>
          <w:rFonts w:ascii="Times New Roman" w:cs="Times New Roman"/>
          <w:kern w:val="2"/>
          <w:sz w:val="32"/>
          <w:szCs w:val="32"/>
        </w:rPr>
        <w:t>批次。零售、使用环节</w:t>
      </w:r>
      <w:r>
        <w:rPr>
          <w:rFonts w:ascii="Times New Roman" w:cs="Times New Roman"/>
          <w:kern w:val="2"/>
          <w:sz w:val="32"/>
          <w:szCs w:val="32"/>
        </w:rPr>
        <w:t>147</w:t>
      </w:r>
      <w:r>
        <w:rPr>
          <w:rFonts w:ascii="Times New Roman" w:cs="Times New Roman"/>
          <w:kern w:val="2"/>
          <w:sz w:val="32"/>
          <w:szCs w:val="32"/>
        </w:rPr>
        <w:t>批次，批发环节、连锁总部</w:t>
      </w:r>
      <w:r>
        <w:rPr>
          <w:rFonts w:ascii="Times New Roman" w:cs="Times New Roman"/>
          <w:kern w:val="2"/>
          <w:sz w:val="32"/>
          <w:szCs w:val="32"/>
        </w:rPr>
        <w:t>26</w:t>
      </w:r>
      <w:r>
        <w:rPr>
          <w:rFonts w:ascii="Times New Roman" w:cs="Times New Roman"/>
          <w:kern w:val="2"/>
          <w:sz w:val="32"/>
          <w:szCs w:val="32"/>
        </w:rPr>
        <w:t>批次，生产环节</w:t>
      </w:r>
      <w:r>
        <w:rPr>
          <w:rFonts w:ascii="Times New Roman" w:cs="Times New Roman"/>
          <w:kern w:val="2"/>
          <w:sz w:val="32"/>
          <w:szCs w:val="32"/>
        </w:rPr>
        <w:t>6</w:t>
      </w:r>
      <w:r>
        <w:rPr>
          <w:rFonts w:ascii="Times New Roman" w:cs="Times New Roman"/>
          <w:kern w:val="2"/>
          <w:sz w:val="32"/>
          <w:szCs w:val="32"/>
        </w:rPr>
        <w:t>批次，抽样工作完成率</w:t>
      </w:r>
      <w:r>
        <w:rPr>
          <w:rFonts w:ascii="Times New Roman" w:cs="Times New Roman"/>
          <w:kern w:val="2"/>
          <w:sz w:val="32"/>
          <w:szCs w:val="32"/>
        </w:rPr>
        <w:t>100%</w:t>
      </w:r>
      <w:r>
        <w:rPr>
          <w:rFonts w:ascii="Times New Roman" w:cs="Times New Roman"/>
          <w:kern w:val="2"/>
          <w:sz w:val="32"/>
          <w:szCs w:val="32"/>
        </w:rPr>
        <w:t>。全年省级抽样（自抽自检）的品种为</w:t>
      </w:r>
      <w:r>
        <w:rPr>
          <w:rFonts w:ascii="Times New Roman" w:cs="Times New Roman"/>
          <w:kern w:val="2"/>
          <w:sz w:val="32"/>
          <w:szCs w:val="32"/>
        </w:rPr>
        <w:t>137</w:t>
      </w:r>
      <w:r>
        <w:rPr>
          <w:rFonts w:ascii="Times New Roman" w:cs="Times New Roman"/>
          <w:kern w:val="2"/>
          <w:sz w:val="32"/>
          <w:szCs w:val="32"/>
        </w:rPr>
        <w:t>个，品种覆盖率</w:t>
      </w:r>
      <w:r>
        <w:rPr>
          <w:rFonts w:ascii="Times New Roman" w:cs="Times New Roman"/>
          <w:kern w:val="2"/>
          <w:sz w:val="32"/>
          <w:szCs w:val="32"/>
        </w:rPr>
        <w:t>76.5%</w:t>
      </w:r>
      <w:r>
        <w:rPr>
          <w:rFonts w:ascii="Times New Roman" w:cs="Times New Roman"/>
          <w:kern w:val="2"/>
          <w:sz w:val="32"/>
          <w:szCs w:val="32"/>
        </w:rPr>
        <w:t>。</w:t>
      </w:r>
    </w:p>
    <w:p w:rsidR="0096676D" w:rsidRDefault="007B4F02">
      <w:pPr>
        <w:spacing w:line="560" w:lineRule="exact"/>
        <w:ind w:firstLineChars="200" w:firstLine="640"/>
        <w:jc w:val="left"/>
        <w:rPr>
          <w:rFonts w:eastAsia="仿宋_GB2312"/>
          <w:color w:val="000000"/>
          <w:sz w:val="32"/>
          <w:szCs w:val="32"/>
        </w:rPr>
      </w:pPr>
      <w:r>
        <w:rPr>
          <w:rFonts w:eastAsia="仿宋_GB2312"/>
          <w:color w:val="000000"/>
          <w:sz w:val="32"/>
          <w:szCs w:val="32"/>
        </w:rPr>
        <w:t>2025</w:t>
      </w:r>
      <w:r>
        <w:rPr>
          <w:rFonts w:eastAsia="仿宋_GB2312"/>
          <w:color w:val="000000"/>
          <w:sz w:val="32"/>
          <w:szCs w:val="32"/>
        </w:rPr>
        <w:t>年完成省计划药品检验</w:t>
      </w:r>
      <w:r>
        <w:rPr>
          <w:rFonts w:eastAsia="仿宋_GB2312"/>
          <w:color w:val="000000"/>
          <w:sz w:val="32"/>
          <w:szCs w:val="32"/>
        </w:rPr>
        <w:t>179</w:t>
      </w:r>
      <w:r>
        <w:rPr>
          <w:rFonts w:eastAsia="仿宋_GB2312"/>
          <w:color w:val="000000"/>
          <w:sz w:val="32"/>
          <w:szCs w:val="32"/>
        </w:rPr>
        <w:t>批次，任务完成率</w:t>
      </w:r>
      <w:r>
        <w:rPr>
          <w:rFonts w:eastAsia="仿宋_GB2312"/>
          <w:color w:val="000000"/>
          <w:sz w:val="32"/>
          <w:szCs w:val="32"/>
        </w:rPr>
        <w:t>100%</w:t>
      </w:r>
      <w:r>
        <w:rPr>
          <w:rFonts w:eastAsia="仿宋_GB2312"/>
          <w:color w:val="000000"/>
          <w:sz w:val="32"/>
          <w:szCs w:val="32"/>
        </w:rPr>
        <w:t>。省级计划抽检样品结果均符合规定，合格率为</w:t>
      </w:r>
      <w:r>
        <w:rPr>
          <w:rFonts w:eastAsia="仿宋_GB2312"/>
          <w:color w:val="000000"/>
          <w:sz w:val="32"/>
          <w:szCs w:val="32"/>
        </w:rPr>
        <w:t>100%</w:t>
      </w:r>
      <w:r>
        <w:rPr>
          <w:rFonts w:eastAsia="仿宋_GB2312"/>
          <w:color w:val="000000"/>
          <w:sz w:val="32"/>
          <w:szCs w:val="32"/>
        </w:rPr>
        <w:t>。省级计划抽样</w:t>
      </w:r>
      <w:r>
        <w:rPr>
          <w:rFonts w:eastAsia="仿宋_GB2312"/>
          <w:color w:val="000000"/>
          <w:sz w:val="32"/>
          <w:szCs w:val="32"/>
        </w:rPr>
        <w:t>179</w:t>
      </w:r>
      <w:r>
        <w:rPr>
          <w:rFonts w:eastAsia="仿宋_GB2312"/>
          <w:color w:val="000000"/>
          <w:sz w:val="32"/>
          <w:szCs w:val="32"/>
        </w:rPr>
        <w:t>批次中的样品类别</w:t>
      </w:r>
      <w:r>
        <w:rPr>
          <w:rFonts w:eastAsia="仿宋_GB2312"/>
          <w:color w:val="000000"/>
          <w:sz w:val="32"/>
          <w:szCs w:val="32"/>
          <w:lang w:val="zh-CN"/>
        </w:rPr>
        <w:t>，化学药</w:t>
      </w:r>
      <w:r>
        <w:rPr>
          <w:rFonts w:eastAsia="仿宋_GB2312"/>
          <w:color w:val="000000"/>
          <w:sz w:val="32"/>
          <w:szCs w:val="32"/>
        </w:rPr>
        <w:t>67</w:t>
      </w:r>
      <w:r>
        <w:rPr>
          <w:rFonts w:eastAsia="仿宋_GB2312"/>
          <w:color w:val="000000"/>
          <w:sz w:val="32"/>
          <w:szCs w:val="32"/>
          <w:lang w:val="zh-CN"/>
        </w:rPr>
        <w:t>批次，占</w:t>
      </w:r>
      <w:r>
        <w:rPr>
          <w:rFonts w:eastAsia="仿宋_GB2312"/>
          <w:color w:val="000000"/>
          <w:sz w:val="32"/>
          <w:szCs w:val="32"/>
          <w:lang w:val="zh-CN"/>
        </w:rPr>
        <w:t>37.5%</w:t>
      </w:r>
      <w:r>
        <w:rPr>
          <w:rFonts w:eastAsia="仿宋_GB2312"/>
          <w:color w:val="000000"/>
          <w:sz w:val="32"/>
          <w:szCs w:val="32"/>
          <w:lang w:val="zh-CN"/>
        </w:rPr>
        <w:t>；抗生素</w:t>
      </w:r>
      <w:r>
        <w:rPr>
          <w:rFonts w:eastAsia="仿宋_GB2312"/>
          <w:color w:val="000000"/>
          <w:sz w:val="32"/>
          <w:szCs w:val="32"/>
        </w:rPr>
        <w:t>9</w:t>
      </w:r>
      <w:r>
        <w:rPr>
          <w:rFonts w:eastAsia="仿宋_GB2312"/>
          <w:color w:val="000000"/>
          <w:sz w:val="32"/>
          <w:szCs w:val="32"/>
          <w:lang w:val="zh-CN"/>
        </w:rPr>
        <w:t>批次，占</w:t>
      </w:r>
      <w:r>
        <w:rPr>
          <w:rFonts w:eastAsia="仿宋_GB2312"/>
          <w:color w:val="000000"/>
          <w:sz w:val="32"/>
          <w:szCs w:val="32"/>
          <w:lang w:val="zh-CN"/>
        </w:rPr>
        <w:t>5.0%</w:t>
      </w:r>
      <w:r>
        <w:rPr>
          <w:rFonts w:eastAsia="仿宋_GB2312"/>
          <w:color w:val="000000"/>
          <w:sz w:val="32"/>
          <w:szCs w:val="32"/>
          <w:lang w:val="zh-CN"/>
        </w:rPr>
        <w:t>；中成药</w:t>
      </w:r>
      <w:r>
        <w:rPr>
          <w:rFonts w:eastAsia="仿宋_GB2312"/>
          <w:color w:val="000000"/>
          <w:sz w:val="32"/>
          <w:szCs w:val="32"/>
        </w:rPr>
        <w:t>91</w:t>
      </w:r>
      <w:r>
        <w:rPr>
          <w:rFonts w:eastAsia="仿宋_GB2312"/>
          <w:color w:val="000000"/>
          <w:sz w:val="32"/>
          <w:szCs w:val="32"/>
          <w:lang w:val="zh-CN"/>
        </w:rPr>
        <w:t>批次，占</w:t>
      </w:r>
      <w:r>
        <w:rPr>
          <w:rFonts w:eastAsia="仿宋_GB2312"/>
          <w:color w:val="000000"/>
          <w:sz w:val="32"/>
          <w:szCs w:val="32"/>
          <w:lang w:val="zh-CN"/>
        </w:rPr>
        <w:t>50.8%</w:t>
      </w:r>
      <w:r>
        <w:rPr>
          <w:rFonts w:eastAsia="仿宋_GB2312"/>
          <w:color w:val="000000"/>
          <w:sz w:val="32"/>
          <w:szCs w:val="32"/>
          <w:lang w:val="zh-CN"/>
        </w:rPr>
        <w:t>；中药材（饮片）</w:t>
      </w:r>
      <w:r>
        <w:rPr>
          <w:rFonts w:eastAsia="仿宋_GB2312"/>
          <w:color w:val="000000"/>
          <w:sz w:val="32"/>
          <w:szCs w:val="32"/>
        </w:rPr>
        <w:t>12</w:t>
      </w:r>
      <w:r>
        <w:rPr>
          <w:rFonts w:eastAsia="仿宋_GB2312"/>
          <w:color w:val="000000"/>
          <w:sz w:val="32"/>
          <w:szCs w:val="32"/>
          <w:lang w:val="zh-CN"/>
        </w:rPr>
        <w:t>批次，占</w:t>
      </w:r>
      <w:r>
        <w:rPr>
          <w:rFonts w:eastAsia="仿宋_GB2312"/>
          <w:color w:val="000000"/>
          <w:sz w:val="32"/>
          <w:szCs w:val="32"/>
          <w:lang w:val="zh-CN"/>
        </w:rPr>
        <w:t>6.7%</w:t>
      </w:r>
      <w:r>
        <w:rPr>
          <w:rFonts w:eastAsia="仿宋_GB2312"/>
          <w:color w:val="000000"/>
          <w:sz w:val="32"/>
          <w:szCs w:val="32"/>
          <w:lang w:val="zh-CN"/>
        </w:rPr>
        <w:t>。</w:t>
      </w:r>
      <w:r>
        <w:rPr>
          <w:rFonts w:eastAsia="仿宋_GB2312"/>
          <w:color w:val="000000"/>
          <w:sz w:val="32"/>
          <w:szCs w:val="32"/>
        </w:rPr>
        <w:t>涉及片剂、胶囊剂、颗粒剂、注射液、丸剂等剂型，检验结果均符合规定，合格率</w:t>
      </w:r>
      <w:r>
        <w:rPr>
          <w:rFonts w:eastAsia="仿宋_GB2312"/>
          <w:color w:val="000000"/>
          <w:sz w:val="32"/>
          <w:szCs w:val="32"/>
        </w:rPr>
        <w:t>100%</w:t>
      </w:r>
      <w:r>
        <w:rPr>
          <w:rFonts w:eastAsia="仿宋_GB2312"/>
          <w:color w:val="000000"/>
          <w:sz w:val="32"/>
          <w:szCs w:val="32"/>
        </w:rPr>
        <w:t>。按相关要求，按期完成各时间节点的数据报表报送工作。</w:t>
      </w:r>
    </w:p>
    <w:p w:rsidR="0096676D" w:rsidRDefault="007B4F02">
      <w:pPr>
        <w:snapToGrid w:val="0"/>
        <w:spacing w:line="560" w:lineRule="exact"/>
        <w:ind w:firstLineChars="200" w:firstLine="640"/>
        <w:rPr>
          <w:rFonts w:eastAsia="仿宋_GB2312"/>
          <w:bCs/>
          <w:color w:val="000000"/>
          <w:kern w:val="0"/>
          <w:sz w:val="32"/>
          <w:szCs w:val="32"/>
          <w:shd w:val="clear" w:color="auto" w:fill="FFFFFF"/>
        </w:rPr>
      </w:pPr>
      <w:r>
        <w:rPr>
          <w:rFonts w:eastAsia="仿宋_GB2312"/>
          <w:bCs/>
          <w:color w:val="000000"/>
          <w:kern w:val="0"/>
          <w:sz w:val="32"/>
          <w:szCs w:val="32"/>
          <w:shd w:val="clear" w:color="auto" w:fill="FFFFFF"/>
        </w:rPr>
        <w:t>该项目申报内容与具体实施内容相符，申报绩效目标设置合理可行。</w:t>
      </w:r>
    </w:p>
    <w:p w:rsidR="0096676D" w:rsidRDefault="007B4F02">
      <w:pPr>
        <w:pStyle w:val="ab"/>
        <w:numPr>
          <w:ilvl w:val="0"/>
          <w:numId w:val="4"/>
        </w:numPr>
        <w:snapToGrid w:val="0"/>
        <w:spacing w:line="560" w:lineRule="exact"/>
        <w:ind w:firstLineChars="0"/>
        <w:rPr>
          <w:rFonts w:eastAsia="黑体"/>
          <w:bCs/>
          <w:color w:val="000000"/>
          <w:kern w:val="0"/>
          <w:sz w:val="32"/>
          <w:szCs w:val="32"/>
          <w:shd w:val="clear" w:color="auto" w:fill="FFFFFF"/>
        </w:rPr>
      </w:pPr>
      <w:r>
        <w:rPr>
          <w:rFonts w:eastAsia="黑体"/>
          <w:bCs/>
          <w:color w:val="000000"/>
          <w:kern w:val="0"/>
          <w:sz w:val="32"/>
          <w:szCs w:val="32"/>
          <w:shd w:val="clear" w:color="auto" w:fill="FFFFFF"/>
        </w:rPr>
        <w:t>评价实施</w:t>
      </w:r>
    </w:p>
    <w:p w:rsidR="0096676D" w:rsidRDefault="007B4F02" w:rsidP="009E16AA">
      <w:pPr>
        <w:snapToGrid w:val="0"/>
        <w:spacing w:line="560" w:lineRule="exact"/>
        <w:ind w:firstLineChars="200" w:firstLine="643"/>
        <w:rPr>
          <w:rFonts w:eastAsia="楷体_GB2312"/>
          <w:b/>
          <w:bCs/>
          <w:color w:val="000000"/>
          <w:kern w:val="0"/>
          <w:sz w:val="32"/>
          <w:szCs w:val="32"/>
          <w:shd w:val="clear" w:color="auto" w:fill="FFFFFF"/>
        </w:rPr>
      </w:pPr>
      <w:r>
        <w:rPr>
          <w:rFonts w:eastAsia="楷体_GB2312"/>
          <w:b/>
          <w:bCs/>
          <w:color w:val="000000"/>
          <w:kern w:val="0"/>
          <w:sz w:val="32"/>
          <w:szCs w:val="32"/>
          <w:shd w:val="clear" w:color="auto" w:fill="FFFFFF"/>
        </w:rPr>
        <w:t>（一）</w:t>
      </w:r>
      <w:r>
        <w:rPr>
          <w:rFonts w:eastAsia="楷体_GB2312"/>
          <w:b/>
          <w:bCs/>
          <w:color w:val="000000"/>
          <w:kern w:val="0"/>
          <w:sz w:val="32"/>
          <w:szCs w:val="32"/>
          <w:shd w:val="clear" w:color="auto" w:fill="FFFFFF"/>
          <w:lang w:val="zh-CN"/>
        </w:rPr>
        <w:t>评价目的。</w:t>
      </w:r>
      <w:r>
        <w:rPr>
          <w:rFonts w:eastAsia="仿宋_GB2312"/>
          <w:color w:val="000000"/>
          <w:sz w:val="32"/>
          <w:szCs w:val="32"/>
        </w:rPr>
        <w:t>做好药品抽验工作，为药品监管提供技术支撑，从而保障人民用药安全有效。</w:t>
      </w:r>
    </w:p>
    <w:p w:rsidR="0096676D" w:rsidRDefault="007B4F02" w:rsidP="009E16AA">
      <w:pPr>
        <w:tabs>
          <w:tab w:val="left" w:pos="312"/>
        </w:tabs>
        <w:ind w:firstLineChars="200" w:firstLine="643"/>
        <w:rPr>
          <w:rFonts w:eastAsia="仿宋_GB2312"/>
          <w:color w:val="000000"/>
          <w:sz w:val="32"/>
          <w:szCs w:val="32"/>
        </w:rPr>
      </w:pPr>
      <w:r>
        <w:rPr>
          <w:rFonts w:eastAsia="楷体_GB2312"/>
          <w:b/>
          <w:bCs/>
          <w:color w:val="000000"/>
          <w:kern w:val="0"/>
          <w:sz w:val="32"/>
          <w:szCs w:val="32"/>
          <w:shd w:val="clear" w:color="auto" w:fill="FFFFFF"/>
          <w:lang w:val="zh-CN"/>
        </w:rPr>
        <w:t>（二）预设问题及评价重点</w:t>
      </w:r>
      <w:r>
        <w:rPr>
          <w:rFonts w:eastAsia="仿宋_GB2312"/>
          <w:color w:val="000000"/>
          <w:sz w:val="32"/>
          <w:szCs w:val="32"/>
          <w:lang w:val="zh-CN"/>
        </w:rPr>
        <w:t>。</w:t>
      </w:r>
      <w:r>
        <w:rPr>
          <w:rFonts w:eastAsia="仿宋_GB2312"/>
          <w:color w:val="000000"/>
          <w:sz w:val="32"/>
          <w:szCs w:val="32"/>
        </w:rPr>
        <w:t>一是抓好绩效目标编制，制定切实可行的绩效目标。二是探索绩效跟踪监控，建立预算执行责任制，将年度预算支出责任逐一分解落实到具体执行科室和责任人，形成领导重视、各科室联动共同促进预算执行的良好格局。三是深入开展财政支出绩效评价，对项目</w:t>
      </w:r>
      <w:r>
        <w:rPr>
          <w:rFonts w:eastAsia="仿宋_GB2312"/>
          <w:color w:val="000000"/>
          <w:sz w:val="32"/>
          <w:szCs w:val="32"/>
        </w:rPr>
        <w:lastRenderedPageBreak/>
        <w:t>支出实施绩效自评和项目核查，在此基础上形成自评报告。四是强化评价结果应用，将绩效评价与预算安排挂钩，对绩效优的项目优先保障，对绩效一般的督促改进，对交叉重复、碎片化的予以调整，</w:t>
      </w:r>
      <w:r>
        <w:rPr>
          <w:rFonts w:eastAsia="仿宋_GB2312"/>
          <w:color w:val="000000"/>
          <w:sz w:val="32"/>
          <w:szCs w:val="32"/>
        </w:rPr>
        <w:t>对低效无效的一律削减或取消。通过绩效评价结果的有效运用，提升预算执行质量和效率，提高财政资金使用效益。</w:t>
      </w:r>
    </w:p>
    <w:p w:rsidR="0096676D" w:rsidRDefault="007B4F02" w:rsidP="009E16AA">
      <w:pPr>
        <w:snapToGrid w:val="0"/>
        <w:spacing w:line="560" w:lineRule="exact"/>
        <w:ind w:firstLineChars="200" w:firstLine="643"/>
        <w:rPr>
          <w:rFonts w:eastAsia="仿宋_GB2312"/>
          <w:color w:val="000000"/>
          <w:sz w:val="32"/>
          <w:szCs w:val="32"/>
        </w:rPr>
      </w:pPr>
      <w:r>
        <w:rPr>
          <w:rFonts w:eastAsia="楷体_GB2312"/>
          <w:b/>
          <w:bCs/>
          <w:color w:val="000000"/>
          <w:kern w:val="0"/>
          <w:sz w:val="32"/>
          <w:szCs w:val="32"/>
          <w:shd w:val="clear" w:color="auto" w:fill="FFFFFF"/>
          <w:lang w:val="zh-CN"/>
        </w:rPr>
        <w:t>（三）评价选点。</w:t>
      </w:r>
      <w:r>
        <w:rPr>
          <w:rFonts w:eastAsia="仿宋_GB2312"/>
          <w:color w:val="000000"/>
          <w:sz w:val="32"/>
          <w:szCs w:val="32"/>
          <w:lang w:val="zh-CN"/>
        </w:rPr>
        <w:t>对本项目资金实施全周期绩效自评。</w:t>
      </w:r>
    </w:p>
    <w:p w:rsidR="0096676D" w:rsidRDefault="007B4F02" w:rsidP="009E16AA">
      <w:pPr>
        <w:snapToGrid w:val="0"/>
        <w:spacing w:line="560" w:lineRule="exact"/>
        <w:ind w:firstLineChars="200" w:firstLine="643"/>
        <w:rPr>
          <w:rFonts w:eastAsia="仿宋_GB2312"/>
          <w:color w:val="000000"/>
          <w:sz w:val="32"/>
          <w:szCs w:val="32"/>
        </w:rPr>
      </w:pPr>
      <w:r>
        <w:rPr>
          <w:rFonts w:eastAsia="楷体_GB2312"/>
          <w:b/>
          <w:bCs/>
          <w:color w:val="000000"/>
          <w:kern w:val="0"/>
          <w:sz w:val="32"/>
          <w:szCs w:val="32"/>
          <w:shd w:val="clear" w:color="auto" w:fill="FFFFFF"/>
          <w:lang w:val="zh-CN"/>
        </w:rPr>
        <w:t>（四）评价方法。</w:t>
      </w:r>
      <w:r>
        <w:rPr>
          <w:rFonts w:eastAsia="仿宋_GB2312"/>
          <w:color w:val="000000"/>
          <w:sz w:val="32"/>
          <w:szCs w:val="32"/>
        </w:rPr>
        <w:t>采取单位内部自评法。</w:t>
      </w:r>
    </w:p>
    <w:p w:rsidR="0096676D" w:rsidRDefault="007B4F02" w:rsidP="009E16AA">
      <w:pPr>
        <w:snapToGrid w:val="0"/>
        <w:spacing w:line="560" w:lineRule="exact"/>
        <w:ind w:firstLineChars="200" w:firstLine="643"/>
        <w:rPr>
          <w:rFonts w:eastAsia="仿宋_GB2312"/>
          <w:color w:val="000000"/>
          <w:sz w:val="32"/>
          <w:szCs w:val="32"/>
        </w:rPr>
      </w:pPr>
      <w:r>
        <w:rPr>
          <w:rFonts w:eastAsia="楷体_GB2312"/>
          <w:b/>
          <w:bCs/>
          <w:color w:val="000000"/>
          <w:kern w:val="0"/>
          <w:sz w:val="32"/>
          <w:szCs w:val="32"/>
          <w:shd w:val="clear" w:color="auto" w:fill="FFFFFF"/>
          <w:lang w:val="zh-CN"/>
        </w:rPr>
        <w:t>（五）评价组织。</w:t>
      </w:r>
      <w:r>
        <w:rPr>
          <w:rFonts w:eastAsia="仿宋_GB2312"/>
          <w:color w:val="000000"/>
          <w:sz w:val="32"/>
          <w:szCs w:val="32"/>
        </w:rPr>
        <w:t>由财务科牵头，项目责任科室配合成立评价小组开展绩效自评工作。</w:t>
      </w:r>
    </w:p>
    <w:p w:rsidR="0096676D" w:rsidRDefault="007B4F02">
      <w:pPr>
        <w:numPr>
          <w:ilvl w:val="0"/>
          <w:numId w:val="4"/>
        </w:numPr>
        <w:snapToGrid w:val="0"/>
        <w:spacing w:line="560" w:lineRule="exact"/>
        <w:rPr>
          <w:rFonts w:eastAsia="黑体"/>
          <w:bCs/>
          <w:color w:val="000000"/>
          <w:kern w:val="0"/>
          <w:sz w:val="32"/>
          <w:szCs w:val="32"/>
          <w:shd w:val="clear" w:color="auto" w:fill="FFFFFF"/>
          <w:lang w:val="zh-CN"/>
        </w:rPr>
      </w:pPr>
      <w:r>
        <w:rPr>
          <w:rFonts w:eastAsia="黑体"/>
          <w:bCs/>
          <w:color w:val="000000"/>
          <w:kern w:val="0"/>
          <w:sz w:val="32"/>
          <w:szCs w:val="32"/>
          <w:shd w:val="clear" w:color="auto" w:fill="FFFFFF"/>
        </w:rPr>
        <w:t>绩效分析</w:t>
      </w:r>
      <w:r>
        <w:rPr>
          <w:rFonts w:eastAsia="黑体"/>
          <w:bCs/>
          <w:color w:val="000000"/>
          <w:kern w:val="0"/>
          <w:sz w:val="32"/>
          <w:szCs w:val="32"/>
          <w:shd w:val="clear" w:color="auto" w:fill="FFFFFF"/>
          <w:lang w:val="zh-CN"/>
        </w:rPr>
        <w:tab/>
      </w:r>
    </w:p>
    <w:p w:rsidR="0096676D" w:rsidRDefault="007B4F02" w:rsidP="009E16AA">
      <w:pPr>
        <w:snapToGrid w:val="0"/>
        <w:spacing w:line="560" w:lineRule="exact"/>
        <w:ind w:firstLineChars="200" w:firstLine="643"/>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（一）通用指标绩效分析</w:t>
      </w:r>
      <w:r>
        <w:rPr>
          <w:rFonts w:eastAsia="楷体_GB2312"/>
          <w:b/>
          <w:bCs/>
          <w:color w:val="000000"/>
          <w:kern w:val="0"/>
          <w:sz w:val="32"/>
          <w:szCs w:val="32"/>
          <w:shd w:val="clear" w:color="auto" w:fill="FFFFFF"/>
          <w:lang w:val="zh-CN"/>
        </w:rPr>
        <w:t>(52</w:t>
      </w:r>
      <w:r>
        <w:rPr>
          <w:rFonts w:eastAsia="楷体_GB2312"/>
          <w:b/>
          <w:bCs/>
          <w:color w:val="000000"/>
          <w:kern w:val="0"/>
          <w:sz w:val="32"/>
          <w:szCs w:val="32"/>
          <w:shd w:val="clear" w:color="auto" w:fill="FFFFFF"/>
          <w:lang w:val="zh-CN"/>
        </w:rPr>
        <w:t>分）</w:t>
      </w:r>
    </w:p>
    <w:p w:rsidR="0096676D" w:rsidRDefault="007B4F02">
      <w:pPr>
        <w:tabs>
          <w:tab w:val="left" w:pos="312"/>
        </w:tabs>
        <w:ind w:firstLineChars="200" w:firstLine="640"/>
        <w:rPr>
          <w:rFonts w:eastAsia="仿宋_GB2312"/>
          <w:color w:val="000000"/>
          <w:sz w:val="32"/>
          <w:szCs w:val="32"/>
          <w:lang w:val="zh-CN"/>
        </w:rPr>
      </w:pPr>
      <w:r>
        <w:rPr>
          <w:rFonts w:eastAsia="仿宋_GB2312"/>
          <w:color w:val="000000"/>
          <w:sz w:val="32"/>
          <w:szCs w:val="32"/>
          <w:lang w:val="zh-CN"/>
        </w:rPr>
        <w:t>1.</w:t>
      </w:r>
      <w:r>
        <w:rPr>
          <w:rFonts w:eastAsia="仿宋_GB2312"/>
          <w:color w:val="000000"/>
          <w:sz w:val="32"/>
          <w:szCs w:val="32"/>
          <w:lang w:val="zh-CN"/>
        </w:rPr>
        <w:t>项目决策</w:t>
      </w:r>
    </w:p>
    <w:p w:rsidR="0096676D" w:rsidRDefault="007B4F02">
      <w:pPr>
        <w:tabs>
          <w:tab w:val="left" w:pos="312"/>
        </w:tabs>
        <w:ind w:firstLineChars="200" w:firstLine="640"/>
        <w:rPr>
          <w:rFonts w:eastAsia="仿宋_GB2312"/>
          <w:color w:val="000000"/>
          <w:sz w:val="32"/>
          <w:szCs w:val="32"/>
        </w:rPr>
      </w:pPr>
      <w:r>
        <w:rPr>
          <w:rFonts w:eastAsia="仿宋_GB2312"/>
          <w:color w:val="000000"/>
          <w:sz w:val="32"/>
          <w:szCs w:val="32"/>
        </w:rPr>
        <w:t>项目决策程序严密，得</w:t>
      </w:r>
      <w:r>
        <w:rPr>
          <w:rFonts w:eastAsia="仿宋_GB2312"/>
          <w:color w:val="000000"/>
          <w:sz w:val="32"/>
          <w:szCs w:val="32"/>
        </w:rPr>
        <w:t>6</w:t>
      </w:r>
      <w:r>
        <w:rPr>
          <w:rFonts w:eastAsia="仿宋_GB2312"/>
          <w:color w:val="000000"/>
          <w:sz w:val="32"/>
          <w:szCs w:val="32"/>
        </w:rPr>
        <w:t>分。项目规划论证符合中省要求，项目绩效目标设置科学合理，得</w:t>
      </w:r>
      <w:r>
        <w:rPr>
          <w:rFonts w:eastAsia="仿宋_GB2312"/>
          <w:color w:val="000000"/>
          <w:sz w:val="32"/>
          <w:szCs w:val="32"/>
        </w:rPr>
        <w:t>6</w:t>
      </w:r>
      <w:r>
        <w:rPr>
          <w:rFonts w:eastAsia="仿宋_GB2312"/>
          <w:color w:val="000000"/>
          <w:sz w:val="32"/>
          <w:szCs w:val="32"/>
        </w:rPr>
        <w:t>分。项目资金与项目总体规划、相关行业事业发展相匹配，聚焦重大任务、重点领域、重点环节和重点项目，得</w:t>
      </w:r>
      <w:r>
        <w:rPr>
          <w:rFonts w:eastAsia="仿宋_GB2312"/>
          <w:color w:val="000000"/>
          <w:sz w:val="32"/>
          <w:szCs w:val="32"/>
        </w:rPr>
        <w:t>6</w:t>
      </w:r>
      <w:r>
        <w:rPr>
          <w:rFonts w:eastAsia="仿宋_GB2312"/>
          <w:color w:val="000000"/>
          <w:sz w:val="32"/>
          <w:szCs w:val="32"/>
        </w:rPr>
        <w:t>分。</w:t>
      </w:r>
    </w:p>
    <w:p w:rsidR="0096676D" w:rsidRDefault="007B4F02">
      <w:pPr>
        <w:snapToGrid w:val="0"/>
        <w:spacing w:line="560" w:lineRule="exact"/>
        <w:ind w:firstLineChars="200" w:firstLine="640"/>
        <w:rPr>
          <w:rFonts w:eastAsia="仿宋_GB2312"/>
          <w:color w:val="000000"/>
          <w:sz w:val="32"/>
          <w:szCs w:val="32"/>
          <w:lang w:val="zh-CN"/>
        </w:rPr>
      </w:pPr>
      <w:r>
        <w:rPr>
          <w:rFonts w:eastAsia="仿宋_GB2312"/>
          <w:color w:val="000000"/>
          <w:sz w:val="32"/>
          <w:szCs w:val="32"/>
          <w:lang w:val="zh-CN"/>
        </w:rPr>
        <w:t>2.</w:t>
      </w:r>
      <w:r>
        <w:rPr>
          <w:rFonts w:eastAsia="仿宋_GB2312"/>
          <w:color w:val="000000"/>
          <w:sz w:val="32"/>
          <w:szCs w:val="32"/>
          <w:lang w:val="zh-CN"/>
        </w:rPr>
        <w:t>项目管理</w:t>
      </w:r>
    </w:p>
    <w:p w:rsidR="0096676D" w:rsidRDefault="007B4F02">
      <w:pPr>
        <w:pStyle w:val="ad"/>
        <w:shd w:val="clear" w:color="auto" w:fill="FFFFFF"/>
        <w:spacing w:before="0" w:beforeAutospacing="0" w:after="0" w:afterAutospacing="0"/>
        <w:ind w:firstLine="480"/>
        <w:rPr>
          <w:rFonts w:ascii="Times New Roman" w:eastAsia="仿宋_GB2312" w:cs="Times New Roman"/>
          <w:color w:val="000000"/>
          <w:kern w:val="2"/>
          <w:sz w:val="32"/>
          <w:szCs w:val="32"/>
        </w:rPr>
      </w:pPr>
      <w:r>
        <w:rPr>
          <w:rFonts w:ascii="Times New Roman" w:eastAsia="仿宋_GB2312" w:cs="Times New Roman"/>
          <w:color w:val="000000"/>
          <w:kern w:val="2"/>
          <w:sz w:val="32"/>
          <w:szCs w:val="32"/>
        </w:rPr>
        <w:t>资金管理办法等管理制度体系健全完善，要素完备，得</w:t>
      </w:r>
      <w:r>
        <w:rPr>
          <w:rFonts w:ascii="Times New Roman" w:eastAsia="仿宋_GB2312" w:cs="Times New Roman"/>
          <w:color w:val="000000"/>
          <w:kern w:val="2"/>
          <w:sz w:val="32"/>
          <w:szCs w:val="32"/>
        </w:rPr>
        <w:t>2</w:t>
      </w:r>
      <w:r>
        <w:rPr>
          <w:rFonts w:ascii="Times New Roman" w:eastAsia="仿宋_GB2312" w:cs="Times New Roman"/>
          <w:color w:val="000000"/>
          <w:kern w:val="2"/>
          <w:sz w:val="32"/>
          <w:szCs w:val="32"/>
        </w:rPr>
        <w:t>分。项目资金分配因素选取、权重设置、区域分布，项目管理、审批符合管理要求，得</w:t>
      </w:r>
      <w:r>
        <w:rPr>
          <w:rFonts w:ascii="Times New Roman" w:eastAsia="仿宋_GB2312" w:cs="Times New Roman"/>
          <w:color w:val="000000"/>
          <w:kern w:val="2"/>
          <w:sz w:val="32"/>
          <w:szCs w:val="32"/>
        </w:rPr>
        <w:t>10</w:t>
      </w:r>
      <w:r>
        <w:rPr>
          <w:rFonts w:ascii="Times New Roman" w:eastAsia="仿宋_GB2312" w:cs="Times New Roman"/>
          <w:color w:val="000000"/>
          <w:kern w:val="2"/>
          <w:sz w:val="32"/>
          <w:szCs w:val="32"/>
        </w:rPr>
        <w:t>分。管资金、项目、政策管绩效，项目绩效监管按要求开展得</w:t>
      </w:r>
      <w:r>
        <w:rPr>
          <w:rFonts w:ascii="Times New Roman" w:eastAsia="仿宋_GB2312" w:cs="Times New Roman"/>
          <w:color w:val="000000"/>
          <w:kern w:val="2"/>
          <w:sz w:val="32"/>
          <w:szCs w:val="32"/>
        </w:rPr>
        <w:t>6</w:t>
      </w:r>
      <w:r>
        <w:rPr>
          <w:rFonts w:ascii="Times New Roman" w:eastAsia="仿宋_GB2312" w:cs="Times New Roman"/>
          <w:color w:val="000000"/>
          <w:kern w:val="2"/>
          <w:sz w:val="32"/>
          <w:szCs w:val="32"/>
        </w:rPr>
        <w:t>分。</w:t>
      </w:r>
    </w:p>
    <w:p w:rsidR="0096676D" w:rsidRDefault="007B4F02">
      <w:pPr>
        <w:snapToGrid w:val="0"/>
        <w:spacing w:line="560" w:lineRule="exact"/>
        <w:ind w:firstLineChars="200" w:firstLine="640"/>
        <w:rPr>
          <w:rFonts w:eastAsia="仿宋_GB2312"/>
          <w:color w:val="000000"/>
          <w:sz w:val="32"/>
          <w:szCs w:val="32"/>
          <w:lang w:val="zh-CN"/>
        </w:rPr>
      </w:pPr>
      <w:r>
        <w:rPr>
          <w:rFonts w:eastAsia="仿宋_GB2312"/>
          <w:color w:val="000000"/>
          <w:sz w:val="32"/>
          <w:szCs w:val="32"/>
          <w:lang w:val="zh-CN"/>
        </w:rPr>
        <w:t>3.</w:t>
      </w:r>
      <w:r>
        <w:rPr>
          <w:rFonts w:eastAsia="仿宋_GB2312"/>
          <w:color w:val="000000"/>
          <w:sz w:val="32"/>
          <w:szCs w:val="32"/>
          <w:lang w:val="zh-CN"/>
        </w:rPr>
        <w:t>项目实施</w:t>
      </w:r>
    </w:p>
    <w:p w:rsidR="0096676D" w:rsidRDefault="007B4F02">
      <w:pPr>
        <w:pStyle w:val="ad"/>
        <w:shd w:val="clear" w:color="auto" w:fill="FFFFFF"/>
        <w:spacing w:before="0" w:beforeAutospacing="0" w:after="0" w:afterAutospacing="0"/>
        <w:ind w:firstLine="480"/>
        <w:rPr>
          <w:rFonts w:ascii="Times New Roman" w:eastAsia="仿宋_GB2312" w:cs="Times New Roman"/>
          <w:color w:val="000000"/>
          <w:kern w:val="2"/>
          <w:sz w:val="32"/>
          <w:szCs w:val="32"/>
        </w:rPr>
      </w:pPr>
      <w:r>
        <w:rPr>
          <w:rFonts w:ascii="Times New Roman" w:eastAsia="仿宋_GB2312" w:cs="Times New Roman"/>
          <w:color w:val="000000"/>
          <w:kern w:val="2"/>
          <w:sz w:val="32"/>
          <w:szCs w:val="32"/>
        </w:rPr>
        <w:lastRenderedPageBreak/>
        <w:t>项目资金财政拨付到位、单位预算执行率为</w:t>
      </w:r>
      <w:r>
        <w:rPr>
          <w:rFonts w:ascii="Times New Roman" w:eastAsia="仿宋_GB2312" w:cs="Times New Roman"/>
          <w:color w:val="000000"/>
          <w:kern w:val="2"/>
          <w:sz w:val="32"/>
          <w:szCs w:val="32"/>
        </w:rPr>
        <w:t>76%</w:t>
      </w:r>
      <w:r>
        <w:rPr>
          <w:rFonts w:ascii="Times New Roman" w:eastAsia="仿宋_GB2312" w:cs="Times New Roman"/>
          <w:color w:val="000000"/>
          <w:kern w:val="2"/>
          <w:sz w:val="32"/>
          <w:szCs w:val="32"/>
        </w:rPr>
        <w:t>，有地方配套资金</w:t>
      </w:r>
      <w:r>
        <w:rPr>
          <w:rFonts w:ascii="Times New Roman" w:eastAsia="仿宋_GB2312" w:cs="Times New Roman"/>
          <w:color w:val="000000"/>
          <w:kern w:val="2"/>
          <w:sz w:val="32"/>
          <w:szCs w:val="32"/>
        </w:rPr>
        <w:t>10</w:t>
      </w:r>
      <w:r>
        <w:rPr>
          <w:rFonts w:ascii="Times New Roman" w:eastAsia="仿宋_GB2312" w:cs="Times New Roman"/>
          <w:color w:val="000000"/>
          <w:kern w:val="2"/>
          <w:sz w:val="32"/>
          <w:szCs w:val="32"/>
        </w:rPr>
        <w:t>万元，得</w:t>
      </w:r>
      <w:r>
        <w:rPr>
          <w:rFonts w:ascii="Times New Roman" w:eastAsia="仿宋_GB2312" w:cs="Times New Roman"/>
          <w:color w:val="000000"/>
          <w:kern w:val="2"/>
          <w:sz w:val="32"/>
          <w:szCs w:val="32"/>
        </w:rPr>
        <w:t>4</w:t>
      </w:r>
      <w:r>
        <w:rPr>
          <w:rFonts w:ascii="Times New Roman" w:eastAsia="仿宋_GB2312" w:cs="Times New Roman"/>
          <w:color w:val="000000"/>
          <w:kern w:val="2"/>
          <w:sz w:val="32"/>
          <w:szCs w:val="32"/>
        </w:rPr>
        <w:t>分，扣分原因为每年该项目资金到位较晚，为了开展好下一年检验工作，单位预留资金申请结转导致预算执行率偏低。资金使用拨付、项目实施符合规定，得</w:t>
      </w:r>
      <w:r>
        <w:rPr>
          <w:rFonts w:ascii="Times New Roman" w:eastAsia="仿宋_GB2312" w:cs="Times New Roman"/>
          <w:color w:val="000000"/>
          <w:kern w:val="2"/>
          <w:sz w:val="32"/>
          <w:szCs w:val="32"/>
        </w:rPr>
        <w:t>3</w:t>
      </w:r>
      <w:r>
        <w:rPr>
          <w:rFonts w:ascii="Times New Roman" w:eastAsia="仿宋_GB2312" w:cs="Times New Roman"/>
          <w:color w:val="000000"/>
          <w:kern w:val="2"/>
          <w:sz w:val="32"/>
          <w:szCs w:val="32"/>
        </w:rPr>
        <w:t>分。</w:t>
      </w:r>
    </w:p>
    <w:p w:rsidR="0096676D" w:rsidRDefault="007B4F02">
      <w:pPr>
        <w:snapToGrid w:val="0"/>
        <w:spacing w:line="560" w:lineRule="exact"/>
        <w:ind w:firstLineChars="200" w:firstLine="640"/>
        <w:rPr>
          <w:rFonts w:eastAsia="仿宋_GB2312"/>
          <w:color w:val="000000"/>
          <w:sz w:val="32"/>
          <w:szCs w:val="32"/>
          <w:lang w:val="zh-CN"/>
        </w:rPr>
      </w:pPr>
      <w:r>
        <w:rPr>
          <w:rFonts w:eastAsia="仿宋_GB2312"/>
          <w:color w:val="000000"/>
          <w:sz w:val="32"/>
          <w:szCs w:val="32"/>
          <w:lang w:val="zh-CN"/>
        </w:rPr>
        <w:t>4.</w:t>
      </w:r>
      <w:r>
        <w:rPr>
          <w:rFonts w:eastAsia="仿宋_GB2312"/>
          <w:color w:val="000000"/>
          <w:sz w:val="32"/>
          <w:szCs w:val="32"/>
          <w:lang w:val="zh-CN"/>
        </w:rPr>
        <w:t>项目结果</w:t>
      </w:r>
    </w:p>
    <w:p w:rsidR="0096676D" w:rsidRDefault="007B4F02">
      <w:pPr>
        <w:pStyle w:val="ad"/>
        <w:shd w:val="clear" w:color="auto" w:fill="FFFFFF"/>
        <w:spacing w:before="0" w:beforeAutospacing="0" w:after="0" w:afterAutospacing="0"/>
        <w:ind w:firstLine="480"/>
        <w:rPr>
          <w:rFonts w:ascii="Times New Roman" w:eastAsia="仿宋_GB2312" w:cs="Times New Roman"/>
          <w:snapToGrid w:val="0"/>
          <w:color w:val="000000"/>
          <w:sz w:val="32"/>
          <w:szCs w:val="32"/>
        </w:rPr>
      </w:pPr>
      <w:r>
        <w:rPr>
          <w:rFonts w:ascii="Times New Roman" w:eastAsia="仿宋_GB2312" w:cs="Times New Roman"/>
          <w:snapToGrid w:val="0"/>
          <w:color w:val="000000"/>
          <w:sz w:val="32"/>
          <w:szCs w:val="32"/>
        </w:rPr>
        <w:t>项目完成预期目标，实施结果与绩效目标匹配，得</w:t>
      </w:r>
      <w:r>
        <w:rPr>
          <w:rFonts w:ascii="Times New Roman" w:eastAsia="仿宋_GB2312" w:cs="Times New Roman"/>
          <w:snapToGrid w:val="0"/>
          <w:color w:val="000000"/>
          <w:sz w:val="32"/>
          <w:szCs w:val="32"/>
        </w:rPr>
        <w:t>6</w:t>
      </w:r>
      <w:r>
        <w:rPr>
          <w:rFonts w:ascii="Times New Roman" w:eastAsia="仿宋_GB2312" w:cs="Times New Roman"/>
          <w:snapToGrid w:val="0"/>
          <w:color w:val="000000"/>
          <w:sz w:val="32"/>
          <w:szCs w:val="32"/>
        </w:rPr>
        <w:t>分。项目实际完成时间与计划完成时间一致，得</w:t>
      </w:r>
      <w:r>
        <w:rPr>
          <w:rFonts w:ascii="Times New Roman" w:eastAsia="仿宋_GB2312" w:cs="Times New Roman"/>
          <w:snapToGrid w:val="0"/>
          <w:color w:val="000000"/>
          <w:sz w:val="32"/>
          <w:szCs w:val="32"/>
        </w:rPr>
        <w:t>3</w:t>
      </w:r>
      <w:r>
        <w:rPr>
          <w:rFonts w:ascii="Times New Roman" w:eastAsia="仿宋_GB2312" w:cs="Times New Roman"/>
          <w:snapToGrid w:val="0"/>
          <w:color w:val="000000"/>
          <w:sz w:val="32"/>
          <w:szCs w:val="32"/>
        </w:rPr>
        <w:t>分。</w:t>
      </w:r>
    </w:p>
    <w:p w:rsidR="0096676D" w:rsidRDefault="007B4F02" w:rsidP="009E16AA">
      <w:pPr>
        <w:snapToGrid w:val="0"/>
        <w:spacing w:line="560" w:lineRule="exact"/>
        <w:ind w:firstLineChars="200" w:firstLine="643"/>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（二）专用指标绩效分析（</w:t>
      </w:r>
      <w:r>
        <w:rPr>
          <w:rFonts w:eastAsia="楷体_GB2312"/>
          <w:b/>
          <w:bCs/>
          <w:color w:val="000000"/>
          <w:kern w:val="0"/>
          <w:sz w:val="32"/>
          <w:szCs w:val="32"/>
          <w:shd w:val="clear" w:color="auto" w:fill="FFFFFF"/>
          <w:lang w:val="zh-CN"/>
        </w:rPr>
        <w:t>30</w:t>
      </w:r>
      <w:r>
        <w:rPr>
          <w:rFonts w:eastAsia="楷体_GB2312"/>
          <w:b/>
          <w:bCs/>
          <w:color w:val="000000"/>
          <w:kern w:val="0"/>
          <w:sz w:val="32"/>
          <w:szCs w:val="32"/>
          <w:shd w:val="clear" w:color="auto" w:fill="FFFFFF"/>
          <w:lang w:val="zh-CN"/>
        </w:rPr>
        <w:t>分）</w:t>
      </w:r>
    </w:p>
    <w:p w:rsidR="0096676D" w:rsidRDefault="007B4F02">
      <w:pPr>
        <w:pStyle w:val="ad"/>
        <w:shd w:val="clear" w:color="auto" w:fill="FFFFFF"/>
        <w:spacing w:before="0" w:beforeAutospacing="0" w:after="0" w:afterAutospacing="0"/>
        <w:ind w:firstLine="480"/>
        <w:rPr>
          <w:rFonts w:ascii="Times New Roman" w:eastAsia="仿宋_GB2312" w:cs="Times New Roman"/>
          <w:snapToGrid w:val="0"/>
          <w:color w:val="000000"/>
          <w:sz w:val="32"/>
          <w:szCs w:val="32"/>
        </w:rPr>
      </w:pPr>
      <w:r>
        <w:rPr>
          <w:rFonts w:ascii="Times New Roman" w:eastAsia="仿宋_GB2312" w:cs="Times New Roman"/>
          <w:snapToGrid w:val="0"/>
          <w:color w:val="000000"/>
          <w:sz w:val="32"/>
          <w:szCs w:val="32"/>
        </w:rPr>
        <w:t>按照规定用途，适用范围进行了专项资金分配，用途合规得</w:t>
      </w:r>
      <w:r>
        <w:rPr>
          <w:rFonts w:ascii="Times New Roman" w:eastAsia="仿宋_GB2312" w:cs="Times New Roman"/>
          <w:snapToGrid w:val="0"/>
          <w:color w:val="000000"/>
          <w:sz w:val="32"/>
          <w:szCs w:val="32"/>
        </w:rPr>
        <w:t>10</w:t>
      </w:r>
      <w:r>
        <w:rPr>
          <w:rFonts w:ascii="Times New Roman" w:eastAsia="仿宋_GB2312" w:cs="Times New Roman"/>
          <w:snapToGrid w:val="0"/>
          <w:color w:val="000000"/>
          <w:sz w:val="32"/>
          <w:szCs w:val="32"/>
        </w:rPr>
        <w:t>分。资金管理程序符合专项资金管理要求，程序合规得</w:t>
      </w:r>
      <w:r>
        <w:rPr>
          <w:rFonts w:ascii="Times New Roman" w:eastAsia="仿宋_GB2312" w:cs="Times New Roman"/>
          <w:snapToGrid w:val="0"/>
          <w:color w:val="000000"/>
          <w:sz w:val="32"/>
          <w:szCs w:val="32"/>
        </w:rPr>
        <w:t>10</w:t>
      </w:r>
      <w:r>
        <w:rPr>
          <w:rFonts w:ascii="Times New Roman" w:eastAsia="仿宋_GB2312" w:cs="Times New Roman"/>
          <w:snapToGrid w:val="0"/>
          <w:color w:val="000000"/>
          <w:sz w:val="32"/>
          <w:szCs w:val="32"/>
        </w:rPr>
        <w:t>分。资金使用标准符合专项资金管理要求，标准合规得</w:t>
      </w:r>
      <w:r>
        <w:rPr>
          <w:rFonts w:ascii="Times New Roman" w:eastAsia="仿宋_GB2312" w:cs="Times New Roman"/>
          <w:snapToGrid w:val="0"/>
          <w:color w:val="000000"/>
          <w:sz w:val="32"/>
          <w:szCs w:val="32"/>
        </w:rPr>
        <w:t>10</w:t>
      </w:r>
      <w:r>
        <w:rPr>
          <w:rFonts w:ascii="Times New Roman" w:eastAsia="仿宋_GB2312" w:cs="Times New Roman"/>
          <w:snapToGrid w:val="0"/>
          <w:color w:val="000000"/>
          <w:sz w:val="32"/>
          <w:szCs w:val="32"/>
        </w:rPr>
        <w:t>分。</w:t>
      </w:r>
    </w:p>
    <w:p w:rsidR="0096676D" w:rsidRDefault="007B4F02" w:rsidP="009E16AA">
      <w:pPr>
        <w:snapToGrid w:val="0"/>
        <w:spacing w:line="560" w:lineRule="exact"/>
        <w:ind w:firstLineChars="200" w:firstLine="643"/>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（三）个性指标绩效分析（</w:t>
      </w:r>
      <w:r>
        <w:rPr>
          <w:rFonts w:eastAsia="楷体_GB2312"/>
          <w:b/>
          <w:bCs/>
          <w:color w:val="000000"/>
          <w:kern w:val="0"/>
          <w:sz w:val="32"/>
          <w:szCs w:val="32"/>
          <w:shd w:val="clear" w:color="auto" w:fill="FFFFFF"/>
          <w:lang w:val="zh-CN"/>
        </w:rPr>
        <w:t>11</w:t>
      </w:r>
      <w:r>
        <w:rPr>
          <w:rFonts w:eastAsia="楷体_GB2312"/>
          <w:b/>
          <w:bCs/>
          <w:color w:val="000000"/>
          <w:kern w:val="0"/>
          <w:sz w:val="32"/>
          <w:szCs w:val="32"/>
          <w:shd w:val="clear" w:color="auto" w:fill="FFFFFF"/>
          <w:lang w:val="zh-CN"/>
        </w:rPr>
        <w:t>分）</w:t>
      </w:r>
    </w:p>
    <w:p w:rsidR="0096676D" w:rsidRDefault="007B4F02">
      <w:pPr>
        <w:pStyle w:val="ad"/>
        <w:shd w:val="clear" w:color="auto" w:fill="FFFFFF"/>
        <w:spacing w:before="0" w:beforeAutospacing="0" w:after="0" w:afterAutospacing="0"/>
        <w:ind w:firstLine="480"/>
        <w:rPr>
          <w:rFonts w:ascii="Times New Roman" w:eastAsia="仿宋_GB2312" w:cs="Times New Roman"/>
          <w:snapToGrid w:val="0"/>
          <w:color w:val="000000"/>
          <w:sz w:val="32"/>
          <w:szCs w:val="32"/>
        </w:rPr>
      </w:pPr>
      <w:r>
        <w:rPr>
          <w:rFonts w:ascii="Times New Roman" w:eastAsia="仿宋_GB2312" w:cs="Times New Roman"/>
          <w:snapToGrid w:val="0"/>
          <w:color w:val="000000"/>
          <w:sz w:val="32"/>
          <w:szCs w:val="32"/>
        </w:rPr>
        <w:t>综合抽查检验成本实际数为</w:t>
      </w:r>
      <w:r>
        <w:rPr>
          <w:rFonts w:ascii="Times New Roman" w:eastAsia="仿宋_GB2312" w:cs="Times New Roman"/>
          <w:snapToGrid w:val="0"/>
          <w:color w:val="000000"/>
          <w:sz w:val="32"/>
          <w:szCs w:val="32"/>
        </w:rPr>
        <w:t>1619</w:t>
      </w:r>
      <w:r>
        <w:rPr>
          <w:rFonts w:ascii="Times New Roman" w:eastAsia="仿宋_GB2312" w:cs="Times New Roman"/>
          <w:snapToGrid w:val="0"/>
          <w:color w:val="000000"/>
          <w:sz w:val="32"/>
          <w:szCs w:val="32"/>
        </w:rPr>
        <w:t>元</w:t>
      </w:r>
      <w:r>
        <w:rPr>
          <w:rFonts w:ascii="Times New Roman" w:eastAsia="仿宋_GB2312" w:cs="Times New Roman"/>
          <w:snapToGrid w:val="0"/>
          <w:color w:val="000000"/>
          <w:sz w:val="32"/>
          <w:szCs w:val="32"/>
        </w:rPr>
        <w:t>/</w:t>
      </w:r>
      <w:r>
        <w:rPr>
          <w:rFonts w:ascii="Times New Roman" w:eastAsia="仿宋_GB2312" w:cs="Times New Roman"/>
          <w:snapToGrid w:val="0"/>
          <w:color w:val="000000"/>
          <w:sz w:val="32"/>
          <w:szCs w:val="32"/>
        </w:rPr>
        <w:t>批次，低于控制数，得</w:t>
      </w:r>
      <w:r>
        <w:rPr>
          <w:rFonts w:ascii="Times New Roman" w:eastAsia="仿宋_GB2312" w:cs="Times New Roman"/>
          <w:snapToGrid w:val="0"/>
          <w:color w:val="000000"/>
          <w:sz w:val="32"/>
          <w:szCs w:val="32"/>
        </w:rPr>
        <w:t>8</w:t>
      </w:r>
      <w:r>
        <w:rPr>
          <w:rFonts w:ascii="Times New Roman" w:eastAsia="仿宋_GB2312" w:cs="Times New Roman"/>
          <w:snapToGrid w:val="0"/>
          <w:color w:val="000000"/>
          <w:sz w:val="32"/>
          <w:szCs w:val="32"/>
        </w:rPr>
        <w:t>分。培训成本为</w:t>
      </w:r>
      <w:r>
        <w:rPr>
          <w:rFonts w:ascii="Times New Roman" w:eastAsia="仿宋_GB2312" w:cs="Times New Roman"/>
          <w:snapToGrid w:val="0"/>
          <w:color w:val="000000"/>
          <w:sz w:val="32"/>
          <w:szCs w:val="32"/>
        </w:rPr>
        <w:t>230</w:t>
      </w:r>
      <w:r>
        <w:rPr>
          <w:rFonts w:ascii="Times New Roman" w:eastAsia="仿宋_GB2312" w:cs="Times New Roman"/>
          <w:snapToGrid w:val="0"/>
          <w:color w:val="000000"/>
          <w:sz w:val="32"/>
          <w:szCs w:val="32"/>
        </w:rPr>
        <w:t>元</w:t>
      </w:r>
      <w:r>
        <w:rPr>
          <w:rFonts w:ascii="Times New Roman" w:eastAsia="仿宋_GB2312" w:cs="Times New Roman"/>
          <w:snapToGrid w:val="0"/>
          <w:color w:val="000000"/>
          <w:sz w:val="32"/>
          <w:szCs w:val="32"/>
        </w:rPr>
        <w:t>/</w:t>
      </w:r>
      <w:r>
        <w:rPr>
          <w:rFonts w:ascii="Times New Roman" w:eastAsia="仿宋_GB2312" w:cs="Times New Roman"/>
          <w:snapToGrid w:val="0"/>
          <w:color w:val="000000"/>
          <w:sz w:val="32"/>
          <w:szCs w:val="32"/>
        </w:rPr>
        <w:t>人</w:t>
      </w:r>
      <w:r>
        <w:rPr>
          <w:rFonts w:ascii="Times New Roman" w:eastAsia="仿宋_GB2312" w:cs="Times New Roman"/>
          <w:snapToGrid w:val="0"/>
          <w:color w:val="000000"/>
          <w:sz w:val="32"/>
          <w:szCs w:val="32"/>
        </w:rPr>
        <w:t>.</w:t>
      </w:r>
      <w:r>
        <w:rPr>
          <w:rFonts w:ascii="Times New Roman" w:eastAsia="仿宋_GB2312" w:cs="Times New Roman"/>
          <w:snapToGrid w:val="0"/>
          <w:color w:val="000000"/>
          <w:sz w:val="32"/>
          <w:szCs w:val="32"/>
        </w:rPr>
        <w:t>天，得</w:t>
      </w:r>
      <w:r>
        <w:rPr>
          <w:rFonts w:ascii="Times New Roman" w:eastAsia="仿宋_GB2312" w:cs="Times New Roman"/>
          <w:snapToGrid w:val="0"/>
          <w:color w:val="000000"/>
          <w:sz w:val="32"/>
          <w:szCs w:val="32"/>
        </w:rPr>
        <w:t>3</w:t>
      </w:r>
      <w:r>
        <w:rPr>
          <w:rFonts w:ascii="Times New Roman" w:eastAsia="仿宋_GB2312" w:cs="Times New Roman"/>
          <w:snapToGrid w:val="0"/>
          <w:color w:val="000000"/>
          <w:sz w:val="32"/>
          <w:szCs w:val="32"/>
        </w:rPr>
        <w:t>分。药品抽检不合格率较上年无增减变化均为</w:t>
      </w:r>
      <w:r>
        <w:rPr>
          <w:rFonts w:ascii="Times New Roman" w:eastAsia="仿宋_GB2312" w:cs="Times New Roman"/>
          <w:snapToGrid w:val="0"/>
          <w:color w:val="000000"/>
          <w:sz w:val="32"/>
          <w:szCs w:val="32"/>
        </w:rPr>
        <w:t>0%</w:t>
      </w:r>
      <w:r>
        <w:rPr>
          <w:rFonts w:ascii="Times New Roman" w:eastAsia="仿宋_GB2312" w:cs="Times New Roman"/>
          <w:snapToGrid w:val="0"/>
          <w:color w:val="000000"/>
          <w:sz w:val="32"/>
          <w:szCs w:val="32"/>
        </w:rPr>
        <w:t>，不得分。</w:t>
      </w:r>
    </w:p>
    <w:p w:rsidR="0096676D" w:rsidRDefault="007B4F02">
      <w:pPr>
        <w:snapToGrid w:val="0"/>
        <w:spacing w:line="560" w:lineRule="exact"/>
        <w:ind w:firstLineChars="200" w:firstLine="640"/>
        <w:rPr>
          <w:rFonts w:eastAsia="黑体"/>
          <w:bCs/>
          <w:color w:val="000000"/>
          <w:kern w:val="0"/>
          <w:sz w:val="32"/>
          <w:szCs w:val="32"/>
          <w:shd w:val="clear" w:color="auto" w:fill="FFFFFF"/>
        </w:rPr>
      </w:pPr>
      <w:r>
        <w:rPr>
          <w:rFonts w:eastAsia="黑体"/>
          <w:bCs/>
          <w:color w:val="000000"/>
          <w:kern w:val="0"/>
          <w:sz w:val="32"/>
          <w:szCs w:val="32"/>
          <w:shd w:val="clear" w:color="auto" w:fill="FFFFFF"/>
        </w:rPr>
        <w:t>四、评价结论</w:t>
      </w:r>
    </w:p>
    <w:p w:rsidR="0096676D" w:rsidRDefault="007B4F02">
      <w:pPr>
        <w:pStyle w:val="a5"/>
        <w:widowControl/>
        <w:tabs>
          <w:tab w:val="left" w:pos="2160"/>
        </w:tabs>
        <w:spacing w:beforeLines="0" w:line="600" w:lineRule="exact"/>
        <w:ind w:firstLineChars="200" w:firstLine="640"/>
        <w:rPr>
          <w:rFonts w:ascii="Times New Roman"/>
          <w:snapToGrid w:val="0"/>
          <w:color w:val="000000"/>
          <w:sz w:val="32"/>
          <w:szCs w:val="32"/>
        </w:rPr>
      </w:pPr>
      <w:r>
        <w:rPr>
          <w:rFonts w:ascii="Times New Roman"/>
          <w:snapToGrid w:val="0"/>
          <w:color w:val="000000"/>
          <w:sz w:val="32"/>
          <w:szCs w:val="32"/>
        </w:rPr>
        <w:t>根据项目预算绩效评价指标体系通用指标、专用指标、个性指标下设的二、三级指标进行逐项绩效分析，</w:t>
      </w:r>
      <w:r>
        <w:rPr>
          <w:rFonts w:ascii="Times New Roman"/>
          <w:snapToGrid w:val="0"/>
          <w:color w:val="000000"/>
          <w:sz w:val="32"/>
          <w:szCs w:val="32"/>
        </w:rPr>
        <w:t>2025</w:t>
      </w:r>
      <w:r>
        <w:rPr>
          <w:rFonts w:ascii="Times New Roman"/>
          <w:snapToGrid w:val="0"/>
          <w:color w:val="000000"/>
          <w:sz w:val="32"/>
          <w:szCs w:val="32"/>
        </w:rPr>
        <w:t>年省级药品安全抽查检验专项绩效目标基本完成，自评</w:t>
      </w:r>
      <w:r>
        <w:rPr>
          <w:rFonts w:ascii="Times New Roman"/>
          <w:snapToGrid w:val="0"/>
          <w:color w:val="000000"/>
          <w:sz w:val="32"/>
          <w:szCs w:val="32"/>
        </w:rPr>
        <w:t>得分为</w:t>
      </w:r>
      <w:r>
        <w:rPr>
          <w:rFonts w:ascii="Times New Roman"/>
          <w:snapToGrid w:val="0"/>
          <w:color w:val="000000"/>
          <w:sz w:val="32"/>
          <w:szCs w:val="32"/>
        </w:rPr>
        <w:t>93</w:t>
      </w:r>
      <w:r>
        <w:rPr>
          <w:rFonts w:ascii="Times New Roman"/>
          <w:snapToGrid w:val="0"/>
          <w:color w:val="000000"/>
          <w:sz w:val="32"/>
          <w:szCs w:val="32"/>
        </w:rPr>
        <w:t>分。</w:t>
      </w:r>
    </w:p>
    <w:p w:rsidR="0096676D" w:rsidRDefault="007B4F02">
      <w:pPr>
        <w:snapToGrid w:val="0"/>
        <w:spacing w:line="560" w:lineRule="exact"/>
        <w:ind w:firstLineChars="200" w:firstLine="640"/>
        <w:rPr>
          <w:rFonts w:eastAsia="黑体"/>
          <w:bCs/>
          <w:color w:val="000000"/>
          <w:kern w:val="0"/>
          <w:sz w:val="32"/>
          <w:szCs w:val="32"/>
          <w:shd w:val="clear" w:color="auto" w:fill="FFFFFF"/>
        </w:rPr>
      </w:pPr>
      <w:r>
        <w:rPr>
          <w:rFonts w:eastAsia="黑体"/>
          <w:bCs/>
          <w:color w:val="000000"/>
          <w:kern w:val="0"/>
          <w:sz w:val="32"/>
          <w:szCs w:val="32"/>
          <w:shd w:val="clear" w:color="auto" w:fill="FFFFFF"/>
        </w:rPr>
        <w:t>五、存在主要问题</w:t>
      </w:r>
    </w:p>
    <w:p w:rsidR="0096676D" w:rsidRDefault="007B4F02">
      <w:pPr>
        <w:adjustRightInd w:val="0"/>
        <w:snapToGrid w:val="0"/>
        <w:spacing w:line="560" w:lineRule="exact"/>
        <w:ind w:firstLineChars="200" w:firstLine="640"/>
        <w:rPr>
          <w:rFonts w:eastAsia="仿宋_GB2312"/>
          <w:snapToGrid w:val="0"/>
          <w:color w:val="000000"/>
          <w:kern w:val="0"/>
          <w:sz w:val="32"/>
          <w:szCs w:val="32"/>
        </w:rPr>
      </w:pPr>
      <w:r>
        <w:rPr>
          <w:rFonts w:eastAsia="仿宋_GB2312"/>
          <w:bCs/>
          <w:snapToGrid w:val="0"/>
          <w:color w:val="000000"/>
          <w:kern w:val="0"/>
          <w:sz w:val="32"/>
          <w:szCs w:val="32"/>
        </w:rPr>
        <w:lastRenderedPageBreak/>
        <w:t>1</w:t>
      </w:r>
      <w:r>
        <w:rPr>
          <w:rFonts w:eastAsia="仿宋_GB2312"/>
          <w:bCs/>
          <w:snapToGrid w:val="0"/>
          <w:color w:val="000000"/>
          <w:kern w:val="0"/>
          <w:sz w:val="32"/>
          <w:szCs w:val="32"/>
        </w:rPr>
        <w:t>、</w:t>
      </w:r>
      <w:r>
        <w:rPr>
          <w:rFonts w:eastAsia="仿宋_GB2312"/>
          <w:color w:val="000000"/>
          <w:sz w:val="32"/>
          <w:szCs w:val="32"/>
        </w:rPr>
        <w:t>生产企业执行的新标准未及时标识在产品说明书上，存在误判风险。如阿卡波糖胶囊该品种收录于</w:t>
      </w:r>
      <w:r>
        <w:rPr>
          <w:rFonts w:eastAsia="仿宋_GB2312"/>
          <w:color w:val="000000"/>
          <w:sz w:val="32"/>
          <w:szCs w:val="32"/>
        </w:rPr>
        <w:t>2020</w:t>
      </w:r>
      <w:r>
        <w:rPr>
          <w:rFonts w:eastAsia="仿宋_GB2312"/>
          <w:color w:val="000000"/>
          <w:sz w:val="32"/>
          <w:szCs w:val="32"/>
        </w:rPr>
        <w:t>年版第一增补本，标准实施时间为</w:t>
      </w:r>
      <w:r>
        <w:rPr>
          <w:rFonts w:eastAsia="仿宋_GB2312"/>
          <w:color w:val="000000"/>
          <w:sz w:val="32"/>
          <w:szCs w:val="32"/>
        </w:rPr>
        <w:t>2024</w:t>
      </w:r>
      <w:r>
        <w:rPr>
          <w:rFonts w:eastAsia="仿宋_GB2312"/>
          <w:color w:val="000000"/>
          <w:sz w:val="32"/>
          <w:szCs w:val="32"/>
        </w:rPr>
        <w:t>年</w:t>
      </w:r>
      <w:r>
        <w:rPr>
          <w:rFonts w:eastAsia="仿宋_GB2312"/>
          <w:color w:val="000000"/>
          <w:sz w:val="32"/>
          <w:szCs w:val="32"/>
        </w:rPr>
        <w:t>3</w:t>
      </w:r>
      <w:r>
        <w:rPr>
          <w:rFonts w:eastAsia="仿宋_GB2312"/>
          <w:color w:val="000000"/>
          <w:sz w:val="32"/>
          <w:szCs w:val="32"/>
        </w:rPr>
        <w:t>月</w:t>
      </w:r>
      <w:r>
        <w:rPr>
          <w:rFonts w:eastAsia="仿宋_GB2312"/>
          <w:color w:val="000000"/>
          <w:sz w:val="32"/>
          <w:szCs w:val="32"/>
        </w:rPr>
        <w:t>12</w:t>
      </w:r>
      <w:r>
        <w:rPr>
          <w:rFonts w:eastAsia="仿宋_GB2312"/>
          <w:color w:val="000000"/>
          <w:sz w:val="32"/>
          <w:szCs w:val="32"/>
        </w:rPr>
        <w:t>日，该批次样品为</w:t>
      </w:r>
      <w:r>
        <w:rPr>
          <w:rFonts w:eastAsia="仿宋_GB2312"/>
          <w:color w:val="000000"/>
          <w:sz w:val="32"/>
          <w:szCs w:val="32"/>
        </w:rPr>
        <w:t>2024</w:t>
      </w:r>
      <w:r>
        <w:rPr>
          <w:rFonts w:eastAsia="仿宋_GB2312"/>
          <w:color w:val="000000"/>
          <w:sz w:val="32"/>
          <w:szCs w:val="32"/>
        </w:rPr>
        <w:t>年</w:t>
      </w:r>
      <w:r>
        <w:rPr>
          <w:rFonts w:eastAsia="仿宋_GB2312"/>
          <w:color w:val="000000"/>
          <w:sz w:val="32"/>
          <w:szCs w:val="32"/>
        </w:rPr>
        <w:t>06</w:t>
      </w:r>
      <w:r>
        <w:rPr>
          <w:rFonts w:eastAsia="仿宋_GB2312"/>
          <w:color w:val="000000"/>
          <w:sz w:val="32"/>
          <w:szCs w:val="32"/>
        </w:rPr>
        <w:t>月生产，企业未及时更新说明书中检验数据，说明书中执行标准仍为《中国药典》</w:t>
      </w:r>
      <w:r>
        <w:rPr>
          <w:rFonts w:eastAsia="仿宋_GB2312"/>
          <w:color w:val="000000"/>
          <w:sz w:val="32"/>
          <w:szCs w:val="32"/>
        </w:rPr>
        <w:t>2020</w:t>
      </w:r>
      <w:r>
        <w:rPr>
          <w:rFonts w:eastAsia="仿宋_GB2312"/>
          <w:color w:val="000000"/>
          <w:sz w:val="32"/>
          <w:szCs w:val="32"/>
        </w:rPr>
        <w:t>年版二部。</w:t>
      </w:r>
    </w:p>
    <w:p w:rsidR="0096676D" w:rsidRDefault="007B4F02">
      <w:pPr>
        <w:adjustRightInd w:val="0"/>
        <w:snapToGrid w:val="0"/>
        <w:spacing w:line="560" w:lineRule="exact"/>
        <w:ind w:firstLineChars="200" w:firstLine="640"/>
        <w:rPr>
          <w:rFonts w:eastAsia="仿宋_GB2312"/>
          <w:snapToGrid w:val="0"/>
          <w:color w:val="000000"/>
          <w:kern w:val="0"/>
          <w:sz w:val="32"/>
          <w:szCs w:val="32"/>
        </w:rPr>
      </w:pPr>
      <w:r>
        <w:rPr>
          <w:rFonts w:eastAsia="仿宋_GB2312"/>
          <w:bCs/>
          <w:snapToGrid w:val="0"/>
          <w:color w:val="000000"/>
          <w:kern w:val="0"/>
          <w:sz w:val="32"/>
          <w:szCs w:val="32"/>
        </w:rPr>
        <w:t>2</w:t>
      </w:r>
      <w:r>
        <w:rPr>
          <w:rFonts w:eastAsia="仿宋_GB2312"/>
          <w:bCs/>
          <w:snapToGrid w:val="0"/>
          <w:color w:val="000000"/>
          <w:kern w:val="0"/>
          <w:sz w:val="32"/>
          <w:szCs w:val="32"/>
        </w:rPr>
        <w:t>、</w:t>
      </w:r>
      <w:r>
        <w:rPr>
          <w:rFonts w:eastAsia="仿宋_GB2312"/>
          <w:color w:val="000000"/>
          <w:sz w:val="32"/>
          <w:szCs w:val="32"/>
        </w:rPr>
        <w:t>受限于人员和经费、技术等原因，对部分偏远乡镇和新业态（如网络销售药品）的覆盖仍显不足。</w:t>
      </w:r>
    </w:p>
    <w:p w:rsidR="0096676D" w:rsidRDefault="007B4F02">
      <w:pPr>
        <w:adjustRightInd w:val="0"/>
        <w:snapToGrid w:val="0"/>
        <w:spacing w:line="560" w:lineRule="exact"/>
        <w:ind w:firstLineChars="200" w:firstLine="640"/>
        <w:jc w:val="left"/>
        <w:rPr>
          <w:rFonts w:eastAsia="仿宋_GB2312"/>
          <w:snapToGrid w:val="0"/>
          <w:color w:val="000000"/>
          <w:kern w:val="0"/>
          <w:sz w:val="32"/>
          <w:szCs w:val="32"/>
        </w:rPr>
      </w:pPr>
      <w:r>
        <w:rPr>
          <w:rFonts w:eastAsia="仿宋_GB2312"/>
          <w:bCs/>
          <w:snapToGrid w:val="0"/>
          <w:color w:val="000000"/>
          <w:kern w:val="0"/>
          <w:sz w:val="32"/>
          <w:szCs w:val="32"/>
        </w:rPr>
        <w:t>3</w:t>
      </w:r>
      <w:r>
        <w:rPr>
          <w:rFonts w:eastAsia="仿宋_GB2312"/>
          <w:bCs/>
          <w:snapToGrid w:val="0"/>
          <w:color w:val="000000"/>
          <w:kern w:val="0"/>
          <w:sz w:val="32"/>
          <w:szCs w:val="32"/>
        </w:rPr>
        <w:t>、</w:t>
      </w:r>
      <w:r>
        <w:rPr>
          <w:rFonts w:eastAsia="仿宋_GB2312"/>
          <w:color w:val="000000"/>
          <w:sz w:val="32"/>
          <w:szCs w:val="32"/>
        </w:rPr>
        <w:t>阿坝地处偏远，管理严格，部分管制类特殊试剂、杂质对照品和个别专用仪器设备缺失，造成了少部分抽检样品无法进行全项目检验，致使全检率提高困难。</w:t>
      </w:r>
    </w:p>
    <w:p w:rsidR="0096676D" w:rsidRDefault="007B4F02">
      <w:pPr>
        <w:adjustRightInd w:val="0"/>
        <w:snapToGrid w:val="0"/>
        <w:spacing w:line="560" w:lineRule="exact"/>
        <w:ind w:firstLineChars="200" w:firstLine="640"/>
        <w:rPr>
          <w:rFonts w:eastAsia="仿宋_GB2312"/>
          <w:snapToGrid w:val="0"/>
          <w:color w:val="000000"/>
          <w:kern w:val="0"/>
          <w:sz w:val="32"/>
          <w:szCs w:val="32"/>
        </w:rPr>
      </w:pPr>
      <w:r>
        <w:rPr>
          <w:rFonts w:eastAsia="仿宋_GB2312"/>
          <w:bCs/>
          <w:snapToGrid w:val="0"/>
          <w:color w:val="000000"/>
          <w:kern w:val="0"/>
          <w:sz w:val="32"/>
          <w:szCs w:val="32"/>
        </w:rPr>
        <w:t>4</w:t>
      </w:r>
      <w:r>
        <w:rPr>
          <w:rFonts w:eastAsia="仿宋_GB2312"/>
          <w:bCs/>
          <w:snapToGrid w:val="0"/>
          <w:color w:val="000000"/>
          <w:kern w:val="0"/>
          <w:sz w:val="32"/>
          <w:szCs w:val="32"/>
        </w:rPr>
        <w:t>、</w:t>
      </w:r>
      <w:r>
        <w:rPr>
          <w:rFonts w:eastAsia="仿宋_GB2312"/>
          <w:snapToGrid w:val="0"/>
          <w:color w:val="000000"/>
          <w:kern w:val="0"/>
          <w:sz w:val="32"/>
          <w:szCs w:val="32"/>
        </w:rPr>
        <w:t>每年省级药品监管资金到位较晚，</w:t>
      </w:r>
      <w:r>
        <w:rPr>
          <w:rFonts w:eastAsia="仿宋_GB2312"/>
          <w:snapToGrid w:val="0"/>
          <w:color w:val="000000"/>
          <w:kern w:val="0"/>
          <w:sz w:val="32"/>
          <w:szCs w:val="32"/>
        </w:rPr>
        <w:t>2025</w:t>
      </w:r>
      <w:r>
        <w:rPr>
          <w:rFonts w:eastAsia="仿宋_GB2312"/>
          <w:snapToGrid w:val="0"/>
          <w:color w:val="000000"/>
          <w:kern w:val="0"/>
          <w:sz w:val="32"/>
          <w:szCs w:val="32"/>
        </w:rPr>
        <w:t>年下达资金时间为</w:t>
      </w:r>
      <w:r>
        <w:rPr>
          <w:rFonts w:eastAsia="仿宋_GB2312"/>
          <w:snapToGrid w:val="0"/>
          <w:color w:val="000000"/>
          <w:kern w:val="0"/>
          <w:sz w:val="32"/>
          <w:szCs w:val="32"/>
        </w:rPr>
        <w:t>2025</w:t>
      </w:r>
      <w:r>
        <w:rPr>
          <w:rFonts w:eastAsia="仿宋_GB2312"/>
          <w:snapToGrid w:val="0"/>
          <w:color w:val="000000"/>
          <w:kern w:val="0"/>
          <w:sz w:val="32"/>
          <w:szCs w:val="32"/>
        </w:rPr>
        <w:t>年</w:t>
      </w:r>
      <w:r>
        <w:rPr>
          <w:rFonts w:eastAsia="仿宋_GB2312"/>
          <w:snapToGrid w:val="0"/>
          <w:color w:val="000000"/>
          <w:kern w:val="0"/>
          <w:sz w:val="32"/>
          <w:szCs w:val="32"/>
        </w:rPr>
        <w:t>9</w:t>
      </w:r>
      <w:r>
        <w:rPr>
          <w:rFonts w:eastAsia="仿宋_GB2312"/>
          <w:snapToGrid w:val="0"/>
          <w:color w:val="000000"/>
          <w:kern w:val="0"/>
          <w:sz w:val="32"/>
          <w:szCs w:val="32"/>
        </w:rPr>
        <w:t>月，导致上半年工作开展无经费保障，为保障下一年省级药品检验工作的顺利开展，单位预留部分资金申请结转，造成预算执行率偏低。</w:t>
      </w:r>
    </w:p>
    <w:p w:rsidR="0096676D" w:rsidRDefault="007B4F02">
      <w:pPr>
        <w:snapToGrid w:val="0"/>
        <w:spacing w:line="560" w:lineRule="exact"/>
        <w:ind w:firstLineChars="200" w:firstLine="640"/>
        <w:rPr>
          <w:rFonts w:eastAsia="黑体"/>
          <w:bCs/>
          <w:color w:val="000000"/>
          <w:kern w:val="0"/>
          <w:sz w:val="32"/>
          <w:szCs w:val="32"/>
          <w:shd w:val="clear" w:color="auto" w:fill="FFFFFF"/>
          <w:lang w:val="zh-CN"/>
        </w:rPr>
      </w:pPr>
      <w:r>
        <w:rPr>
          <w:rFonts w:eastAsia="黑体"/>
          <w:bCs/>
          <w:color w:val="000000"/>
          <w:kern w:val="0"/>
          <w:sz w:val="32"/>
          <w:szCs w:val="32"/>
          <w:shd w:val="clear" w:color="auto" w:fill="FFFFFF"/>
          <w:lang w:val="zh-CN"/>
        </w:rPr>
        <w:t>六、改进建议</w:t>
      </w:r>
      <w:bookmarkStart w:id="53" w:name="_Hlk110546638"/>
    </w:p>
    <w:p w:rsidR="0096676D" w:rsidRDefault="007B4F02">
      <w:pPr>
        <w:snapToGrid w:val="0"/>
        <w:spacing w:line="560" w:lineRule="exact"/>
        <w:ind w:firstLineChars="200" w:firstLine="640"/>
        <w:rPr>
          <w:rFonts w:eastAsia="仿宋_GB2312"/>
          <w:bCs/>
          <w:snapToGrid w:val="0"/>
          <w:color w:val="000000"/>
          <w:kern w:val="0"/>
          <w:sz w:val="32"/>
          <w:szCs w:val="32"/>
        </w:rPr>
      </w:pPr>
      <w:r>
        <w:rPr>
          <w:rFonts w:eastAsia="仿宋_GB2312"/>
          <w:bCs/>
          <w:snapToGrid w:val="0"/>
          <w:color w:val="000000"/>
          <w:kern w:val="0"/>
          <w:sz w:val="32"/>
          <w:szCs w:val="32"/>
        </w:rPr>
        <w:t>1</w:t>
      </w:r>
      <w:r>
        <w:rPr>
          <w:rFonts w:eastAsia="仿宋_GB2312"/>
          <w:bCs/>
          <w:snapToGrid w:val="0"/>
          <w:color w:val="000000"/>
          <w:kern w:val="0"/>
          <w:sz w:val="32"/>
          <w:szCs w:val="32"/>
        </w:rPr>
        <w:t>、在今后的工作中加强药品各类法定标准的收集和规范管理，尤其注意相关补充检验标准的及时完善，并在检品受理过程中进一步加强现行标准的核实与核对工作。</w:t>
      </w:r>
    </w:p>
    <w:p w:rsidR="0096676D" w:rsidRDefault="007B4F02">
      <w:pPr>
        <w:snapToGrid w:val="0"/>
        <w:spacing w:line="560" w:lineRule="exact"/>
        <w:ind w:firstLineChars="200" w:firstLine="640"/>
        <w:rPr>
          <w:rFonts w:eastAsia="楷体_GB2312"/>
          <w:b/>
          <w:bCs/>
          <w:color w:val="000000"/>
          <w:kern w:val="0"/>
          <w:sz w:val="32"/>
          <w:szCs w:val="32"/>
          <w:shd w:val="clear" w:color="auto" w:fill="FFFFFF"/>
          <w:lang w:val="zh-CN"/>
        </w:rPr>
      </w:pPr>
      <w:r>
        <w:rPr>
          <w:rFonts w:eastAsia="仿宋_GB2312"/>
          <w:bCs/>
          <w:snapToGrid w:val="0"/>
          <w:color w:val="000000"/>
          <w:kern w:val="0"/>
          <w:sz w:val="32"/>
          <w:szCs w:val="32"/>
        </w:rPr>
        <w:t>2</w:t>
      </w:r>
      <w:r>
        <w:rPr>
          <w:rFonts w:eastAsia="仿宋_GB2312"/>
          <w:bCs/>
          <w:snapToGrid w:val="0"/>
          <w:color w:val="000000"/>
          <w:kern w:val="0"/>
          <w:sz w:val="32"/>
          <w:szCs w:val="32"/>
        </w:rPr>
        <w:t>、</w:t>
      </w:r>
      <w:r>
        <w:rPr>
          <w:rFonts w:eastAsia="仿宋_GB2312"/>
          <w:color w:val="000000"/>
          <w:sz w:val="32"/>
          <w:szCs w:val="32"/>
        </w:rPr>
        <w:t>加强偏远乡镇的</w:t>
      </w:r>
      <w:r>
        <w:rPr>
          <w:rFonts w:eastAsia="仿宋_GB2312"/>
          <w:color w:val="000000"/>
          <w:sz w:val="32"/>
          <w:szCs w:val="32"/>
        </w:rPr>
        <w:t>抽检力度和对新业态工作的推进力度。</w:t>
      </w:r>
    </w:p>
    <w:p w:rsidR="0096676D" w:rsidRDefault="007B4F02">
      <w:pPr>
        <w:adjustRightInd w:val="0"/>
        <w:snapToGrid w:val="0"/>
        <w:spacing w:line="560" w:lineRule="exact"/>
        <w:ind w:firstLineChars="200" w:firstLine="640"/>
        <w:rPr>
          <w:rFonts w:eastAsia="仿宋_GB2312"/>
          <w:bCs/>
          <w:color w:val="000000"/>
          <w:sz w:val="32"/>
          <w:szCs w:val="32"/>
        </w:rPr>
      </w:pPr>
      <w:r>
        <w:rPr>
          <w:rFonts w:eastAsia="仿宋_GB2312"/>
          <w:bCs/>
          <w:snapToGrid w:val="0"/>
          <w:color w:val="000000"/>
          <w:kern w:val="0"/>
          <w:sz w:val="32"/>
          <w:szCs w:val="32"/>
        </w:rPr>
        <w:t>3</w:t>
      </w:r>
      <w:r>
        <w:rPr>
          <w:rFonts w:eastAsia="仿宋_GB2312"/>
          <w:bCs/>
          <w:snapToGrid w:val="0"/>
          <w:color w:val="000000"/>
          <w:kern w:val="0"/>
          <w:sz w:val="32"/>
          <w:szCs w:val="32"/>
        </w:rPr>
        <w:t>、</w:t>
      </w:r>
      <w:r>
        <w:rPr>
          <w:rFonts w:eastAsia="仿宋_GB2312"/>
          <w:color w:val="000000"/>
          <w:sz w:val="32"/>
          <w:szCs w:val="32"/>
        </w:rPr>
        <w:t>积极扩大合格供应商范围，</w:t>
      </w:r>
      <w:r>
        <w:rPr>
          <w:rFonts w:eastAsia="仿宋_GB2312"/>
          <w:bCs/>
          <w:color w:val="000000"/>
          <w:sz w:val="32"/>
          <w:szCs w:val="32"/>
        </w:rPr>
        <w:t>有效提高短缺对照品、耗材购买成功率；提早谋划，强化对特殊管制品购买力度；积极争取对短缺仪器设备的采购。加强和省药检院等上级部门业务对接，做好无能力参数项目的委托检验工作。</w:t>
      </w:r>
    </w:p>
    <w:p w:rsidR="0096676D" w:rsidRDefault="007B4F02">
      <w:pPr>
        <w:adjustRightInd w:val="0"/>
        <w:snapToGrid w:val="0"/>
        <w:spacing w:line="560" w:lineRule="exact"/>
        <w:ind w:firstLineChars="200" w:firstLine="640"/>
        <w:rPr>
          <w:rFonts w:eastAsia="仿宋_GB2312"/>
          <w:bCs/>
          <w:snapToGrid w:val="0"/>
          <w:color w:val="000000"/>
          <w:kern w:val="0"/>
          <w:sz w:val="32"/>
          <w:szCs w:val="32"/>
        </w:rPr>
      </w:pPr>
      <w:r>
        <w:rPr>
          <w:rFonts w:eastAsia="仿宋_GB2312"/>
          <w:bCs/>
          <w:snapToGrid w:val="0"/>
          <w:color w:val="000000"/>
          <w:kern w:val="0"/>
          <w:sz w:val="32"/>
          <w:szCs w:val="32"/>
        </w:rPr>
        <w:lastRenderedPageBreak/>
        <w:t>4</w:t>
      </w:r>
      <w:r>
        <w:rPr>
          <w:rFonts w:eastAsia="仿宋_GB2312"/>
          <w:bCs/>
          <w:snapToGrid w:val="0"/>
          <w:color w:val="000000"/>
          <w:kern w:val="0"/>
          <w:sz w:val="32"/>
          <w:szCs w:val="32"/>
        </w:rPr>
        <w:t>、</w:t>
      </w:r>
      <w:bookmarkEnd w:id="53"/>
      <w:r>
        <w:rPr>
          <w:rFonts w:eastAsia="仿宋_GB2312"/>
          <w:bCs/>
          <w:snapToGrid w:val="0"/>
          <w:color w:val="000000"/>
          <w:kern w:val="0"/>
          <w:sz w:val="32"/>
          <w:szCs w:val="32"/>
        </w:rPr>
        <w:t>积极向上级主管部门反映，建议优化省级专项资金下达时间，保障年度药品检验业务顺利开展。</w:t>
      </w:r>
    </w:p>
    <w:p w:rsidR="0096676D" w:rsidRDefault="007B4F02">
      <w:pPr>
        <w:pStyle w:val="a5"/>
        <w:autoSpaceDN w:val="0"/>
        <w:spacing w:beforeLines="0" w:line="600" w:lineRule="exact"/>
        <w:ind w:firstLineChars="200" w:firstLine="880"/>
        <w:jc w:val="center"/>
        <w:rPr>
          <w:rFonts w:ascii="Times New Roman"/>
          <w:color w:val="000000"/>
          <w:sz w:val="32"/>
          <w:szCs w:val="32"/>
        </w:rPr>
      </w:pPr>
      <w:bookmarkStart w:id="54" w:name="_Toc15396618"/>
      <w:r>
        <w:rPr>
          <w:rFonts w:ascii="Times New Roman" w:eastAsia="黑体"/>
          <w:color w:val="000000"/>
          <w:sz w:val="44"/>
          <w:szCs w:val="44"/>
        </w:rPr>
        <w:t>第</w:t>
      </w:r>
      <w:r>
        <w:rPr>
          <w:rStyle w:val="1Char"/>
          <w:rFonts w:eastAsia="黑体"/>
          <w:b w:val="0"/>
          <w:color w:val="000000"/>
        </w:rPr>
        <w:t>五部分</w:t>
      </w:r>
      <w:r>
        <w:rPr>
          <w:rStyle w:val="1Char"/>
          <w:rFonts w:eastAsia="黑体"/>
          <w:b w:val="0"/>
          <w:color w:val="000000"/>
        </w:rPr>
        <w:t xml:space="preserve"> </w:t>
      </w:r>
      <w:r>
        <w:rPr>
          <w:rStyle w:val="1Char"/>
          <w:rFonts w:eastAsia="黑体"/>
          <w:b w:val="0"/>
          <w:color w:val="000000"/>
        </w:rPr>
        <w:t>附表</w:t>
      </w:r>
      <w:bookmarkStart w:id="55" w:name="_GoBack"/>
      <w:bookmarkStart w:id="56" w:name="_Toc15396619"/>
      <w:bookmarkEnd w:id="47"/>
      <w:bookmarkEnd w:id="54"/>
      <w:bookmarkEnd w:id="55"/>
    </w:p>
    <w:p w:rsidR="0096676D" w:rsidRDefault="0096676D" w:rsidP="009E16AA">
      <w:pPr>
        <w:pStyle w:val="21"/>
        <w:adjustRightInd w:val="0"/>
        <w:snapToGrid w:val="0"/>
        <w:spacing w:line="560" w:lineRule="exact"/>
        <w:ind w:left="420"/>
        <w:jc w:val="left"/>
        <w:rPr>
          <w:rFonts w:eastAsia="仿宋_GB2312"/>
          <w:color w:val="000000"/>
          <w:sz w:val="32"/>
          <w:szCs w:val="32"/>
        </w:rPr>
      </w:pPr>
    </w:p>
    <w:p w:rsidR="0096676D" w:rsidRDefault="007B4F02" w:rsidP="009E16AA">
      <w:pPr>
        <w:pStyle w:val="21"/>
        <w:adjustRightInd w:val="0"/>
        <w:snapToGrid w:val="0"/>
        <w:spacing w:line="560" w:lineRule="exact"/>
        <w:ind w:left="420"/>
        <w:jc w:val="left"/>
        <w:rPr>
          <w:rFonts w:eastAsia="仿宋_GB2312"/>
          <w:color w:val="000000"/>
          <w:sz w:val="32"/>
          <w:szCs w:val="32"/>
        </w:rPr>
      </w:pPr>
      <w:r>
        <w:rPr>
          <w:rFonts w:eastAsia="仿宋_GB2312"/>
          <w:color w:val="000000"/>
          <w:sz w:val="32"/>
          <w:szCs w:val="32"/>
        </w:rPr>
        <w:t>一、收入支出决算总表</w:t>
      </w:r>
      <w:bookmarkEnd w:id="56"/>
    </w:p>
    <w:p w:rsidR="0096676D" w:rsidRDefault="007B4F02" w:rsidP="009E16AA">
      <w:pPr>
        <w:pStyle w:val="21"/>
        <w:adjustRightInd w:val="0"/>
        <w:snapToGrid w:val="0"/>
        <w:spacing w:line="560" w:lineRule="exact"/>
        <w:ind w:left="420"/>
        <w:jc w:val="left"/>
        <w:rPr>
          <w:rFonts w:eastAsia="仿宋_GB2312"/>
          <w:color w:val="000000"/>
          <w:sz w:val="32"/>
          <w:szCs w:val="32"/>
        </w:rPr>
      </w:pPr>
      <w:bookmarkStart w:id="57" w:name="_Toc15396620"/>
      <w:r>
        <w:rPr>
          <w:rFonts w:eastAsia="仿宋_GB2312"/>
          <w:color w:val="000000"/>
          <w:sz w:val="32"/>
          <w:szCs w:val="32"/>
        </w:rPr>
        <w:t>二、收入决算表</w:t>
      </w:r>
      <w:bookmarkEnd w:id="57"/>
    </w:p>
    <w:p w:rsidR="0096676D" w:rsidRDefault="007B4F02" w:rsidP="009E16AA">
      <w:pPr>
        <w:pStyle w:val="21"/>
        <w:adjustRightInd w:val="0"/>
        <w:snapToGrid w:val="0"/>
        <w:spacing w:line="560" w:lineRule="exact"/>
        <w:ind w:left="420"/>
        <w:jc w:val="left"/>
        <w:rPr>
          <w:rFonts w:eastAsia="仿宋_GB2312"/>
          <w:color w:val="000000"/>
          <w:sz w:val="32"/>
          <w:szCs w:val="32"/>
        </w:rPr>
      </w:pPr>
      <w:bookmarkStart w:id="58" w:name="_Toc15396621"/>
      <w:r>
        <w:rPr>
          <w:rFonts w:eastAsia="仿宋_GB2312"/>
          <w:color w:val="000000"/>
          <w:sz w:val="32"/>
          <w:szCs w:val="32"/>
        </w:rPr>
        <w:t>三、支出决算表</w:t>
      </w:r>
      <w:bookmarkEnd w:id="58"/>
    </w:p>
    <w:p w:rsidR="0096676D" w:rsidRDefault="007B4F02" w:rsidP="009E16AA">
      <w:pPr>
        <w:pStyle w:val="21"/>
        <w:adjustRightInd w:val="0"/>
        <w:snapToGrid w:val="0"/>
        <w:spacing w:line="560" w:lineRule="exact"/>
        <w:ind w:left="420"/>
        <w:jc w:val="left"/>
        <w:rPr>
          <w:rFonts w:eastAsia="仿宋_GB2312"/>
          <w:color w:val="000000"/>
          <w:sz w:val="32"/>
          <w:szCs w:val="32"/>
        </w:rPr>
      </w:pPr>
      <w:bookmarkStart w:id="59" w:name="_Toc15396622"/>
      <w:r>
        <w:rPr>
          <w:rFonts w:eastAsia="仿宋_GB2312"/>
          <w:color w:val="000000"/>
          <w:sz w:val="32"/>
          <w:szCs w:val="32"/>
        </w:rPr>
        <w:t>四、财政拨款收入支出决算总表</w:t>
      </w:r>
      <w:bookmarkEnd w:id="59"/>
    </w:p>
    <w:p w:rsidR="0096676D" w:rsidRDefault="007B4F02" w:rsidP="009E16AA">
      <w:pPr>
        <w:pStyle w:val="21"/>
        <w:adjustRightInd w:val="0"/>
        <w:snapToGrid w:val="0"/>
        <w:spacing w:line="560" w:lineRule="exact"/>
        <w:ind w:left="420"/>
        <w:jc w:val="left"/>
        <w:rPr>
          <w:rFonts w:eastAsia="仿宋_GB2312"/>
          <w:color w:val="000000"/>
          <w:sz w:val="32"/>
          <w:szCs w:val="32"/>
        </w:rPr>
      </w:pPr>
      <w:bookmarkStart w:id="60" w:name="_Toc15396623"/>
      <w:r>
        <w:rPr>
          <w:rFonts w:eastAsia="仿宋_GB2312"/>
          <w:color w:val="000000"/>
          <w:sz w:val="32"/>
          <w:szCs w:val="32"/>
        </w:rPr>
        <w:t>五、财政拨款支出决算明细表</w:t>
      </w:r>
      <w:bookmarkStart w:id="61" w:name="_Toc15396624"/>
      <w:bookmarkEnd w:id="60"/>
    </w:p>
    <w:p w:rsidR="0096676D" w:rsidRDefault="007B4F02" w:rsidP="009E16AA">
      <w:pPr>
        <w:pStyle w:val="21"/>
        <w:adjustRightInd w:val="0"/>
        <w:snapToGrid w:val="0"/>
        <w:spacing w:line="560" w:lineRule="exact"/>
        <w:ind w:left="420"/>
        <w:jc w:val="left"/>
        <w:rPr>
          <w:rFonts w:eastAsia="仿宋_GB2312"/>
          <w:color w:val="000000"/>
          <w:sz w:val="32"/>
          <w:szCs w:val="32"/>
        </w:rPr>
      </w:pPr>
      <w:r>
        <w:rPr>
          <w:rFonts w:eastAsia="仿宋_GB2312"/>
          <w:color w:val="000000"/>
          <w:sz w:val="32"/>
          <w:szCs w:val="32"/>
        </w:rPr>
        <w:t>六、一般公共预算财政拨款支出决算表</w:t>
      </w:r>
      <w:bookmarkEnd w:id="61"/>
    </w:p>
    <w:p w:rsidR="0096676D" w:rsidRDefault="007B4F02" w:rsidP="009E16AA">
      <w:pPr>
        <w:pStyle w:val="21"/>
        <w:adjustRightInd w:val="0"/>
        <w:snapToGrid w:val="0"/>
        <w:spacing w:line="560" w:lineRule="exact"/>
        <w:ind w:left="420"/>
        <w:jc w:val="left"/>
        <w:rPr>
          <w:rFonts w:eastAsia="仿宋_GB2312"/>
          <w:color w:val="000000"/>
          <w:sz w:val="32"/>
          <w:szCs w:val="32"/>
        </w:rPr>
      </w:pPr>
      <w:bookmarkStart w:id="62" w:name="_Toc15396625"/>
      <w:r>
        <w:rPr>
          <w:rFonts w:eastAsia="仿宋_GB2312"/>
          <w:color w:val="000000"/>
          <w:sz w:val="32"/>
          <w:szCs w:val="32"/>
        </w:rPr>
        <w:t>七、一般公共预算财政拨款支出决算明细表</w:t>
      </w:r>
      <w:bookmarkEnd w:id="62"/>
    </w:p>
    <w:p w:rsidR="0096676D" w:rsidRDefault="007B4F02" w:rsidP="009E16AA">
      <w:pPr>
        <w:pStyle w:val="21"/>
        <w:adjustRightInd w:val="0"/>
        <w:snapToGrid w:val="0"/>
        <w:spacing w:line="560" w:lineRule="exact"/>
        <w:ind w:left="420"/>
        <w:jc w:val="left"/>
        <w:rPr>
          <w:rFonts w:eastAsia="仿宋_GB2312"/>
          <w:color w:val="000000"/>
          <w:sz w:val="32"/>
          <w:szCs w:val="32"/>
        </w:rPr>
      </w:pPr>
      <w:bookmarkStart w:id="63" w:name="_Toc15396626"/>
      <w:r>
        <w:rPr>
          <w:rFonts w:eastAsia="仿宋_GB2312"/>
          <w:color w:val="000000"/>
          <w:sz w:val="32"/>
          <w:szCs w:val="32"/>
        </w:rPr>
        <w:t>八、一般公共预算财政拨款基本支出决算表</w:t>
      </w:r>
      <w:bookmarkEnd w:id="63"/>
    </w:p>
    <w:p w:rsidR="0096676D" w:rsidRDefault="007B4F02" w:rsidP="009E16AA">
      <w:pPr>
        <w:pStyle w:val="21"/>
        <w:adjustRightInd w:val="0"/>
        <w:snapToGrid w:val="0"/>
        <w:spacing w:line="560" w:lineRule="exact"/>
        <w:ind w:left="420"/>
        <w:jc w:val="left"/>
        <w:rPr>
          <w:rFonts w:eastAsia="仿宋_GB2312"/>
          <w:color w:val="000000"/>
          <w:sz w:val="32"/>
          <w:szCs w:val="32"/>
        </w:rPr>
      </w:pPr>
      <w:bookmarkStart w:id="64" w:name="_Toc15396627"/>
      <w:r>
        <w:rPr>
          <w:rFonts w:eastAsia="仿宋_GB2312"/>
          <w:color w:val="000000"/>
          <w:sz w:val="32"/>
          <w:szCs w:val="32"/>
        </w:rPr>
        <w:t>九、一般公共预算财政拨款项目支出决算表</w:t>
      </w:r>
      <w:bookmarkEnd w:id="64"/>
    </w:p>
    <w:p w:rsidR="0096676D" w:rsidRDefault="007B4F02" w:rsidP="009E16AA">
      <w:pPr>
        <w:pStyle w:val="21"/>
        <w:adjustRightInd w:val="0"/>
        <w:snapToGrid w:val="0"/>
        <w:spacing w:line="560" w:lineRule="exact"/>
        <w:ind w:left="420"/>
        <w:jc w:val="left"/>
        <w:rPr>
          <w:rFonts w:eastAsia="仿宋_GB2312"/>
          <w:color w:val="000000"/>
          <w:sz w:val="32"/>
          <w:szCs w:val="32"/>
        </w:rPr>
      </w:pPr>
      <w:bookmarkStart w:id="65" w:name="_Toc15396628"/>
      <w:r>
        <w:rPr>
          <w:rFonts w:eastAsia="仿宋_GB2312"/>
          <w:color w:val="000000"/>
          <w:sz w:val="32"/>
          <w:szCs w:val="32"/>
        </w:rPr>
        <w:t>十、</w:t>
      </w:r>
      <w:bookmarkEnd w:id="65"/>
      <w:r>
        <w:rPr>
          <w:rFonts w:eastAsia="仿宋_GB2312"/>
          <w:color w:val="000000"/>
          <w:sz w:val="32"/>
          <w:szCs w:val="32"/>
        </w:rPr>
        <w:t>政府性基金预算财政拨款收入支出决算表</w:t>
      </w:r>
    </w:p>
    <w:p w:rsidR="0096676D" w:rsidRDefault="007B4F02" w:rsidP="009E16AA">
      <w:pPr>
        <w:pStyle w:val="21"/>
        <w:adjustRightInd w:val="0"/>
        <w:snapToGrid w:val="0"/>
        <w:spacing w:line="560" w:lineRule="exact"/>
        <w:ind w:left="420"/>
        <w:jc w:val="left"/>
        <w:rPr>
          <w:rFonts w:eastAsia="仿宋_GB2312"/>
          <w:color w:val="000000"/>
          <w:sz w:val="32"/>
          <w:szCs w:val="32"/>
        </w:rPr>
      </w:pPr>
      <w:bookmarkStart w:id="66" w:name="_Toc15396629"/>
      <w:r>
        <w:rPr>
          <w:rFonts w:eastAsia="仿宋_GB2312"/>
          <w:color w:val="000000"/>
          <w:sz w:val="32"/>
          <w:szCs w:val="32"/>
        </w:rPr>
        <w:t>十一、</w:t>
      </w:r>
      <w:bookmarkEnd w:id="66"/>
      <w:r>
        <w:rPr>
          <w:rFonts w:eastAsia="仿宋_GB2312"/>
          <w:color w:val="000000"/>
          <w:sz w:val="32"/>
          <w:szCs w:val="32"/>
        </w:rPr>
        <w:t>国有资本经营预算财政拨款收入支出决算表</w:t>
      </w:r>
    </w:p>
    <w:p w:rsidR="0096676D" w:rsidRDefault="007B4F02" w:rsidP="009E16AA">
      <w:pPr>
        <w:pStyle w:val="21"/>
        <w:adjustRightInd w:val="0"/>
        <w:snapToGrid w:val="0"/>
        <w:spacing w:line="560" w:lineRule="exact"/>
        <w:ind w:left="420"/>
        <w:jc w:val="left"/>
        <w:rPr>
          <w:rFonts w:eastAsia="仿宋_GB2312"/>
          <w:color w:val="000000"/>
          <w:sz w:val="32"/>
          <w:szCs w:val="32"/>
        </w:rPr>
      </w:pPr>
      <w:bookmarkStart w:id="67" w:name="_Toc15396630"/>
      <w:r>
        <w:rPr>
          <w:rFonts w:eastAsia="仿宋_GB2312"/>
          <w:color w:val="000000"/>
          <w:sz w:val="32"/>
          <w:szCs w:val="32"/>
        </w:rPr>
        <w:t>十二、</w:t>
      </w:r>
      <w:bookmarkEnd w:id="67"/>
      <w:r>
        <w:rPr>
          <w:rFonts w:eastAsia="仿宋_GB2312"/>
          <w:color w:val="000000"/>
          <w:sz w:val="32"/>
          <w:szCs w:val="32"/>
        </w:rPr>
        <w:t>国有资本经营预算财政拨款支出决算表</w:t>
      </w:r>
    </w:p>
    <w:p w:rsidR="0096676D" w:rsidRDefault="007B4F02" w:rsidP="009E16AA">
      <w:pPr>
        <w:pStyle w:val="21"/>
        <w:adjustRightInd w:val="0"/>
        <w:snapToGrid w:val="0"/>
        <w:spacing w:line="560" w:lineRule="exact"/>
        <w:ind w:left="420"/>
        <w:jc w:val="left"/>
        <w:rPr>
          <w:rFonts w:eastAsia="仿宋_GB2312"/>
          <w:color w:val="000000"/>
          <w:sz w:val="32"/>
          <w:szCs w:val="32"/>
        </w:rPr>
      </w:pPr>
      <w:bookmarkStart w:id="68" w:name="_Toc15396631"/>
      <w:r>
        <w:rPr>
          <w:rFonts w:eastAsia="仿宋_GB2312"/>
          <w:color w:val="000000"/>
          <w:sz w:val="32"/>
          <w:szCs w:val="32"/>
        </w:rPr>
        <w:t>十三、</w:t>
      </w:r>
      <w:bookmarkEnd w:id="68"/>
      <w:r>
        <w:rPr>
          <w:rFonts w:eastAsia="仿宋_GB2312"/>
          <w:color w:val="000000"/>
          <w:sz w:val="32"/>
          <w:szCs w:val="32"/>
        </w:rPr>
        <w:t>财政拨款</w:t>
      </w:r>
      <w:r>
        <w:rPr>
          <w:rFonts w:eastAsia="仿宋_GB2312"/>
          <w:color w:val="000000"/>
          <w:sz w:val="32"/>
          <w:szCs w:val="32"/>
        </w:rPr>
        <w:t>“</w:t>
      </w:r>
      <w:r>
        <w:rPr>
          <w:rFonts w:eastAsia="仿宋_GB2312"/>
          <w:color w:val="000000"/>
          <w:sz w:val="32"/>
          <w:szCs w:val="32"/>
        </w:rPr>
        <w:t>三公</w:t>
      </w:r>
      <w:r>
        <w:rPr>
          <w:rFonts w:eastAsia="仿宋_GB2312"/>
          <w:color w:val="000000"/>
          <w:sz w:val="32"/>
          <w:szCs w:val="32"/>
        </w:rPr>
        <w:t>”</w:t>
      </w:r>
      <w:r>
        <w:rPr>
          <w:rFonts w:eastAsia="仿宋_GB2312"/>
          <w:color w:val="000000"/>
          <w:sz w:val="32"/>
          <w:szCs w:val="32"/>
        </w:rPr>
        <w:t>经费支出决算表</w:t>
      </w:r>
    </w:p>
    <w:p w:rsidR="0096676D" w:rsidRDefault="0096676D">
      <w:pPr>
        <w:rPr>
          <w:color w:val="000000"/>
        </w:rPr>
      </w:pPr>
    </w:p>
    <w:sectPr w:rsidR="0096676D" w:rsidSect="0096676D">
      <w:footerReference w:type="default" r:id="rId18"/>
      <w:footerReference w:type="first" r:id="rId19"/>
      <w:pgSz w:w="11906" w:h="16838"/>
      <w:pgMar w:top="1440" w:right="1800" w:bottom="1440" w:left="1800" w:header="851" w:footer="992" w:gutter="0"/>
      <w:pgNumType w:fmt="numberInDash" w:start="1"/>
      <w:cols w:space="720"/>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4F02" w:rsidRDefault="007B4F02" w:rsidP="0096676D">
      <w:r>
        <w:separator/>
      </w:r>
    </w:p>
  </w:endnote>
  <w:endnote w:type="continuationSeparator" w:id="0">
    <w:p w:rsidR="007B4F02" w:rsidRDefault="007B4F02" w:rsidP="0096676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Segoe Print"/>
    <w:charset w:val="00"/>
    <w:family w:val="roman"/>
    <w:pitch w:val="variable"/>
    <w:sig w:usb0="00000000" w:usb1="00000000" w:usb2="00000000" w:usb3="00000000" w:csb0="00000000" w:csb1="00000000"/>
  </w:font>
  <w:font w:name="TTCFo00">
    <w:altName w:val="Times New Roman"/>
    <w:charset w:val="00"/>
    <w:family w:val="auto"/>
    <w:pitch w:val="variable"/>
    <w:sig w:usb0="00000000" w:usb1="00000000" w:usb2="00000000" w:usb3="00000000" w:csb0="00000000" w:csb1="00000000"/>
  </w:font>
  <w:font w:name="微软雅黑">
    <w:panose1 w:val="020B0503020204020204"/>
    <w:charset w:val="86"/>
    <w:family w:val="swiss"/>
    <w:pitch w:val="variable"/>
    <w:sig w:usb0="80000287" w:usb1="280F3C52" w:usb2="00000016" w:usb3="00000000" w:csb0="0004001F" w:csb1="00000000"/>
  </w:font>
  <w:font w:name="Courier New">
    <w:panose1 w:val="02070309020205020404"/>
    <w:charset w:val="00"/>
    <w:family w:val="modern"/>
    <w:pitch w:val="fixed"/>
    <w:sig w:usb0="E0002AFF" w:usb1="C0007843"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方正仿宋_GBK">
    <w:altName w:val="Arial Unicode MS"/>
    <w:charset w:val="86"/>
    <w:family w:val="script"/>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76D" w:rsidRDefault="0096676D">
    <w:pPr>
      <w:pStyle w:val="a7"/>
      <w:framePr w:wrap="around" w:vAnchor="text" w:hAnchor="margin" w:xAlign="center" w:y="1"/>
    </w:pPr>
    <w:r>
      <w:rPr>
        <w:rStyle w:val="af2"/>
      </w:rPr>
      <w:fldChar w:fldCharType="begin"/>
    </w:r>
    <w:r w:rsidR="007B4F02">
      <w:rPr>
        <w:rStyle w:val="af2"/>
      </w:rPr>
      <w:instrText>Page</w:instrText>
    </w:r>
    <w:r>
      <w:rPr>
        <w:rStyle w:val="af2"/>
      </w:rPr>
      <w:fldChar w:fldCharType="separate"/>
    </w:r>
    <w:r w:rsidR="007B4F02">
      <w:rPr>
        <w:rStyle w:val="af2"/>
      </w:rPr>
      <w:t>- 1 -</w:t>
    </w:r>
    <w:r>
      <w:rPr>
        <w:rStyle w:val="af2"/>
      </w:rPr>
      <w:fldChar w:fldCharType="end"/>
    </w:r>
  </w:p>
  <w:p w:rsidR="0096676D" w:rsidRDefault="0096676D">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76D" w:rsidRDefault="0096676D">
    <w:pPr>
      <w:pStyle w:val="a7"/>
      <w:jc w:val="center"/>
    </w:pPr>
  </w:p>
  <w:p w:rsidR="0096676D" w:rsidRDefault="0096676D">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76D" w:rsidRDefault="0096676D">
    <w:pPr>
      <w:pStyle w:val="a7"/>
      <w:jc w:val="center"/>
    </w:pPr>
  </w:p>
  <w:p w:rsidR="0096676D" w:rsidRDefault="0096676D">
    <w:pPr>
      <w:pStyle w:val="a7"/>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76D" w:rsidRDefault="0096676D">
    <w:pPr>
      <w:pStyle w:val="a7"/>
      <w:framePr w:wrap="around" w:vAnchor="text" w:hAnchor="margin" w:xAlign="center" w:y="1"/>
    </w:pPr>
    <w:r>
      <w:rPr>
        <w:rStyle w:val="af2"/>
      </w:rPr>
      <w:fldChar w:fldCharType="begin"/>
    </w:r>
    <w:r w:rsidR="007B4F02">
      <w:rPr>
        <w:rStyle w:val="af2"/>
      </w:rPr>
      <w:instrText>Page</w:instrText>
    </w:r>
    <w:r>
      <w:rPr>
        <w:rStyle w:val="af2"/>
      </w:rPr>
      <w:fldChar w:fldCharType="separate"/>
    </w:r>
    <w:r w:rsidR="002C0439">
      <w:rPr>
        <w:rStyle w:val="af2"/>
        <w:noProof/>
      </w:rPr>
      <w:t>- 112 -</w:t>
    </w:r>
    <w:r>
      <w:rPr>
        <w:rStyle w:val="af2"/>
      </w:rPr>
      <w:fldChar w:fldCharType="end"/>
    </w:r>
  </w:p>
  <w:p w:rsidR="0096676D" w:rsidRDefault="0096676D">
    <w:pPr>
      <w:pStyle w:val="a7"/>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76D" w:rsidRDefault="0096676D">
    <w:pPr>
      <w:pStyle w:val="a7"/>
    </w:pPr>
  </w:p>
  <w:p w:rsidR="0096676D" w:rsidRDefault="007B4F02">
    <w:pPr>
      <w:pStyle w:val="a7"/>
      <w:jc w:val="center"/>
    </w:pPr>
    <w:r>
      <w:rPr>
        <w:rFonts w:hint="eastAsia"/>
      </w:rPr>
      <w:t>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4F02" w:rsidRDefault="007B4F02" w:rsidP="0096676D">
      <w:r>
        <w:separator/>
      </w:r>
    </w:p>
  </w:footnote>
  <w:footnote w:type="continuationSeparator" w:id="0">
    <w:p w:rsidR="007B4F02" w:rsidRDefault="007B4F02" w:rsidP="009667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76D" w:rsidRDefault="0096676D">
    <w:pPr>
      <w:pStyle w:val="a8"/>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E83542"/>
    <w:multiLevelType w:val="hybridMultilevel"/>
    <w:tmpl w:val="7BB2BD7A"/>
    <w:lvl w:ilvl="0" w:tplc="384C2A62">
      <w:start w:val="1"/>
      <w:numFmt w:val="japaneseCounting"/>
      <w:lvlRestart w:val="0"/>
      <w:lvlText w:val="%1、"/>
      <w:lvlJc w:val="left"/>
      <w:pPr>
        <w:tabs>
          <w:tab w:val="num" w:pos="0"/>
        </w:tabs>
        <w:ind w:left="1360" w:hanging="720"/>
      </w:pPr>
      <w:rPr>
        <w:rFonts w:hint="default"/>
      </w:rPr>
    </w:lvl>
    <w:lvl w:ilvl="1" w:tplc="546C4838">
      <w:start w:val="1"/>
      <w:numFmt w:val="lowerLetter"/>
      <w:lvlText w:val="%2)"/>
      <w:lvlJc w:val="left"/>
      <w:pPr>
        <w:tabs>
          <w:tab w:val="num" w:pos="0"/>
        </w:tabs>
        <w:ind w:left="1480" w:hanging="420"/>
      </w:pPr>
    </w:lvl>
    <w:lvl w:ilvl="2" w:tplc="E946BA6E">
      <w:start w:val="1"/>
      <w:numFmt w:val="lowerRoman"/>
      <w:lvlText w:val="%3."/>
      <w:lvlJc w:val="right"/>
      <w:pPr>
        <w:tabs>
          <w:tab w:val="num" w:pos="0"/>
        </w:tabs>
        <w:ind w:left="1900" w:hanging="420"/>
      </w:pPr>
    </w:lvl>
    <w:lvl w:ilvl="3" w:tplc="BDF269E6">
      <w:start w:val="1"/>
      <w:numFmt w:val="decimal"/>
      <w:lvlText w:val="%4."/>
      <w:lvlJc w:val="left"/>
      <w:pPr>
        <w:tabs>
          <w:tab w:val="num" w:pos="0"/>
        </w:tabs>
        <w:ind w:left="2320" w:hanging="420"/>
      </w:pPr>
    </w:lvl>
    <w:lvl w:ilvl="4" w:tplc="0D5E4F04">
      <w:start w:val="1"/>
      <w:numFmt w:val="lowerLetter"/>
      <w:lvlText w:val="%5)"/>
      <w:lvlJc w:val="left"/>
      <w:pPr>
        <w:tabs>
          <w:tab w:val="num" w:pos="0"/>
        </w:tabs>
        <w:ind w:left="2740" w:hanging="420"/>
      </w:pPr>
    </w:lvl>
    <w:lvl w:ilvl="5" w:tplc="C3A66DF4">
      <w:start w:val="1"/>
      <w:numFmt w:val="lowerRoman"/>
      <w:lvlText w:val="%6."/>
      <w:lvlJc w:val="right"/>
      <w:pPr>
        <w:tabs>
          <w:tab w:val="num" w:pos="0"/>
        </w:tabs>
        <w:ind w:left="3160" w:hanging="420"/>
      </w:pPr>
    </w:lvl>
    <w:lvl w:ilvl="6" w:tplc="BDF4C37A">
      <w:start w:val="1"/>
      <w:numFmt w:val="decimal"/>
      <w:lvlText w:val="%7."/>
      <w:lvlJc w:val="left"/>
      <w:pPr>
        <w:tabs>
          <w:tab w:val="num" w:pos="0"/>
        </w:tabs>
        <w:ind w:left="3580" w:hanging="420"/>
      </w:pPr>
    </w:lvl>
    <w:lvl w:ilvl="7" w:tplc="B19AF2D2">
      <w:start w:val="1"/>
      <w:numFmt w:val="lowerLetter"/>
      <w:lvlText w:val="%8)"/>
      <w:lvlJc w:val="left"/>
      <w:pPr>
        <w:tabs>
          <w:tab w:val="num" w:pos="0"/>
        </w:tabs>
        <w:ind w:left="4000" w:hanging="420"/>
      </w:pPr>
    </w:lvl>
    <w:lvl w:ilvl="8" w:tplc="0DBC34CE">
      <w:start w:val="1"/>
      <w:numFmt w:val="lowerRoman"/>
      <w:lvlText w:val="%9."/>
      <w:lvlJc w:val="right"/>
      <w:pPr>
        <w:tabs>
          <w:tab w:val="num" w:pos="0"/>
        </w:tabs>
        <w:ind w:left="4420" w:hanging="420"/>
      </w:pPr>
    </w:lvl>
  </w:abstractNum>
  <w:abstractNum w:abstractNumId="1">
    <w:nsid w:val="153557F7"/>
    <w:multiLevelType w:val="hybridMultilevel"/>
    <w:tmpl w:val="C4DA8644"/>
    <w:lvl w:ilvl="0" w:tplc="C900BFF4">
      <w:start w:val="1"/>
      <w:numFmt w:val="japaneseCounting"/>
      <w:lvlRestart w:val="0"/>
      <w:lvlText w:val="%1、"/>
      <w:lvlJc w:val="left"/>
      <w:pPr>
        <w:tabs>
          <w:tab w:val="num" w:pos="0"/>
        </w:tabs>
        <w:ind w:left="1440" w:hanging="720"/>
      </w:pPr>
      <w:rPr>
        <w:rFonts w:hint="default"/>
      </w:rPr>
    </w:lvl>
    <w:lvl w:ilvl="1" w:tplc="6594556A">
      <w:start w:val="1"/>
      <w:numFmt w:val="lowerLetter"/>
      <w:lvlText w:val="%2)"/>
      <w:lvlJc w:val="left"/>
      <w:pPr>
        <w:tabs>
          <w:tab w:val="num" w:pos="0"/>
        </w:tabs>
        <w:ind w:left="1560" w:hanging="420"/>
      </w:pPr>
    </w:lvl>
    <w:lvl w:ilvl="2" w:tplc="474C9032">
      <w:start w:val="1"/>
      <w:numFmt w:val="lowerRoman"/>
      <w:lvlText w:val="%3."/>
      <w:lvlJc w:val="right"/>
      <w:pPr>
        <w:tabs>
          <w:tab w:val="num" w:pos="0"/>
        </w:tabs>
        <w:ind w:left="1980" w:hanging="420"/>
      </w:pPr>
    </w:lvl>
    <w:lvl w:ilvl="3" w:tplc="6AD86660">
      <w:start w:val="1"/>
      <w:numFmt w:val="decimal"/>
      <w:lvlText w:val="%4."/>
      <w:lvlJc w:val="left"/>
      <w:pPr>
        <w:tabs>
          <w:tab w:val="num" w:pos="0"/>
        </w:tabs>
        <w:ind w:left="2400" w:hanging="420"/>
      </w:pPr>
    </w:lvl>
    <w:lvl w:ilvl="4" w:tplc="06CC32D4">
      <w:start w:val="1"/>
      <w:numFmt w:val="lowerLetter"/>
      <w:lvlText w:val="%5)"/>
      <w:lvlJc w:val="left"/>
      <w:pPr>
        <w:tabs>
          <w:tab w:val="num" w:pos="0"/>
        </w:tabs>
        <w:ind w:left="2820" w:hanging="420"/>
      </w:pPr>
    </w:lvl>
    <w:lvl w:ilvl="5" w:tplc="451494B4">
      <w:start w:val="1"/>
      <w:numFmt w:val="lowerRoman"/>
      <w:lvlText w:val="%6."/>
      <w:lvlJc w:val="right"/>
      <w:pPr>
        <w:tabs>
          <w:tab w:val="num" w:pos="0"/>
        </w:tabs>
        <w:ind w:left="3240" w:hanging="420"/>
      </w:pPr>
    </w:lvl>
    <w:lvl w:ilvl="6" w:tplc="4454D618">
      <w:start w:val="1"/>
      <w:numFmt w:val="decimal"/>
      <w:lvlText w:val="%7."/>
      <w:lvlJc w:val="left"/>
      <w:pPr>
        <w:tabs>
          <w:tab w:val="num" w:pos="0"/>
        </w:tabs>
        <w:ind w:left="3660" w:hanging="420"/>
      </w:pPr>
    </w:lvl>
    <w:lvl w:ilvl="7" w:tplc="182A8530">
      <w:start w:val="1"/>
      <w:numFmt w:val="lowerLetter"/>
      <w:lvlText w:val="%8)"/>
      <w:lvlJc w:val="left"/>
      <w:pPr>
        <w:tabs>
          <w:tab w:val="num" w:pos="0"/>
        </w:tabs>
        <w:ind w:left="4080" w:hanging="420"/>
      </w:pPr>
    </w:lvl>
    <w:lvl w:ilvl="8" w:tplc="F648A828">
      <w:start w:val="1"/>
      <w:numFmt w:val="lowerRoman"/>
      <w:lvlText w:val="%9."/>
      <w:lvlJc w:val="right"/>
      <w:pPr>
        <w:tabs>
          <w:tab w:val="num" w:pos="0"/>
        </w:tabs>
        <w:ind w:left="4500" w:hanging="420"/>
      </w:pPr>
    </w:lvl>
  </w:abstractNum>
  <w:abstractNum w:abstractNumId="2">
    <w:nsid w:val="249FD381"/>
    <w:multiLevelType w:val="hybridMultilevel"/>
    <w:tmpl w:val="00000000"/>
    <w:lvl w:ilvl="0" w:tplc="2E4C7B7E">
      <w:start w:val="1"/>
      <w:numFmt w:val="chineseCountingThousand"/>
      <w:lvlRestart w:val="0"/>
      <w:lvlText w:val="（%1）"/>
      <w:legacy w:legacy="1" w:legacySpace="0" w:legacyIndent="967"/>
      <w:lvlJc w:val="left"/>
      <w:pPr>
        <w:ind w:left="1607" w:hanging="967"/>
      </w:pPr>
    </w:lvl>
    <w:lvl w:ilvl="1" w:tplc="12FCADAE">
      <w:start w:val="1"/>
      <w:numFmt w:val="lowerLetter"/>
      <w:lvlText w:val="%2)"/>
      <w:legacy w:legacy="1" w:legacySpace="0" w:legacyIndent="420"/>
      <w:lvlJc w:val="left"/>
      <w:pPr>
        <w:ind w:left="1480" w:hanging="420"/>
      </w:pPr>
    </w:lvl>
    <w:lvl w:ilvl="2" w:tplc="83CE1A66">
      <w:start w:val="1"/>
      <w:numFmt w:val="lowerRoman"/>
      <w:lvlText w:val="%3."/>
      <w:legacy w:legacy="1" w:legacySpace="0" w:legacyIndent="420"/>
      <w:lvlJc w:val="right"/>
      <w:pPr>
        <w:ind w:left="1900" w:hanging="420"/>
      </w:pPr>
    </w:lvl>
    <w:lvl w:ilvl="3" w:tplc="12548802">
      <w:start w:val="1"/>
      <w:numFmt w:val="decimal"/>
      <w:lvlText w:val="%4."/>
      <w:legacy w:legacy="1" w:legacySpace="0" w:legacyIndent="420"/>
      <w:lvlJc w:val="left"/>
      <w:pPr>
        <w:ind w:left="2320" w:hanging="420"/>
      </w:pPr>
    </w:lvl>
    <w:lvl w:ilvl="4" w:tplc="1EA89BF2">
      <w:start w:val="1"/>
      <w:numFmt w:val="lowerLetter"/>
      <w:lvlText w:val="%5)"/>
      <w:legacy w:legacy="1" w:legacySpace="0" w:legacyIndent="420"/>
      <w:lvlJc w:val="left"/>
      <w:pPr>
        <w:ind w:left="2740" w:hanging="420"/>
      </w:pPr>
    </w:lvl>
    <w:lvl w:ilvl="5" w:tplc="1580296C">
      <w:start w:val="1"/>
      <w:numFmt w:val="lowerRoman"/>
      <w:lvlText w:val="%6."/>
      <w:legacy w:legacy="1" w:legacySpace="0" w:legacyIndent="420"/>
      <w:lvlJc w:val="right"/>
      <w:pPr>
        <w:ind w:left="3160" w:hanging="420"/>
      </w:pPr>
    </w:lvl>
    <w:lvl w:ilvl="6" w:tplc="7584BE90">
      <w:start w:val="1"/>
      <w:numFmt w:val="decimal"/>
      <w:lvlText w:val="%7."/>
      <w:legacy w:legacy="1" w:legacySpace="0" w:legacyIndent="420"/>
      <w:lvlJc w:val="left"/>
      <w:pPr>
        <w:ind w:left="3580" w:hanging="420"/>
      </w:pPr>
    </w:lvl>
    <w:lvl w:ilvl="7" w:tplc="4BC66200">
      <w:start w:val="1"/>
      <w:numFmt w:val="lowerLetter"/>
      <w:lvlText w:val="%8)"/>
      <w:legacy w:legacy="1" w:legacySpace="0" w:legacyIndent="420"/>
      <w:lvlJc w:val="left"/>
      <w:pPr>
        <w:ind w:left="4000" w:hanging="420"/>
      </w:pPr>
    </w:lvl>
    <w:lvl w:ilvl="8" w:tplc="F17CE6D0">
      <w:start w:val="1"/>
      <w:numFmt w:val="lowerRoman"/>
      <w:lvlText w:val="%9."/>
      <w:legacy w:legacy="1" w:legacySpace="0" w:legacyIndent="420"/>
      <w:lvlJc w:val="right"/>
      <w:pPr>
        <w:ind w:left="4420" w:hanging="420"/>
      </w:pPr>
    </w:lvl>
  </w:abstractNum>
  <w:abstractNum w:abstractNumId="3">
    <w:nsid w:val="7BF0EFF6"/>
    <w:multiLevelType w:val="hybridMultilevel"/>
    <w:tmpl w:val="00000000"/>
    <w:lvl w:ilvl="0" w:tplc="D5A00DFE">
      <w:start w:val="1"/>
      <w:numFmt w:val="chineseCountingThousand"/>
      <w:lvlRestart w:val="0"/>
      <w:lvlText w:val="%1、"/>
      <w:legacy w:legacy="1" w:legacySpace="0" w:legacyIndent="640"/>
      <w:lvlJc w:val="left"/>
      <w:pPr>
        <w:ind w:left="1349" w:hanging="640"/>
      </w:pPr>
    </w:lvl>
    <w:lvl w:ilvl="1" w:tplc="35FC901E">
      <w:start w:val="1"/>
      <w:numFmt w:val="lowerLetter"/>
      <w:lvlText w:val="%2)"/>
      <w:legacy w:legacy="1" w:legacySpace="0" w:legacyIndent="420"/>
      <w:lvlJc w:val="left"/>
      <w:pPr>
        <w:ind w:left="1480" w:hanging="420"/>
      </w:pPr>
    </w:lvl>
    <w:lvl w:ilvl="2" w:tplc="5066E798">
      <w:start w:val="1"/>
      <w:numFmt w:val="lowerRoman"/>
      <w:lvlText w:val="%3."/>
      <w:legacy w:legacy="1" w:legacySpace="0" w:legacyIndent="420"/>
      <w:lvlJc w:val="right"/>
      <w:pPr>
        <w:ind w:left="1900" w:hanging="420"/>
      </w:pPr>
    </w:lvl>
    <w:lvl w:ilvl="3" w:tplc="71D684F8">
      <w:start w:val="1"/>
      <w:numFmt w:val="decimal"/>
      <w:lvlText w:val="%4."/>
      <w:legacy w:legacy="1" w:legacySpace="0" w:legacyIndent="420"/>
      <w:lvlJc w:val="left"/>
      <w:pPr>
        <w:ind w:left="2320" w:hanging="420"/>
      </w:pPr>
    </w:lvl>
    <w:lvl w:ilvl="4" w:tplc="A596D382">
      <w:start w:val="1"/>
      <w:numFmt w:val="lowerLetter"/>
      <w:lvlText w:val="%5)"/>
      <w:legacy w:legacy="1" w:legacySpace="0" w:legacyIndent="420"/>
      <w:lvlJc w:val="left"/>
      <w:pPr>
        <w:ind w:left="2740" w:hanging="420"/>
      </w:pPr>
    </w:lvl>
    <w:lvl w:ilvl="5" w:tplc="DA6A9B58">
      <w:start w:val="1"/>
      <w:numFmt w:val="lowerRoman"/>
      <w:lvlText w:val="%6."/>
      <w:legacy w:legacy="1" w:legacySpace="0" w:legacyIndent="420"/>
      <w:lvlJc w:val="right"/>
      <w:pPr>
        <w:ind w:left="3160" w:hanging="420"/>
      </w:pPr>
    </w:lvl>
    <w:lvl w:ilvl="6" w:tplc="E4E8493C">
      <w:start w:val="1"/>
      <w:numFmt w:val="decimal"/>
      <w:lvlText w:val="%7."/>
      <w:legacy w:legacy="1" w:legacySpace="0" w:legacyIndent="420"/>
      <w:lvlJc w:val="left"/>
      <w:pPr>
        <w:ind w:left="3580" w:hanging="420"/>
      </w:pPr>
    </w:lvl>
    <w:lvl w:ilvl="7" w:tplc="E5626074">
      <w:start w:val="1"/>
      <w:numFmt w:val="lowerLetter"/>
      <w:lvlText w:val="%8)"/>
      <w:legacy w:legacy="1" w:legacySpace="0" w:legacyIndent="420"/>
      <w:lvlJc w:val="left"/>
      <w:pPr>
        <w:ind w:left="4000" w:hanging="420"/>
      </w:pPr>
    </w:lvl>
    <w:lvl w:ilvl="8" w:tplc="A9106060">
      <w:start w:val="1"/>
      <w:numFmt w:val="lowerRoman"/>
      <w:lvlText w:val="%9."/>
      <w:legacy w:legacy="1" w:legacySpace="0" w:legacyIndent="420"/>
      <w:lvlJc w:val="right"/>
      <w:pPr>
        <w:ind w:left="4420" w:hanging="420"/>
      </w:p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ulTrailSpace/>
    <w:doNotExpandShiftReturn/>
    <w:adjustLineHeightInTable/>
    <w:useFELayout/>
  </w:compat>
  <w:rsids>
    <w:rsidRoot w:val="0096676D"/>
    <w:rsid w:val="002C0439"/>
    <w:rsid w:val="007B4F02"/>
    <w:rsid w:val="0096676D"/>
    <w:rsid w:val="009E16A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6676D"/>
    <w:pPr>
      <w:widowControl w:val="0"/>
      <w:jc w:val="both"/>
    </w:pPr>
    <w:rPr>
      <w:kern w:val="2"/>
      <w:sz w:val="21"/>
      <w:szCs w:val="24"/>
    </w:rPr>
  </w:style>
  <w:style w:type="paragraph" w:styleId="1">
    <w:name w:val="heading 1"/>
    <w:basedOn w:val="a"/>
    <w:next w:val="a"/>
    <w:link w:val="1Char"/>
    <w:rsid w:val="0096676D"/>
    <w:pPr>
      <w:keepNext/>
      <w:keepLines/>
      <w:spacing w:before="340" w:after="330" w:line="578" w:lineRule="auto"/>
      <w:outlineLvl w:val="0"/>
    </w:pPr>
    <w:rPr>
      <w:b/>
      <w:bCs/>
      <w:kern w:val="44"/>
      <w:sz w:val="44"/>
      <w:szCs w:val="44"/>
    </w:rPr>
  </w:style>
  <w:style w:type="paragraph" w:styleId="2">
    <w:name w:val="heading 2"/>
    <w:basedOn w:val="a"/>
    <w:next w:val="a"/>
    <w:link w:val="2Char"/>
    <w:rsid w:val="0096676D"/>
    <w:pPr>
      <w:keepNext/>
      <w:keepLines/>
      <w:spacing w:before="260" w:after="260" w:line="415" w:lineRule="auto"/>
      <w:outlineLvl w:val="1"/>
    </w:pPr>
    <w:rPr>
      <w:rFonts w:ascii="Cambria" w:hAnsi="Cambria"/>
      <w:b/>
      <w:bCs/>
      <w:sz w:val="32"/>
      <w:szCs w:val="32"/>
    </w:rPr>
  </w:style>
  <w:style w:type="paragraph" w:styleId="3">
    <w:name w:val="heading 3"/>
    <w:basedOn w:val="a"/>
    <w:next w:val="a"/>
    <w:rsid w:val="0096676D"/>
    <w:pPr>
      <w:keepNext/>
      <w:keepLines/>
      <w:spacing w:before="260" w:after="260" w:line="415"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96676D"/>
    <w:rPr>
      <w:rFonts w:ascii="Times New Roman" w:eastAsia="宋体" w:hAnsi="Times New Roman" w:cs="Times New Roman"/>
      <w:b/>
      <w:bCs/>
      <w:kern w:val="44"/>
      <w:sz w:val="44"/>
      <w:szCs w:val="44"/>
      <w:lang w:val="en-US" w:eastAsia="zh-CN" w:bidi="ar-SA"/>
    </w:rPr>
  </w:style>
  <w:style w:type="character" w:customStyle="1" w:styleId="2Char">
    <w:name w:val="标题 2 Char"/>
    <w:basedOn w:val="a0"/>
    <w:link w:val="2"/>
    <w:rsid w:val="0096676D"/>
    <w:rPr>
      <w:rFonts w:ascii="Cambria" w:eastAsia="宋体" w:hAnsi="Cambria" w:cs="Times New Roman"/>
      <w:b/>
      <w:bCs/>
      <w:kern w:val="2"/>
      <w:sz w:val="32"/>
      <w:szCs w:val="32"/>
      <w:lang w:val="en-US" w:eastAsia="zh-CN" w:bidi="ar-SA"/>
    </w:rPr>
  </w:style>
  <w:style w:type="paragraph" w:styleId="a3">
    <w:name w:val="footnote text"/>
    <w:basedOn w:val="a"/>
    <w:next w:val="20"/>
    <w:rsid w:val="0096676D"/>
    <w:pPr>
      <w:snapToGrid w:val="0"/>
      <w:jc w:val="left"/>
    </w:pPr>
    <w:rPr>
      <w:sz w:val="18"/>
      <w:szCs w:val="18"/>
    </w:rPr>
  </w:style>
  <w:style w:type="paragraph" w:styleId="a4">
    <w:name w:val="Body Text Indent"/>
    <w:basedOn w:val="a"/>
    <w:next w:val="20"/>
    <w:rsid w:val="0096676D"/>
    <w:pPr>
      <w:spacing w:after="120"/>
      <w:ind w:leftChars="200" w:left="200"/>
    </w:pPr>
    <w:rPr>
      <w:rFonts w:ascii="仿宋_GB2312" w:hAnsi="仿宋_GB2312"/>
      <w:szCs w:val="32"/>
    </w:rPr>
  </w:style>
  <w:style w:type="paragraph" w:styleId="20">
    <w:name w:val="Body Text First Indent 2"/>
    <w:basedOn w:val="a4"/>
    <w:rsid w:val="0096676D"/>
    <w:pPr>
      <w:ind w:firstLineChars="200" w:firstLine="200"/>
    </w:pPr>
  </w:style>
  <w:style w:type="paragraph" w:styleId="a5">
    <w:name w:val="Body Text"/>
    <w:basedOn w:val="a"/>
    <w:rsid w:val="0096676D"/>
    <w:pPr>
      <w:spacing w:beforeLines="30"/>
    </w:pPr>
    <w:rPr>
      <w:rFonts w:ascii="仿宋_GB2312" w:eastAsia="仿宋_GB2312"/>
      <w:kern w:val="0"/>
      <w:sz w:val="30"/>
    </w:rPr>
  </w:style>
  <w:style w:type="paragraph" w:styleId="30">
    <w:name w:val="toc 3"/>
    <w:basedOn w:val="a"/>
    <w:next w:val="a"/>
    <w:rsid w:val="0096676D"/>
    <w:pPr>
      <w:tabs>
        <w:tab w:val="right" w:leader="dot" w:pos="8296"/>
      </w:tabs>
      <w:ind w:leftChars="400" w:left="400"/>
    </w:pPr>
  </w:style>
  <w:style w:type="paragraph" w:styleId="a6">
    <w:name w:val="Balloon Text"/>
    <w:basedOn w:val="a"/>
    <w:rsid w:val="0096676D"/>
    <w:rPr>
      <w:sz w:val="18"/>
      <w:szCs w:val="18"/>
    </w:rPr>
  </w:style>
  <w:style w:type="paragraph" w:styleId="a7">
    <w:name w:val="footer"/>
    <w:basedOn w:val="a"/>
    <w:rsid w:val="0096676D"/>
    <w:pPr>
      <w:tabs>
        <w:tab w:val="center" w:pos="4153"/>
        <w:tab w:val="right" w:pos="8306"/>
      </w:tabs>
      <w:snapToGrid w:val="0"/>
      <w:jc w:val="left"/>
    </w:pPr>
    <w:rPr>
      <w:rFonts w:ascii="Calibri" w:hAnsi="Calibri"/>
      <w:kern w:val="0"/>
      <w:sz w:val="18"/>
      <w:szCs w:val="18"/>
    </w:rPr>
  </w:style>
  <w:style w:type="paragraph" w:styleId="a8">
    <w:name w:val="header"/>
    <w:basedOn w:val="a"/>
    <w:rsid w:val="0096676D"/>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rsid w:val="0096676D"/>
    <w:pPr>
      <w:tabs>
        <w:tab w:val="right" w:leader="dot" w:pos="8296"/>
      </w:tabs>
      <w:spacing w:before="93"/>
      <w:jc w:val="center"/>
    </w:pPr>
    <w:rPr>
      <w:rFonts w:ascii="仿宋" w:eastAsia="仿宋"/>
      <w:sz w:val="28"/>
      <w:szCs w:val="28"/>
    </w:rPr>
  </w:style>
  <w:style w:type="paragraph" w:styleId="21">
    <w:name w:val="toc 2"/>
    <w:basedOn w:val="a"/>
    <w:next w:val="a"/>
    <w:rsid w:val="0096676D"/>
    <w:pPr>
      <w:tabs>
        <w:tab w:val="right" w:leader="dot" w:pos="8296"/>
      </w:tabs>
      <w:ind w:leftChars="200" w:left="200"/>
    </w:pPr>
  </w:style>
  <w:style w:type="character" w:styleId="a9">
    <w:name w:val="Strong"/>
    <w:basedOn w:val="a0"/>
    <w:rsid w:val="0096676D"/>
    <w:rPr>
      <w:b/>
    </w:rPr>
  </w:style>
  <w:style w:type="character" w:styleId="aa">
    <w:name w:val="Hyperlink"/>
    <w:basedOn w:val="a0"/>
    <w:rsid w:val="0096676D"/>
    <w:rPr>
      <w:color w:val="0000FF"/>
      <w:u w:val="single"/>
    </w:rPr>
  </w:style>
  <w:style w:type="paragraph" w:customStyle="1" w:styleId="5">
    <w:name w:val="标题 5（有编号）（绿盟科技）"/>
    <w:next w:val="a"/>
    <w:rsid w:val="0096676D"/>
    <w:pPr>
      <w:keepNext/>
      <w:keepLines/>
      <w:widowControl w:val="0"/>
      <w:spacing w:before="280" w:after="156" w:line="377" w:lineRule="auto"/>
      <w:outlineLvl w:val="4"/>
    </w:pPr>
    <w:rPr>
      <w:rFonts w:ascii="Arial" w:eastAsia="黑体" w:hAnsi="Arial"/>
      <w:b/>
      <w:kern w:val="2"/>
      <w:sz w:val="24"/>
      <w:szCs w:val="28"/>
    </w:rPr>
  </w:style>
  <w:style w:type="character" w:customStyle="1" w:styleId="HeaderChar">
    <w:name w:val="Header Char"/>
    <w:basedOn w:val="a0"/>
    <w:rsid w:val="0096676D"/>
    <w:rPr>
      <w:rFonts w:ascii="Times New Roman" w:hAnsi="Times New Roman"/>
      <w:sz w:val="18"/>
      <w:szCs w:val="18"/>
    </w:rPr>
  </w:style>
  <w:style w:type="character" w:customStyle="1" w:styleId="FooterChar">
    <w:name w:val="Footer Char"/>
    <w:basedOn w:val="a0"/>
    <w:rsid w:val="0096676D"/>
    <w:rPr>
      <w:rFonts w:ascii="Times New Roman" w:hAnsi="Times New Roman"/>
      <w:sz w:val="18"/>
      <w:szCs w:val="18"/>
    </w:rPr>
  </w:style>
  <w:style w:type="character" w:customStyle="1" w:styleId="BodyTextChar">
    <w:name w:val="Body Text Char"/>
    <w:basedOn w:val="a0"/>
    <w:rsid w:val="0096676D"/>
    <w:rPr>
      <w:rFonts w:ascii="Times New Roman" w:hAnsi="Times New Roman"/>
      <w:szCs w:val="24"/>
    </w:rPr>
  </w:style>
  <w:style w:type="paragraph" w:customStyle="1" w:styleId="Default">
    <w:name w:val="Default"/>
    <w:rsid w:val="0096676D"/>
    <w:pPr>
      <w:widowControl w:val="0"/>
      <w:autoSpaceDE w:val="0"/>
      <w:autoSpaceDN w:val="0"/>
      <w:adjustRightInd w:val="0"/>
    </w:pPr>
    <w:rPr>
      <w:rFonts w:ascii="仿宋" w:eastAsia="仿宋" w:cs="仿宋"/>
      <w:color w:val="000000"/>
      <w:sz w:val="24"/>
      <w:szCs w:val="24"/>
    </w:rPr>
  </w:style>
  <w:style w:type="paragraph" w:styleId="ab">
    <w:name w:val="List Paragraph"/>
    <w:basedOn w:val="a"/>
    <w:rsid w:val="0096676D"/>
    <w:pPr>
      <w:ind w:firstLineChars="200" w:firstLine="200"/>
    </w:pPr>
  </w:style>
  <w:style w:type="paragraph" w:customStyle="1" w:styleId="TOC1">
    <w:name w:val="TOC 标题1"/>
    <w:basedOn w:val="1"/>
    <w:next w:val="a"/>
    <w:rsid w:val="0096676D"/>
    <w:pPr>
      <w:widowControl/>
      <w:spacing w:before="480" w:after="0" w:line="276" w:lineRule="auto"/>
      <w:jc w:val="left"/>
      <w:outlineLvl w:val="9"/>
    </w:pPr>
    <w:rPr>
      <w:rFonts w:ascii="Cambria" w:hAnsi="Cambria"/>
      <w:color w:val="365F91"/>
      <w:kern w:val="0"/>
      <w:sz w:val="28"/>
      <w:szCs w:val="28"/>
    </w:rPr>
  </w:style>
  <w:style w:type="paragraph" w:customStyle="1" w:styleId="TOC2">
    <w:name w:val="TOC 标题2"/>
    <w:basedOn w:val="1"/>
    <w:next w:val="a"/>
    <w:rsid w:val="0096676D"/>
    <w:pPr>
      <w:widowControl/>
      <w:spacing w:before="480" w:after="0" w:line="276" w:lineRule="auto"/>
      <w:jc w:val="left"/>
      <w:outlineLvl w:val="9"/>
    </w:pPr>
    <w:rPr>
      <w:rFonts w:ascii="Cambria" w:hAnsi="Cambria"/>
      <w:color w:val="365F91"/>
      <w:kern w:val="0"/>
      <w:sz w:val="28"/>
      <w:szCs w:val="28"/>
    </w:rPr>
  </w:style>
  <w:style w:type="paragraph" w:customStyle="1" w:styleId="ac">
    <w:name w:val="四号正文"/>
    <w:basedOn w:val="a"/>
    <w:rsid w:val="0096676D"/>
    <w:pPr>
      <w:spacing w:line="360" w:lineRule="auto"/>
    </w:pPr>
    <w:rPr>
      <w:rFonts w:ascii="??" w:hAnsi="??"/>
      <w:color w:val="000000"/>
      <w:kern w:val="0"/>
      <w:sz w:val="28"/>
      <w:szCs w:val="21"/>
      <w:lang w:val="zh-CN"/>
    </w:rPr>
  </w:style>
  <w:style w:type="character" w:customStyle="1" w:styleId="fontstyle21">
    <w:name w:val="fontstyle21"/>
    <w:rsid w:val="0096676D"/>
    <w:rPr>
      <w:rFonts w:ascii="TTCFo00" w:hAnsi="TTCFo00"/>
      <w:color w:val="000000"/>
      <w:sz w:val="32"/>
      <w:szCs w:val="32"/>
    </w:rPr>
  </w:style>
  <w:style w:type="paragraph" w:styleId="ad">
    <w:name w:val="Normal (Web)"/>
    <w:basedOn w:val="a"/>
    <w:rsid w:val="0096676D"/>
    <w:pPr>
      <w:widowControl/>
      <w:spacing w:before="100" w:beforeAutospacing="1" w:after="100" w:afterAutospacing="1"/>
      <w:jc w:val="left"/>
    </w:pPr>
    <w:rPr>
      <w:rFonts w:ascii="宋体" w:cs="宋体"/>
      <w:kern w:val="0"/>
      <w:sz w:val="24"/>
    </w:rPr>
  </w:style>
  <w:style w:type="paragraph" w:customStyle="1" w:styleId="11">
    <w:name w:val="浅色列表1"/>
    <w:basedOn w:val="a"/>
    <w:rsid w:val="0096676D"/>
    <w:pPr>
      <w:ind w:firstLineChars="200" w:firstLine="200"/>
    </w:pPr>
    <w:rPr>
      <w:rFonts w:ascii="Calibri" w:hAnsi="Calibri" w:cs="Arial"/>
      <w:szCs w:val="22"/>
    </w:rPr>
  </w:style>
  <w:style w:type="paragraph" w:customStyle="1" w:styleId="12">
    <w:name w:val="列表段落1"/>
    <w:basedOn w:val="a"/>
    <w:rsid w:val="0096676D"/>
    <w:pPr>
      <w:ind w:firstLineChars="200" w:firstLine="200"/>
    </w:pPr>
  </w:style>
  <w:style w:type="paragraph" w:styleId="ae">
    <w:name w:val="caption"/>
    <w:basedOn w:val="a"/>
    <w:next w:val="a"/>
    <w:rsid w:val="0096676D"/>
    <w:rPr>
      <w:rFonts w:ascii="Cambria" w:eastAsia="黑体" w:hAnsi="Cambria"/>
      <w:sz w:val="20"/>
      <w:szCs w:val="20"/>
    </w:rPr>
  </w:style>
  <w:style w:type="paragraph" w:customStyle="1" w:styleId="style0">
    <w:name w:val="style0"/>
    <w:basedOn w:val="a"/>
    <w:rsid w:val="0096676D"/>
    <w:pPr>
      <w:widowControl/>
      <w:spacing w:before="100" w:beforeAutospacing="1" w:after="100" w:afterAutospacing="1"/>
      <w:jc w:val="left"/>
      <w:textAlignment w:val="center"/>
    </w:pPr>
    <w:rPr>
      <w:rFonts w:ascii="宋体" w:cs="宋体"/>
      <w:color w:val="000000"/>
      <w:kern w:val="0"/>
      <w:sz w:val="22"/>
      <w:szCs w:val="22"/>
    </w:rPr>
  </w:style>
  <w:style w:type="paragraph" w:customStyle="1" w:styleId="font0">
    <w:name w:val="font0"/>
    <w:basedOn w:val="a"/>
    <w:rsid w:val="0096676D"/>
    <w:pPr>
      <w:widowControl/>
      <w:spacing w:before="100" w:beforeAutospacing="1" w:after="100" w:afterAutospacing="1"/>
      <w:jc w:val="left"/>
    </w:pPr>
    <w:rPr>
      <w:rFonts w:ascii="宋体" w:cs="宋体"/>
      <w:color w:val="000000"/>
      <w:kern w:val="0"/>
      <w:sz w:val="22"/>
      <w:szCs w:val="22"/>
    </w:rPr>
  </w:style>
  <w:style w:type="paragraph" w:customStyle="1" w:styleId="font1">
    <w:name w:val="font1"/>
    <w:basedOn w:val="a"/>
    <w:rsid w:val="0096676D"/>
    <w:pPr>
      <w:widowControl/>
      <w:spacing w:before="100" w:beforeAutospacing="1" w:after="100" w:afterAutospacing="1"/>
      <w:jc w:val="left"/>
    </w:pPr>
    <w:rPr>
      <w:rFonts w:ascii="微软雅黑" w:eastAsia="微软雅黑" w:cs="宋体"/>
      <w:kern w:val="0"/>
      <w:sz w:val="16"/>
      <w:szCs w:val="16"/>
    </w:rPr>
  </w:style>
  <w:style w:type="paragraph" w:customStyle="1" w:styleId="style1">
    <w:name w:val="style1"/>
    <w:basedOn w:val="a"/>
    <w:rsid w:val="0096676D"/>
    <w:pPr>
      <w:widowControl/>
      <w:pBdr>
        <w:top w:val="single" w:sz="6" w:space="0" w:color="000000"/>
        <w:left w:val="single" w:sz="6" w:space="0" w:color="000000"/>
        <w:bottom w:val="single" w:sz="6" w:space="0" w:color="000000"/>
        <w:right w:val="single" w:sz="6" w:space="0" w:color="000000"/>
      </w:pBdr>
      <w:spacing w:before="100" w:beforeAutospacing="1" w:after="100" w:afterAutospacing="1"/>
      <w:jc w:val="center"/>
      <w:textAlignment w:val="center"/>
    </w:pPr>
    <w:rPr>
      <w:rFonts w:ascii="黑体" w:eastAsia="黑体" w:cs="宋体"/>
      <w:b/>
      <w:bCs/>
      <w:kern w:val="0"/>
      <w:sz w:val="30"/>
      <w:szCs w:val="30"/>
    </w:rPr>
  </w:style>
  <w:style w:type="paragraph" w:customStyle="1" w:styleId="style2">
    <w:name w:val="style2"/>
    <w:basedOn w:val="a"/>
    <w:rsid w:val="0096676D"/>
    <w:pPr>
      <w:widowControl/>
      <w:pBdr>
        <w:top w:val="single" w:sz="6" w:space="0" w:color="000000"/>
        <w:left w:val="single" w:sz="6" w:space="0" w:color="000000"/>
        <w:bottom w:val="single" w:sz="6" w:space="0" w:color="000000"/>
        <w:right w:val="single" w:sz="6" w:space="0" w:color="000000"/>
      </w:pBdr>
      <w:spacing w:before="100" w:beforeAutospacing="1" w:after="100" w:afterAutospacing="1"/>
      <w:jc w:val="left"/>
      <w:textAlignment w:val="center"/>
    </w:pPr>
    <w:rPr>
      <w:rFonts w:ascii="宋体" w:cs="宋体"/>
      <w:kern w:val="0"/>
      <w:sz w:val="18"/>
      <w:szCs w:val="18"/>
    </w:rPr>
  </w:style>
  <w:style w:type="paragraph" w:customStyle="1" w:styleId="style3">
    <w:name w:val="style3"/>
    <w:basedOn w:val="a"/>
    <w:rsid w:val="0096676D"/>
    <w:pPr>
      <w:widowControl/>
      <w:spacing w:before="100" w:beforeAutospacing="1" w:after="100" w:afterAutospacing="1"/>
      <w:jc w:val="left"/>
      <w:textAlignment w:val="center"/>
    </w:pPr>
    <w:rPr>
      <w:rFonts w:ascii="Arial" w:hAnsi="Arial" w:cs="Arial"/>
      <w:kern w:val="0"/>
      <w:sz w:val="18"/>
      <w:szCs w:val="18"/>
    </w:rPr>
  </w:style>
  <w:style w:type="paragraph" w:customStyle="1" w:styleId="style4">
    <w:name w:val="style4"/>
    <w:basedOn w:val="a"/>
    <w:rsid w:val="0096676D"/>
    <w:pPr>
      <w:widowControl/>
      <w:pBdr>
        <w:top w:val="single" w:sz="6" w:space="0" w:color="000000"/>
        <w:left w:val="single" w:sz="6" w:space="0" w:color="000000"/>
        <w:bottom w:val="single" w:sz="6" w:space="0" w:color="000000"/>
        <w:right w:val="single" w:sz="6" w:space="0" w:color="000000"/>
      </w:pBdr>
      <w:spacing w:before="100" w:beforeAutospacing="1" w:after="100" w:afterAutospacing="1"/>
      <w:jc w:val="center"/>
      <w:textAlignment w:val="center"/>
    </w:pPr>
    <w:rPr>
      <w:rFonts w:ascii="宋体" w:cs="宋体"/>
      <w:kern w:val="0"/>
      <w:sz w:val="18"/>
      <w:szCs w:val="18"/>
    </w:rPr>
  </w:style>
  <w:style w:type="paragraph" w:customStyle="1" w:styleId="style5">
    <w:name w:val="style5"/>
    <w:basedOn w:val="a"/>
    <w:rsid w:val="0096676D"/>
    <w:pPr>
      <w:widowControl/>
      <w:pBdr>
        <w:top w:val="single" w:sz="6" w:space="0" w:color="000000"/>
        <w:left w:val="single" w:sz="6" w:space="0" w:color="000000"/>
        <w:bottom w:val="single" w:sz="6" w:space="0" w:color="000000"/>
        <w:right w:val="single" w:sz="6" w:space="0" w:color="000000"/>
      </w:pBdr>
      <w:spacing w:before="100" w:beforeAutospacing="1" w:after="100" w:afterAutospacing="1"/>
      <w:jc w:val="center"/>
      <w:textAlignment w:val="center"/>
    </w:pPr>
    <w:rPr>
      <w:rFonts w:ascii="Arial" w:hAnsi="Arial" w:cs="Arial"/>
      <w:kern w:val="0"/>
      <w:sz w:val="18"/>
      <w:szCs w:val="18"/>
    </w:rPr>
  </w:style>
  <w:style w:type="paragraph" w:customStyle="1" w:styleId="style6">
    <w:name w:val="style6"/>
    <w:basedOn w:val="a"/>
    <w:rsid w:val="0096676D"/>
    <w:pPr>
      <w:widowControl/>
      <w:pBdr>
        <w:top w:val="single" w:sz="6" w:space="0" w:color="000000"/>
        <w:left w:val="single" w:sz="6" w:space="0" w:color="000000"/>
        <w:bottom w:val="single" w:sz="6" w:space="0" w:color="000000"/>
        <w:right w:val="single" w:sz="6" w:space="0" w:color="000000"/>
      </w:pBdr>
      <w:spacing w:before="100" w:beforeAutospacing="1" w:after="100" w:afterAutospacing="1"/>
      <w:jc w:val="left"/>
      <w:textAlignment w:val="center"/>
    </w:pPr>
    <w:rPr>
      <w:rFonts w:ascii="宋体" w:cs="宋体"/>
      <w:kern w:val="0"/>
      <w:sz w:val="18"/>
      <w:szCs w:val="18"/>
    </w:rPr>
  </w:style>
  <w:style w:type="paragraph" w:customStyle="1" w:styleId="style7">
    <w:name w:val="style7"/>
    <w:basedOn w:val="a"/>
    <w:rsid w:val="0096676D"/>
    <w:pPr>
      <w:widowControl/>
      <w:pBdr>
        <w:top w:val="single" w:sz="6" w:space="0" w:color="000000"/>
        <w:left w:val="single" w:sz="6" w:space="0" w:color="000000"/>
        <w:bottom w:val="single" w:sz="6" w:space="0" w:color="000000"/>
        <w:right w:val="single" w:sz="6" w:space="0" w:color="000000"/>
      </w:pBdr>
      <w:spacing w:before="100" w:beforeAutospacing="1" w:after="100" w:afterAutospacing="1"/>
      <w:jc w:val="center"/>
      <w:textAlignment w:val="center"/>
    </w:pPr>
    <w:rPr>
      <w:rFonts w:ascii="宋体" w:cs="宋体"/>
      <w:kern w:val="0"/>
      <w:sz w:val="18"/>
      <w:szCs w:val="18"/>
    </w:rPr>
  </w:style>
  <w:style w:type="paragraph" w:customStyle="1" w:styleId="style8">
    <w:name w:val="style8"/>
    <w:basedOn w:val="a"/>
    <w:rsid w:val="0096676D"/>
    <w:pPr>
      <w:widowControl/>
      <w:pBdr>
        <w:top w:val="single" w:sz="6" w:space="0" w:color="000000"/>
        <w:left w:val="single" w:sz="6" w:space="0" w:color="000000"/>
        <w:bottom w:val="single" w:sz="6" w:space="0" w:color="000000"/>
        <w:right w:val="single" w:sz="6" w:space="0" w:color="000000"/>
      </w:pBdr>
      <w:spacing w:before="100" w:beforeAutospacing="1" w:after="100" w:afterAutospacing="1"/>
      <w:jc w:val="center"/>
      <w:textAlignment w:val="center"/>
    </w:pPr>
    <w:rPr>
      <w:rFonts w:ascii="宋体" w:cs="宋体"/>
      <w:kern w:val="0"/>
      <w:sz w:val="18"/>
      <w:szCs w:val="18"/>
    </w:rPr>
  </w:style>
  <w:style w:type="paragraph" w:customStyle="1" w:styleId="style9">
    <w:name w:val="style9"/>
    <w:basedOn w:val="a"/>
    <w:rsid w:val="0096676D"/>
    <w:pPr>
      <w:widowControl/>
      <w:pBdr>
        <w:top w:val="single" w:sz="6" w:space="0" w:color="000000"/>
        <w:left w:val="single" w:sz="6" w:space="0" w:color="000000"/>
        <w:bottom w:val="single" w:sz="6" w:space="0" w:color="000000"/>
        <w:right w:val="single" w:sz="6" w:space="0" w:color="000000"/>
      </w:pBdr>
      <w:spacing w:before="100" w:beforeAutospacing="1" w:after="100" w:afterAutospacing="1"/>
      <w:jc w:val="center"/>
      <w:textAlignment w:val="center"/>
    </w:pPr>
    <w:rPr>
      <w:rFonts w:ascii="宋体" w:cs="宋体"/>
      <w:kern w:val="0"/>
      <w:sz w:val="18"/>
      <w:szCs w:val="18"/>
    </w:rPr>
  </w:style>
  <w:style w:type="paragraph" w:customStyle="1" w:styleId="style10">
    <w:name w:val="style10"/>
    <w:basedOn w:val="a"/>
    <w:rsid w:val="0096676D"/>
    <w:pPr>
      <w:widowControl/>
      <w:pBdr>
        <w:top w:val="single" w:sz="6" w:space="0" w:color="000000"/>
        <w:left w:val="single" w:sz="6" w:space="0" w:color="000000"/>
        <w:bottom w:val="single" w:sz="6" w:space="0" w:color="000000"/>
        <w:right w:val="single" w:sz="6" w:space="0" w:color="000000"/>
      </w:pBdr>
      <w:spacing w:before="100" w:beforeAutospacing="1" w:after="100" w:afterAutospacing="1"/>
      <w:jc w:val="center"/>
      <w:textAlignment w:val="center"/>
    </w:pPr>
    <w:rPr>
      <w:rFonts w:ascii="宋体" w:cs="宋体"/>
      <w:kern w:val="0"/>
      <w:sz w:val="18"/>
      <w:szCs w:val="18"/>
    </w:rPr>
  </w:style>
  <w:style w:type="paragraph" w:customStyle="1" w:styleId="style11">
    <w:name w:val="style11"/>
    <w:basedOn w:val="a"/>
    <w:rsid w:val="0096676D"/>
    <w:pPr>
      <w:widowControl/>
      <w:pBdr>
        <w:top w:val="single" w:sz="6" w:space="0" w:color="000000"/>
        <w:left w:val="single" w:sz="6" w:space="0" w:color="000000"/>
        <w:bottom w:val="single" w:sz="6" w:space="0" w:color="000000"/>
        <w:right w:val="single" w:sz="6" w:space="0" w:color="000000"/>
      </w:pBdr>
      <w:spacing w:before="100" w:beforeAutospacing="1" w:after="100" w:afterAutospacing="1"/>
      <w:jc w:val="left"/>
      <w:textAlignment w:val="center"/>
    </w:pPr>
    <w:rPr>
      <w:rFonts w:ascii="Arial" w:hAnsi="Arial" w:cs="Arial"/>
      <w:kern w:val="0"/>
      <w:sz w:val="18"/>
      <w:szCs w:val="18"/>
    </w:rPr>
  </w:style>
  <w:style w:type="paragraph" w:customStyle="1" w:styleId="style12">
    <w:name w:val="style12"/>
    <w:basedOn w:val="a"/>
    <w:rsid w:val="0096676D"/>
    <w:pPr>
      <w:widowControl/>
      <w:pBdr>
        <w:top w:val="single" w:sz="6" w:space="0" w:color="000000"/>
        <w:left w:val="single" w:sz="6" w:space="0" w:color="000000"/>
        <w:bottom w:val="single" w:sz="6" w:space="0" w:color="000000"/>
        <w:right w:val="single" w:sz="6" w:space="0" w:color="000000"/>
      </w:pBdr>
      <w:spacing w:before="100" w:beforeAutospacing="1" w:after="100" w:afterAutospacing="1"/>
      <w:jc w:val="center"/>
      <w:textAlignment w:val="center"/>
    </w:pPr>
    <w:rPr>
      <w:rFonts w:ascii="微软雅黑" w:eastAsia="微软雅黑" w:cs="宋体"/>
      <w:kern w:val="0"/>
      <w:sz w:val="16"/>
      <w:szCs w:val="16"/>
    </w:rPr>
  </w:style>
  <w:style w:type="paragraph" w:customStyle="1" w:styleId="style13">
    <w:name w:val="style13"/>
    <w:basedOn w:val="a"/>
    <w:rsid w:val="0096676D"/>
    <w:pPr>
      <w:widowControl/>
      <w:pBdr>
        <w:top w:val="single" w:sz="6" w:space="0" w:color="000000"/>
        <w:left w:val="single" w:sz="6" w:space="0" w:color="000000"/>
        <w:bottom w:val="single" w:sz="6" w:space="0" w:color="000000"/>
        <w:right w:val="single" w:sz="6" w:space="0" w:color="000000"/>
      </w:pBdr>
      <w:spacing w:before="100" w:beforeAutospacing="1" w:after="100" w:afterAutospacing="1"/>
      <w:jc w:val="center"/>
      <w:textAlignment w:val="center"/>
    </w:pPr>
    <w:rPr>
      <w:rFonts w:ascii="微软雅黑" w:eastAsia="微软雅黑" w:cs="宋体"/>
      <w:kern w:val="0"/>
      <w:sz w:val="16"/>
      <w:szCs w:val="16"/>
    </w:rPr>
  </w:style>
  <w:style w:type="paragraph" w:customStyle="1" w:styleId="style14">
    <w:name w:val="style14"/>
    <w:basedOn w:val="a"/>
    <w:rsid w:val="0096676D"/>
    <w:pPr>
      <w:widowControl/>
      <w:pBdr>
        <w:top w:val="single" w:sz="6" w:space="0" w:color="000000"/>
        <w:left w:val="single" w:sz="6" w:space="0" w:color="000000"/>
        <w:bottom w:val="single" w:sz="6" w:space="0" w:color="000000"/>
        <w:right w:val="single" w:sz="6" w:space="0" w:color="000000"/>
      </w:pBdr>
      <w:spacing w:before="100" w:beforeAutospacing="1" w:after="100" w:afterAutospacing="1"/>
      <w:jc w:val="center"/>
      <w:textAlignment w:val="center"/>
    </w:pPr>
    <w:rPr>
      <w:rFonts w:ascii="微软雅黑" w:eastAsia="微软雅黑" w:cs="宋体"/>
      <w:kern w:val="0"/>
      <w:sz w:val="16"/>
      <w:szCs w:val="16"/>
    </w:rPr>
  </w:style>
  <w:style w:type="paragraph" w:customStyle="1" w:styleId="style15">
    <w:name w:val="style15"/>
    <w:basedOn w:val="a"/>
    <w:rsid w:val="0096676D"/>
    <w:pPr>
      <w:widowControl/>
      <w:pBdr>
        <w:top w:val="single" w:sz="6" w:space="0" w:color="000000"/>
        <w:left w:val="single" w:sz="6" w:space="0" w:color="000000"/>
        <w:bottom w:val="single" w:sz="6" w:space="0" w:color="000000"/>
        <w:right w:val="single" w:sz="6" w:space="0" w:color="000000"/>
      </w:pBdr>
      <w:spacing w:before="100" w:beforeAutospacing="1" w:after="100" w:afterAutospacing="1"/>
      <w:jc w:val="center"/>
      <w:textAlignment w:val="center"/>
    </w:pPr>
    <w:rPr>
      <w:rFonts w:ascii="宋体" w:cs="宋体"/>
      <w:kern w:val="0"/>
      <w:sz w:val="18"/>
      <w:szCs w:val="18"/>
    </w:rPr>
  </w:style>
  <w:style w:type="paragraph" w:customStyle="1" w:styleId="style16">
    <w:name w:val="style16"/>
    <w:basedOn w:val="a"/>
    <w:rsid w:val="0096676D"/>
    <w:pPr>
      <w:widowControl/>
      <w:pBdr>
        <w:top w:val="single" w:sz="6" w:space="0" w:color="000000"/>
        <w:left w:val="single" w:sz="6" w:space="0" w:color="000000"/>
        <w:bottom w:val="single" w:sz="6" w:space="0" w:color="000000"/>
        <w:right w:val="single" w:sz="6" w:space="0" w:color="000000"/>
      </w:pBdr>
      <w:spacing w:before="100" w:beforeAutospacing="1" w:after="100" w:afterAutospacing="1"/>
      <w:jc w:val="left"/>
      <w:textAlignment w:val="center"/>
    </w:pPr>
    <w:rPr>
      <w:rFonts w:ascii="微软雅黑" w:eastAsia="微软雅黑" w:cs="宋体"/>
      <w:kern w:val="0"/>
      <w:sz w:val="16"/>
      <w:szCs w:val="16"/>
    </w:rPr>
  </w:style>
  <w:style w:type="paragraph" w:customStyle="1" w:styleId="style17">
    <w:name w:val="style17"/>
    <w:basedOn w:val="a"/>
    <w:rsid w:val="0096676D"/>
    <w:pPr>
      <w:widowControl/>
      <w:spacing w:before="100" w:beforeAutospacing="1" w:after="100" w:afterAutospacing="1"/>
      <w:jc w:val="left"/>
      <w:textAlignment w:val="center"/>
    </w:pPr>
    <w:rPr>
      <w:rFonts w:ascii="宋体" w:cs="宋体"/>
      <w:kern w:val="0"/>
      <w:sz w:val="18"/>
      <w:szCs w:val="18"/>
    </w:rPr>
  </w:style>
  <w:style w:type="paragraph" w:customStyle="1" w:styleId="style18">
    <w:name w:val="style18"/>
    <w:basedOn w:val="a"/>
    <w:rsid w:val="0096676D"/>
    <w:pPr>
      <w:widowControl/>
      <w:pBdr>
        <w:top w:val="single" w:sz="6" w:space="0" w:color="000000"/>
        <w:left w:val="single" w:sz="6" w:space="0" w:color="000000"/>
        <w:bottom w:val="single" w:sz="6" w:space="0" w:color="000000"/>
        <w:right w:val="single" w:sz="6" w:space="0" w:color="000000"/>
      </w:pBdr>
      <w:spacing w:before="100" w:beforeAutospacing="1" w:after="100" w:afterAutospacing="1"/>
      <w:jc w:val="left"/>
      <w:textAlignment w:val="center"/>
    </w:pPr>
    <w:rPr>
      <w:rFonts w:ascii="宋体" w:cs="宋体"/>
      <w:kern w:val="0"/>
      <w:sz w:val="18"/>
      <w:szCs w:val="18"/>
    </w:rPr>
  </w:style>
  <w:style w:type="paragraph" w:customStyle="1" w:styleId="style19">
    <w:name w:val="style19"/>
    <w:basedOn w:val="a"/>
    <w:rsid w:val="0096676D"/>
    <w:pPr>
      <w:widowControl/>
      <w:pBdr>
        <w:top w:val="single" w:sz="6" w:space="0" w:color="000000"/>
        <w:left w:val="single" w:sz="6" w:space="0" w:color="000000"/>
        <w:bottom w:val="single" w:sz="6" w:space="0" w:color="000000"/>
        <w:right w:val="single" w:sz="6" w:space="0" w:color="000000"/>
      </w:pBdr>
      <w:spacing w:before="100" w:beforeAutospacing="1" w:after="100" w:afterAutospacing="1"/>
      <w:jc w:val="center"/>
      <w:textAlignment w:val="center"/>
    </w:pPr>
    <w:rPr>
      <w:rFonts w:ascii="微软雅黑" w:eastAsia="微软雅黑" w:cs="宋体"/>
      <w:kern w:val="0"/>
      <w:sz w:val="16"/>
      <w:szCs w:val="16"/>
    </w:rPr>
  </w:style>
  <w:style w:type="paragraph" w:customStyle="1" w:styleId="style20">
    <w:name w:val="style20"/>
    <w:basedOn w:val="a"/>
    <w:rsid w:val="0096676D"/>
    <w:pPr>
      <w:widowControl/>
      <w:pBdr>
        <w:top w:val="single" w:sz="6" w:space="0" w:color="000000"/>
        <w:left w:val="single" w:sz="6" w:space="0" w:color="000000"/>
        <w:bottom w:val="single" w:sz="6" w:space="0" w:color="000000"/>
      </w:pBdr>
      <w:spacing w:before="100" w:beforeAutospacing="1" w:after="100" w:afterAutospacing="1"/>
      <w:jc w:val="left"/>
      <w:textAlignment w:val="center"/>
    </w:pPr>
    <w:rPr>
      <w:rFonts w:ascii="宋体" w:cs="宋体"/>
      <w:kern w:val="0"/>
      <w:sz w:val="18"/>
      <w:szCs w:val="18"/>
    </w:rPr>
  </w:style>
  <w:style w:type="paragraph" w:customStyle="1" w:styleId="style21">
    <w:name w:val="style21"/>
    <w:basedOn w:val="a"/>
    <w:rsid w:val="0096676D"/>
    <w:pPr>
      <w:widowControl/>
      <w:pBdr>
        <w:top w:val="single" w:sz="6" w:space="0" w:color="000000"/>
        <w:left w:val="single" w:sz="6" w:space="0" w:color="000000"/>
        <w:bottom w:val="single" w:sz="6" w:space="0" w:color="000000"/>
        <w:right w:val="single" w:sz="6" w:space="0" w:color="000000"/>
      </w:pBdr>
      <w:spacing w:before="100" w:beforeAutospacing="1" w:after="100" w:afterAutospacing="1"/>
      <w:jc w:val="center"/>
      <w:textAlignment w:val="center"/>
    </w:pPr>
    <w:rPr>
      <w:rFonts w:ascii="黑体" w:eastAsia="黑体" w:cs="宋体"/>
      <w:b/>
      <w:bCs/>
      <w:kern w:val="0"/>
      <w:sz w:val="30"/>
      <w:szCs w:val="30"/>
    </w:rPr>
  </w:style>
  <w:style w:type="paragraph" w:customStyle="1" w:styleId="style22">
    <w:name w:val="style22"/>
    <w:basedOn w:val="a"/>
    <w:rsid w:val="0096676D"/>
    <w:pPr>
      <w:widowControl/>
      <w:pBdr>
        <w:top w:val="single" w:sz="6" w:space="0" w:color="000000"/>
        <w:left w:val="single" w:sz="6" w:space="0" w:color="000000"/>
        <w:bottom w:val="single" w:sz="6" w:space="0" w:color="000000"/>
      </w:pBdr>
      <w:spacing w:before="100" w:beforeAutospacing="1" w:after="100" w:afterAutospacing="1"/>
      <w:jc w:val="left"/>
      <w:textAlignment w:val="center"/>
    </w:pPr>
    <w:rPr>
      <w:rFonts w:ascii="Arial" w:hAnsi="Arial" w:cs="Arial"/>
      <w:kern w:val="0"/>
      <w:sz w:val="18"/>
      <w:szCs w:val="18"/>
    </w:rPr>
  </w:style>
  <w:style w:type="paragraph" w:styleId="HTML">
    <w:name w:val="HTML Preformatted"/>
    <w:basedOn w:val="a"/>
    <w:rsid w:val="009667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cs="宋体"/>
      <w:kern w:val="0"/>
      <w:sz w:val="24"/>
    </w:rPr>
  </w:style>
  <w:style w:type="character" w:styleId="af">
    <w:name w:val="FollowedHyperlink"/>
    <w:basedOn w:val="a0"/>
    <w:rsid w:val="0096676D"/>
    <w:rPr>
      <w:color w:val="800080"/>
      <w:u w:val="single"/>
    </w:rPr>
  </w:style>
  <w:style w:type="paragraph" w:customStyle="1" w:styleId="af0">
    <w:name w:val="常规"/>
    <w:basedOn w:val="a"/>
    <w:rsid w:val="0096676D"/>
    <w:pPr>
      <w:widowControl/>
      <w:spacing w:before="100" w:beforeAutospacing="1" w:after="100" w:afterAutospacing="1"/>
      <w:jc w:val="left"/>
      <w:textAlignment w:val="center"/>
    </w:pPr>
    <w:rPr>
      <w:rFonts w:ascii="宋体" w:cs="宋体"/>
      <w:color w:val="000000"/>
      <w:kern w:val="0"/>
      <w:sz w:val="22"/>
      <w:szCs w:val="22"/>
    </w:rPr>
  </w:style>
  <w:style w:type="paragraph" w:customStyle="1" w:styleId="xl96">
    <w:name w:val="xl96"/>
    <w:basedOn w:val="style0"/>
    <w:rsid w:val="0096676D"/>
    <w:pPr>
      <w:pBdr>
        <w:top w:val="single" w:sz="4" w:space="0" w:color="000000"/>
        <w:left w:val="single" w:sz="4" w:space="0" w:color="000000"/>
        <w:bottom w:val="single" w:sz="4" w:space="0" w:color="000000"/>
        <w:right w:val="single" w:sz="4" w:space="0" w:color="000000"/>
      </w:pBdr>
      <w:jc w:val="center"/>
      <w:textAlignment w:val="auto"/>
    </w:pPr>
    <w:rPr>
      <w:rFonts w:ascii="Courier New" w:hAnsi="Courier New"/>
      <w:b/>
      <w:bCs/>
      <w:color w:val="auto"/>
      <w:sz w:val="18"/>
      <w:szCs w:val="18"/>
    </w:rPr>
  </w:style>
  <w:style w:type="paragraph" w:customStyle="1" w:styleId="xl95">
    <w:name w:val="xl95"/>
    <w:basedOn w:val="style0"/>
    <w:rsid w:val="0096676D"/>
    <w:pPr>
      <w:pBdr>
        <w:top w:val="single" w:sz="4" w:space="0" w:color="000000"/>
        <w:bottom w:val="single" w:sz="4" w:space="0" w:color="000000"/>
        <w:right w:val="single" w:sz="4" w:space="0" w:color="000000"/>
      </w:pBdr>
      <w:textAlignment w:val="auto"/>
    </w:pPr>
    <w:rPr>
      <w:rFonts w:ascii="Courier New" w:hAnsi="Courier New"/>
      <w:color w:val="auto"/>
      <w:sz w:val="18"/>
      <w:szCs w:val="18"/>
    </w:rPr>
  </w:style>
  <w:style w:type="paragraph" w:customStyle="1" w:styleId="xl94">
    <w:name w:val="xl94"/>
    <w:basedOn w:val="style0"/>
    <w:rsid w:val="0096676D"/>
    <w:pPr>
      <w:pBdr>
        <w:top w:val="single" w:sz="4" w:space="0" w:color="000000"/>
        <w:bottom w:val="single" w:sz="4" w:space="0" w:color="000000"/>
      </w:pBdr>
      <w:textAlignment w:val="auto"/>
    </w:pPr>
    <w:rPr>
      <w:rFonts w:ascii="Courier New" w:hAnsi="Courier New"/>
      <w:color w:val="auto"/>
      <w:sz w:val="18"/>
      <w:szCs w:val="18"/>
    </w:rPr>
  </w:style>
  <w:style w:type="paragraph" w:customStyle="1" w:styleId="xl93">
    <w:name w:val="xl93"/>
    <w:basedOn w:val="style0"/>
    <w:rsid w:val="0096676D"/>
    <w:pPr>
      <w:pBdr>
        <w:top w:val="single" w:sz="4" w:space="0" w:color="000000"/>
        <w:left w:val="single" w:sz="4" w:space="0" w:color="000000"/>
        <w:bottom w:val="single" w:sz="4" w:space="0" w:color="000000"/>
      </w:pBdr>
      <w:textAlignment w:val="auto"/>
    </w:pPr>
    <w:rPr>
      <w:rFonts w:ascii="Courier New" w:hAnsi="Courier New"/>
      <w:color w:val="auto"/>
      <w:sz w:val="18"/>
      <w:szCs w:val="18"/>
    </w:rPr>
  </w:style>
  <w:style w:type="paragraph" w:customStyle="1" w:styleId="xl92">
    <w:name w:val="xl92"/>
    <w:basedOn w:val="style0"/>
    <w:rsid w:val="0096676D"/>
    <w:pPr>
      <w:pBdr>
        <w:top w:val="single" w:sz="4" w:space="0" w:color="000000"/>
        <w:left w:val="single" w:sz="4" w:space="0" w:color="000000"/>
        <w:bottom w:val="single" w:sz="4" w:space="0" w:color="000000"/>
        <w:right w:val="single" w:sz="4" w:space="0" w:color="000000"/>
      </w:pBdr>
      <w:jc w:val="center"/>
      <w:textAlignment w:val="auto"/>
    </w:pPr>
    <w:rPr>
      <w:rFonts w:ascii="黑体" w:eastAsia="黑体"/>
      <w:b/>
      <w:bCs/>
      <w:color w:val="auto"/>
      <w:sz w:val="30"/>
      <w:szCs w:val="30"/>
    </w:rPr>
  </w:style>
  <w:style w:type="paragraph" w:customStyle="1" w:styleId="xl91">
    <w:name w:val="xl91"/>
    <w:basedOn w:val="style0"/>
    <w:rsid w:val="0096676D"/>
    <w:pPr>
      <w:pBdr>
        <w:top w:val="single" w:sz="4" w:space="0" w:color="000000"/>
        <w:bottom w:val="single" w:sz="4" w:space="0" w:color="000000"/>
        <w:right w:val="single" w:sz="4" w:space="0" w:color="000000"/>
      </w:pBdr>
      <w:textAlignment w:val="auto"/>
    </w:pPr>
    <w:rPr>
      <w:color w:val="auto"/>
      <w:sz w:val="18"/>
      <w:szCs w:val="18"/>
    </w:rPr>
  </w:style>
  <w:style w:type="paragraph" w:customStyle="1" w:styleId="xl90">
    <w:name w:val="xl90"/>
    <w:basedOn w:val="style0"/>
    <w:rsid w:val="0096676D"/>
    <w:pPr>
      <w:pBdr>
        <w:top w:val="single" w:sz="4" w:space="0" w:color="000000"/>
        <w:bottom w:val="single" w:sz="4" w:space="0" w:color="000000"/>
      </w:pBdr>
      <w:textAlignment w:val="auto"/>
    </w:pPr>
    <w:rPr>
      <w:color w:val="auto"/>
      <w:sz w:val="18"/>
      <w:szCs w:val="18"/>
    </w:rPr>
  </w:style>
  <w:style w:type="paragraph" w:customStyle="1" w:styleId="xl89">
    <w:name w:val="xl89"/>
    <w:basedOn w:val="style0"/>
    <w:rsid w:val="0096676D"/>
    <w:pPr>
      <w:pBdr>
        <w:top w:val="single" w:sz="4" w:space="0" w:color="000000"/>
        <w:left w:val="single" w:sz="4" w:space="0" w:color="000000"/>
        <w:bottom w:val="single" w:sz="4" w:space="0" w:color="000000"/>
      </w:pBdr>
      <w:textAlignment w:val="auto"/>
    </w:pPr>
    <w:rPr>
      <w:color w:val="auto"/>
      <w:sz w:val="18"/>
      <w:szCs w:val="18"/>
    </w:rPr>
  </w:style>
  <w:style w:type="paragraph" w:customStyle="1" w:styleId="xl88">
    <w:name w:val="xl88"/>
    <w:basedOn w:val="style0"/>
    <w:rsid w:val="0096676D"/>
    <w:pPr>
      <w:pBdr>
        <w:top w:val="single" w:sz="4" w:space="0" w:color="000000"/>
        <w:left w:val="single" w:sz="4" w:space="0" w:color="000000"/>
        <w:bottom w:val="single" w:sz="4" w:space="0" w:color="000000"/>
        <w:right w:val="single" w:sz="4" w:space="0" w:color="000000"/>
      </w:pBdr>
      <w:textAlignment w:val="auto"/>
    </w:pPr>
    <w:rPr>
      <w:color w:val="auto"/>
      <w:sz w:val="18"/>
      <w:szCs w:val="18"/>
    </w:rPr>
  </w:style>
  <w:style w:type="paragraph" w:customStyle="1" w:styleId="xl87">
    <w:name w:val="xl87"/>
    <w:basedOn w:val="style0"/>
    <w:rsid w:val="0096676D"/>
    <w:pPr>
      <w:pBdr>
        <w:top w:val="single" w:sz="4" w:space="0" w:color="000000"/>
        <w:left w:val="single" w:sz="4" w:space="0" w:color="000000"/>
        <w:bottom w:val="single" w:sz="4" w:space="0" w:color="000000"/>
        <w:right w:val="single" w:sz="4" w:space="0" w:color="000000"/>
      </w:pBdr>
      <w:jc w:val="center"/>
      <w:textAlignment w:val="auto"/>
    </w:pPr>
    <w:rPr>
      <w:rFonts w:ascii="微软雅黑" w:eastAsia="微软雅黑"/>
      <w:color w:val="auto"/>
      <w:sz w:val="16"/>
      <w:szCs w:val="16"/>
    </w:rPr>
  </w:style>
  <w:style w:type="paragraph" w:customStyle="1" w:styleId="xl86">
    <w:name w:val="xl86"/>
    <w:basedOn w:val="style0"/>
    <w:rsid w:val="0096676D"/>
    <w:pPr>
      <w:pBdr>
        <w:top w:val="single" w:sz="4" w:space="0" w:color="000000"/>
        <w:left w:val="single" w:sz="4" w:space="0" w:color="000000"/>
        <w:bottom w:val="single" w:sz="4" w:space="0" w:color="000000"/>
        <w:right w:val="single" w:sz="4" w:space="0" w:color="000000"/>
      </w:pBdr>
      <w:jc w:val="center"/>
      <w:textAlignment w:val="auto"/>
    </w:pPr>
    <w:rPr>
      <w:color w:val="auto"/>
      <w:sz w:val="18"/>
      <w:szCs w:val="18"/>
    </w:rPr>
  </w:style>
  <w:style w:type="paragraph" w:customStyle="1" w:styleId="xl85">
    <w:name w:val="xl85"/>
    <w:basedOn w:val="style0"/>
    <w:rsid w:val="0096676D"/>
    <w:pPr>
      <w:pBdr>
        <w:top w:val="single" w:sz="4" w:space="0" w:color="000000"/>
        <w:left w:val="single" w:sz="4" w:space="0" w:color="000000"/>
        <w:bottom w:val="single" w:sz="4" w:space="0" w:color="000000"/>
        <w:right w:val="single" w:sz="4" w:space="0" w:color="000000"/>
      </w:pBdr>
      <w:textAlignment w:val="auto"/>
    </w:pPr>
    <w:rPr>
      <w:rFonts w:ascii="Courier New" w:hAnsi="Courier New"/>
      <w:color w:val="auto"/>
      <w:sz w:val="18"/>
      <w:szCs w:val="18"/>
    </w:rPr>
  </w:style>
  <w:style w:type="paragraph" w:customStyle="1" w:styleId="xl84">
    <w:name w:val="xl84"/>
    <w:basedOn w:val="style0"/>
    <w:rsid w:val="0096676D"/>
    <w:pPr>
      <w:pBdr>
        <w:top w:val="single" w:sz="4" w:space="0" w:color="000000"/>
        <w:left w:val="single" w:sz="4" w:space="0" w:color="000000"/>
        <w:bottom w:val="single" w:sz="4" w:space="0" w:color="000000"/>
        <w:right w:val="single" w:sz="4" w:space="0" w:color="000000"/>
      </w:pBdr>
      <w:jc w:val="center"/>
      <w:textAlignment w:val="auto"/>
    </w:pPr>
    <w:rPr>
      <w:rFonts w:ascii="Courier New" w:hAnsi="Courier New"/>
      <w:color w:val="auto"/>
      <w:sz w:val="18"/>
      <w:szCs w:val="18"/>
    </w:rPr>
  </w:style>
  <w:style w:type="paragraph" w:customStyle="1" w:styleId="xl83">
    <w:name w:val="xl83"/>
    <w:basedOn w:val="style0"/>
    <w:rsid w:val="0096676D"/>
    <w:pPr>
      <w:pBdr>
        <w:top w:val="single" w:sz="4" w:space="0" w:color="000000"/>
        <w:left w:val="single" w:sz="4" w:space="0" w:color="000000"/>
        <w:bottom w:val="single" w:sz="4" w:space="0" w:color="000000"/>
        <w:right w:val="single" w:sz="4" w:space="0" w:color="000000"/>
      </w:pBdr>
      <w:jc w:val="center"/>
      <w:textAlignment w:val="auto"/>
    </w:pPr>
    <w:rPr>
      <w:color w:val="auto"/>
      <w:sz w:val="18"/>
      <w:szCs w:val="18"/>
    </w:rPr>
  </w:style>
  <w:style w:type="paragraph" w:customStyle="1" w:styleId="xl82">
    <w:name w:val="xl82"/>
    <w:basedOn w:val="style0"/>
    <w:rsid w:val="0096676D"/>
    <w:pPr>
      <w:pBdr>
        <w:top w:val="single" w:sz="4" w:space="0" w:color="000000"/>
        <w:left w:val="single" w:sz="4" w:space="0" w:color="000000"/>
        <w:bottom w:val="single" w:sz="4" w:space="0" w:color="000000"/>
        <w:right w:val="single" w:sz="4" w:space="0" w:color="000000"/>
      </w:pBdr>
      <w:textAlignment w:val="auto"/>
    </w:pPr>
    <w:rPr>
      <w:rFonts w:ascii="微软雅黑" w:eastAsia="微软雅黑"/>
      <w:color w:val="auto"/>
      <w:sz w:val="16"/>
      <w:szCs w:val="16"/>
    </w:rPr>
  </w:style>
  <w:style w:type="paragraph" w:customStyle="1" w:styleId="xl81">
    <w:name w:val="xl81"/>
    <w:basedOn w:val="style0"/>
    <w:rsid w:val="0096676D"/>
    <w:pPr>
      <w:pBdr>
        <w:top w:val="single" w:sz="4" w:space="0" w:color="000000"/>
        <w:left w:val="single" w:sz="4" w:space="0" w:color="000000"/>
        <w:bottom w:val="single" w:sz="4" w:space="0" w:color="000000"/>
        <w:right w:val="single" w:sz="4" w:space="0" w:color="000000"/>
      </w:pBdr>
      <w:textAlignment w:val="auto"/>
    </w:pPr>
    <w:rPr>
      <w:color w:val="auto"/>
      <w:sz w:val="18"/>
      <w:szCs w:val="18"/>
    </w:rPr>
  </w:style>
  <w:style w:type="paragraph" w:customStyle="1" w:styleId="xl80">
    <w:name w:val="xl80"/>
    <w:basedOn w:val="style0"/>
    <w:rsid w:val="0096676D"/>
    <w:pPr>
      <w:pBdr>
        <w:top w:val="single" w:sz="4" w:space="0" w:color="000000"/>
        <w:left w:val="single" w:sz="4" w:space="0" w:color="000000"/>
        <w:bottom w:val="single" w:sz="4" w:space="0" w:color="000000"/>
        <w:right w:val="single" w:sz="4" w:space="0" w:color="000000"/>
      </w:pBdr>
      <w:jc w:val="center"/>
      <w:textAlignment w:val="auto"/>
    </w:pPr>
    <w:rPr>
      <w:rFonts w:ascii="黑体" w:eastAsia="黑体"/>
      <w:b/>
      <w:bCs/>
      <w:color w:val="auto"/>
      <w:sz w:val="30"/>
      <w:szCs w:val="30"/>
    </w:rPr>
  </w:style>
  <w:style w:type="paragraph" w:customStyle="1" w:styleId="xl79">
    <w:name w:val="xl79"/>
    <w:basedOn w:val="style0"/>
    <w:rsid w:val="0096676D"/>
    <w:pPr>
      <w:pBdr>
        <w:top w:val="single" w:sz="4" w:space="0" w:color="000000"/>
        <w:left w:val="single" w:sz="4" w:space="0" w:color="000000"/>
        <w:bottom w:val="single" w:sz="4" w:space="0" w:color="000000"/>
        <w:right w:val="single" w:sz="4" w:space="0" w:color="000000"/>
      </w:pBdr>
      <w:jc w:val="center"/>
      <w:textAlignment w:val="auto"/>
    </w:pPr>
    <w:rPr>
      <w:color w:val="auto"/>
      <w:sz w:val="18"/>
      <w:szCs w:val="18"/>
    </w:rPr>
  </w:style>
  <w:style w:type="paragraph" w:customStyle="1" w:styleId="xl78">
    <w:name w:val="xl78"/>
    <w:basedOn w:val="style0"/>
    <w:rsid w:val="0096676D"/>
    <w:pPr>
      <w:pBdr>
        <w:top w:val="single" w:sz="4" w:space="0" w:color="000000"/>
        <w:left w:val="single" w:sz="4" w:space="0" w:color="000000"/>
        <w:bottom w:val="single" w:sz="4" w:space="0" w:color="000000"/>
        <w:right w:val="single" w:sz="4" w:space="0" w:color="000000"/>
      </w:pBdr>
      <w:jc w:val="center"/>
      <w:textAlignment w:val="auto"/>
    </w:pPr>
    <w:rPr>
      <w:rFonts w:ascii="微软雅黑" w:eastAsia="微软雅黑"/>
      <w:color w:val="auto"/>
      <w:sz w:val="16"/>
      <w:szCs w:val="16"/>
    </w:rPr>
  </w:style>
  <w:style w:type="paragraph" w:customStyle="1" w:styleId="xl77">
    <w:name w:val="xl77"/>
    <w:basedOn w:val="style0"/>
    <w:rsid w:val="0096676D"/>
    <w:pPr>
      <w:pBdr>
        <w:top w:val="single" w:sz="4" w:space="0" w:color="000000"/>
        <w:left w:val="single" w:sz="4" w:space="0" w:color="000000"/>
        <w:bottom w:val="single" w:sz="4" w:space="0" w:color="000000"/>
        <w:right w:val="single" w:sz="4" w:space="0" w:color="000000"/>
      </w:pBdr>
      <w:jc w:val="center"/>
      <w:textAlignment w:val="auto"/>
    </w:pPr>
    <w:rPr>
      <w:rFonts w:ascii="微软雅黑" w:eastAsia="微软雅黑"/>
      <w:color w:val="auto"/>
      <w:sz w:val="16"/>
      <w:szCs w:val="16"/>
    </w:rPr>
  </w:style>
  <w:style w:type="paragraph" w:customStyle="1" w:styleId="xl76">
    <w:name w:val="xl76"/>
    <w:basedOn w:val="style0"/>
    <w:rsid w:val="0096676D"/>
    <w:pPr>
      <w:textAlignment w:val="auto"/>
    </w:pPr>
    <w:rPr>
      <w:rFonts w:ascii="Courier New" w:hAnsi="Courier New"/>
      <w:color w:val="auto"/>
      <w:sz w:val="18"/>
      <w:szCs w:val="18"/>
    </w:rPr>
  </w:style>
  <w:style w:type="paragraph" w:customStyle="1" w:styleId="xl75">
    <w:name w:val="xl75"/>
    <w:basedOn w:val="style0"/>
    <w:rsid w:val="0096676D"/>
    <w:pPr>
      <w:pBdr>
        <w:top w:val="single" w:sz="4" w:space="0" w:color="000000"/>
        <w:left w:val="single" w:sz="4" w:space="0" w:color="000000"/>
        <w:bottom w:val="single" w:sz="4" w:space="0" w:color="000000"/>
        <w:right w:val="single" w:sz="4" w:space="0" w:color="000000"/>
      </w:pBdr>
      <w:jc w:val="center"/>
      <w:textAlignment w:val="auto"/>
    </w:pPr>
    <w:rPr>
      <w:color w:val="auto"/>
      <w:sz w:val="18"/>
      <w:szCs w:val="18"/>
    </w:rPr>
  </w:style>
  <w:style w:type="paragraph" w:customStyle="1" w:styleId="xl74">
    <w:name w:val="xl74"/>
    <w:basedOn w:val="style0"/>
    <w:rsid w:val="0096676D"/>
    <w:pPr>
      <w:pBdr>
        <w:top w:val="single" w:sz="4" w:space="0" w:color="000000"/>
        <w:left w:val="single" w:sz="4" w:space="0" w:color="000000"/>
        <w:bottom w:val="single" w:sz="4" w:space="0" w:color="000000"/>
        <w:right w:val="single" w:sz="4" w:space="0" w:color="000000"/>
      </w:pBdr>
      <w:jc w:val="center"/>
      <w:textAlignment w:val="auto"/>
    </w:pPr>
    <w:rPr>
      <w:color w:val="auto"/>
      <w:sz w:val="18"/>
      <w:szCs w:val="18"/>
    </w:rPr>
  </w:style>
  <w:style w:type="paragraph" w:customStyle="1" w:styleId="xl73">
    <w:name w:val="xl73"/>
    <w:basedOn w:val="style0"/>
    <w:rsid w:val="0096676D"/>
    <w:pPr>
      <w:pBdr>
        <w:top w:val="single" w:sz="4" w:space="0" w:color="000000"/>
        <w:left w:val="single" w:sz="4" w:space="0" w:color="000000"/>
        <w:bottom w:val="single" w:sz="4" w:space="0" w:color="000000"/>
        <w:right w:val="single" w:sz="4" w:space="0" w:color="000000"/>
      </w:pBdr>
      <w:jc w:val="center"/>
      <w:textAlignment w:val="auto"/>
    </w:pPr>
    <w:rPr>
      <w:rFonts w:ascii="微软雅黑" w:eastAsia="微软雅黑"/>
      <w:color w:val="auto"/>
      <w:sz w:val="16"/>
      <w:szCs w:val="16"/>
    </w:rPr>
  </w:style>
  <w:style w:type="paragraph" w:customStyle="1" w:styleId="xl72">
    <w:name w:val="xl72"/>
    <w:basedOn w:val="style0"/>
    <w:rsid w:val="0096676D"/>
    <w:pPr>
      <w:pBdr>
        <w:top w:val="single" w:sz="4" w:space="0" w:color="000000"/>
        <w:left w:val="single" w:sz="4" w:space="0" w:color="000000"/>
        <w:bottom w:val="single" w:sz="4" w:space="0" w:color="000000"/>
        <w:right w:val="single" w:sz="4" w:space="0" w:color="000000"/>
      </w:pBdr>
      <w:textAlignment w:val="auto"/>
    </w:pPr>
    <w:rPr>
      <w:color w:val="auto"/>
      <w:sz w:val="18"/>
      <w:szCs w:val="18"/>
    </w:rPr>
  </w:style>
  <w:style w:type="paragraph" w:customStyle="1" w:styleId="xl71">
    <w:name w:val="xl71"/>
    <w:basedOn w:val="style0"/>
    <w:rsid w:val="0096676D"/>
    <w:pPr>
      <w:pBdr>
        <w:top w:val="single" w:sz="4" w:space="0" w:color="000000"/>
        <w:left w:val="single" w:sz="4" w:space="0" w:color="000000"/>
        <w:bottom w:val="single" w:sz="4" w:space="0" w:color="000000"/>
        <w:right w:val="single" w:sz="4" w:space="0" w:color="000000"/>
      </w:pBdr>
      <w:jc w:val="center"/>
      <w:textAlignment w:val="auto"/>
    </w:pPr>
    <w:rPr>
      <w:color w:val="auto"/>
      <w:sz w:val="18"/>
      <w:szCs w:val="18"/>
    </w:rPr>
  </w:style>
  <w:style w:type="paragraph" w:customStyle="1" w:styleId="xl70">
    <w:name w:val="xl70"/>
    <w:basedOn w:val="style0"/>
    <w:rsid w:val="0096676D"/>
    <w:pPr>
      <w:textAlignment w:val="auto"/>
    </w:pPr>
    <w:rPr>
      <w:color w:val="auto"/>
      <w:sz w:val="18"/>
      <w:szCs w:val="18"/>
    </w:rPr>
  </w:style>
  <w:style w:type="paragraph" w:customStyle="1" w:styleId="xl69">
    <w:name w:val="xl69"/>
    <w:basedOn w:val="style0"/>
    <w:rsid w:val="0096676D"/>
    <w:pPr>
      <w:textAlignment w:val="auto"/>
    </w:pPr>
    <w:rPr>
      <w:color w:val="auto"/>
      <w:sz w:val="24"/>
      <w:szCs w:val="24"/>
    </w:rPr>
  </w:style>
  <w:style w:type="paragraph" w:customStyle="1" w:styleId="xl68">
    <w:name w:val="xl68"/>
    <w:basedOn w:val="style0"/>
    <w:rsid w:val="0096676D"/>
    <w:pPr>
      <w:pBdr>
        <w:top w:val="single" w:sz="4" w:space="0" w:color="000000"/>
        <w:left w:val="single" w:sz="4" w:space="0" w:color="000000"/>
        <w:bottom w:val="single" w:sz="4" w:space="0" w:color="000000"/>
        <w:right w:val="single" w:sz="4" w:space="0" w:color="000000"/>
      </w:pBdr>
      <w:jc w:val="right"/>
      <w:textAlignment w:val="auto"/>
    </w:pPr>
    <w:rPr>
      <w:color w:val="auto"/>
      <w:sz w:val="18"/>
      <w:szCs w:val="18"/>
    </w:rPr>
  </w:style>
  <w:style w:type="paragraph" w:customStyle="1" w:styleId="xl67">
    <w:name w:val="xl67"/>
    <w:basedOn w:val="style0"/>
    <w:rsid w:val="0096676D"/>
    <w:pPr>
      <w:pBdr>
        <w:top w:val="single" w:sz="4" w:space="0" w:color="000000"/>
        <w:left w:val="single" w:sz="4" w:space="0" w:color="000000"/>
        <w:bottom w:val="single" w:sz="4" w:space="0" w:color="000000"/>
        <w:right w:val="single" w:sz="4" w:space="0" w:color="000000"/>
      </w:pBdr>
      <w:textAlignment w:val="auto"/>
    </w:pPr>
    <w:rPr>
      <w:color w:val="auto"/>
      <w:sz w:val="18"/>
      <w:szCs w:val="18"/>
    </w:rPr>
  </w:style>
  <w:style w:type="paragraph" w:customStyle="1" w:styleId="xl66">
    <w:name w:val="xl66"/>
    <w:basedOn w:val="style0"/>
    <w:rsid w:val="0096676D"/>
    <w:pPr>
      <w:pBdr>
        <w:top w:val="single" w:sz="4" w:space="0" w:color="000000"/>
        <w:left w:val="single" w:sz="4" w:space="0" w:color="000000"/>
        <w:bottom w:val="single" w:sz="4" w:space="0" w:color="000000"/>
        <w:right w:val="single" w:sz="4" w:space="0" w:color="000000"/>
      </w:pBdr>
      <w:jc w:val="center"/>
      <w:textAlignment w:val="auto"/>
    </w:pPr>
    <w:rPr>
      <w:rFonts w:ascii="Courier New" w:hAnsi="Courier New"/>
      <w:b/>
      <w:bCs/>
      <w:color w:val="auto"/>
      <w:sz w:val="18"/>
      <w:szCs w:val="18"/>
    </w:rPr>
  </w:style>
  <w:style w:type="paragraph" w:customStyle="1" w:styleId="xl65">
    <w:name w:val="xl65"/>
    <w:basedOn w:val="style0"/>
    <w:rsid w:val="0096676D"/>
    <w:pPr>
      <w:textAlignment w:val="auto"/>
    </w:pPr>
    <w:rPr>
      <w:rFonts w:ascii="Courier New" w:hAnsi="Courier New"/>
      <w:color w:val="auto"/>
      <w:sz w:val="18"/>
      <w:szCs w:val="18"/>
    </w:rPr>
  </w:style>
  <w:style w:type="paragraph" w:customStyle="1" w:styleId="font5">
    <w:name w:val="font5"/>
    <w:basedOn w:val="a"/>
    <w:rsid w:val="0096676D"/>
    <w:pPr>
      <w:widowControl/>
      <w:spacing w:before="100" w:beforeAutospacing="1" w:after="100" w:afterAutospacing="1"/>
      <w:jc w:val="left"/>
    </w:pPr>
    <w:rPr>
      <w:rFonts w:ascii="微软雅黑" w:eastAsia="微软雅黑" w:cs="宋体"/>
      <w:color w:val="000000"/>
      <w:kern w:val="0"/>
      <w:sz w:val="16"/>
      <w:szCs w:val="16"/>
    </w:rPr>
  </w:style>
  <w:style w:type="paragraph" w:styleId="af1">
    <w:name w:val="Title"/>
    <w:basedOn w:val="a"/>
    <w:next w:val="a"/>
    <w:rsid w:val="0096676D"/>
    <w:pPr>
      <w:spacing w:before="240" w:after="60"/>
      <w:jc w:val="center"/>
      <w:outlineLvl w:val="0"/>
    </w:pPr>
    <w:rPr>
      <w:rFonts w:ascii="Cambria" w:hAnsi="Cambria"/>
      <w:b/>
      <w:bCs/>
      <w:sz w:val="32"/>
      <w:szCs w:val="32"/>
    </w:rPr>
  </w:style>
  <w:style w:type="character" w:styleId="af2">
    <w:name w:val="page number"/>
    <w:basedOn w:val="a0"/>
    <w:rsid w:val="0096676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3.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chart" Target="charts/chart2.xml"/><Relationship Id="rId17" Type="http://schemas.openxmlformats.org/officeDocument/2006/relationships/chart" Target="charts/chart7.xml"/><Relationship Id="rId2" Type="http://schemas.openxmlformats.org/officeDocument/2006/relationships/styles" Target="styles.xml"/><Relationship Id="rId16" Type="http://schemas.openxmlformats.org/officeDocument/2006/relationships/chart" Target="charts/chart6.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1.xml"/><Relationship Id="rId5" Type="http://schemas.openxmlformats.org/officeDocument/2006/relationships/footnotes" Target="footnotes.xml"/><Relationship Id="rId15" Type="http://schemas.openxmlformats.org/officeDocument/2006/relationships/chart" Target="charts/chart5.xml"/><Relationship Id="rId10" Type="http://schemas.openxmlformats.org/officeDocument/2006/relationships/footer" Target="footer3.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1" Type="http://schemas.openxmlformats.org/officeDocument/2006/relationships/package" Target="../embeddings/chart11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chart21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chart31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chart41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chart51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chart61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chart717.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chart>
    <c:title>
      <c:tx>
        <c:rich>
          <a:bodyPr/>
          <a:lstStyle/>
          <a:p>
            <a:pPr>
              <a:defRPr sz="1500" b="1" i="0" u="none" strike="noStrike" baseline="0">
                <a:solidFill>
                  <a:srgbClr val="000000"/>
                </a:solidFill>
                <a:latin typeface="Times New Roman"/>
                <a:ea typeface="宋体"/>
                <a:cs typeface="Arial"/>
              </a:defRPr>
            </a:pPr>
            <a:r>
              <a:rPr lang="zh-CN"/>
              <a:t>收入、支出决算总计变动情况图</a:t>
            </a:r>
          </a:p>
        </c:rich>
      </c:tx>
      <c:layout>
        <c:manualLayout>
          <c:xMode val="edge"/>
          <c:yMode val="edge"/>
          <c:x val="0.12957025999999996"/>
          <c:y val="5.6745764000000021E-4"/>
        </c:manualLayout>
      </c:layout>
      <c:spPr>
        <a:ln>
          <a:noFill/>
        </a:ln>
      </c:spPr>
    </c:title>
    <c:autoTitleDeleted val="1"/>
    <c:view3D>
      <c:depthPercent val="100"/>
      <c:rAngAx val="1"/>
    </c:view3D>
    <c:floor>
      <c:spPr>
        <a:ln>
          <a:noFill/>
        </a:ln>
      </c:spPr>
    </c:floor>
    <c:sideWall>
      <c:spPr>
        <a:ln>
          <a:noFill/>
        </a:ln>
      </c:spPr>
    </c:sideWall>
    <c:backWall>
      <c:spPr>
        <a:ln>
          <a:noFill/>
        </a:ln>
      </c:spPr>
    </c:backWall>
    <c:plotArea>
      <c:layout>
        <c:manualLayout>
          <c:layoutTarget val="inner"/>
          <c:xMode val="edge"/>
          <c:yMode val="edge"/>
          <c:x val="0.11691747599999998"/>
          <c:y val="0.23031790000000005"/>
          <c:w val="0.72352440000000018"/>
          <c:h val="0.65140350000000002"/>
        </c:manualLayout>
      </c:layout>
      <c:bar3DChart>
        <c:barDir val="col"/>
        <c:grouping val="clustered"/>
        <c:ser>
          <c:idx val="0"/>
          <c:order val="0"/>
          <c:tx>
            <c:strRef>
              <c:f>'Sheet1'!$B$1</c:f>
              <c:strCache>
                <c:ptCount val="1"/>
                <c:pt idx="0">
                  <c:v>2024年度</c:v>
                </c:pt>
              </c:strCache>
            </c:strRef>
          </c:tx>
          <c:spPr>
            <a:solidFill>
              <a:srgbClr val="33CCFF"/>
            </a:solidFill>
          </c:spPr>
          <c:dLbls>
            <c:dLbl>
              <c:idx val="0"/>
              <c:layout>
                <c:manualLayout>
                  <c:x val="2.8612304000000012E-3"/>
                  <c:y val="-6.3063060000000004E-2"/>
                </c:manualLayout>
              </c:layout>
              <c:spPr/>
              <c:txPr>
                <a:bodyPr vert="horz"/>
                <a:lstStyle/>
                <a:p>
                  <a:pPr>
                    <a:defRPr sz="1000" b="0" i="0" u="none" strike="noStrike" baseline="0">
                      <a:solidFill>
                        <a:srgbClr val="000000"/>
                      </a:solidFill>
                      <a:latin typeface="Times New Roman"/>
                      <a:ea typeface="宋体"/>
                      <a:cs typeface="Arial"/>
                    </a:defRPr>
                  </a:pPr>
                  <a:endParaRPr lang="zh-CN"/>
                </a:p>
              </c:txPr>
              <c:showVal val="1"/>
            </c:dLbl>
            <c:txPr>
              <a:bodyPr/>
              <a:lstStyle/>
              <a:p>
                <a:pPr>
                  <a:defRPr sz="1000" b="0" i="0" u="none" strike="noStrike" baseline="0">
                    <a:solidFill>
                      <a:srgbClr val="000000"/>
                    </a:solidFill>
                    <a:latin typeface="Times New Roman"/>
                    <a:ea typeface="宋体"/>
                    <a:cs typeface="Arial"/>
                  </a:defRPr>
                </a:pPr>
                <a:endParaRPr lang="zh-CN"/>
              </a:p>
            </c:txPr>
            <c:showVal val="1"/>
          </c:dLbls>
          <c:cat>
            <c:strRef>
              <c:f>'Sheet1'!$A$2</c:f>
              <c:strCache>
                <c:ptCount val="1"/>
                <c:pt idx="0">
                  <c:v>一般公共预算财政拨款支出</c:v>
                </c:pt>
              </c:strCache>
            </c:strRef>
          </c:cat>
          <c:val>
            <c:numRef>
              <c:f>Sheet1!$B$2</c:f>
              <c:numCache>
                <c:formatCode>General</c:formatCode>
                <c:ptCount val="1"/>
                <c:pt idx="0">
                  <c:v>1066.24</c:v>
                </c:pt>
              </c:numCache>
            </c:numRef>
          </c:val>
        </c:ser>
        <c:ser>
          <c:idx val="1"/>
          <c:order val="1"/>
          <c:tx>
            <c:strRef>
              <c:f>'Sheet1'!$C$1</c:f>
              <c:strCache>
                <c:ptCount val="1"/>
                <c:pt idx="0">
                  <c:v>2025年度</c:v>
                </c:pt>
              </c:strCache>
            </c:strRef>
          </c:tx>
          <c:spPr>
            <a:solidFill>
              <a:srgbClr val="FF9933"/>
            </a:solidFill>
          </c:spPr>
          <c:dLbls>
            <c:dLbl>
              <c:idx val="0"/>
              <c:layout>
                <c:manualLayout>
                  <c:x val="-5.2455285000000103E-17"/>
                  <c:y val="-5.8558557000000011E-2"/>
                </c:manualLayout>
              </c:layout>
              <c:spPr/>
              <c:txPr>
                <a:bodyPr vert="horz"/>
                <a:lstStyle/>
                <a:p>
                  <a:pPr>
                    <a:defRPr sz="1000" b="0" i="0" u="none" strike="noStrike" baseline="0">
                      <a:solidFill>
                        <a:srgbClr val="000000"/>
                      </a:solidFill>
                      <a:latin typeface="Times New Roman"/>
                      <a:ea typeface="宋体"/>
                      <a:cs typeface="Arial"/>
                    </a:defRPr>
                  </a:pPr>
                  <a:endParaRPr lang="zh-CN"/>
                </a:p>
              </c:txPr>
              <c:showVal val="1"/>
            </c:dLbl>
            <c:txPr>
              <a:bodyPr/>
              <a:lstStyle/>
              <a:p>
                <a:pPr>
                  <a:defRPr sz="1000" b="0" i="0" u="none" strike="noStrike" baseline="0">
                    <a:solidFill>
                      <a:srgbClr val="000000"/>
                    </a:solidFill>
                    <a:latin typeface="Times New Roman"/>
                    <a:ea typeface="宋体"/>
                    <a:cs typeface="Arial"/>
                  </a:defRPr>
                </a:pPr>
                <a:endParaRPr lang="zh-CN"/>
              </a:p>
            </c:txPr>
            <c:showVal val="1"/>
          </c:dLbls>
          <c:cat>
            <c:strRef>
              <c:f>'Sheet1'!$A$2</c:f>
              <c:strCache>
                <c:ptCount val="1"/>
                <c:pt idx="0">
                  <c:v>一般公共预算财政拨款支出</c:v>
                </c:pt>
              </c:strCache>
            </c:strRef>
          </c:cat>
          <c:val>
            <c:numRef>
              <c:f>Sheet1!$C$2</c:f>
              <c:numCache>
                <c:formatCode>General</c:formatCode>
                <c:ptCount val="1"/>
                <c:pt idx="0">
                  <c:v>1032.6899999999998</c:v>
                </c:pt>
              </c:numCache>
            </c:numRef>
          </c:val>
        </c:ser>
        <c:shape val="cylinder"/>
        <c:axId val="166926208"/>
        <c:axId val="166950784"/>
        <c:axId val="0"/>
      </c:bar3DChart>
      <c:catAx>
        <c:axId val="166926208"/>
        <c:scaling>
          <c:orientation val="minMax"/>
        </c:scaling>
        <c:delete val="1"/>
        <c:axPos val="b"/>
        <c:title>
          <c:tx>
            <c:rich>
              <a:bodyPr/>
              <a:lstStyle/>
              <a:p>
                <a:pPr>
                  <a:defRPr sz="1000" b="1" i="0" u="none" strike="noStrike" baseline="0">
                    <a:solidFill>
                      <a:srgbClr val="000000"/>
                    </a:solidFill>
                    <a:latin typeface="Calibri"/>
                    <a:ea typeface="Calibri"/>
                    <a:cs typeface="Arial"/>
                  </a:defRPr>
                </a:pPr>
                <a:r>
                  <a:rPr lang="zh-CN"/>
                  <a:t>单位：万元</a:t>
                </a:r>
              </a:p>
            </c:rich>
          </c:tx>
          <c:layout>
            <c:manualLayout>
              <c:xMode val="edge"/>
              <c:yMode val="edge"/>
              <c:x val="0.68181776999999988"/>
              <c:y val="0.13938524000000005"/>
            </c:manualLayout>
          </c:layout>
          <c:spPr>
            <a:ln>
              <a:noFill/>
            </a:ln>
          </c:spPr>
        </c:title>
        <c:numFmt formatCode="General" sourceLinked="1"/>
        <c:tickLblPos val="none"/>
        <c:crossAx val="166950784"/>
        <c:crosses val="autoZero"/>
        <c:lblAlgn val="ctr"/>
        <c:lblOffset val="100"/>
      </c:catAx>
      <c:valAx>
        <c:axId val="166950784"/>
        <c:scaling>
          <c:orientation val="minMax"/>
          <c:min val="1000"/>
        </c:scaling>
        <c:axPos val="l"/>
        <c:majorGridlines/>
        <c:numFmt formatCode="General" sourceLinked="1"/>
        <c:tickLblPos val="nextTo"/>
        <c:txPr>
          <a:bodyPr/>
          <a:lstStyle/>
          <a:p>
            <a:pPr>
              <a:defRPr sz="1000" b="0" i="0" u="none" strike="noStrike" baseline="0">
                <a:solidFill>
                  <a:srgbClr val="000000"/>
                </a:solidFill>
                <a:latin typeface="Times New Roman"/>
                <a:ea typeface="宋体"/>
                <a:cs typeface="Arial"/>
              </a:defRPr>
            </a:pPr>
            <a:endParaRPr lang="zh-CN"/>
          </a:p>
        </c:txPr>
        <c:crossAx val="166926208"/>
        <c:crosses val="autoZero"/>
        <c:crossBetween val="between"/>
        <c:majorUnit val="10"/>
      </c:valAx>
      <c:spPr>
        <a:noFill/>
        <a:ln>
          <a:noFill/>
        </a:ln>
      </c:spPr>
    </c:plotArea>
    <c:legend>
      <c:legendPos val="r"/>
      <c:spPr>
        <a:noFill/>
        <a:ln>
          <a:noFill/>
        </a:ln>
      </c:spPr>
      <c:txPr>
        <a:bodyPr/>
        <a:lstStyle/>
        <a:p>
          <a:pPr>
            <a:defRPr sz="1000" b="0" i="0" u="none" strike="noStrike" baseline="0">
              <a:solidFill>
                <a:srgbClr val="000000"/>
              </a:solidFill>
              <a:latin typeface="Times New Roman"/>
              <a:ea typeface="宋体"/>
              <a:cs typeface="Arial"/>
            </a:defRPr>
          </a:pPr>
          <a:endParaRPr lang="zh-CN"/>
        </a:p>
      </c:txPr>
    </c:legend>
    <c:plotVisOnly val="1"/>
    <c:dispBlanksAs val="gap"/>
  </c:chart>
  <c:txPr>
    <a:bodyPr/>
    <a:lstStyle/>
    <a:p>
      <a:pPr>
        <a:defRPr sz="1000" b="0" i="0" u="none" strike="noStrike" baseline="0">
          <a:solidFill>
            <a:srgbClr val="000000"/>
          </a:solidFill>
          <a:latin typeface="Times New Roman"/>
          <a:ea typeface="宋体"/>
          <a:cs typeface="Arial"/>
        </a:defRPr>
      </a:pPr>
      <a:endParaRPr lang="zh-CN"/>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zh-CN"/>
  <c:chart>
    <c:title>
      <c:tx>
        <c:rich>
          <a:bodyPr/>
          <a:lstStyle/>
          <a:p>
            <a:pPr>
              <a:defRPr sz="1200" b="0" i="0" u="none" strike="noStrike" baseline="0">
                <a:solidFill>
                  <a:srgbClr val="000000"/>
                </a:solidFill>
                <a:latin typeface="Times New Roman"/>
                <a:ea typeface="宋体"/>
                <a:cs typeface="Arial"/>
              </a:defRPr>
            </a:pPr>
            <a:r>
              <a:rPr lang="zh-CN" sz="1800" b="1" i="0" u="none" strike="noStrike" baseline="0">
                <a:solidFill>
                  <a:srgbClr val="000000"/>
                </a:solidFill>
                <a:latin typeface="Times New Roman"/>
                <a:ea typeface="宋体"/>
                <a:cs typeface="Arial"/>
              </a:rPr>
              <a:t>2025年度单位收入决算结构图</a:t>
            </a:r>
          </a:p>
        </c:rich>
      </c:tx>
      <c:layout>
        <c:manualLayout>
          <c:xMode val="edge"/>
          <c:yMode val="edge"/>
          <c:x val="0.22140037000000001"/>
          <c:y val="3.6529680000000009E-2"/>
        </c:manualLayout>
      </c:layout>
      <c:spPr>
        <a:ln>
          <a:noFill/>
        </a:ln>
      </c:spPr>
    </c:title>
    <c:autoTitleDeleted val="1"/>
    <c:plotArea>
      <c:layout/>
      <c:ofPieChart>
        <c:ofPieType val="pie"/>
        <c:varyColors val="1"/>
        <c:ser>
          <c:idx val="0"/>
          <c:order val="0"/>
          <c:tx>
            <c:strRef>
              <c:f>'Sheet1 (2)'!$B$1</c:f>
              <c:strCache>
                <c:ptCount val="1"/>
                <c:pt idx="0">
                  <c:v>2025年度</c:v>
                </c:pt>
              </c:strCache>
            </c:strRef>
          </c:tx>
          <c:spPr>
            <a:solidFill>
              <a:srgbClr val="4F81BD"/>
            </a:solidFill>
            <a:ln>
              <a:noFill/>
            </a:ln>
          </c:spPr>
          <c:explosion val="25"/>
          <c:dPt>
            <c:idx val="0"/>
            <c:spPr>
              <a:solidFill>
                <a:srgbClr val="4472C4"/>
              </a:solidFill>
              <a:ln>
                <a:noFill/>
              </a:ln>
            </c:spPr>
          </c:dPt>
          <c:dPt>
            <c:idx val="1"/>
            <c:spPr>
              <a:solidFill>
                <a:srgbClr val="C0504D"/>
              </a:solidFill>
              <a:ln>
                <a:noFill/>
              </a:ln>
            </c:spPr>
          </c:dPt>
          <c:dLbls>
            <c:dLbl>
              <c:idx val="0"/>
              <c:layout>
                <c:manualLayout>
                  <c:x val="-0.22962031999999996"/>
                  <c:y val="-0.3915561700000002"/>
                </c:manualLayout>
              </c:layout>
              <c:tx>
                <c:rich>
                  <a:bodyPr vert="horz"/>
                  <a:lstStyle/>
                  <a:p>
                    <a:pPr>
                      <a:defRPr sz="1000" b="0" i="0" u="none" strike="noStrike" baseline="0">
                        <a:solidFill>
                          <a:srgbClr val="000000"/>
                        </a:solidFill>
                        <a:latin typeface="Times New Roman"/>
                        <a:ea typeface="宋体"/>
                        <a:cs typeface="Arial"/>
                      </a:defRPr>
                    </a:pPr>
                    <a:r>
                      <a:rPr lang="zh-CN" sz="1000" b="0" i="0" u="none" strike="noStrike" baseline="0">
                        <a:solidFill>
                          <a:srgbClr val="000000"/>
                        </a:solidFill>
                        <a:latin typeface="Times New Roman"/>
                        <a:ea typeface="宋体"/>
                        <a:cs typeface="Arial"/>
                      </a:rPr>
                      <a:t>一般公共预算财政拨款收入：1029.83万元，占比：100.00%</a:t>
                    </a:r>
                  </a:p>
                </c:rich>
              </c:tx>
              <c:numFmt formatCode="0.00%" sourceLinked="0"/>
              <c:spPr/>
              <c:showVal val="1"/>
              <c:showCatName val="1"/>
              <c:showPercent val="1"/>
            </c:dLbl>
            <c:dLbl>
              <c:idx val="1"/>
              <c:delete val="1"/>
            </c:dLbl>
            <c:dLbl>
              <c:idx val="2"/>
              <c:delete val="1"/>
            </c:dLbl>
            <c:numFmt formatCode="0.00%" sourceLinked="0"/>
            <c:txPr>
              <a:bodyPr/>
              <a:lstStyle/>
              <a:p>
                <a:pPr>
                  <a:defRPr sz="1000" b="0" i="0" u="none" strike="noStrike" baseline="0">
                    <a:solidFill>
                      <a:srgbClr val="000000"/>
                    </a:solidFill>
                    <a:latin typeface="Times New Roman"/>
                    <a:ea typeface="宋体"/>
                    <a:cs typeface="Arial"/>
                  </a:defRPr>
                </a:pPr>
                <a:endParaRPr lang="zh-CN"/>
              </a:p>
            </c:txPr>
            <c:showVal val="1"/>
            <c:showCatName val="1"/>
            <c:showPercent val="1"/>
            <c:showLeaderLines val="1"/>
          </c:dLbls>
          <c:cat>
            <c:strRef>
              <c:f>'Sheet1 (2)'!$A$2</c:f>
              <c:strCache>
                <c:ptCount val="1"/>
                <c:pt idx="0">
                  <c:v>一般公共预算财政拨款收入</c:v>
                </c:pt>
              </c:strCache>
            </c:strRef>
          </c:cat>
          <c:val>
            <c:numRef>
              <c:f>Sheet1 (2)!$B$2</c:f>
              <c:numCache>
                <c:formatCode>General</c:formatCode>
                <c:ptCount val="1"/>
                <c:pt idx="0">
                  <c:v>1029.83</c:v>
                </c:pt>
              </c:numCache>
            </c:numRef>
          </c:val>
        </c:ser>
        <c:gapWidth val="100"/>
        <c:secondPieSize val="75"/>
        <c:serLines/>
      </c:ofPieChart>
      <c:spPr>
        <a:noFill/>
      </c:spPr>
    </c:plotArea>
    <c:legend>
      <c:legendPos val="r"/>
      <c:spPr>
        <a:noFill/>
        <a:ln>
          <a:noFill/>
        </a:ln>
      </c:spPr>
      <c:txPr>
        <a:bodyPr/>
        <a:lstStyle/>
        <a:p>
          <a:pPr>
            <a:defRPr sz="1000" b="0" i="0" u="none" strike="noStrike" baseline="0">
              <a:solidFill>
                <a:srgbClr val="000000"/>
              </a:solidFill>
              <a:latin typeface="Times New Roman"/>
              <a:ea typeface="宋体"/>
              <a:cs typeface="Arial"/>
            </a:defRPr>
          </a:pPr>
          <a:endParaRPr lang="zh-CN"/>
        </a:p>
      </c:txPr>
    </c:legend>
    <c:plotVisOnly val="1"/>
    <c:dispBlanksAs val="zero"/>
  </c:chart>
  <c:txPr>
    <a:bodyPr/>
    <a:lstStyle/>
    <a:p>
      <a:pPr>
        <a:defRPr sz="1000" b="0" i="0" u="none" strike="noStrike" baseline="0">
          <a:solidFill>
            <a:srgbClr val="000000"/>
          </a:solidFill>
          <a:latin typeface="Times New Roman"/>
          <a:ea typeface="宋体"/>
          <a:cs typeface="Arial"/>
        </a:defRPr>
      </a:pPr>
      <a:endParaRPr lang="zh-CN"/>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zh-CN"/>
  <c:chart>
    <c:title>
      <c:tx>
        <c:rich>
          <a:bodyPr/>
          <a:lstStyle/>
          <a:p>
            <a:pPr>
              <a:defRPr sz="1200" b="0" i="0" u="none" strike="noStrike" baseline="0">
                <a:solidFill>
                  <a:srgbClr val="000000"/>
                </a:solidFill>
                <a:latin typeface="Times New Roman"/>
                <a:ea typeface="宋体"/>
                <a:cs typeface="Arial"/>
              </a:defRPr>
            </a:pPr>
            <a:r>
              <a:rPr lang="zh-CN" sz="1500" b="1" i="0" u="none" strike="noStrike" baseline="0">
                <a:solidFill>
                  <a:srgbClr val="000000"/>
                </a:solidFill>
                <a:latin typeface="Times New Roman"/>
                <a:ea typeface="宋体"/>
                <a:cs typeface="Arial"/>
              </a:rPr>
              <a:t>2025年度部门决算支出情况结构图</a:t>
            </a:r>
          </a:p>
        </c:rich>
      </c:tx>
      <c:spPr>
        <a:ln>
          <a:noFill/>
        </a:ln>
      </c:spPr>
    </c:title>
    <c:autoTitleDeleted val="1"/>
    <c:view3D>
      <c:rotX val="45"/>
      <c:hPercent val="100"/>
      <c:depthPercent val="100"/>
      <c:perspective val="0"/>
    </c:view3D>
    <c:floor>
      <c:spPr>
        <a:ln>
          <a:noFill/>
        </a:ln>
      </c:spPr>
    </c:floor>
    <c:sideWall>
      <c:spPr>
        <a:ln>
          <a:noFill/>
        </a:ln>
      </c:spPr>
    </c:sideWall>
    <c:backWall>
      <c:spPr>
        <a:noFill/>
        <a:ln>
          <a:noFill/>
        </a:ln>
      </c:spPr>
    </c:backWall>
    <c:plotArea>
      <c:layout/>
      <c:pie3DChart>
        <c:varyColors val="1"/>
        <c:ser>
          <c:idx val="0"/>
          <c:order val="0"/>
          <c:tx>
            <c:strRef>
              <c:f>'Sheet1 (4)'!$B$1</c:f>
              <c:strCache>
                <c:ptCount val="1"/>
                <c:pt idx="0">
                  <c:v>2025年度</c:v>
                </c:pt>
              </c:strCache>
            </c:strRef>
          </c:tx>
          <c:spPr>
            <a:solidFill>
              <a:srgbClr val="4F81BD"/>
            </a:solidFill>
          </c:spPr>
          <c:dPt>
            <c:idx val="0"/>
            <c:spPr>
              <a:solidFill>
                <a:srgbClr val="4472C4"/>
              </a:solidFill>
            </c:spPr>
          </c:dPt>
          <c:dPt>
            <c:idx val="1"/>
            <c:spPr>
              <a:solidFill>
                <a:srgbClr val="ED7D31"/>
              </a:solidFill>
            </c:spPr>
          </c:dPt>
          <c:dLbls>
            <c:numFmt formatCode="0.0%" sourceLinked="0"/>
            <c:txPr>
              <a:bodyPr/>
              <a:lstStyle/>
              <a:p>
                <a:pPr>
                  <a:defRPr sz="1000" b="0" i="0" u="none" strike="noStrike" baseline="0">
                    <a:solidFill>
                      <a:srgbClr val="000000"/>
                    </a:solidFill>
                    <a:latin typeface="Times New Roman"/>
                    <a:ea typeface="宋体"/>
                    <a:cs typeface="Arial"/>
                  </a:defRPr>
                </a:pPr>
                <a:endParaRPr lang="zh-CN"/>
              </a:p>
            </c:txPr>
            <c:showPercent val="1"/>
            <c:showLeaderLines val="1"/>
          </c:dLbls>
          <c:cat>
            <c:strRef>
              <c:f>'Sheet1 (4)'!$A$2:$A$3</c:f>
              <c:strCache>
                <c:ptCount val="2"/>
                <c:pt idx="0">
                  <c:v>基本支出</c:v>
                </c:pt>
                <c:pt idx="1">
                  <c:v>项目支出</c:v>
                </c:pt>
              </c:strCache>
            </c:strRef>
          </c:cat>
          <c:val>
            <c:numRef>
              <c:f>'Sheet1 (4)'!$B$2:$B$3</c:f>
              <c:numCache>
                <c:formatCode>General</c:formatCode>
                <c:ptCount val="2"/>
                <c:pt idx="0">
                  <c:v>927.81999999999982</c:v>
                </c:pt>
                <c:pt idx="1">
                  <c:v>104.86999999999999</c:v>
                </c:pt>
              </c:numCache>
            </c:numRef>
          </c:val>
        </c:ser>
      </c:pie3DChart>
      <c:spPr>
        <a:noFill/>
        <a:ln>
          <a:noFill/>
        </a:ln>
      </c:spPr>
    </c:plotArea>
    <c:legend>
      <c:legendPos val="r"/>
      <c:spPr>
        <a:noFill/>
        <a:ln>
          <a:noFill/>
        </a:ln>
      </c:spPr>
      <c:txPr>
        <a:bodyPr/>
        <a:lstStyle/>
        <a:p>
          <a:pPr>
            <a:defRPr sz="1000" b="0" i="0" u="none" strike="noStrike" baseline="0">
              <a:solidFill>
                <a:srgbClr val="000000"/>
              </a:solidFill>
              <a:latin typeface="Times New Roman"/>
              <a:ea typeface="宋体"/>
              <a:cs typeface="Arial"/>
            </a:defRPr>
          </a:pPr>
          <a:endParaRPr lang="zh-CN"/>
        </a:p>
      </c:txPr>
    </c:legend>
    <c:plotVisOnly val="1"/>
    <c:dispBlanksAs val="zero"/>
  </c:chart>
  <c:txPr>
    <a:bodyPr/>
    <a:lstStyle/>
    <a:p>
      <a:pPr>
        <a:defRPr sz="1000" b="0" i="0" u="none" strike="noStrike" baseline="0">
          <a:solidFill>
            <a:srgbClr val="000000"/>
          </a:solidFill>
          <a:latin typeface="Times New Roman"/>
          <a:ea typeface="宋体"/>
          <a:cs typeface="Arial"/>
        </a:defRPr>
      </a:pPr>
      <a:endParaRPr lang="zh-CN"/>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zh-CN"/>
  <c:chart>
    <c:title>
      <c:tx>
        <c:rich>
          <a:bodyPr/>
          <a:lstStyle/>
          <a:p>
            <a:pPr>
              <a:defRPr sz="1800" b="1" i="0" u="none" strike="noStrike" baseline="0">
                <a:solidFill>
                  <a:srgbClr val="000000"/>
                </a:solidFill>
                <a:latin typeface="Times New Roman"/>
                <a:ea typeface="宋体"/>
                <a:cs typeface="Arial"/>
              </a:defRPr>
            </a:pPr>
            <a:r>
              <a:rPr lang="zh-CN"/>
              <a:t>财政拨款收入支出决算总体情况图</a:t>
            </a:r>
          </a:p>
        </c:rich>
      </c:tx>
      <c:layout>
        <c:manualLayout>
          <c:xMode val="edge"/>
          <c:yMode val="edge"/>
          <c:x val="0.12957025999999996"/>
          <c:y val="5.6745764000000021E-4"/>
        </c:manualLayout>
      </c:layout>
      <c:spPr>
        <a:ln>
          <a:noFill/>
        </a:ln>
      </c:spPr>
    </c:title>
    <c:autoTitleDeleted val="1"/>
    <c:view3D>
      <c:depthPercent val="100"/>
      <c:rAngAx val="1"/>
    </c:view3D>
    <c:floor>
      <c:spPr>
        <a:ln>
          <a:noFill/>
        </a:ln>
      </c:spPr>
    </c:floor>
    <c:sideWall>
      <c:spPr>
        <a:ln>
          <a:noFill/>
        </a:ln>
      </c:spPr>
    </c:sideWall>
    <c:backWall>
      <c:spPr>
        <a:ln>
          <a:noFill/>
        </a:ln>
      </c:spPr>
    </c:backWall>
    <c:plotArea>
      <c:layout>
        <c:manualLayout>
          <c:layoutTarget val="inner"/>
          <c:xMode val="edge"/>
          <c:yMode val="edge"/>
          <c:x val="0.11691747599999998"/>
          <c:y val="0.23031790000000005"/>
          <c:w val="0.72352440000000018"/>
          <c:h val="0.65140350000000002"/>
        </c:manualLayout>
      </c:layout>
      <c:bar3DChart>
        <c:barDir val="col"/>
        <c:grouping val="clustered"/>
        <c:ser>
          <c:idx val="0"/>
          <c:order val="0"/>
          <c:tx>
            <c:strRef>
              <c:f>'Sheet1 (3)'!$B$1</c:f>
              <c:strCache>
                <c:ptCount val="1"/>
                <c:pt idx="0">
                  <c:v>2024年度</c:v>
                </c:pt>
              </c:strCache>
            </c:strRef>
          </c:tx>
          <c:spPr>
            <a:solidFill>
              <a:srgbClr val="33CCFF"/>
            </a:solidFill>
          </c:spPr>
          <c:dLbls>
            <c:dLbl>
              <c:idx val="0"/>
              <c:layout>
                <c:manualLayout>
                  <c:x val="2.8612304000000012E-3"/>
                  <c:y val="-6.3063060000000004E-2"/>
                </c:manualLayout>
              </c:layout>
              <c:spPr/>
              <c:txPr>
                <a:bodyPr vert="horz"/>
                <a:lstStyle/>
                <a:p>
                  <a:pPr>
                    <a:defRPr sz="1000" b="0" i="0" u="none" strike="noStrike" baseline="0">
                      <a:solidFill>
                        <a:srgbClr val="000000"/>
                      </a:solidFill>
                      <a:latin typeface="Times New Roman"/>
                      <a:ea typeface="宋体"/>
                      <a:cs typeface="Arial"/>
                    </a:defRPr>
                  </a:pPr>
                  <a:endParaRPr lang="zh-CN"/>
                </a:p>
              </c:txPr>
              <c:showVal val="1"/>
            </c:dLbl>
            <c:txPr>
              <a:bodyPr/>
              <a:lstStyle/>
              <a:p>
                <a:pPr>
                  <a:defRPr sz="1000" b="0" i="0" u="none" strike="noStrike" baseline="0">
                    <a:solidFill>
                      <a:srgbClr val="000000"/>
                    </a:solidFill>
                    <a:latin typeface="Times New Roman"/>
                    <a:ea typeface="宋体"/>
                    <a:cs typeface="Arial"/>
                  </a:defRPr>
                </a:pPr>
                <a:endParaRPr lang="zh-CN"/>
              </a:p>
            </c:txPr>
            <c:showVal val="1"/>
          </c:dLbls>
          <c:cat>
            <c:strRef>
              <c:f>'Sheet1 (3)'!$A$2</c:f>
              <c:strCache>
                <c:ptCount val="1"/>
                <c:pt idx="0">
                  <c:v>一般公共预算财政拨款支出</c:v>
                </c:pt>
              </c:strCache>
            </c:strRef>
          </c:cat>
          <c:val>
            <c:numRef>
              <c:f>Sheet1 (3)!$B$2</c:f>
              <c:numCache>
                <c:formatCode>General</c:formatCode>
                <c:ptCount val="1"/>
                <c:pt idx="0">
                  <c:v>1048.74</c:v>
                </c:pt>
              </c:numCache>
            </c:numRef>
          </c:val>
        </c:ser>
        <c:ser>
          <c:idx val="1"/>
          <c:order val="1"/>
          <c:tx>
            <c:strRef>
              <c:f>'Sheet1 (3)'!$C$1</c:f>
              <c:strCache>
                <c:ptCount val="1"/>
                <c:pt idx="0">
                  <c:v>2025年度</c:v>
                </c:pt>
              </c:strCache>
            </c:strRef>
          </c:tx>
          <c:spPr>
            <a:solidFill>
              <a:srgbClr val="FF9933"/>
            </a:solidFill>
          </c:spPr>
          <c:dLbls>
            <c:dLbl>
              <c:idx val="0"/>
              <c:layout>
                <c:manualLayout>
                  <c:x val="-5.2455285000000103E-17"/>
                  <c:y val="-5.8558557000000011E-2"/>
                </c:manualLayout>
              </c:layout>
              <c:spPr/>
              <c:txPr>
                <a:bodyPr vert="horz"/>
                <a:lstStyle/>
                <a:p>
                  <a:pPr>
                    <a:defRPr sz="1000" b="0" i="0" u="none" strike="noStrike" baseline="0">
                      <a:solidFill>
                        <a:srgbClr val="000000"/>
                      </a:solidFill>
                      <a:latin typeface="Times New Roman"/>
                      <a:ea typeface="宋体"/>
                      <a:cs typeface="Arial"/>
                    </a:defRPr>
                  </a:pPr>
                  <a:endParaRPr lang="zh-CN"/>
                </a:p>
              </c:txPr>
              <c:showVal val="1"/>
            </c:dLbl>
            <c:txPr>
              <a:bodyPr/>
              <a:lstStyle/>
              <a:p>
                <a:pPr>
                  <a:defRPr sz="1000" b="0" i="0" u="none" strike="noStrike" baseline="0">
                    <a:solidFill>
                      <a:srgbClr val="000000"/>
                    </a:solidFill>
                    <a:latin typeface="Times New Roman"/>
                    <a:ea typeface="宋体"/>
                    <a:cs typeface="Arial"/>
                  </a:defRPr>
                </a:pPr>
                <a:endParaRPr lang="zh-CN"/>
              </a:p>
            </c:txPr>
            <c:showVal val="1"/>
          </c:dLbls>
          <c:cat>
            <c:strRef>
              <c:f>'Sheet1 (3)'!$A$2</c:f>
              <c:strCache>
                <c:ptCount val="1"/>
                <c:pt idx="0">
                  <c:v>一般公共预算财政拨款支出</c:v>
                </c:pt>
              </c:strCache>
            </c:strRef>
          </c:cat>
          <c:val>
            <c:numRef>
              <c:f>Sheet1 (3)!$C$2</c:f>
              <c:numCache>
                <c:formatCode>General</c:formatCode>
                <c:ptCount val="1"/>
                <c:pt idx="0">
                  <c:v>1029.83</c:v>
                </c:pt>
              </c:numCache>
            </c:numRef>
          </c:val>
        </c:ser>
        <c:shape val="cylinder"/>
        <c:axId val="316974208"/>
        <c:axId val="316995456"/>
        <c:axId val="0"/>
      </c:bar3DChart>
      <c:catAx>
        <c:axId val="316974208"/>
        <c:scaling>
          <c:orientation val="minMax"/>
        </c:scaling>
        <c:delete val="1"/>
        <c:axPos val="b"/>
        <c:title>
          <c:tx>
            <c:rich>
              <a:bodyPr/>
              <a:lstStyle/>
              <a:p>
                <a:pPr>
                  <a:defRPr sz="1000" b="1" i="0" u="none" strike="noStrike" baseline="0">
                    <a:solidFill>
                      <a:srgbClr val="000000"/>
                    </a:solidFill>
                    <a:latin typeface="Calibri"/>
                    <a:ea typeface="Calibri"/>
                    <a:cs typeface="Arial"/>
                  </a:defRPr>
                </a:pPr>
                <a:r>
                  <a:rPr lang="zh-CN"/>
                  <a:t>单位：万元</a:t>
                </a:r>
              </a:p>
            </c:rich>
          </c:tx>
          <c:layout>
            <c:manualLayout>
              <c:xMode val="edge"/>
              <c:yMode val="edge"/>
              <c:x val="0.68181776999999988"/>
              <c:y val="0.13938524000000005"/>
            </c:manualLayout>
          </c:layout>
          <c:spPr>
            <a:ln>
              <a:noFill/>
            </a:ln>
          </c:spPr>
        </c:title>
        <c:numFmt formatCode="General" sourceLinked="1"/>
        <c:tickLblPos val="none"/>
        <c:crossAx val="316995456"/>
        <c:crosses val="autoZero"/>
        <c:lblAlgn val="ctr"/>
        <c:lblOffset val="100"/>
      </c:catAx>
      <c:valAx>
        <c:axId val="316995456"/>
        <c:scaling>
          <c:orientation val="minMax"/>
          <c:min val="1000"/>
        </c:scaling>
        <c:axPos val="l"/>
        <c:majorGridlines/>
        <c:numFmt formatCode="General" sourceLinked="1"/>
        <c:tickLblPos val="nextTo"/>
        <c:txPr>
          <a:bodyPr/>
          <a:lstStyle/>
          <a:p>
            <a:pPr>
              <a:defRPr sz="1000" b="0" i="0" u="none" strike="noStrike" baseline="0">
                <a:solidFill>
                  <a:srgbClr val="000000"/>
                </a:solidFill>
                <a:latin typeface="Times New Roman"/>
                <a:ea typeface="宋体"/>
                <a:cs typeface="Arial"/>
              </a:defRPr>
            </a:pPr>
            <a:endParaRPr lang="zh-CN"/>
          </a:p>
        </c:txPr>
        <c:crossAx val="316974208"/>
        <c:crosses val="autoZero"/>
        <c:crossBetween val="between"/>
        <c:majorUnit val="10"/>
      </c:valAx>
      <c:spPr>
        <a:noFill/>
        <a:ln>
          <a:noFill/>
        </a:ln>
      </c:spPr>
    </c:plotArea>
    <c:legend>
      <c:legendPos val="r"/>
      <c:spPr>
        <a:noFill/>
        <a:ln>
          <a:noFill/>
        </a:ln>
      </c:spPr>
      <c:txPr>
        <a:bodyPr/>
        <a:lstStyle/>
        <a:p>
          <a:pPr>
            <a:defRPr sz="1000" b="0" i="0" u="none" strike="noStrike" baseline="0">
              <a:solidFill>
                <a:srgbClr val="000000"/>
              </a:solidFill>
              <a:latin typeface="Times New Roman"/>
              <a:ea typeface="宋体"/>
              <a:cs typeface="Arial"/>
            </a:defRPr>
          </a:pPr>
          <a:endParaRPr lang="zh-CN"/>
        </a:p>
      </c:txPr>
    </c:legend>
    <c:plotVisOnly val="1"/>
    <c:dispBlanksAs val="gap"/>
  </c:chart>
  <c:txPr>
    <a:bodyPr/>
    <a:lstStyle/>
    <a:p>
      <a:pPr>
        <a:defRPr sz="1000" b="0" i="0" u="none" strike="noStrike" baseline="0">
          <a:solidFill>
            <a:srgbClr val="000000"/>
          </a:solidFill>
          <a:latin typeface="Times New Roman"/>
          <a:ea typeface="宋体"/>
          <a:cs typeface="Arial"/>
        </a:defRPr>
      </a:pPr>
      <a:endParaRPr lang="zh-CN"/>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zh-CN"/>
  <c:chart>
    <c:title>
      <c:tx>
        <c:rich>
          <a:bodyPr/>
          <a:lstStyle/>
          <a:p>
            <a:pPr>
              <a:defRPr sz="1500" b="1" i="0" u="none" strike="noStrike" baseline="0">
                <a:solidFill>
                  <a:srgbClr val="000000"/>
                </a:solidFill>
                <a:latin typeface="Times New Roman"/>
                <a:ea typeface="宋体"/>
                <a:cs typeface="Arial"/>
              </a:defRPr>
            </a:pPr>
            <a:r>
              <a:rPr lang="zh-CN"/>
              <a:t>一般公共预算财政拨款支出决算总体情况图</a:t>
            </a:r>
          </a:p>
        </c:rich>
      </c:tx>
      <c:layout>
        <c:manualLayout>
          <c:xMode val="edge"/>
          <c:yMode val="edge"/>
          <c:x val="5.7270925E-2"/>
          <c:y val="2.4302555000000007E-2"/>
        </c:manualLayout>
      </c:layout>
      <c:spPr>
        <a:ln>
          <a:noFill/>
        </a:ln>
      </c:spPr>
    </c:title>
    <c:autoTitleDeleted val="1"/>
    <c:view3D>
      <c:depthPercent val="100"/>
      <c:rAngAx val="1"/>
    </c:view3D>
    <c:floor>
      <c:spPr>
        <a:ln>
          <a:noFill/>
        </a:ln>
      </c:spPr>
    </c:floor>
    <c:sideWall>
      <c:spPr>
        <a:ln>
          <a:noFill/>
        </a:ln>
      </c:spPr>
    </c:sideWall>
    <c:backWall>
      <c:spPr>
        <a:ln>
          <a:noFill/>
        </a:ln>
      </c:spPr>
    </c:backWall>
    <c:plotArea>
      <c:layout>
        <c:manualLayout>
          <c:layoutTarget val="inner"/>
          <c:xMode val="edge"/>
          <c:yMode val="edge"/>
          <c:x val="0.11691747599999998"/>
          <c:y val="0.23031790000000005"/>
          <c:w val="0.72352440000000018"/>
          <c:h val="0.65140350000000002"/>
        </c:manualLayout>
      </c:layout>
      <c:bar3DChart>
        <c:barDir val="col"/>
        <c:grouping val="clustered"/>
        <c:ser>
          <c:idx val="0"/>
          <c:order val="0"/>
          <c:tx>
            <c:strRef>
              <c:f>'Sheet1 (5)'!$B$1</c:f>
              <c:strCache>
                <c:ptCount val="1"/>
                <c:pt idx="0">
                  <c:v>2024年度</c:v>
                </c:pt>
              </c:strCache>
            </c:strRef>
          </c:tx>
          <c:spPr>
            <a:solidFill>
              <a:srgbClr val="33CCFF"/>
            </a:solidFill>
          </c:spPr>
          <c:dLbls>
            <c:dLbl>
              <c:idx val="0"/>
              <c:layout>
                <c:manualLayout>
                  <c:x val="2.8612304000000012E-3"/>
                  <c:y val="-6.3063060000000004E-2"/>
                </c:manualLayout>
              </c:layout>
              <c:spPr/>
              <c:txPr>
                <a:bodyPr vert="horz"/>
                <a:lstStyle/>
                <a:p>
                  <a:pPr>
                    <a:defRPr sz="1000" b="0" i="0" u="none" strike="noStrike" baseline="0">
                      <a:solidFill>
                        <a:srgbClr val="000000"/>
                      </a:solidFill>
                      <a:latin typeface="Times New Roman"/>
                      <a:ea typeface="宋体"/>
                      <a:cs typeface="Arial"/>
                    </a:defRPr>
                  </a:pPr>
                  <a:endParaRPr lang="zh-CN"/>
                </a:p>
              </c:txPr>
              <c:showVal val="1"/>
            </c:dLbl>
            <c:txPr>
              <a:bodyPr/>
              <a:lstStyle/>
              <a:p>
                <a:pPr>
                  <a:defRPr sz="1000" b="0" i="0" u="none" strike="noStrike" baseline="0">
                    <a:solidFill>
                      <a:srgbClr val="000000"/>
                    </a:solidFill>
                    <a:latin typeface="Times New Roman"/>
                    <a:ea typeface="宋体"/>
                    <a:cs typeface="Arial"/>
                  </a:defRPr>
                </a:pPr>
                <a:endParaRPr lang="zh-CN"/>
              </a:p>
            </c:txPr>
            <c:showVal val="1"/>
          </c:dLbls>
          <c:cat>
            <c:strRef>
              <c:f>'Sheet1 (5)'!$A$2</c:f>
              <c:strCache>
                <c:ptCount val="1"/>
                <c:pt idx="0">
                  <c:v>一般公共预算财政拨款支出</c:v>
                </c:pt>
              </c:strCache>
            </c:strRef>
          </c:cat>
          <c:val>
            <c:numRef>
              <c:f>Sheet1 (5)!$B$2</c:f>
              <c:numCache>
                <c:formatCode>General</c:formatCode>
                <c:ptCount val="1"/>
                <c:pt idx="0">
                  <c:v>1048.74</c:v>
                </c:pt>
              </c:numCache>
            </c:numRef>
          </c:val>
        </c:ser>
        <c:ser>
          <c:idx val="1"/>
          <c:order val="1"/>
          <c:tx>
            <c:strRef>
              <c:f>'Sheet1 (5)'!$C$1</c:f>
              <c:strCache>
                <c:ptCount val="1"/>
                <c:pt idx="0">
                  <c:v>2025年度</c:v>
                </c:pt>
              </c:strCache>
            </c:strRef>
          </c:tx>
          <c:spPr>
            <a:solidFill>
              <a:srgbClr val="FF9933"/>
            </a:solidFill>
          </c:spPr>
          <c:dLbls>
            <c:dLbl>
              <c:idx val="0"/>
              <c:layout>
                <c:manualLayout>
                  <c:x val="-5.2455285000000103E-17"/>
                  <c:y val="-5.8558557000000011E-2"/>
                </c:manualLayout>
              </c:layout>
              <c:spPr/>
              <c:txPr>
                <a:bodyPr vert="horz"/>
                <a:lstStyle/>
                <a:p>
                  <a:pPr>
                    <a:defRPr sz="1000" b="0" i="0" u="none" strike="noStrike" baseline="0">
                      <a:solidFill>
                        <a:srgbClr val="000000"/>
                      </a:solidFill>
                      <a:latin typeface="Times New Roman"/>
                      <a:ea typeface="宋体"/>
                      <a:cs typeface="Arial"/>
                    </a:defRPr>
                  </a:pPr>
                  <a:endParaRPr lang="zh-CN"/>
                </a:p>
              </c:txPr>
              <c:showVal val="1"/>
            </c:dLbl>
            <c:txPr>
              <a:bodyPr/>
              <a:lstStyle/>
              <a:p>
                <a:pPr>
                  <a:defRPr sz="1000" b="0" i="0" u="none" strike="noStrike" baseline="0">
                    <a:solidFill>
                      <a:srgbClr val="000000"/>
                    </a:solidFill>
                    <a:latin typeface="Times New Roman"/>
                    <a:ea typeface="宋体"/>
                    <a:cs typeface="Arial"/>
                  </a:defRPr>
                </a:pPr>
                <a:endParaRPr lang="zh-CN"/>
              </a:p>
            </c:txPr>
            <c:showVal val="1"/>
          </c:dLbls>
          <c:cat>
            <c:strRef>
              <c:f>'Sheet1 (5)'!$A$2</c:f>
              <c:strCache>
                <c:ptCount val="1"/>
                <c:pt idx="0">
                  <c:v>一般公共预算财政拨款支出</c:v>
                </c:pt>
              </c:strCache>
            </c:strRef>
          </c:cat>
          <c:val>
            <c:numRef>
              <c:f>Sheet1 (5)!$C$2</c:f>
              <c:numCache>
                <c:formatCode>General</c:formatCode>
                <c:ptCount val="1"/>
                <c:pt idx="0">
                  <c:v>1029.83</c:v>
                </c:pt>
              </c:numCache>
            </c:numRef>
          </c:val>
        </c:ser>
        <c:shape val="cylinder"/>
        <c:axId val="160165888"/>
        <c:axId val="160167808"/>
        <c:axId val="0"/>
      </c:bar3DChart>
      <c:catAx>
        <c:axId val="160165888"/>
        <c:scaling>
          <c:orientation val="minMax"/>
        </c:scaling>
        <c:delete val="1"/>
        <c:axPos val="b"/>
        <c:title>
          <c:tx>
            <c:rich>
              <a:bodyPr/>
              <a:lstStyle/>
              <a:p>
                <a:pPr>
                  <a:defRPr sz="1000" b="1" i="0" u="none" strike="noStrike" baseline="0">
                    <a:solidFill>
                      <a:srgbClr val="000000"/>
                    </a:solidFill>
                    <a:latin typeface="Calibri"/>
                    <a:ea typeface="Calibri"/>
                    <a:cs typeface="Arial"/>
                  </a:defRPr>
                </a:pPr>
                <a:r>
                  <a:rPr lang="zh-CN"/>
                  <a:t>单位：万元</a:t>
                </a:r>
              </a:p>
            </c:rich>
          </c:tx>
          <c:layout>
            <c:manualLayout>
              <c:xMode val="edge"/>
              <c:yMode val="edge"/>
              <c:x val="0.68181776999999988"/>
              <c:y val="0.13938524000000005"/>
            </c:manualLayout>
          </c:layout>
          <c:spPr>
            <a:ln>
              <a:noFill/>
            </a:ln>
          </c:spPr>
        </c:title>
        <c:numFmt formatCode="General" sourceLinked="1"/>
        <c:tickLblPos val="none"/>
        <c:crossAx val="160167808"/>
        <c:crosses val="autoZero"/>
        <c:lblAlgn val="ctr"/>
        <c:lblOffset val="100"/>
      </c:catAx>
      <c:valAx>
        <c:axId val="160167808"/>
        <c:scaling>
          <c:orientation val="minMax"/>
          <c:min val="950"/>
        </c:scaling>
        <c:axPos val="l"/>
        <c:majorGridlines/>
        <c:numFmt formatCode="General" sourceLinked="1"/>
        <c:tickLblPos val="nextTo"/>
        <c:txPr>
          <a:bodyPr/>
          <a:lstStyle/>
          <a:p>
            <a:pPr>
              <a:defRPr sz="1000" b="0" i="0" u="none" strike="noStrike" baseline="0">
                <a:solidFill>
                  <a:srgbClr val="000000"/>
                </a:solidFill>
                <a:latin typeface="Times New Roman"/>
                <a:ea typeface="宋体"/>
                <a:cs typeface="Arial"/>
              </a:defRPr>
            </a:pPr>
            <a:endParaRPr lang="zh-CN"/>
          </a:p>
        </c:txPr>
        <c:crossAx val="160165888"/>
        <c:crosses val="autoZero"/>
        <c:crossBetween val="between"/>
        <c:majorUnit val="10"/>
      </c:valAx>
      <c:spPr>
        <a:noFill/>
        <a:ln>
          <a:noFill/>
        </a:ln>
      </c:spPr>
    </c:plotArea>
    <c:legend>
      <c:legendPos val="r"/>
      <c:spPr>
        <a:noFill/>
        <a:ln>
          <a:noFill/>
        </a:ln>
      </c:spPr>
      <c:txPr>
        <a:bodyPr/>
        <a:lstStyle/>
        <a:p>
          <a:pPr>
            <a:defRPr sz="1000" b="0" i="0" u="none" strike="noStrike" baseline="0">
              <a:solidFill>
                <a:srgbClr val="000000"/>
              </a:solidFill>
              <a:latin typeface="Times New Roman"/>
              <a:ea typeface="宋体"/>
              <a:cs typeface="Arial"/>
            </a:defRPr>
          </a:pPr>
          <a:endParaRPr lang="zh-CN"/>
        </a:p>
      </c:txPr>
    </c:legend>
    <c:plotVisOnly val="1"/>
    <c:dispBlanksAs val="gap"/>
  </c:chart>
  <c:txPr>
    <a:bodyPr/>
    <a:lstStyle/>
    <a:p>
      <a:pPr>
        <a:defRPr sz="1000" b="0" i="0" u="none" strike="noStrike" baseline="0">
          <a:solidFill>
            <a:srgbClr val="000000"/>
          </a:solidFill>
          <a:latin typeface="Times New Roman"/>
          <a:ea typeface="宋体"/>
          <a:cs typeface="Arial"/>
        </a:defRPr>
      </a:pPr>
      <a:endParaRPr lang="zh-CN"/>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zh-CN"/>
  <c:chart>
    <c:title>
      <c:tx>
        <c:rich>
          <a:bodyPr/>
          <a:lstStyle/>
          <a:p>
            <a:pPr>
              <a:defRPr sz="1200" b="1" i="0" u="none" strike="noStrike" baseline="0">
                <a:solidFill>
                  <a:srgbClr val="000000"/>
                </a:solidFill>
                <a:latin typeface="Times New Roman"/>
                <a:ea typeface="宋体"/>
                <a:cs typeface="Arial"/>
              </a:defRPr>
            </a:pPr>
            <a:r>
              <a:rPr lang="zh-CN"/>
              <a:t>一般公共预算财政拨款支出决算结构图</a:t>
            </a:r>
          </a:p>
        </c:rich>
      </c:tx>
      <c:spPr>
        <a:ln>
          <a:noFill/>
        </a:ln>
      </c:spPr>
    </c:title>
    <c:autoTitleDeleted val="1"/>
    <c:view3D>
      <c:rotX val="75"/>
      <c:hPercent val="100"/>
      <c:depthPercent val="100"/>
      <c:perspective val="0"/>
    </c:view3D>
    <c:floor>
      <c:spPr>
        <a:ln>
          <a:noFill/>
        </a:ln>
      </c:spPr>
    </c:floor>
    <c:sideWall>
      <c:spPr>
        <a:ln>
          <a:noFill/>
        </a:ln>
      </c:spPr>
    </c:sideWall>
    <c:backWall>
      <c:spPr>
        <a:noFill/>
        <a:ln>
          <a:noFill/>
        </a:ln>
      </c:spPr>
    </c:backWall>
    <c:plotArea>
      <c:layout>
        <c:manualLayout>
          <c:layoutTarget val="inner"/>
          <c:xMode val="edge"/>
          <c:yMode val="edge"/>
          <c:x val="0"/>
          <c:y val="0.29455632000000009"/>
          <c:w val="0.94235689999999983"/>
          <c:h val="0.63932680000000019"/>
        </c:manualLayout>
      </c:layout>
      <c:pie3DChart>
        <c:varyColors val="1"/>
        <c:ser>
          <c:idx val="0"/>
          <c:order val="0"/>
          <c:tx>
            <c:strRef>
              <c:f>'Sheet1 (6)'!$B$1</c:f>
              <c:strCache>
                <c:ptCount val="1"/>
              </c:strCache>
            </c:strRef>
          </c:tx>
          <c:spPr>
            <a:solidFill>
              <a:srgbClr val="66CCFF"/>
            </a:solidFill>
            <a:ln w="6350">
              <a:solidFill>
                <a:srgbClr val="4F81BD"/>
              </a:solidFill>
              <a:prstDash val="solid"/>
            </a:ln>
          </c:spPr>
          <c:explosion val="25"/>
          <c:dPt>
            <c:idx val="0"/>
            <c:spPr>
              <a:solidFill>
                <a:srgbClr val="0066FF"/>
              </a:solidFill>
              <a:ln w="6350">
                <a:solidFill>
                  <a:srgbClr val="4F81BD"/>
                </a:solidFill>
                <a:prstDash val="solid"/>
              </a:ln>
              <a:effectLst>
                <a:outerShdw dist="35921" dir="2700000" algn="br">
                  <a:srgbClr val="000000"/>
                </a:outerShdw>
              </a:effectLst>
            </c:spPr>
          </c:dPt>
          <c:dPt>
            <c:idx val="1"/>
            <c:spPr>
              <a:solidFill>
                <a:srgbClr val="9966FF"/>
              </a:solidFill>
              <a:ln w="6350">
                <a:solidFill>
                  <a:srgbClr val="4F81BD"/>
                </a:solidFill>
                <a:prstDash val="solid"/>
              </a:ln>
            </c:spPr>
          </c:dPt>
          <c:dPt>
            <c:idx val="2"/>
            <c:spPr>
              <a:solidFill>
                <a:srgbClr val="FF7C80"/>
              </a:solidFill>
              <a:ln w="6350">
                <a:solidFill>
                  <a:srgbClr val="4F81BD"/>
                </a:solidFill>
                <a:prstDash val="solid"/>
              </a:ln>
            </c:spPr>
          </c:dPt>
          <c:dPt>
            <c:idx val="3"/>
            <c:spPr>
              <a:solidFill>
                <a:srgbClr val="FF0000"/>
              </a:solidFill>
              <a:ln w="6350">
                <a:solidFill>
                  <a:srgbClr val="4F81BD"/>
                </a:solidFill>
                <a:prstDash val="solid"/>
              </a:ln>
            </c:spPr>
          </c:dPt>
          <c:dPt>
            <c:idx val="4"/>
            <c:spPr>
              <a:solidFill>
                <a:srgbClr val="FFFF00"/>
              </a:solidFill>
              <a:ln w="6350">
                <a:solidFill>
                  <a:srgbClr val="4F81BD"/>
                </a:solidFill>
                <a:prstDash val="solid"/>
              </a:ln>
            </c:spPr>
          </c:dPt>
          <c:dLbls>
            <c:dLbl>
              <c:idx val="0"/>
              <c:layout>
                <c:manualLayout>
                  <c:x val="0.10020877000000003"/>
                  <c:y val="0"/>
                </c:manualLayout>
              </c:layout>
              <c:numFmt formatCode="0.0%" sourceLinked="0"/>
              <c:spPr>
                <a:ln w="6350">
                  <a:solidFill>
                    <a:srgbClr val="4F81BD"/>
                  </a:solidFill>
                  <a:prstDash val="solid"/>
                </a:ln>
              </c:spPr>
              <c:txPr>
                <a:bodyPr vert="horz"/>
                <a:lstStyle/>
                <a:p>
                  <a:pPr>
                    <a:defRPr sz="1000" b="0" i="0" u="none" strike="noStrike" baseline="0">
                      <a:solidFill>
                        <a:srgbClr val="000000"/>
                      </a:solidFill>
                      <a:latin typeface="Times New Roman"/>
                      <a:ea typeface="宋体"/>
                      <a:cs typeface="Arial"/>
                    </a:defRPr>
                  </a:pPr>
                  <a:endParaRPr lang="zh-CN"/>
                </a:p>
              </c:txPr>
              <c:showPercent val="1"/>
            </c:dLbl>
            <c:dLbl>
              <c:idx val="1"/>
              <c:layout>
                <c:manualLayout>
                  <c:x val="7.5568630000000031E-3"/>
                  <c:y val="-0.17547086000000001"/>
                </c:manualLayout>
              </c:layout>
              <c:numFmt formatCode="0.0%" sourceLinked="0"/>
              <c:spPr>
                <a:ln w="6350">
                  <a:solidFill>
                    <a:srgbClr val="4F81BD"/>
                  </a:solidFill>
                  <a:prstDash val="solid"/>
                </a:ln>
              </c:spPr>
              <c:txPr>
                <a:bodyPr vert="horz"/>
                <a:lstStyle/>
                <a:p>
                  <a:pPr>
                    <a:defRPr sz="1000" b="0" i="0" u="none" strike="noStrike" baseline="0">
                      <a:solidFill>
                        <a:srgbClr val="000000"/>
                      </a:solidFill>
                      <a:latin typeface="Times New Roman"/>
                      <a:ea typeface="宋体"/>
                      <a:cs typeface="Arial"/>
                    </a:defRPr>
                  </a:pPr>
                  <a:endParaRPr lang="zh-CN"/>
                </a:p>
              </c:txPr>
              <c:showPercent val="1"/>
            </c:dLbl>
            <c:dLbl>
              <c:idx val="2"/>
              <c:layout>
                <c:manualLayout>
                  <c:x val="-0.11098099499999997"/>
                  <c:y val="-9.1814520000000014E-3"/>
                </c:manualLayout>
              </c:layout>
              <c:numFmt formatCode="0.0%" sourceLinked="0"/>
              <c:spPr>
                <a:ln w="6350">
                  <a:solidFill>
                    <a:srgbClr val="4F81BD"/>
                  </a:solidFill>
                  <a:prstDash val="solid"/>
                </a:ln>
              </c:spPr>
              <c:txPr>
                <a:bodyPr vert="horz"/>
                <a:lstStyle/>
                <a:p>
                  <a:pPr>
                    <a:defRPr sz="1000" b="0" i="0" u="none" strike="noStrike" baseline="0">
                      <a:solidFill>
                        <a:srgbClr val="000000"/>
                      </a:solidFill>
                      <a:latin typeface="Times New Roman"/>
                      <a:ea typeface="宋体"/>
                      <a:cs typeface="Arial"/>
                    </a:defRPr>
                  </a:pPr>
                  <a:endParaRPr lang="zh-CN"/>
                </a:p>
              </c:txPr>
              <c:showPercent val="1"/>
            </c:dLbl>
            <c:dLbl>
              <c:idx val="3"/>
              <c:layout>
                <c:manualLayout>
                  <c:x val="-2.2402914000000013E-2"/>
                  <c:y val="-8.5193700000000053E-2"/>
                </c:manualLayout>
              </c:layout>
              <c:numFmt formatCode="0.0%" sourceLinked="0"/>
              <c:spPr>
                <a:ln w="6350">
                  <a:solidFill>
                    <a:srgbClr val="4F81BD"/>
                  </a:solidFill>
                  <a:prstDash val="solid"/>
                </a:ln>
              </c:spPr>
              <c:txPr>
                <a:bodyPr vert="horz"/>
                <a:lstStyle/>
                <a:p>
                  <a:pPr>
                    <a:defRPr sz="1000" b="0" i="0" u="none" strike="noStrike" baseline="0">
                      <a:solidFill>
                        <a:srgbClr val="000000"/>
                      </a:solidFill>
                      <a:latin typeface="Times New Roman"/>
                      <a:ea typeface="宋体"/>
                      <a:cs typeface="Arial"/>
                    </a:defRPr>
                  </a:pPr>
                  <a:endParaRPr lang="zh-CN"/>
                </a:p>
              </c:txPr>
              <c:showPercent val="1"/>
            </c:dLbl>
            <c:dLbl>
              <c:idx val="4"/>
              <c:layout>
                <c:manualLayout>
                  <c:x val="3.9382398000000013E-2"/>
                  <c:y val="-6.7866564000000018E-2"/>
                </c:manualLayout>
              </c:layout>
              <c:numFmt formatCode="0.0%" sourceLinked="0"/>
              <c:spPr>
                <a:ln w="6350">
                  <a:solidFill>
                    <a:srgbClr val="4F81BD"/>
                  </a:solidFill>
                  <a:prstDash val="solid"/>
                </a:ln>
              </c:spPr>
              <c:txPr>
                <a:bodyPr vert="horz"/>
                <a:lstStyle/>
                <a:p>
                  <a:pPr>
                    <a:defRPr sz="1000" b="0" i="0" u="none" strike="noStrike" baseline="0">
                      <a:solidFill>
                        <a:srgbClr val="000000"/>
                      </a:solidFill>
                      <a:latin typeface="Times New Roman"/>
                      <a:ea typeface="宋体"/>
                      <a:cs typeface="Arial"/>
                    </a:defRPr>
                  </a:pPr>
                  <a:endParaRPr lang="zh-CN"/>
                </a:p>
              </c:txPr>
              <c:showPercent val="1"/>
            </c:dLbl>
            <c:numFmt formatCode="0.0%" sourceLinked="0"/>
            <c:spPr>
              <a:ln w="6350">
                <a:solidFill>
                  <a:srgbClr val="4F81BD"/>
                </a:solidFill>
                <a:prstDash val="solid"/>
              </a:ln>
            </c:spPr>
            <c:txPr>
              <a:bodyPr/>
              <a:lstStyle/>
              <a:p>
                <a:pPr>
                  <a:defRPr sz="1000" b="0" i="0" u="none" strike="noStrike" baseline="0">
                    <a:solidFill>
                      <a:srgbClr val="000000"/>
                    </a:solidFill>
                    <a:latin typeface="Times New Roman"/>
                    <a:ea typeface="宋体"/>
                    <a:cs typeface="Arial"/>
                  </a:defRPr>
                </a:pPr>
                <a:endParaRPr lang="zh-CN"/>
              </a:p>
            </c:txPr>
            <c:showPercent val="1"/>
            <c:showLeaderLines val="1"/>
          </c:dLbls>
          <c:cat>
            <c:strRef>
              <c:f>'Sheet1 (6)'!$A$2:$A$6</c:f>
              <c:strCache>
                <c:ptCount val="5"/>
                <c:pt idx="0">
                  <c:v>社会保障和就业支出</c:v>
                </c:pt>
                <c:pt idx="1">
                  <c:v>一般公共服务支出</c:v>
                </c:pt>
                <c:pt idx="2">
                  <c:v>卫生健康支出</c:v>
                </c:pt>
                <c:pt idx="3">
                  <c:v>科学技术支出</c:v>
                </c:pt>
                <c:pt idx="4">
                  <c:v>住房保障支出</c:v>
                </c:pt>
              </c:strCache>
            </c:strRef>
          </c:cat>
          <c:val>
            <c:numRef>
              <c:f>'Sheet1 (6)'!$B$2:$B$6</c:f>
              <c:numCache>
                <c:formatCode>General</c:formatCode>
                <c:ptCount val="5"/>
                <c:pt idx="0">
                  <c:v>127.66999999999999</c:v>
                </c:pt>
                <c:pt idx="1">
                  <c:v>794.54</c:v>
                </c:pt>
                <c:pt idx="2">
                  <c:v>42.7</c:v>
                </c:pt>
                <c:pt idx="3">
                  <c:v>8.41</c:v>
                </c:pt>
                <c:pt idx="4">
                  <c:v>56.51</c:v>
                </c:pt>
              </c:numCache>
            </c:numRef>
          </c:val>
        </c:ser>
      </c:pie3DChart>
      <c:spPr>
        <a:noFill/>
        <a:ln>
          <a:noFill/>
        </a:ln>
      </c:spPr>
    </c:plotArea>
    <c:legend>
      <c:legendPos val="r"/>
      <c:spPr>
        <a:solidFill>
          <a:srgbClr val="FFFFFF"/>
        </a:solidFill>
        <a:ln>
          <a:noFill/>
        </a:ln>
      </c:spPr>
      <c:txPr>
        <a:bodyPr/>
        <a:lstStyle/>
        <a:p>
          <a:pPr>
            <a:defRPr sz="1000" b="0" i="0" u="none" strike="noStrike" baseline="0">
              <a:solidFill>
                <a:srgbClr val="000000"/>
              </a:solidFill>
              <a:latin typeface="Times New Roman"/>
              <a:ea typeface="宋体"/>
              <a:cs typeface="Arial"/>
            </a:defRPr>
          </a:pPr>
          <a:endParaRPr lang="zh-CN"/>
        </a:p>
      </c:txPr>
    </c:legend>
    <c:plotVisOnly val="1"/>
    <c:dispBlanksAs val="zero"/>
  </c:chart>
  <c:txPr>
    <a:bodyPr/>
    <a:lstStyle/>
    <a:p>
      <a:pPr>
        <a:defRPr sz="1000" b="0" i="0" u="none" strike="noStrike" baseline="0">
          <a:solidFill>
            <a:srgbClr val="000000"/>
          </a:solidFill>
          <a:latin typeface="Times New Roman"/>
          <a:ea typeface="宋体"/>
          <a:cs typeface="Arial"/>
        </a:defRPr>
      </a:pPr>
      <a:endParaRPr lang="zh-CN"/>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zh-CN"/>
  <c:chart>
    <c:title>
      <c:tx>
        <c:rich>
          <a:bodyPr/>
          <a:lstStyle/>
          <a:p>
            <a:pPr>
              <a:defRPr sz="1200" b="0" i="0" u="none" strike="noStrike" baseline="0">
                <a:solidFill>
                  <a:srgbClr val="000000"/>
                </a:solidFill>
                <a:latin typeface="Times New Roman"/>
                <a:ea typeface="宋体"/>
                <a:cs typeface="Arial"/>
              </a:defRPr>
            </a:pPr>
            <a:r>
              <a:rPr lang="zh-CN" sz="1400" b="1" i="0" u="none" strike="noStrike" baseline="0">
                <a:solidFill>
                  <a:srgbClr val="000000"/>
                </a:solidFill>
                <a:latin typeface="Times New Roman"/>
                <a:ea typeface="宋体"/>
                <a:cs typeface="Arial"/>
              </a:rPr>
              <a:t>2025年度“三公经费”财政拨款支出结构表</a:t>
            </a:r>
          </a:p>
        </c:rich>
      </c:tx>
      <c:layout>
        <c:manualLayout>
          <c:xMode val="edge"/>
          <c:yMode val="edge"/>
          <c:x val="0.13436855"/>
          <c:y val="4.4391880000000028E-3"/>
        </c:manualLayout>
      </c:layout>
      <c:spPr>
        <a:ln>
          <a:noFill/>
        </a:ln>
      </c:spPr>
    </c:title>
    <c:autoTitleDeleted val="1"/>
    <c:view3D>
      <c:rotX val="75"/>
      <c:hPercent val="100"/>
      <c:depthPercent val="100"/>
      <c:perspective val="0"/>
    </c:view3D>
    <c:floor>
      <c:spPr>
        <a:ln>
          <a:noFill/>
        </a:ln>
      </c:spPr>
    </c:floor>
    <c:sideWall>
      <c:spPr>
        <a:ln>
          <a:noFill/>
        </a:ln>
      </c:spPr>
    </c:sideWall>
    <c:backWall>
      <c:spPr>
        <a:noFill/>
        <a:ln>
          <a:noFill/>
        </a:ln>
      </c:spPr>
    </c:backWall>
    <c:plotArea>
      <c:layout>
        <c:manualLayout>
          <c:layoutTarget val="inner"/>
          <c:xMode val="edge"/>
          <c:yMode val="edge"/>
          <c:x val="0"/>
          <c:y val="0.29455632000000009"/>
          <c:w val="0.94235689999999983"/>
          <c:h val="0.63932680000000019"/>
        </c:manualLayout>
      </c:layout>
      <c:pie3DChart>
        <c:varyColors val="1"/>
        <c:ser>
          <c:idx val="0"/>
          <c:order val="0"/>
          <c:tx>
            <c:strRef>
              <c:f>'Sheet1 (7)'!$B$1</c:f>
              <c:strCache>
                <c:ptCount val="1"/>
              </c:strCache>
            </c:strRef>
          </c:tx>
          <c:spPr>
            <a:solidFill>
              <a:srgbClr val="66CCFF"/>
            </a:solidFill>
            <a:ln w="6350">
              <a:solidFill>
                <a:srgbClr val="4F81BD"/>
              </a:solidFill>
              <a:prstDash val="solid"/>
            </a:ln>
          </c:spPr>
          <c:explosion val="25"/>
          <c:dPt>
            <c:idx val="0"/>
            <c:spPr>
              <a:solidFill>
                <a:srgbClr val="0066FF"/>
              </a:solidFill>
              <a:ln w="6350">
                <a:solidFill>
                  <a:srgbClr val="4F81BD"/>
                </a:solidFill>
                <a:prstDash val="solid"/>
              </a:ln>
              <a:effectLst>
                <a:outerShdw dist="35921" dir="2700000" algn="br">
                  <a:srgbClr val="000000"/>
                </a:outerShdw>
              </a:effectLst>
            </c:spPr>
          </c:dPt>
          <c:dPt>
            <c:idx val="1"/>
            <c:spPr>
              <a:solidFill>
                <a:srgbClr val="9966FF"/>
              </a:solidFill>
              <a:ln w="6350">
                <a:solidFill>
                  <a:srgbClr val="4F81BD"/>
                </a:solidFill>
                <a:prstDash val="solid"/>
              </a:ln>
            </c:spPr>
          </c:dPt>
          <c:dPt>
            <c:idx val="2"/>
            <c:spPr>
              <a:solidFill>
                <a:srgbClr val="FF7C80"/>
              </a:solidFill>
              <a:ln w="6350">
                <a:solidFill>
                  <a:srgbClr val="4F81BD"/>
                </a:solidFill>
                <a:prstDash val="solid"/>
              </a:ln>
            </c:spPr>
          </c:dPt>
          <c:dLbls>
            <c:dLbl>
              <c:idx val="0"/>
              <c:layout>
                <c:manualLayout>
                  <c:x val="7.0357780000000009E-2"/>
                  <c:y val="4.5347013000000012E-2"/>
                </c:manualLayout>
              </c:layout>
              <c:numFmt formatCode="0.0%" sourceLinked="0"/>
              <c:spPr>
                <a:ln w="6350">
                  <a:solidFill>
                    <a:srgbClr val="4F81BD"/>
                  </a:solidFill>
                  <a:prstDash val="solid"/>
                </a:ln>
              </c:spPr>
              <c:txPr>
                <a:bodyPr vert="horz"/>
                <a:lstStyle/>
                <a:p>
                  <a:pPr>
                    <a:defRPr sz="1000" b="0" i="0" u="none" strike="noStrike" baseline="0">
                      <a:solidFill>
                        <a:srgbClr val="000000"/>
                      </a:solidFill>
                      <a:latin typeface="Times New Roman"/>
                      <a:ea typeface="宋体"/>
                      <a:cs typeface="Arial"/>
                    </a:defRPr>
                  </a:pPr>
                  <a:endParaRPr lang="zh-CN"/>
                </a:p>
              </c:txPr>
              <c:showPercent val="1"/>
            </c:dLbl>
            <c:dLbl>
              <c:idx val="1"/>
              <c:layout>
                <c:manualLayout>
                  <c:x val="-9.3123580000000025E-2"/>
                  <c:y val="-2.6604412000000015E-2"/>
                </c:manualLayout>
              </c:layout>
              <c:numFmt formatCode="0.0%" sourceLinked="0"/>
              <c:spPr>
                <a:ln w="6350">
                  <a:solidFill>
                    <a:srgbClr val="4F81BD"/>
                  </a:solidFill>
                  <a:prstDash val="solid"/>
                </a:ln>
              </c:spPr>
              <c:txPr>
                <a:bodyPr vert="horz"/>
                <a:lstStyle/>
                <a:p>
                  <a:pPr>
                    <a:defRPr sz="1000" b="0" i="0" u="none" strike="noStrike" baseline="0">
                      <a:solidFill>
                        <a:srgbClr val="000000"/>
                      </a:solidFill>
                      <a:latin typeface="Times New Roman"/>
                      <a:ea typeface="宋体"/>
                      <a:cs typeface="Arial"/>
                    </a:defRPr>
                  </a:pPr>
                  <a:endParaRPr lang="zh-CN"/>
                </a:p>
              </c:txPr>
              <c:showPercent val="1"/>
            </c:dLbl>
            <c:dLbl>
              <c:idx val="2"/>
              <c:layout>
                <c:manualLayout>
                  <c:x val="8.2186885000000015E-2"/>
                  <c:y val="-7.000420000000003E-2"/>
                </c:manualLayout>
              </c:layout>
              <c:numFmt formatCode="0.0%" sourceLinked="0"/>
              <c:spPr>
                <a:ln w="6350">
                  <a:solidFill>
                    <a:srgbClr val="4F81BD"/>
                  </a:solidFill>
                  <a:prstDash val="solid"/>
                </a:ln>
              </c:spPr>
              <c:txPr>
                <a:bodyPr vert="horz"/>
                <a:lstStyle/>
                <a:p>
                  <a:pPr>
                    <a:defRPr sz="1000" b="0" i="0" u="none" strike="noStrike" baseline="0">
                      <a:solidFill>
                        <a:srgbClr val="000000"/>
                      </a:solidFill>
                      <a:latin typeface="Times New Roman"/>
                      <a:ea typeface="宋体"/>
                      <a:cs typeface="Arial"/>
                    </a:defRPr>
                  </a:pPr>
                  <a:endParaRPr lang="zh-CN"/>
                </a:p>
              </c:txPr>
              <c:showPercent val="1"/>
            </c:dLbl>
            <c:dLbl>
              <c:idx val="3"/>
              <c:layout>
                <c:manualLayout>
                  <c:x val="-7.3875590000000019E-2"/>
                  <c:y val="-4.7338630000000027E-2"/>
                </c:manualLayout>
              </c:layout>
              <c:numFmt formatCode="0.0%" sourceLinked="0"/>
              <c:spPr>
                <a:ln w="6350">
                  <a:solidFill>
                    <a:srgbClr val="4F81BD"/>
                  </a:solidFill>
                  <a:prstDash val="solid"/>
                </a:ln>
              </c:spPr>
              <c:txPr>
                <a:bodyPr vert="horz"/>
                <a:lstStyle/>
                <a:p>
                  <a:pPr>
                    <a:defRPr sz="1000" b="0" i="0" u="none" strike="noStrike" baseline="0">
                      <a:solidFill>
                        <a:srgbClr val="000000"/>
                      </a:solidFill>
                      <a:latin typeface="Times New Roman"/>
                      <a:ea typeface="宋体"/>
                      <a:cs typeface="Arial"/>
                    </a:defRPr>
                  </a:pPr>
                  <a:endParaRPr lang="zh-CN"/>
                </a:p>
              </c:txPr>
              <c:showPercent val="1"/>
            </c:dLbl>
            <c:numFmt formatCode="0.0%" sourceLinked="0"/>
            <c:spPr>
              <a:ln w="6350">
                <a:solidFill>
                  <a:srgbClr val="4F81BD"/>
                </a:solidFill>
                <a:prstDash val="solid"/>
              </a:ln>
            </c:spPr>
            <c:txPr>
              <a:bodyPr/>
              <a:lstStyle/>
              <a:p>
                <a:pPr>
                  <a:defRPr sz="1000" b="0" i="0" u="none" strike="noStrike" baseline="0">
                    <a:solidFill>
                      <a:srgbClr val="000000"/>
                    </a:solidFill>
                    <a:latin typeface="Times New Roman"/>
                    <a:ea typeface="宋体"/>
                    <a:cs typeface="Arial"/>
                  </a:defRPr>
                </a:pPr>
                <a:endParaRPr lang="zh-CN"/>
              </a:p>
            </c:txPr>
            <c:showPercent val="1"/>
            <c:showLeaderLines val="1"/>
          </c:dLbls>
          <c:cat>
            <c:strRef>
              <c:f>'Sheet1 (7)'!$A$2:$A$5</c:f>
              <c:strCache>
                <c:ptCount val="4"/>
                <c:pt idx="0">
                  <c:v>公务用车购置</c:v>
                </c:pt>
                <c:pt idx="1">
                  <c:v>公务用车运行维护费</c:v>
                </c:pt>
                <c:pt idx="2">
                  <c:v>因公出国（境）费支出</c:v>
                </c:pt>
                <c:pt idx="3">
                  <c:v>公务接待费</c:v>
                </c:pt>
              </c:strCache>
            </c:strRef>
          </c:cat>
          <c:val>
            <c:numRef>
              <c:f>'Sheet1 (7)'!$B$2:$B$5</c:f>
              <c:numCache>
                <c:formatCode>General</c:formatCode>
                <c:ptCount val="4"/>
                <c:pt idx="0">
                  <c:v>0</c:v>
                </c:pt>
                <c:pt idx="1">
                  <c:v>7.1899999999999995</c:v>
                </c:pt>
                <c:pt idx="2">
                  <c:v>0</c:v>
                </c:pt>
                <c:pt idx="3">
                  <c:v>0</c:v>
                </c:pt>
              </c:numCache>
            </c:numRef>
          </c:val>
        </c:ser>
      </c:pie3DChart>
      <c:spPr>
        <a:noFill/>
        <a:ln>
          <a:noFill/>
        </a:ln>
      </c:spPr>
    </c:plotArea>
    <c:legend>
      <c:legendPos val="r"/>
      <c:spPr>
        <a:solidFill>
          <a:srgbClr val="FFFFFF"/>
        </a:solidFill>
        <a:ln>
          <a:noFill/>
        </a:ln>
      </c:spPr>
      <c:txPr>
        <a:bodyPr/>
        <a:lstStyle/>
        <a:p>
          <a:pPr>
            <a:defRPr sz="1000" b="0" i="0" u="none" strike="noStrike" baseline="0">
              <a:solidFill>
                <a:srgbClr val="000000"/>
              </a:solidFill>
              <a:latin typeface="Times New Roman"/>
              <a:ea typeface="宋体"/>
              <a:cs typeface="Arial"/>
            </a:defRPr>
          </a:pPr>
          <a:endParaRPr lang="zh-CN"/>
        </a:p>
      </c:txPr>
    </c:legend>
    <c:plotVisOnly val="1"/>
    <c:dispBlanksAs val="zero"/>
  </c:chart>
  <c:txPr>
    <a:bodyPr/>
    <a:lstStyle/>
    <a:p>
      <a:pPr>
        <a:defRPr sz="1000" b="0" i="0" u="none" strike="noStrike" baseline="0">
          <a:solidFill>
            <a:srgbClr val="000000"/>
          </a:solidFill>
          <a:latin typeface="Times New Roman"/>
          <a:ea typeface="宋体"/>
          <a:cs typeface="Arial"/>
        </a:defRPr>
      </a:pPr>
      <a:endParaRPr lang="zh-CN"/>
    </a:p>
  </c:txPr>
  <c:externalData r:id="rId1"/>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2124</TotalTime>
  <Pages>117</Pages>
  <Words>9444</Words>
  <Characters>53835</Characters>
  <Application>Microsoft Office Word</Application>
  <DocSecurity>0</DocSecurity>
  <Lines>448</Lines>
  <Paragraphs>126</Paragraphs>
  <ScaleCrop>false</ScaleCrop>
  <Company>四川省财政厅</Company>
  <LinksUpToDate>false</LinksUpToDate>
  <CharactersWithSpaces>63153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admin</cp:lastModifiedBy>
  <cp:revision>666</cp:revision>
  <cp:lastPrinted>2026-09-09T09:02:00Z</cp:lastPrinted>
  <dcterms:created xsi:type="dcterms:W3CDTF">2025-09-04T07:59:00Z</dcterms:created>
  <dcterms:modified xsi:type="dcterms:W3CDTF">2026-09-09T09:02:00Z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04787F2533EB45DC91BCDE4AB213247F</vt:lpwstr>
  </property>
</Properties>
</file>