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629E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FE13CFF"/>
    <w:p w14:paraId="0994EAC2"/>
    <w:p w14:paraId="076D4148"/>
    <w:p w14:paraId="04F68884">
      <w:pPr>
        <w:ind w:firstLine="1050" w:firstLineChars="500"/>
      </w:pPr>
    </w:p>
    <w:p w14:paraId="5CC0BBBB">
      <w:pPr>
        <w:ind w:firstLine="1050" w:firstLineChars="500"/>
      </w:pPr>
    </w:p>
    <w:p w14:paraId="42332360">
      <w:pPr>
        <w:ind w:firstLine="1760" w:firstLineChars="400"/>
        <w:rPr>
          <w:rFonts w:ascii="黑体" w:eastAsia="黑体"/>
          <w:sz w:val="44"/>
          <w:szCs w:val="44"/>
        </w:rPr>
      </w:pPr>
    </w:p>
    <w:p w14:paraId="1D1423A3">
      <w:pPr>
        <w:ind w:firstLine="1760" w:firstLineChars="400"/>
        <w:rPr>
          <w:rFonts w:ascii="黑体" w:eastAsia="黑体"/>
          <w:sz w:val="44"/>
          <w:szCs w:val="44"/>
        </w:rPr>
      </w:pPr>
    </w:p>
    <w:p w14:paraId="1850877F">
      <w:pPr>
        <w:jc w:val="center"/>
        <w:rPr>
          <w:rFonts w:ascii="黑体" w:eastAsia="黑体"/>
          <w:sz w:val="44"/>
          <w:szCs w:val="44"/>
        </w:rPr>
      </w:pPr>
      <w:r>
        <w:rPr>
          <w:rFonts w:hint="eastAsia" w:ascii="黑体" w:eastAsia="黑体"/>
          <w:sz w:val="44"/>
          <w:szCs w:val="44"/>
        </w:rPr>
        <w:t>阿坝州农民工服务中心</w:t>
      </w:r>
    </w:p>
    <w:p w14:paraId="67BA8EEE">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1CC6D815">
      <w:pPr>
        <w:ind w:firstLine="1760" w:firstLineChars="400"/>
        <w:rPr>
          <w:rFonts w:ascii="黑体" w:eastAsia="黑体"/>
          <w:sz w:val="44"/>
          <w:szCs w:val="44"/>
        </w:rPr>
      </w:pPr>
    </w:p>
    <w:p w14:paraId="7A43922E">
      <w:pPr>
        <w:ind w:firstLine="1760" w:firstLineChars="400"/>
        <w:rPr>
          <w:rFonts w:ascii="黑体" w:eastAsia="黑体"/>
          <w:sz w:val="44"/>
          <w:szCs w:val="44"/>
        </w:rPr>
      </w:pPr>
    </w:p>
    <w:p w14:paraId="6FB91ACF">
      <w:pPr>
        <w:ind w:firstLine="1760" w:firstLineChars="400"/>
        <w:rPr>
          <w:rFonts w:ascii="黑体" w:eastAsia="黑体"/>
          <w:sz w:val="44"/>
          <w:szCs w:val="44"/>
        </w:rPr>
      </w:pPr>
    </w:p>
    <w:p w14:paraId="166A0EAB">
      <w:pPr>
        <w:ind w:firstLine="1760" w:firstLineChars="400"/>
        <w:rPr>
          <w:rFonts w:ascii="黑体" w:eastAsia="黑体"/>
          <w:sz w:val="44"/>
          <w:szCs w:val="44"/>
        </w:rPr>
      </w:pPr>
    </w:p>
    <w:p w14:paraId="6233CD94">
      <w:pPr>
        <w:ind w:firstLine="1760" w:firstLineChars="400"/>
        <w:rPr>
          <w:rFonts w:ascii="黑体" w:eastAsia="黑体"/>
          <w:sz w:val="44"/>
          <w:szCs w:val="44"/>
        </w:rPr>
      </w:pPr>
    </w:p>
    <w:p w14:paraId="0D52D0FC">
      <w:pPr>
        <w:ind w:firstLine="1760" w:firstLineChars="400"/>
        <w:rPr>
          <w:rFonts w:ascii="黑体" w:eastAsia="黑体"/>
          <w:sz w:val="44"/>
          <w:szCs w:val="44"/>
        </w:rPr>
      </w:pPr>
    </w:p>
    <w:p w14:paraId="4EDA0107">
      <w:pPr>
        <w:ind w:firstLine="1760" w:firstLineChars="400"/>
        <w:rPr>
          <w:rFonts w:ascii="黑体" w:eastAsia="黑体"/>
          <w:sz w:val="44"/>
          <w:szCs w:val="44"/>
        </w:rPr>
      </w:pPr>
    </w:p>
    <w:p w14:paraId="67D009DB">
      <w:pPr>
        <w:ind w:firstLine="1760" w:firstLineChars="400"/>
        <w:rPr>
          <w:rFonts w:ascii="黑体" w:eastAsia="黑体"/>
          <w:sz w:val="44"/>
          <w:szCs w:val="44"/>
        </w:rPr>
      </w:pPr>
    </w:p>
    <w:p w14:paraId="38EFE752">
      <w:pPr>
        <w:ind w:firstLine="1760" w:firstLineChars="400"/>
        <w:rPr>
          <w:rFonts w:ascii="黑体" w:eastAsia="黑体"/>
          <w:sz w:val="44"/>
          <w:szCs w:val="44"/>
        </w:rPr>
      </w:pPr>
    </w:p>
    <w:p w14:paraId="50CF3A6E">
      <w:pPr>
        <w:ind w:firstLine="1760" w:firstLineChars="400"/>
        <w:rPr>
          <w:rFonts w:ascii="黑体" w:eastAsia="黑体"/>
          <w:sz w:val="44"/>
          <w:szCs w:val="44"/>
        </w:rPr>
      </w:pPr>
    </w:p>
    <w:p w14:paraId="4EE5A169">
      <w:pPr>
        <w:ind w:firstLine="1760" w:firstLineChars="400"/>
        <w:rPr>
          <w:rFonts w:ascii="黑体" w:eastAsia="黑体"/>
          <w:sz w:val="44"/>
          <w:szCs w:val="44"/>
        </w:rPr>
      </w:pPr>
    </w:p>
    <w:p w14:paraId="3DFC7887">
      <w:pPr>
        <w:ind w:firstLine="1760" w:firstLineChars="400"/>
        <w:rPr>
          <w:rFonts w:ascii="黑体" w:eastAsia="黑体"/>
          <w:sz w:val="44"/>
          <w:szCs w:val="44"/>
        </w:rPr>
      </w:pPr>
    </w:p>
    <w:p w14:paraId="5EC619B3">
      <w:pPr>
        <w:ind w:firstLine="1760" w:firstLineChars="400"/>
        <w:rPr>
          <w:rFonts w:ascii="黑体" w:eastAsia="黑体"/>
          <w:sz w:val="44"/>
          <w:szCs w:val="44"/>
        </w:rPr>
      </w:pPr>
    </w:p>
    <w:p w14:paraId="1BB21616">
      <w:pPr>
        <w:ind w:firstLine="1760" w:firstLineChars="400"/>
        <w:rPr>
          <w:rFonts w:ascii="黑体" w:eastAsia="黑体"/>
          <w:sz w:val="44"/>
          <w:szCs w:val="44"/>
        </w:rPr>
      </w:pPr>
    </w:p>
    <w:p w14:paraId="39D977BC">
      <w:pPr>
        <w:rPr>
          <w:rFonts w:ascii="黑体" w:eastAsia="黑体"/>
          <w:sz w:val="44"/>
          <w:szCs w:val="44"/>
        </w:rPr>
      </w:pPr>
    </w:p>
    <w:p w14:paraId="3C1D4F11">
      <w:pPr>
        <w:ind w:firstLine="3120" w:firstLineChars="600"/>
        <w:rPr>
          <w:rFonts w:ascii="黑体" w:eastAsia="黑体"/>
          <w:sz w:val="52"/>
          <w:szCs w:val="52"/>
        </w:rPr>
      </w:pPr>
      <w:r>
        <w:rPr>
          <w:rFonts w:hint="eastAsia" w:ascii="黑体" w:eastAsia="黑体"/>
          <w:sz w:val="52"/>
          <w:szCs w:val="52"/>
        </w:rPr>
        <w:t>目录</w:t>
      </w:r>
    </w:p>
    <w:p w14:paraId="5B951256">
      <w:pPr>
        <w:ind w:firstLine="3080" w:firstLineChars="700"/>
        <w:rPr>
          <w:rFonts w:ascii="黑体" w:eastAsia="黑体"/>
          <w:sz w:val="44"/>
          <w:szCs w:val="44"/>
        </w:rPr>
      </w:pPr>
    </w:p>
    <w:p w14:paraId="7B02005D">
      <w:pPr>
        <w:pStyle w:val="11"/>
        <w:ind w:firstLine="0" w:firstLineChars="0"/>
        <w:rPr>
          <w:rFonts w:ascii="黑体" w:eastAsia="黑体"/>
          <w:sz w:val="32"/>
          <w:szCs w:val="32"/>
        </w:rPr>
      </w:pPr>
      <w:r>
        <w:rPr>
          <w:rFonts w:hint="eastAsia" w:ascii="黑体" w:eastAsia="黑体"/>
          <w:sz w:val="32"/>
          <w:szCs w:val="32"/>
        </w:rPr>
        <w:t>一、基本职能及主要工作</w:t>
      </w:r>
    </w:p>
    <w:p w14:paraId="704AE929">
      <w:pPr>
        <w:rPr>
          <w:rFonts w:ascii="楷体" w:eastAsia="楷体"/>
          <w:sz w:val="32"/>
          <w:szCs w:val="32"/>
        </w:rPr>
      </w:pPr>
      <w:r>
        <w:rPr>
          <w:rFonts w:hint="eastAsia" w:ascii="楷体" w:eastAsia="楷体"/>
          <w:sz w:val="32"/>
          <w:szCs w:val="32"/>
        </w:rPr>
        <w:t>（一）部门职能简介</w:t>
      </w:r>
    </w:p>
    <w:p w14:paraId="72A50B4F">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8BCAFFF">
      <w:pPr>
        <w:rPr>
          <w:rFonts w:ascii="黑体" w:eastAsia="黑体"/>
          <w:sz w:val="32"/>
          <w:szCs w:val="32"/>
        </w:rPr>
      </w:pPr>
      <w:r>
        <w:rPr>
          <w:rFonts w:hint="eastAsia" w:ascii="黑体" w:eastAsia="黑体"/>
          <w:sz w:val="32"/>
          <w:szCs w:val="32"/>
        </w:rPr>
        <w:t>二、部门预算单位构成</w:t>
      </w:r>
    </w:p>
    <w:p w14:paraId="217F2EB9">
      <w:pPr>
        <w:rPr>
          <w:rFonts w:ascii="黑体" w:eastAsia="黑体"/>
          <w:sz w:val="32"/>
          <w:szCs w:val="32"/>
        </w:rPr>
      </w:pPr>
      <w:r>
        <w:rPr>
          <w:rFonts w:hint="eastAsia" w:ascii="黑体" w:eastAsia="黑体"/>
          <w:sz w:val="32"/>
          <w:szCs w:val="32"/>
        </w:rPr>
        <w:t>三、收支预算情况说明</w:t>
      </w:r>
    </w:p>
    <w:p w14:paraId="1101A0CC">
      <w:pPr>
        <w:rPr>
          <w:rFonts w:ascii="楷体" w:eastAsia="楷体"/>
          <w:sz w:val="32"/>
          <w:szCs w:val="32"/>
        </w:rPr>
      </w:pPr>
      <w:r>
        <w:rPr>
          <w:rFonts w:hint="eastAsia" w:ascii="楷体" w:eastAsia="楷体"/>
          <w:sz w:val="32"/>
          <w:szCs w:val="32"/>
        </w:rPr>
        <w:t>（一）收入预算情况</w:t>
      </w:r>
    </w:p>
    <w:p w14:paraId="02B6F3E3">
      <w:pPr>
        <w:rPr>
          <w:rFonts w:ascii="楷体" w:eastAsia="楷体"/>
          <w:sz w:val="32"/>
          <w:szCs w:val="32"/>
        </w:rPr>
      </w:pPr>
      <w:r>
        <w:rPr>
          <w:rFonts w:hint="eastAsia" w:ascii="楷体" w:eastAsia="楷体"/>
          <w:sz w:val="32"/>
          <w:szCs w:val="32"/>
        </w:rPr>
        <w:t>（二）支出预算情况</w:t>
      </w:r>
    </w:p>
    <w:p w14:paraId="21128D34">
      <w:pPr>
        <w:rPr>
          <w:rFonts w:ascii="黑体" w:eastAsia="黑体"/>
          <w:sz w:val="32"/>
          <w:szCs w:val="32"/>
        </w:rPr>
      </w:pPr>
      <w:r>
        <w:rPr>
          <w:rFonts w:hint="eastAsia" w:ascii="黑体" w:eastAsia="黑体"/>
          <w:sz w:val="32"/>
          <w:szCs w:val="32"/>
        </w:rPr>
        <w:t>四、财政拨款收支预算情况说明</w:t>
      </w:r>
    </w:p>
    <w:p w14:paraId="46C88D27">
      <w:pPr>
        <w:rPr>
          <w:rFonts w:ascii="黑体" w:eastAsia="黑体"/>
          <w:sz w:val="32"/>
          <w:szCs w:val="32"/>
        </w:rPr>
      </w:pPr>
      <w:r>
        <w:rPr>
          <w:rFonts w:hint="eastAsia" w:ascii="黑体" w:eastAsia="黑体"/>
          <w:sz w:val="32"/>
          <w:szCs w:val="32"/>
        </w:rPr>
        <w:t>五、一般公共预算当年拨款情况说明</w:t>
      </w:r>
    </w:p>
    <w:p w14:paraId="5B88522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90ACAB8">
      <w:pPr>
        <w:rPr>
          <w:rFonts w:ascii="黑体" w:eastAsia="黑体"/>
          <w:sz w:val="32"/>
          <w:szCs w:val="32"/>
        </w:rPr>
      </w:pPr>
    </w:p>
    <w:p w14:paraId="73C6C6A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AFE5520">
      <w:pPr>
        <w:pStyle w:val="11"/>
        <w:rPr>
          <w:rFonts w:ascii="黑体" w:eastAsia="黑体"/>
          <w:sz w:val="32"/>
          <w:szCs w:val="32"/>
        </w:rPr>
      </w:pPr>
      <w:r>
        <w:rPr>
          <w:rFonts w:hint="eastAsia" w:ascii="黑体" w:eastAsia="黑体"/>
          <w:sz w:val="32"/>
          <w:szCs w:val="32"/>
        </w:rPr>
        <w:t>一、基本职能及主要工作</w:t>
      </w:r>
    </w:p>
    <w:p w14:paraId="0FF19524">
      <w:pPr>
        <w:ind w:firstLine="640" w:firstLineChars="200"/>
        <w:rPr>
          <w:rFonts w:ascii="楷体" w:eastAsia="楷体"/>
          <w:sz w:val="32"/>
          <w:szCs w:val="32"/>
        </w:rPr>
      </w:pPr>
      <w:r>
        <w:rPr>
          <w:rFonts w:hint="eastAsia" w:ascii="楷体" w:eastAsia="楷体"/>
          <w:sz w:val="32"/>
          <w:szCs w:val="32"/>
        </w:rPr>
        <w:t>（一）部门职能简介</w:t>
      </w:r>
    </w:p>
    <w:p w14:paraId="784B81DC">
      <w:pPr>
        <w:keepNext w:val="0"/>
        <w:keepLines w:val="0"/>
        <w:pageBreakBefore w:val="0"/>
        <w:widowControl w:val="0"/>
        <w:kinsoku/>
        <w:topLinePunct w:val="0"/>
        <w:autoSpaceDE/>
        <w:autoSpaceDN/>
        <w:bidi w:val="0"/>
        <w:spacing w:line="560" w:lineRule="exact"/>
        <w:ind w:firstLine="640" w:firstLineChars="200"/>
      </w:pPr>
      <w:r>
        <w:rPr>
          <w:rFonts w:hint="eastAsia" w:ascii="仿宋_GB2312" w:eastAsia="仿宋_GB2312"/>
          <w:sz w:val="32"/>
          <w:szCs w:val="32"/>
        </w:rPr>
        <w:t>根据《关于阿坝州劳务开发领导小组更名为阿坝州劳务开发暨农民工工作领导小组及机构设置有关事宜请示的批复》（阿编发〔2007〕109号）文件规定。同时根</w:t>
      </w:r>
      <w:r>
        <w:rPr>
          <w:rFonts w:hint="eastAsia" w:ascii="仿宋_GB2312" w:eastAsia="仿宋_GB2312" w:cs="仿宋_GB2312"/>
          <w:color w:val="000000"/>
          <w:spacing w:val="-2"/>
          <w:sz w:val="32"/>
          <w:szCs w:val="32"/>
        </w:rPr>
        <w:t>据《中共阿坝州委机构编制委员会关于调整州人力资源和社会保障局所属事业单位有关机构编制事项的批复》（阿编发〔2019〕50号）文件批复，州劳务开发暨农民工工作领导小组办公室更名为州农民工服务中心，保留参公管理，其他机构编制事项维持不变。我单位属参公事业单位，实有编制数11个。</w:t>
      </w:r>
      <w:r>
        <w:rPr>
          <w:rFonts w:hint="eastAsia" w:ascii="仿宋_GB2312" w:eastAsia="仿宋_GB2312"/>
          <w:sz w:val="32"/>
          <w:szCs w:val="32"/>
        </w:rPr>
        <w:t>主要职责是：贯彻落实</w:t>
      </w:r>
      <w:r>
        <w:rPr>
          <w:rFonts w:hint="eastAsia" w:ascii="仿宋_GB2312" w:eastAsia="仿宋_GB2312"/>
          <w:sz w:val="32"/>
          <w:szCs w:val="32"/>
          <w:lang w:val="en-US" w:eastAsia="zh-CN"/>
        </w:rPr>
        <w:t>党</w:t>
      </w:r>
      <w:bookmarkStart w:id="0" w:name="_GoBack"/>
      <w:bookmarkEnd w:id="0"/>
      <w:r>
        <w:rPr>
          <w:rFonts w:hint="eastAsia" w:ascii="仿宋_GB2312" w:eastAsia="仿宋_GB2312"/>
          <w:sz w:val="32"/>
          <w:szCs w:val="32"/>
        </w:rPr>
        <w:t>中央、国务院、省委、省政府、州委、州政府关于劳务经济和农民工工作的方针政策，统一指导、协调全州劳务开发暨农民工工作；制定劳务经济发展规划和年度计划，负责开展劳务开发政策调研、统筹协调、督查指导、信息交流、综合培训、就业转移、权益维护等工作；负责建立健全农民工工资保障制度、劳动和社会管理制度、社会保障制度、职业技能培训机制、合法权益维护机制等各项工作制度；督促指导全州劳动力市场开展公共就业服务，延伸和拓展就业服务功能；督促检查各县、州级有关部门落实相关政策和完成目标任务的情况；总结推广各县的先进经验和做法；承办州委、州人民政府交办的其它事项。</w:t>
      </w:r>
    </w:p>
    <w:p w14:paraId="3CD471C5">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950622B">
      <w:pPr>
        <w:spacing w:line="560" w:lineRule="exact"/>
        <w:ind w:firstLine="800" w:firstLineChars="250"/>
        <w:rPr>
          <w:rStyle w:val="13"/>
          <w:rFonts w:ascii="黑体" w:eastAsia="黑体"/>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年，始终坚持以习近平新时代中国特色社会主义思想为指导，深入贯彻落实习近平总书记对四川对阿坝重要指示批示精神和中央、省、州农民工工作重要决策部署要求，坚持稳中求进工作总基调，</w:t>
      </w:r>
      <w:r>
        <w:rPr>
          <w:rFonts w:hint="eastAsia" w:ascii="仿宋_GB2312" w:eastAsia="仿宋_GB2312"/>
          <w:sz w:val="32"/>
          <w:szCs w:val="32"/>
          <w:lang w:val="en-US" w:eastAsia="zh-CN"/>
        </w:rPr>
        <w:t>积极响应并落实国家层面的就业优先战略、创新驱动发展战略以及乡村振兴战略，</w:t>
      </w:r>
      <w:r>
        <w:rPr>
          <w:rFonts w:hint="eastAsia" w:ascii="仿宋_GB2312" w:eastAsia="仿宋_GB2312"/>
          <w:sz w:val="32"/>
          <w:szCs w:val="32"/>
        </w:rPr>
        <w:t>围绕全州“1610</w:t>
      </w:r>
      <w:r>
        <w:rPr>
          <w:rFonts w:hint="eastAsia" w:ascii="仿宋_GB2312" w:eastAsia="仿宋_GB2312"/>
          <w:sz w:val="32"/>
          <w:szCs w:val="32"/>
          <w:lang w:eastAsia="zh-CN"/>
        </w:rPr>
        <w:t>”</w:t>
      </w:r>
      <w:r>
        <w:rPr>
          <w:rFonts w:hint="eastAsia" w:ascii="仿宋_GB2312" w:eastAsia="仿宋_GB2312"/>
          <w:sz w:val="32"/>
          <w:szCs w:val="32"/>
        </w:rPr>
        <w:t>战略部署和全州人社系统“讲政治、促就业、稳社保、防风险、强服务”工作要求，按照“抓住一个中心、健全一个体系、推进六项行动”的工作思路，有力有序推进2025年农民工服务工作</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奋力建设民族地区高质量发展阿坝典范。</w:t>
      </w:r>
      <w:r>
        <w:rPr>
          <w:rFonts w:hint="eastAsia" w:ascii="仿宋_GB2312" w:eastAsia="仿宋_GB2312"/>
          <w:color w:val="000000"/>
          <w:sz w:val="32"/>
          <w:szCs w:val="32"/>
        </w:rPr>
        <w:t>全州预计转移输出农村劳动力</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万人，劳务收入达</w:t>
      </w:r>
      <w:r>
        <w:rPr>
          <w:rFonts w:hint="eastAsia" w:ascii="仿宋_GB2312" w:eastAsia="仿宋_GB2312"/>
          <w:color w:val="000000"/>
          <w:sz w:val="32"/>
          <w:szCs w:val="32"/>
          <w:lang w:val="en-US" w:eastAsia="zh-CN"/>
        </w:rPr>
        <w:t>53.8</w:t>
      </w:r>
      <w:r>
        <w:rPr>
          <w:rFonts w:hint="eastAsia" w:ascii="仿宋_GB2312" w:eastAsia="仿宋_GB2312"/>
          <w:color w:val="000000"/>
          <w:sz w:val="32"/>
          <w:szCs w:val="32"/>
        </w:rPr>
        <w:t>亿元，推荐申报“川字号”特色劳务品牌2个，</w:t>
      </w:r>
      <w:r>
        <w:rPr>
          <w:rFonts w:hint="eastAsia" w:ascii="仿宋_GB2312" w:eastAsia="仿宋_GB2312"/>
          <w:color w:val="000000"/>
          <w:sz w:val="32"/>
          <w:szCs w:val="32"/>
          <w:lang w:eastAsia="zh-CN"/>
        </w:rPr>
        <w:t>办好农民工技能大赛，</w:t>
      </w:r>
      <w:r>
        <w:rPr>
          <w:rFonts w:hint="eastAsia" w:ascii="仿宋_GB2312" w:eastAsia="仿宋_GB2312"/>
          <w:color w:val="000000"/>
          <w:sz w:val="32"/>
          <w:szCs w:val="32"/>
        </w:rPr>
        <w:t>各县(市)国有(控股)劳务公司、劳务专业合作社、劳务经纪人建成培育率达</w:t>
      </w:r>
      <w:r>
        <w:rPr>
          <w:rFonts w:hint="eastAsia" w:ascii="仿宋_GB2312" w:eastAsia="仿宋_GB2312"/>
          <w:color w:val="000000"/>
          <w:sz w:val="32"/>
          <w:szCs w:val="32"/>
          <w:lang w:val="en-US" w:eastAsia="zh-CN"/>
        </w:rPr>
        <w:t>60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全州村(社区)农民工党群综合服务站建设</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个。主要做好以下</w:t>
      </w:r>
      <w:r>
        <w:rPr>
          <w:rFonts w:hint="eastAsia" w:ascii="仿宋_GB2312" w:eastAsia="仿宋_GB2312"/>
          <w:color w:val="000000"/>
          <w:sz w:val="32"/>
          <w:szCs w:val="32"/>
          <w:lang w:val="en-US" w:eastAsia="zh-CN"/>
        </w:rPr>
        <w:t>三</w:t>
      </w:r>
      <w:r>
        <w:rPr>
          <w:rFonts w:hint="eastAsia" w:ascii="仿宋_GB2312" w:eastAsia="仿宋_GB2312"/>
          <w:color w:val="000000"/>
          <w:sz w:val="32"/>
          <w:szCs w:val="32"/>
        </w:rPr>
        <w:t>个方面的工</w:t>
      </w:r>
      <w:r>
        <w:rPr>
          <w:rFonts w:hint="eastAsia" w:ascii="仿宋_GB2312" w:eastAsia="仿宋_GB2312"/>
          <w:sz w:val="32"/>
          <w:szCs w:val="32"/>
        </w:rPr>
        <w:t>作。认真谋划2025年农民工服务工作，。</w:t>
      </w:r>
    </w:p>
    <w:p w14:paraId="08D15126">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rPr>
      </w:pPr>
      <w:r>
        <w:rPr>
          <w:rFonts w:hint="eastAsia" w:ascii="楷体_GB2312" w:eastAsia="楷体_GB2312" w:cs="楷体_GB2312"/>
          <w:b/>
          <w:bCs/>
          <w:color w:val="000000"/>
          <w:sz w:val="32"/>
          <w:szCs w:val="32"/>
          <w:lang w:val="en-US" w:eastAsia="zh-CN"/>
        </w:rPr>
        <w:t>1.</w:t>
      </w:r>
      <w:r>
        <w:rPr>
          <w:rFonts w:hint="eastAsia" w:ascii="楷体_GB2312" w:eastAsia="楷体_GB2312" w:cs="楷体_GB2312"/>
          <w:b/>
          <w:bCs/>
          <w:color w:val="000000"/>
          <w:sz w:val="32"/>
          <w:szCs w:val="32"/>
          <w:lang w:eastAsia="zh-CN"/>
        </w:rPr>
        <w:t>抓住一个中心任务。</w:t>
      </w:r>
      <w:r>
        <w:rPr>
          <w:rFonts w:hint="eastAsia" w:ascii="仿宋_GB2312" w:eastAsia="仿宋_GB2312" w:cs="仿宋_GB2312"/>
          <w:b/>
          <w:bCs/>
          <w:color w:val="000000"/>
          <w:sz w:val="32"/>
          <w:szCs w:val="32"/>
          <w:lang w:eastAsia="zh-CN"/>
        </w:rPr>
        <w:t>一是</w:t>
      </w:r>
      <w:r>
        <w:rPr>
          <w:rFonts w:hint="eastAsia" w:ascii="仿宋_GB2312" w:eastAsia="仿宋_GB2312" w:cs="仿宋_GB2312"/>
          <w:i w:val="0"/>
          <w:caps w:val="0"/>
          <w:smallCaps w:val="0"/>
          <w:color w:val="auto"/>
          <w:spacing w:val="0"/>
          <w:kern w:val="0"/>
          <w:sz w:val="32"/>
          <w:szCs w:val="32"/>
          <w:shd w:val="clear" w:color="auto" w:fill="FFFFFF"/>
          <w:lang w:val="en-US" w:eastAsia="zh-CN"/>
        </w:rPr>
        <w:t>坚定不移把就业当成最大的民生，</w:t>
      </w:r>
      <w:r>
        <w:rPr>
          <w:rFonts w:hint="eastAsia" w:ascii="仿宋_GB2312" w:eastAsia="仿宋_GB2312"/>
          <w:sz w:val="32"/>
          <w:szCs w:val="32"/>
          <w:lang w:eastAsia="zh-CN"/>
        </w:rPr>
        <w:t>紧紧抓住</w:t>
      </w:r>
      <w:r>
        <w:rPr>
          <w:rFonts w:hint="eastAsia" w:ascii="仿宋_GB2312" w:eastAsia="仿宋_GB2312"/>
          <w:sz w:val="32"/>
          <w:szCs w:val="32"/>
        </w:rPr>
        <w:t>“劳务转移输出、劳务经济收入”这个中心任务</w:t>
      </w:r>
      <w:r>
        <w:rPr>
          <w:rFonts w:hint="eastAsia" w:ascii="仿宋_GB2312" w:eastAsia="仿宋_GB2312"/>
          <w:sz w:val="32"/>
          <w:szCs w:val="32"/>
          <w:lang w:eastAsia="zh-CN"/>
        </w:rPr>
        <w:t>，</w:t>
      </w:r>
      <w:r>
        <w:rPr>
          <w:rFonts w:hint="eastAsia" w:ascii="仿宋_GB2312" w:eastAsia="仿宋_GB2312"/>
          <w:color w:val="auto"/>
          <w:sz w:val="32"/>
          <w:szCs w:val="32"/>
          <w:lang w:eastAsia="zh-CN"/>
        </w:rPr>
        <w:t>在对口协作、省内帮扶、就近就地方面精准发力、持续发力、协同发力，使市场在资源配置中起决定性作用和更好发挥政府作用。</w:t>
      </w:r>
      <w:r>
        <w:rPr>
          <w:rFonts w:hint="eastAsia" w:ascii="仿宋_GB2312" w:eastAsia="仿宋_GB2312"/>
          <w:b/>
          <w:bCs/>
          <w:color w:val="auto"/>
          <w:sz w:val="32"/>
          <w:szCs w:val="32"/>
          <w:lang w:eastAsia="zh-CN"/>
        </w:rPr>
        <w:t>二是</w:t>
      </w:r>
      <w:r>
        <w:rPr>
          <w:rFonts w:hint="eastAsia" w:ascii="仿宋_GB2312" w:eastAsia="仿宋_GB2312"/>
          <w:sz w:val="32"/>
          <w:szCs w:val="32"/>
        </w:rPr>
        <w:t>充分利用浙阿东西部劳务协作、省内对口帮扶</w:t>
      </w:r>
      <w:r>
        <w:rPr>
          <w:rFonts w:hint="eastAsia" w:ascii="仿宋_GB2312" w:eastAsia="仿宋_GB2312"/>
          <w:sz w:val="32"/>
          <w:szCs w:val="32"/>
          <w:lang w:eastAsia="zh-CN"/>
        </w:rPr>
        <w:t>、</w:t>
      </w:r>
      <w:r>
        <w:rPr>
          <w:rFonts w:hint="eastAsia" w:ascii="仿宋_GB2312" w:eastAsia="仿宋_GB2312"/>
          <w:sz w:val="32"/>
          <w:szCs w:val="32"/>
        </w:rPr>
        <w:t>省州市际联席合作等机制,坚持稳中求进总要求,坚持内转外输硬措施，坚持稳岗就业多路径，</w:t>
      </w:r>
      <w:r>
        <w:rPr>
          <w:rFonts w:hint="eastAsia" w:ascii="仿宋_GB2312" w:eastAsia="仿宋_GB2312"/>
          <w:color w:val="auto"/>
          <w:sz w:val="32"/>
          <w:szCs w:val="32"/>
          <w:lang w:eastAsia="zh-CN"/>
        </w:rPr>
        <w:t>常态开展线上线下各类就业招聘活动，</w:t>
      </w:r>
      <w:r>
        <w:rPr>
          <w:rFonts w:hint="eastAsia" w:ascii="仿宋_GB2312" w:eastAsia="仿宋_GB2312"/>
          <w:sz w:val="32"/>
          <w:szCs w:val="32"/>
        </w:rPr>
        <w:t>加强全州农村劳动力转移输出</w:t>
      </w:r>
      <w:r>
        <w:rPr>
          <w:rFonts w:hint="eastAsia" w:ascii="仿宋_GB2312" w:eastAsia="仿宋_GB2312"/>
          <w:sz w:val="32"/>
          <w:szCs w:val="32"/>
          <w:lang w:eastAsia="zh-CN"/>
        </w:rPr>
        <w:t>力度</w:t>
      </w:r>
      <w:r>
        <w:rPr>
          <w:rFonts w:hint="eastAsia" w:ascii="仿宋_GB2312" w:eastAsia="仿宋_GB2312"/>
          <w:sz w:val="32"/>
          <w:szCs w:val="32"/>
        </w:rPr>
        <w:t>，稳定劳务转移输出基本面，拓展劳务转移就业面，提高劳务经济增收点，不断提升拓宽广大农民工稳岗就业创业新路子</w:t>
      </w:r>
      <w:r>
        <w:rPr>
          <w:rFonts w:hint="eastAsia" w:ascii="仿宋_GB2312" w:eastAsia="仿宋_GB2312"/>
          <w:sz w:val="32"/>
          <w:szCs w:val="32"/>
          <w:lang w:eastAsia="zh-CN"/>
        </w:rPr>
        <w:t>，</w:t>
      </w:r>
      <w:r>
        <w:rPr>
          <w:rFonts w:hint="eastAsia" w:ascii="仿宋_GB2312" w:eastAsia="仿宋_GB2312"/>
          <w:color w:val="auto"/>
          <w:sz w:val="32"/>
          <w:szCs w:val="32"/>
          <w:lang w:eastAsia="zh-CN"/>
        </w:rPr>
        <w:t>实现多元化就业、多渠道发展、多途径增收。</w:t>
      </w:r>
    </w:p>
    <w:p w14:paraId="1601EED2">
      <w:pPr>
        <w:spacing w:line="560" w:lineRule="exact"/>
        <w:ind w:left="0" w:firstLine="643" w:firstLineChars="200"/>
        <w:rPr>
          <w:rFonts w:ascii="仿宋_GB2312" w:eastAsia="仿宋_GB2312"/>
          <w:sz w:val="32"/>
          <w:szCs w:val="32"/>
        </w:rPr>
      </w:pPr>
      <w:r>
        <w:rPr>
          <w:rFonts w:hint="eastAsia" w:ascii="楷体_GB2312" w:eastAsia="楷体_GB2312" w:cs="楷体_GB2312"/>
          <w:b/>
          <w:bCs/>
          <w:sz w:val="32"/>
          <w:szCs w:val="32"/>
          <w:lang w:val="en-US" w:eastAsia="zh-CN"/>
        </w:rPr>
        <w:t>2.</w:t>
      </w:r>
      <w:r>
        <w:rPr>
          <w:rFonts w:hint="eastAsia" w:ascii="楷体_GB2312" w:eastAsia="楷体_GB2312" w:cs="楷体_GB2312"/>
          <w:b/>
          <w:bCs/>
          <w:sz w:val="32"/>
          <w:szCs w:val="32"/>
          <w:lang w:eastAsia="zh-CN"/>
        </w:rPr>
        <w:t>健全一个服务体系。</w:t>
      </w:r>
      <w:r>
        <w:rPr>
          <w:rFonts w:hint="eastAsia" w:ascii="仿宋_GB2312" w:eastAsia="仿宋_GB2312" w:cs="仿宋_GB2312"/>
          <w:b/>
          <w:bCs/>
          <w:sz w:val="32"/>
          <w:szCs w:val="32"/>
          <w:lang w:eastAsia="zh-CN"/>
        </w:rPr>
        <w:t>一是</w:t>
      </w:r>
      <w:r>
        <w:rPr>
          <w:rFonts w:hint="eastAsia" w:ascii="仿宋_GB2312" w:eastAsia="仿宋_GB2312"/>
          <w:sz w:val="32"/>
          <w:szCs w:val="32"/>
          <w:lang w:eastAsia="zh-CN"/>
        </w:rPr>
        <w:t>建立健全县乡村劳务服务体系，</w:t>
      </w:r>
      <w:r>
        <w:rPr>
          <w:rFonts w:hint="eastAsia" w:ascii="仿宋_GB2312" w:eastAsia="仿宋_GB2312"/>
          <w:sz w:val="32"/>
          <w:szCs w:val="32"/>
        </w:rPr>
        <w:t>着力推广运用四川省农民工服务平台</w:t>
      </w:r>
      <w:r>
        <w:rPr>
          <w:rFonts w:hint="eastAsia" w:ascii="仿宋_GB2312" w:eastAsia="仿宋_GB2312"/>
          <w:sz w:val="32"/>
          <w:szCs w:val="32"/>
          <w:lang w:eastAsia="zh-CN"/>
        </w:rPr>
        <w:t>和</w:t>
      </w:r>
      <w:r>
        <w:rPr>
          <w:rFonts w:hint="eastAsia" w:ascii="仿宋_GB2312" w:eastAsia="仿宋_GB2312"/>
          <w:sz w:val="32"/>
          <w:szCs w:val="32"/>
        </w:rPr>
        <w:t>“蜀我·会找活”数智平台，构建</w:t>
      </w:r>
      <w:r>
        <w:rPr>
          <w:rFonts w:hint="eastAsia" w:ascii="仿宋_GB2312" w:eastAsia="仿宋_GB2312"/>
          <w:sz w:val="32"/>
          <w:szCs w:val="32"/>
          <w:lang w:eastAsia="zh-CN"/>
        </w:rPr>
        <w:t>“</w:t>
      </w:r>
      <w:r>
        <w:rPr>
          <w:rFonts w:hint="eastAsia" w:ascii="仿宋_GB2312" w:eastAsia="仿宋_GB2312"/>
          <w:sz w:val="32"/>
          <w:szCs w:val="32"/>
        </w:rPr>
        <w:t>国有劳务公司+劳务专业合作社+劳务经纪人</w:t>
      </w:r>
      <w:r>
        <w:rPr>
          <w:rFonts w:hint="eastAsia" w:ascii="仿宋_GB2312" w:eastAsia="仿宋_GB2312"/>
          <w:sz w:val="32"/>
          <w:szCs w:val="32"/>
          <w:lang w:eastAsia="zh-CN"/>
        </w:rPr>
        <w:t>”</w:t>
      </w:r>
      <w:r>
        <w:rPr>
          <w:rFonts w:hint="eastAsia" w:ascii="仿宋_GB2312" w:eastAsia="仿宋_GB2312"/>
          <w:sz w:val="32"/>
          <w:szCs w:val="32"/>
        </w:rPr>
        <w:t>全链条劳务输出服务模式，开展劳务经纪人业务培训，帮助三级劳务体系各主体熟练掌握运用相关平台，形成高效化、数智化、智能化、操作模式提高服务之效。</w:t>
      </w:r>
      <w:r>
        <w:rPr>
          <w:rFonts w:hint="eastAsia" w:ascii="仿宋_GB2312" w:eastAsia="仿宋_GB2312"/>
          <w:b/>
          <w:bCs/>
          <w:sz w:val="32"/>
          <w:szCs w:val="32"/>
          <w:lang w:eastAsia="zh-CN"/>
        </w:rPr>
        <w:t>二是</w:t>
      </w:r>
      <w:r>
        <w:rPr>
          <w:rFonts w:hint="eastAsia" w:ascii="仿宋_GB2312" w:eastAsia="仿宋_GB2312"/>
          <w:sz w:val="32"/>
          <w:szCs w:val="32"/>
        </w:rPr>
        <w:t>积极完善推进浙阿东西部劳务协作数字化服务平台一“浙阿乐业云”建设,加强农村劳动力实名制信息管理工作，完善建立基础信息台账，完善建立外出务工人员意愿摸排台账，进行动态跟踪，全面摸清全州农村劳动力资源家底子，不断夯实全州基层农民工服务保障基础工作。</w:t>
      </w:r>
      <w:r>
        <w:rPr>
          <w:rFonts w:hint="eastAsia" w:ascii="仿宋_GB2312" w:eastAsia="仿宋_GB2312"/>
          <w:b/>
          <w:bCs/>
          <w:sz w:val="32"/>
          <w:szCs w:val="32"/>
          <w:lang w:eastAsia="zh-CN"/>
        </w:rPr>
        <w:t>三是</w:t>
      </w:r>
      <w:r>
        <w:rPr>
          <w:rFonts w:hint="eastAsia" w:ascii="仿宋_GB2312" w:eastAsia="仿宋_GB2312" w:cs="Mongolian Baiti"/>
          <w:bCs/>
          <w:sz w:val="32"/>
          <w:szCs w:val="32"/>
          <w:lang w:val="zh-CN"/>
        </w:rPr>
        <w:t>持续深化东西部对口支援和省内对口帮扶机制，积极拓展州内外就业渠道，扎实开展各类线上线下招聘会，充分发挥零工市场作用，全力促进农牧民外出务工就业、就近就地就业，促</w:t>
      </w:r>
      <w:r>
        <w:rPr>
          <w:rFonts w:hint="eastAsia" w:ascii="仿宋_GB2312" w:eastAsia="仿宋_GB2312" w:cs="Arial"/>
          <w:color w:val="000000"/>
          <w:sz w:val="32"/>
          <w:szCs w:val="32"/>
        </w:rPr>
        <w:t>进劳务经济不断增长。</w:t>
      </w:r>
      <w:r>
        <w:rPr>
          <w:rFonts w:hint="eastAsia" w:ascii="仿宋_GB2312" w:eastAsia="仿宋_GB2312" w:cs="Arial"/>
          <w:b/>
          <w:bCs/>
          <w:color w:val="000000"/>
          <w:sz w:val="32"/>
          <w:szCs w:val="32"/>
          <w:lang w:eastAsia="zh-CN"/>
        </w:rPr>
        <w:t>四是</w:t>
      </w:r>
      <w:r>
        <w:rPr>
          <w:rFonts w:hint="eastAsia" w:ascii="仿宋_GB2312" w:eastAsia="仿宋_GB2312"/>
          <w:bCs/>
          <w:sz w:val="32"/>
          <w:szCs w:val="32"/>
        </w:rPr>
        <w:t>以</w:t>
      </w:r>
      <w:r>
        <w:rPr>
          <w:rFonts w:hint="eastAsia" w:ascii="仿宋_GB2312" w:eastAsia="仿宋_GB2312"/>
          <w:sz w:val="32"/>
          <w:szCs w:val="32"/>
        </w:rPr>
        <w:t>走村寨、进企业、</w:t>
      </w:r>
      <w:r>
        <w:rPr>
          <w:rFonts w:ascii="仿宋_GB2312" w:eastAsia="仿宋_GB2312"/>
          <w:sz w:val="32"/>
          <w:szCs w:val="32"/>
        </w:rPr>
        <w:t>入</w:t>
      </w:r>
      <w:r>
        <w:rPr>
          <w:rFonts w:hint="eastAsia" w:ascii="仿宋_GB2312" w:eastAsia="仿宋_GB2312"/>
          <w:sz w:val="32"/>
          <w:szCs w:val="32"/>
        </w:rPr>
        <w:t>社区</w:t>
      </w:r>
      <w:r>
        <w:rPr>
          <w:rFonts w:ascii="仿宋_GB2312" w:eastAsia="仿宋_GB2312"/>
          <w:sz w:val="32"/>
          <w:szCs w:val="32"/>
        </w:rPr>
        <w:t>的方式，面</w:t>
      </w:r>
      <w:r>
        <w:rPr>
          <w:rFonts w:hint="eastAsia" w:ascii="仿宋_GB2312" w:eastAsia="仿宋_GB2312"/>
          <w:sz w:val="32"/>
          <w:szCs w:val="32"/>
        </w:rPr>
        <w:t>面对面</w:t>
      </w:r>
      <w:r>
        <w:rPr>
          <w:rFonts w:ascii="仿宋_GB2312" w:eastAsia="仿宋_GB2312"/>
          <w:sz w:val="32"/>
          <w:szCs w:val="32"/>
        </w:rPr>
        <w:t>宣讲</w:t>
      </w:r>
      <w:r>
        <w:rPr>
          <w:rFonts w:hint="eastAsia" w:ascii="仿宋_GB2312" w:eastAsia="仿宋_GB2312"/>
          <w:sz w:val="32"/>
          <w:szCs w:val="32"/>
        </w:rPr>
        <w:t>就业服务政策，切实做到政策“家喻户晓”;</w:t>
      </w:r>
      <w:r>
        <w:rPr>
          <w:rFonts w:ascii="仿宋_GB2312" w:eastAsia="仿宋_GB2312"/>
          <w:sz w:val="32"/>
          <w:szCs w:val="32"/>
        </w:rPr>
        <w:t>精准</w:t>
      </w:r>
      <w:r>
        <w:rPr>
          <w:rFonts w:hint="eastAsia" w:ascii="仿宋_GB2312" w:eastAsia="仿宋_GB2312"/>
          <w:sz w:val="32"/>
          <w:szCs w:val="32"/>
        </w:rPr>
        <w:t>掌握州内和对口帮扶就业需求，以需送岗，促进农民工更加充分更高质量就业。</w:t>
      </w:r>
    </w:p>
    <w:p w14:paraId="476A7B4A">
      <w:pPr>
        <w:spacing w:line="560" w:lineRule="exact"/>
        <w:ind w:left="580" w:leftChars="276"/>
        <w:rPr>
          <w:rFonts w:hint="eastAsia" w:ascii="楷体_GB2312" w:eastAsia="楷体_GB2312" w:cs="楷体_GB2312"/>
          <w:b/>
          <w:bCs/>
          <w:sz w:val="32"/>
          <w:szCs w:val="32"/>
        </w:rPr>
      </w:pPr>
      <w:r>
        <w:rPr>
          <w:rFonts w:hint="eastAsia" w:ascii="楷体_GB2312" w:eastAsia="楷体_GB2312" w:cs="楷体_GB2312"/>
          <w:b/>
          <w:bCs/>
          <w:sz w:val="32"/>
          <w:szCs w:val="32"/>
          <w:lang w:val="en-US" w:eastAsia="zh-CN"/>
        </w:rPr>
        <w:t>3.</w:t>
      </w:r>
      <w:r>
        <w:rPr>
          <w:rFonts w:hint="eastAsia" w:ascii="楷体_GB2312" w:eastAsia="楷体_GB2312" w:cs="楷体_GB2312"/>
          <w:b/>
          <w:bCs/>
          <w:sz w:val="32"/>
          <w:szCs w:val="32"/>
          <w:lang w:eastAsia="zh-CN"/>
        </w:rPr>
        <w:t>推进六个专项行动。</w:t>
      </w:r>
    </w:p>
    <w:p w14:paraId="63C618BB">
      <w:pPr>
        <w:spacing w:line="560" w:lineRule="exact"/>
        <w:ind w:firstLine="643" w:firstLineChars="200"/>
        <w:rPr>
          <w:rFonts w:hint="eastAsia" w:ascii="仿宋_GB2312" w:eastAsia="仿宋_GB2312" w:cs="仿宋_GB2312"/>
          <w:b w:val="0"/>
          <w:bCs w:val="0"/>
          <w:color w:val="auto"/>
          <w:sz w:val="32"/>
          <w:szCs w:val="32"/>
          <w:lang w:eastAsia="zh-CN"/>
        </w:rPr>
      </w:pPr>
      <w:r>
        <w:rPr>
          <w:rFonts w:hint="eastAsia" w:ascii="仿宋_GB2312" w:eastAsia="仿宋_GB2312"/>
          <w:b/>
          <w:bCs/>
          <w:sz w:val="32"/>
          <w:szCs w:val="32"/>
          <w:lang w:eastAsia="zh-CN"/>
        </w:rPr>
        <w:t>一是返乡创业行动计划。</w:t>
      </w:r>
      <w:r>
        <w:rPr>
          <w:rFonts w:hint="eastAsia" w:ascii="仿宋_GB2312" w:eastAsia="仿宋_GB2312" w:cs="仿宋_GB2312"/>
          <w:b/>
          <w:bCs/>
          <w:color w:val="auto"/>
          <w:sz w:val="32"/>
          <w:szCs w:val="32"/>
          <w:lang w:eastAsia="zh-CN"/>
        </w:rPr>
        <w:t>一是</w:t>
      </w:r>
      <w:r>
        <w:rPr>
          <w:rFonts w:hint="eastAsia" w:ascii="仿宋_GB2312" w:eastAsia="仿宋_GB2312" w:cs="仿宋_GB2312"/>
          <w:b w:val="0"/>
          <w:bCs w:val="0"/>
          <w:color w:val="auto"/>
          <w:sz w:val="32"/>
          <w:szCs w:val="32"/>
        </w:rPr>
        <w:t>坚持创业带动就业，创业促进产业发展</w:t>
      </w:r>
      <w:r>
        <w:rPr>
          <w:rFonts w:hint="eastAsia" w:ascii="仿宋_GB2312" w:eastAsia="仿宋_GB2312" w:cs="仿宋_GB2312"/>
          <w:b w:val="0"/>
          <w:bCs w:val="0"/>
          <w:color w:val="auto"/>
          <w:sz w:val="32"/>
          <w:szCs w:val="32"/>
          <w:lang w:eastAsia="zh-CN"/>
        </w:rPr>
        <w:t>，扎实</w:t>
      </w:r>
      <w:r>
        <w:rPr>
          <w:rFonts w:hint="eastAsia" w:ascii="仿宋_GB2312" w:eastAsia="仿宋_GB2312" w:cs="仿宋_GB2312"/>
          <w:b w:val="0"/>
          <w:bCs w:val="0"/>
          <w:color w:val="auto"/>
          <w:sz w:val="32"/>
          <w:szCs w:val="32"/>
        </w:rPr>
        <w:t>开展返乡创业劳务经纪人培训、返乡入乡创业大赛、返乡入乡创业政策调研宣传，培育打造一支服务返乡下乡创业，</w:t>
      </w:r>
      <w:r>
        <w:rPr>
          <w:rFonts w:hint="eastAsia" w:ascii="仿宋_GB2312" w:eastAsia="仿宋_GB2312" w:cs="仿宋_GB2312"/>
          <w:b w:val="0"/>
          <w:bCs w:val="0"/>
          <w:color w:val="auto"/>
          <w:kern w:val="0"/>
          <w:sz w:val="32"/>
          <w:szCs w:val="32"/>
        </w:rPr>
        <w:t>促进农村富余劳动力转移就业，</w:t>
      </w:r>
      <w:r>
        <w:rPr>
          <w:rFonts w:hint="eastAsia" w:ascii="仿宋_GB2312" w:eastAsia="仿宋_GB2312" w:cs="仿宋_GB2312"/>
          <w:b w:val="0"/>
          <w:bCs w:val="0"/>
          <w:color w:val="auto"/>
          <w:sz w:val="32"/>
          <w:szCs w:val="32"/>
        </w:rPr>
        <w:t>助力乡村振兴的专业化队伍。</w:t>
      </w:r>
      <w:r>
        <w:rPr>
          <w:rFonts w:hint="eastAsia" w:ascii="仿宋_GB2312" w:eastAsia="仿宋_GB2312" w:cs="仿宋_GB2312"/>
          <w:b/>
          <w:bCs/>
          <w:color w:val="auto"/>
          <w:sz w:val="32"/>
          <w:szCs w:val="32"/>
          <w:lang w:eastAsia="zh-CN"/>
        </w:rPr>
        <w:t>二是</w:t>
      </w:r>
      <w:r>
        <w:rPr>
          <w:rFonts w:hint="eastAsia" w:ascii="仿宋_GB2312" w:eastAsia="仿宋_GB2312" w:cs="仿宋_GB2312"/>
          <w:b w:val="0"/>
          <w:bCs w:val="0"/>
          <w:color w:val="auto"/>
          <w:sz w:val="32"/>
          <w:szCs w:val="32"/>
          <w:lang w:eastAsia="zh-CN"/>
        </w:rPr>
        <w:t>从</w:t>
      </w:r>
      <w:r>
        <w:rPr>
          <w:rFonts w:hint="eastAsia" w:ascii="仿宋_GB2312" w:eastAsia="仿宋_GB2312" w:cs="仿宋_GB2312"/>
          <w:b w:val="0"/>
          <w:bCs w:val="0"/>
          <w:color w:val="auto"/>
          <w:sz w:val="32"/>
          <w:szCs w:val="32"/>
        </w:rPr>
        <w:t>加大政策支持、提高创业培训、优化创业服务、加强人力支撑、加强组织实施五个方面推动返乡入乡创业</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rPr>
        <w:t>通过多方面的支持和引导，促进返乡创业人员创业，推动乡村振兴和城乡融合发展。</w:t>
      </w:r>
      <w:r>
        <w:rPr>
          <w:rFonts w:hint="eastAsia" w:ascii="仿宋_GB2312" w:eastAsia="仿宋_GB2312" w:cs="仿宋_GB2312"/>
          <w:b/>
          <w:bCs/>
          <w:color w:val="auto"/>
          <w:sz w:val="32"/>
          <w:szCs w:val="32"/>
          <w:lang w:eastAsia="zh-CN"/>
        </w:rPr>
        <w:t>三是</w:t>
      </w:r>
      <w:r>
        <w:rPr>
          <w:rFonts w:hint="eastAsia" w:ascii="仿宋_GB2312" w:eastAsia="仿宋_GB2312" w:cs="仿宋_GB2312"/>
          <w:b w:val="0"/>
          <w:bCs w:val="0"/>
          <w:color w:val="auto"/>
          <w:sz w:val="32"/>
          <w:szCs w:val="32"/>
          <w:shd w:val="clear" w:color="auto" w:fill="FFFFFF"/>
          <w:lang w:val="zh-CN"/>
        </w:rPr>
        <w:t>举办返乡创业政策项目宣传推介会和开展返乡人员学习考察活动，</w:t>
      </w:r>
      <w:r>
        <w:rPr>
          <w:rFonts w:hint="eastAsia" w:ascii="仿宋_GB2312" w:eastAsia="仿宋_GB2312" w:cs="仿宋_GB2312"/>
          <w:b w:val="0"/>
          <w:bCs w:val="0"/>
          <w:color w:val="auto"/>
          <w:sz w:val="32"/>
          <w:szCs w:val="32"/>
          <w:lang w:val="zh-CN"/>
        </w:rPr>
        <w:t>着力搭建返乡创业桥梁和平台，加强两地企业商务洽谈、合作交流，学习借鉴先进创业经验和做法，不断开阔创业眼界，全面提升我州返创水平，推动返创成果提质增量，助力乡村振兴。</w:t>
      </w:r>
    </w:p>
    <w:p w14:paraId="67608F10">
      <w:pPr>
        <w:spacing w:line="560" w:lineRule="exact"/>
        <w:ind w:left="0"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eastAsia="zh-CN"/>
        </w:rPr>
        <w:t>二是培训提能行动计划。一是</w:t>
      </w:r>
      <w:r>
        <w:rPr>
          <w:rFonts w:hint="eastAsia" w:ascii="仿宋_GB2312" w:eastAsia="仿宋_GB2312"/>
          <w:color w:val="auto"/>
          <w:sz w:val="32"/>
          <w:szCs w:val="32"/>
          <w:lang w:eastAsia="zh-CN"/>
        </w:rPr>
        <w:t>立足建设民族地区高质量发阿坝典范战略目标和特色资源大州实际，围绕文化继续</w:t>
      </w:r>
      <w:r>
        <w:rPr>
          <w:rFonts w:ascii="仿宋_GB2312" w:eastAsia="仿宋_GB2312"/>
          <w:color w:val="auto"/>
          <w:sz w:val="32"/>
          <w:szCs w:val="32"/>
          <w:lang w:eastAsia="zh-CN"/>
        </w:rPr>
        <w:t>培育壮大“净土阿坝”州级特色</w:t>
      </w:r>
      <w:r>
        <w:rPr>
          <w:rFonts w:hint="eastAsia" w:ascii="仿宋_GB2312" w:eastAsia="仿宋_GB2312"/>
          <w:color w:val="auto"/>
          <w:sz w:val="32"/>
          <w:szCs w:val="32"/>
          <w:lang w:eastAsia="zh-CN"/>
        </w:rPr>
        <w:t>劳务品牌精品，深刻把握藏</w:t>
      </w:r>
      <w:r>
        <w:rPr>
          <w:rFonts w:ascii="仿宋_GB2312" w:eastAsia="仿宋_GB2312"/>
          <w:color w:val="auto"/>
          <w:sz w:val="32"/>
          <w:szCs w:val="32"/>
          <w:lang w:eastAsia="zh-CN"/>
        </w:rPr>
        <w:t>、</w:t>
      </w:r>
      <w:r>
        <w:rPr>
          <w:rFonts w:hint="eastAsia" w:ascii="仿宋_GB2312" w:eastAsia="仿宋_GB2312"/>
          <w:color w:val="auto"/>
          <w:sz w:val="32"/>
          <w:szCs w:val="32"/>
          <w:lang w:eastAsia="zh-CN"/>
        </w:rPr>
        <w:t>羌</w:t>
      </w:r>
      <w:r>
        <w:rPr>
          <w:rFonts w:ascii="仿宋_GB2312" w:eastAsia="仿宋_GB2312"/>
          <w:color w:val="auto"/>
          <w:sz w:val="32"/>
          <w:szCs w:val="32"/>
          <w:lang w:eastAsia="zh-CN"/>
        </w:rPr>
        <w:t>、</w:t>
      </w:r>
      <w:r>
        <w:rPr>
          <w:rFonts w:hint="eastAsia" w:ascii="仿宋_GB2312" w:eastAsia="仿宋_GB2312"/>
          <w:color w:val="auto"/>
          <w:sz w:val="32"/>
          <w:szCs w:val="32"/>
          <w:lang w:eastAsia="zh-CN"/>
        </w:rPr>
        <w:t>回民族文化发展脉搏，紧贴民族文化元素，挖掘民族传统文化技艺，</w:t>
      </w:r>
      <w:r>
        <w:rPr>
          <w:rFonts w:hint="eastAsia" w:ascii="仿宋_GB2312" w:eastAsia="仿宋_GB2312"/>
          <w:bCs/>
          <w:sz w:val="32"/>
          <w:szCs w:val="32"/>
          <w:lang w:bidi="ar-SA"/>
        </w:rPr>
        <w:t>根据市场需求和农民工个人意愿，开展多层次、多形式的</w:t>
      </w:r>
      <w:r>
        <w:rPr>
          <w:rFonts w:ascii="仿宋_GB2312" w:eastAsia="仿宋_GB2312"/>
          <w:bCs/>
          <w:sz w:val="32"/>
          <w:szCs w:val="32"/>
          <w:lang w:bidi="ar-SA"/>
        </w:rPr>
        <w:t>劳务品牌及返乡创业</w:t>
      </w:r>
      <w:r>
        <w:rPr>
          <w:rFonts w:hint="eastAsia" w:ascii="仿宋_GB2312" w:eastAsia="仿宋_GB2312"/>
          <w:bCs/>
          <w:sz w:val="32"/>
          <w:szCs w:val="32"/>
          <w:lang w:bidi="ar-SA"/>
        </w:rPr>
        <w:t>培训，提高农民工的就业竞争力和适应能力。</w:t>
      </w:r>
      <w:r>
        <w:rPr>
          <w:rFonts w:hint="eastAsia" w:ascii="仿宋_GB2312" w:eastAsia="仿宋_GB2312"/>
          <w:b/>
          <w:bCs w:val="0"/>
          <w:sz w:val="32"/>
          <w:szCs w:val="32"/>
          <w:lang w:eastAsia="zh-CN" w:bidi="ar-SA"/>
        </w:rPr>
        <w:t>二是</w:t>
      </w:r>
      <w:r>
        <w:rPr>
          <w:rFonts w:hint="eastAsia" w:ascii="仿宋_GB2312" w:eastAsia="仿宋_GB2312"/>
          <w:bCs/>
          <w:sz w:val="32"/>
          <w:szCs w:val="32"/>
          <w:lang w:bidi="ar-SA"/>
        </w:rPr>
        <w:t>持续提升劳务品牌职业技能培训针对性实效性，注重</w:t>
      </w:r>
      <w:r>
        <w:rPr>
          <w:rFonts w:hint="eastAsia" w:ascii="仿宋_GB2312" w:eastAsia="仿宋_GB2312"/>
          <w:bCs/>
          <w:sz w:val="32"/>
          <w:szCs w:val="32"/>
          <w:lang w:eastAsia="zh-CN" w:bidi="ar-SA"/>
        </w:rPr>
        <w:t>对</w:t>
      </w:r>
      <w:r>
        <w:rPr>
          <w:rFonts w:hint="eastAsia" w:ascii="仿宋_GB2312" w:eastAsia="仿宋_GB2312"/>
          <w:bCs/>
          <w:sz w:val="32"/>
          <w:szCs w:val="32"/>
          <w:lang w:bidi="ar-SA"/>
        </w:rPr>
        <w:t>脱贫人员、涉旅从业人员、返乡农民工等重点群体和6个乡村振兴重点帮扶县等重点区域</w:t>
      </w:r>
      <w:r>
        <w:rPr>
          <w:rFonts w:ascii="仿宋_GB2312" w:eastAsia="仿宋_GB2312"/>
          <w:bCs/>
          <w:sz w:val="32"/>
          <w:szCs w:val="32"/>
          <w:lang w:bidi="ar-SA"/>
        </w:rPr>
        <w:t>的劳务品牌及返乡创业</w:t>
      </w:r>
      <w:r>
        <w:rPr>
          <w:rFonts w:hint="eastAsia" w:ascii="仿宋_GB2312" w:eastAsia="仿宋_GB2312"/>
          <w:bCs/>
          <w:sz w:val="32"/>
          <w:szCs w:val="32"/>
          <w:lang w:bidi="ar-SA"/>
        </w:rPr>
        <w:t>培训。</w:t>
      </w:r>
      <w:r>
        <w:rPr>
          <w:rFonts w:hint="eastAsia" w:ascii="仿宋_GB2312" w:eastAsia="仿宋_GB2312"/>
          <w:b/>
          <w:bCs w:val="0"/>
          <w:sz w:val="32"/>
          <w:szCs w:val="32"/>
          <w:lang w:eastAsia="zh-CN" w:bidi="ar-SA"/>
        </w:rPr>
        <w:t>三是</w:t>
      </w:r>
      <w:r>
        <w:rPr>
          <w:rFonts w:hint="eastAsia" w:ascii="仿宋_GB2312" w:eastAsia="仿宋_GB2312" w:cs="Times New Roman"/>
          <w:bCs/>
          <w:sz w:val="32"/>
          <w:szCs w:val="32"/>
          <w:lang w:eastAsia="zh-CN"/>
        </w:rPr>
        <w:t>认真组织实施</w:t>
      </w:r>
      <w:r>
        <w:rPr>
          <w:rFonts w:hint="eastAsia" w:ascii="仿宋_GB2312" w:eastAsia="仿宋_GB2312" w:cs="Times New Roman"/>
          <w:bCs/>
          <w:sz w:val="32"/>
          <w:szCs w:val="32"/>
        </w:rPr>
        <w:t>阿坝</w:t>
      </w:r>
      <w:r>
        <w:rPr>
          <w:rFonts w:hint="eastAsia" w:ascii="仿宋_GB2312" w:eastAsia="仿宋_GB2312"/>
          <w:bCs/>
          <w:sz w:val="32"/>
          <w:szCs w:val="32"/>
        </w:rPr>
        <w:t>州第七届农民工技能大赛</w:t>
      </w:r>
      <w:r>
        <w:rPr>
          <w:rFonts w:hint="eastAsia" w:ascii="仿宋_GB2312" w:eastAsia="仿宋_GB2312"/>
          <w:bCs/>
          <w:sz w:val="32"/>
          <w:szCs w:val="32"/>
          <w:lang w:eastAsia="zh-CN"/>
        </w:rPr>
        <w:t>并积极</w:t>
      </w:r>
      <w:r>
        <w:rPr>
          <w:rStyle w:val="13"/>
          <w:rFonts w:eastAsia="仿宋_GB2312"/>
          <w:b w:val="0"/>
          <w:i w:val="0"/>
          <w:caps w:val="0"/>
          <w:smallCaps w:val="0"/>
          <w:spacing w:val="0"/>
          <w:w w:val="100"/>
          <w:sz w:val="32"/>
          <w:szCs w:val="32"/>
        </w:rPr>
        <w:t>参加四川省第九届农民工技能大赛</w:t>
      </w:r>
      <w:r>
        <w:rPr>
          <w:rStyle w:val="13"/>
          <w:rFonts w:hint="eastAsia" w:eastAsia="仿宋_GB2312"/>
          <w:b w:val="0"/>
          <w:i w:val="0"/>
          <w:caps w:val="0"/>
          <w:smallCaps w:val="0"/>
          <w:spacing w:val="0"/>
          <w:w w:val="100"/>
          <w:sz w:val="32"/>
          <w:szCs w:val="32"/>
          <w:lang w:eastAsia="zh-CN"/>
        </w:rPr>
        <w:t>，</w:t>
      </w:r>
      <w:r>
        <w:rPr>
          <w:rFonts w:hint="eastAsia" w:ascii="仿宋_GB2312" w:eastAsia="仿宋_GB2312"/>
          <w:bCs/>
          <w:sz w:val="32"/>
          <w:szCs w:val="32"/>
        </w:rPr>
        <w:t>以技能大赛活动为载体，引导和激励广大农民工学技能、练本领、强素质</w:t>
      </w:r>
      <w:r>
        <w:rPr>
          <w:rFonts w:ascii="仿宋_GB2312" w:eastAsia="仿宋_GB2312"/>
          <w:bCs/>
          <w:sz w:val="32"/>
          <w:szCs w:val="32"/>
        </w:rPr>
        <w:t>，</w:t>
      </w:r>
      <w:r>
        <w:rPr>
          <w:rFonts w:hint="eastAsia" w:ascii="仿宋_GB2312" w:eastAsia="仿宋_GB2312"/>
          <w:bCs/>
          <w:sz w:val="32"/>
          <w:szCs w:val="32"/>
        </w:rPr>
        <w:t>提高农民工就业竞争能力、职业转换能力和创业能力</w:t>
      </w:r>
      <w:r>
        <w:rPr>
          <w:rFonts w:hint="eastAsia" w:ascii="仿宋_GB2312" w:eastAsia="仿宋_GB2312"/>
          <w:bCs/>
          <w:sz w:val="32"/>
          <w:szCs w:val="32"/>
          <w:lang w:eastAsia="zh-CN"/>
        </w:rPr>
        <w:t>。</w:t>
      </w:r>
      <w:r>
        <w:rPr>
          <w:rFonts w:hint="eastAsia" w:ascii="仿宋_GB2312" w:eastAsia="仿宋_GB2312"/>
          <w:b/>
          <w:bCs w:val="0"/>
          <w:sz w:val="32"/>
          <w:szCs w:val="32"/>
          <w:lang w:eastAsia="zh-CN"/>
        </w:rPr>
        <w:t>四是</w:t>
      </w:r>
      <w:r>
        <w:rPr>
          <w:rFonts w:ascii="Times New Roman" w:hAnsi="Times New Roman" w:eastAsia="仿宋_GB2312" w:cs="Times New Roman"/>
          <w:sz w:val="32"/>
          <w:szCs w:val="32"/>
          <w:lang w:eastAsia="zh-CN" w:bidi="ar-SA"/>
        </w:rPr>
        <w:t>全面落实全州促进大中专毕业就业创业会议精神，通过系统化的职业技能培训，提升农牧民子女的就业竞争力，促进其高质量就业，推动全州经济发展和社会稳定</w:t>
      </w:r>
      <w:r>
        <w:rPr>
          <w:rFonts w:ascii="Times New Roman" w:hAnsi="Times New Roman" w:cs="Times New Roman"/>
          <w:sz w:val="32"/>
          <w:szCs w:val="32"/>
          <w:lang w:eastAsia="zh-CN" w:bidi="ar-SA"/>
        </w:rPr>
        <w:t>，</w:t>
      </w:r>
      <w:r>
        <w:rPr>
          <w:rFonts w:hint="eastAsia" w:ascii="仿宋_GB2312" w:eastAsia="仿宋_GB2312"/>
          <w:bCs/>
          <w:sz w:val="32"/>
          <w:szCs w:val="32"/>
          <w:lang w:eastAsia="zh-CN" w:bidi="ar-SA"/>
        </w:rPr>
        <w:t>全力做好</w:t>
      </w:r>
      <w:r>
        <w:rPr>
          <w:rFonts w:hint="eastAsia" w:ascii="仿宋_GB2312" w:eastAsia="仿宋_GB2312"/>
          <w:bCs/>
          <w:sz w:val="32"/>
          <w:szCs w:val="32"/>
        </w:rPr>
        <w:t>阿坝州托底性帮扶八县及六十五个困难乡镇农牧民子女大中专毕业</w:t>
      </w:r>
      <w:r>
        <w:rPr>
          <w:rFonts w:eastAsia="仿宋_GB2312"/>
          <w:sz w:val="32"/>
          <w:szCs w:val="32"/>
        </w:rPr>
        <w:t>生职业技能1+1中、长期州级示范班培训工作</w:t>
      </w:r>
      <w:r>
        <w:rPr>
          <w:rFonts w:hint="eastAsia" w:eastAsia="仿宋_GB2312"/>
          <w:sz w:val="32"/>
          <w:szCs w:val="32"/>
          <w:lang w:val="en-US" w:eastAsia="zh-CN"/>
        </w:rPr>
        <w:t>。</w:t>
      </w:r>
    </w:p>
    <w:p w14:paraId="591A9E52">
      <w:pPr>
        <w:spacing w:line="560" w:lineRule="exact"/>
        <w:ind w:left="0" w:firstLine="643" w:firstLineChars="200"/>
        <w:rPr>
          <w:rFonts w:hint="eastAsia" w:ascii="仿宋_GB2312" w:eastAsia="仿宋_GB2312"/>
          <w:b/>
          <w:bCs/>
          <w:sz w:val="32"/>
          <w:szCs w:val="32"/>
          <w:lang w:eastAsia="zh-CN"/>
        </w:rPr>
      </w:pPr>
      <w:r>
        <w:rPr>
          <w:rFonts w:hint="eastAsia" w:ascii="仿宋_GB2312" w:eastAsia="仿宋_GB2312"/>
          <w:b/>
          <w:bCs/>
          <w:sz w:val="32"/>
          <w:szCs w:val="32"/>
          <w:lang w:eastAsia="zh-CN"/>
        </w:rPr>
        <w:t>三是权益保障行动计划。一是</w:t>
      </w:r>
      <w:r>
        <w:rPr>
          <w:rFonts w:hint="eastAsia" w:eastAsia="仿宋_GB2312"/>
          <w:color w:val="auto"/>
          <w:sz w:val="32"/>
          <w:szCs w:val="32"/>
          <w:lang w:eastAsia="zh-CN"/>
        </w:rPr>
        <w:t>运用法治思维和法治方式开展农民工维权服务工作，着力从治欠保薪、法律援助、规范用工管理、社会保险、工伤保险等方面，切实保障州籍农民工合法权益，</w:t>
      </w:r>
      <w:r>
        <w:rPr>
          <w:rFonts w:hint="eastAsia" w:ascii="Times New Roman" w:hAnsi="Times New Roman" w:eastAsia="仿宋_GB2312"/>
          <w:color w:val="auto"/>
          <w:sz w:val="32"/>
          <w:szCs w:val="32"/>
        </w:rPr>
        <w:t>确保</w:t>
      </w:r>
      <w:r>
        <w:rPr>
          <w:rFonts w:hint="eastAsia" w:eastAsia="仿宋_GB2312"/>
          <w:color w:val="auto"/>
          <w:sz w:val="32"/>
          <w:szCs w:val="32"/>
          <w:lang w:eastAsia="zh-CN"/>
        </w:rPr>
        <w:t>社会</w:t>
      </w:r>
      <w:r>
        <w:rPr>
          <w:rFonts w:hint="eastAsia" w:ascii="Times New Roman" w:hAnsi="Times New Roman" w:eastAsia="仿宋_GB2312"/>
          <w:color w:val="auto"/>
          <w:sz w:val="32"/>
          <w:szCs w:val="32"/>
        </w:rPr>
        <w:t>和谐稳定</w:t>
      </w:r>
      <w:r>
        <w:rPr>
          <w:rFonts w:hint="eastAsia" w:eastAsia="仿宋_GB2312"/>
          <w:color w:val="auto"/>
          <w:sz w:val="32"/>
          <w:szCs w:val="32"/>
          <w:lang w:eastAsia="zh-CN"/>
        </w:rPr>
        <w:t>。</w:t>
      </w:r>
      <w:r>
        <w:rPr>
          <w:rFonts w:hint="eastAsia" w:eastAsia="仿宋_GB2312"/>
          <w:b/>
          <w:bCs/>
          <w:color w:val="auto"/>
          <w:sz w:val="32"/>
          <w:szCs w:val="32"/>
          <w:lang w:eastAsia="zh-CN"/>
        </w:rPr>
        <w:t>二是</w:t>
      </w:r>
      <w:r>
        <w:rPr>
          <w:rFonts w:hint="eastAsia" w:eastAsia="仿宋_GB2312"/>
          <w:color w:val="auto"/>
          <w:sz w:val="32"/>
          <w:szCs w:val="32"/>
          <w:lang w:eastAsia="zh-CN"/>
        </w:rPr>
        <w:t>按照源头治理、预防为主、防治结合、标本兼治要求，会同相关部门和企业，参与</w:t>
      </w:r>
      <w:r>
        <w:rPr>
          <w:rFonts w:hint="eastAsia" w:ascii="Times New Roman" w:hAnsi="Times New Roman" w:eastAsia="仿宋_GB2312"/>
          <w:color w:val="auto"/>
          <w:sz w:val="32"/>
          <w:szCs w:val="32"/>
        </w:rPr>
        <w:t>实施农民工工资治欠保</w:t>
      </w:r>
      <w:r>
        <w:rPr>
          <w:rFonts w:hint="eastAsia" w:ascii="Times New Roman" w:hAnsi="Times New Roman" w:eastAsia="仿宋_GB2312"/>
          <w:color w:val="auto"/>
          <w:sz w:val="32"/>
          <w:szCs w:val="32"/>
          <w:lang w:eastAsia="zh-CN"/>
        </w:rPr>
        <w:t>薪</w:t>
      </w:r>
      <w:r>
        <w:rPr>
          <w:rFonts w:hint="eastAsia" w:ascii="Times New Roman" w:hAnsi="Times New Roman" w:eastAsia="仿宋_GB2312"/>
          <w:color w:val="auto"/>
          <w:sz w:val="32"/>
          <w:szCs w:val="32"/>
        </w:rPr>
        <w:t>行动，</w:t>
      </w:r>
      <w:r>
        <w:rPr>
          <w:rFonts w:hint="eastAsia" w:ascii="Times New Roman" w:hAnsi="Times New Roman" w:eastAsia="仿宋_GB2312"/>
          <w:color w:val="auto"/>
          <w:sz w:val="32"/>
          <w:szCs w:val="32"/>
          <w:lang w:val="zh-CN"/>
        </w:rPr>
        <w:t>落实属地管理、部门处理欠薪、总包企业支付三项责任，</w:t>
      </w:r>
      <w:r>
        <w:rPr>
          <w:rFonts w:hint="eastAsia" w:ascii="Times New Roman" w:hAnsi="Times New Roman" w:eastAsia="仿宋_GB2312"/>
          <w:color w:val="auto"/>
          <w:sz w:val="32"/>
          <w:szCs w:val="32"/>
        </w:rPr>
        <w:t>建立农民工工资保证金台账和总包直发（委托发放）台账和农民工工资实名制管理台账，执行《四川省保障农民工工资支付工作考核办法》，开展</w:t>
      </w:r>
      <w:r>
        <w:rPr>
          <w:rFonts w:ascii="Times New Roman" w:hAnsi="Times New Roman" w:eastAsia="仿宋_GB2312"/>
          <w:color w:val="auto"/>
          <w:sz w:val="32"/>
          <w:szCs w:val="32"/>
        </w:rPr>
        <w:t>常态化监察执法工作。</w:t>
      </w:r>
      <w:r>
        <w:rPr>
          <w:rFonts w:hint="eastAsia" w:eastAsia="仿宋_GB2312"/>
          <w:b/>
          <w:bCs/>
          <w:color w:val="auto"/>
          <w:sz w:val="32"/>
          <w:szCs w:val="32"/>
          <w:lang w:eastAsia="zh-CN"/>
        </w:rPr>
        <w:t>三是</w:t>
      </w:r>
      <w:r>
        <w:rPr>
          <w:rFonts w:hint="eastAsia" w:ascii="Times New Roman" w:hAnsi="Times New Roman" w:eastAsia="仿宋_GB2312"/>
          <w:color w:val="auto"/>
          <w:sz w:val="32"/>
          <w:szCs w:val="32"/>
          <w:lang w:eastAsia="zh-CN"/>
        </w:rPr>
        <w:t>加强与各级各地区法律援助机构的联系，在</w:t>
      </w:r>
      <w:r>
        <w:rPr>
          <w:rFonts w:hint="eastAsia" w:ascii="Times New Roman" w:hAnsi="Times New Roman" w:eastAsia="仿宋_GB2312"/>
          <w:color w:val="auto"/>
          <w:sz w:val="32"/>
          <w:szCs w:val="32"/>
        </w:rPr>
        <w:t>法律援助</w:t>
      </w:r>
      <w:r>
        <w:rPr>
          <w:rFonts w:hint="eastAsia" w:eastAsia="仿宋_GB2312"/>
          <w:color w:val="auto"/>
          <w:sz w:val="32"/>
          <w:szCs w:val="32"/>
          <w:lang w:eastAsia="zh-CN"/>
        </w:rPr>
        <w:t>中</w:t>
      </w:r>
      <w:r>
        <w:rPr>
          <w:rFonts w:hint="eastAsia" w:ascii="Times New Roman" w:hAnsi="Times New Roman" w:eastAsia="仿宋_GB2312"/>
          <w:color w:val="auto"/>
          <w:sz w:val="32"/>
          <w:szCs w:val="32"/>
          <w:lang w:eastAsia="zh-CN"/>
        </w:rPr>
        <w:t>为州籍</w:t>
      </w:r>
      <w:r>
        <w:rPr>
          <w:rFonts w:hint="eastAsia" w:ascii="Times New Roman" w:hAnsi="Times New Roman" w:eastAsia="仿宋_GB2312"/>
          <w:color w:val="auto"/>
          <w:sz w:val="32"/>
          <w:szCs w:val="32"/>
        </w:rPr>
        <w:t>农民工</w:t>
      </w:r>
      <w:r>
        <w:rPr>
          <w:rFonts w:hint="eastAsia" w:ascii="Times New Roman" w:hAnsi="Times New Roman" w:eastAsia="仿宋_GB2312"/>
          <w:color w:val="auto"/>
          <w:sz w:val="32"/>
          <w:szCs w:val="32"/>
          <w:lang w:eastAsia="zh-CN"/>
        </w:rPr>
        <w:t>提供力所能及帮助</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着力</w:t>
      </w:r>
      <w:r>
        <w:rPr>
          <w:rFonts w:hint="eastAsia" w:ascii="Times New Roman" w:hAnsi="Times New Roman" w:eastAsia="仿宋_GB2312"/>
          <w:color w:val="auto"/>
          <w:sz w:val="32"/>
          <w:szCs w:val="32"/>
        </w:rPr>
        <w:t>打造方便群众诉求表达和法律服务获取的“绿色通道”</w:t>
      </w:r>
      <w:r>
        <w:rPr>
          <w:rFonts w:hint="eastAsia" w:ascii="Times New Roman" w:hAnsi="Times New Roman" w:eastAsia="仿宋_GB2312"/>
          <w:color w:val="auto"/>
          <w:sz w:val="32"/>
          <w:szCs w:val="32"/>
          <w:lang w:eastAsia="zh-CN"/>
        </w:rPr>
        <w:t>。</w:t>
      </w:r>
      <w:r>
        <w:rPr>
          <w:rFonts w:hint="eastAsia" w:eastAsia="仿宋_GB2312"/>
          <w:b/>
          <w:bCs/>
          <w:color w:val="auto"/>
          <w:sz w:val="32"/>
          <w:szCs w:val="32"/>
          <w:lang w:eastAsia="zh-CN"/>
        </w:rPr>
        <w:t>四是</w:t>
      </w:r>
      <w:r>
        <w:rPr>
          <w:rFonts w:hint="eastAsia" w:ascii="Times New Roman" w:hAnsi="Times New Roman" w:eastAsia="仿宋_GB2312"/>
          <w:color w:val="auto"/>
          <w:sz w:val="32"/>
          <w:szCs w:val="32"/>
          <w:lang w:eastAsia="zh-CN"/>
        </w:rPr>
        <w:t>宣传贯彻人社部等五部门发布的《关于全面实施个人养老金制度的通知》，动员广大州籍农民工参加个人养老金制度。宣传贯彻《四川省工伤保险条例》，让广大州籍农民工知晓条例内容并积极参与工伤保险，防止自身因工伤致贫、返贫。</w:t>
      </w:r>
    </w:p>
    <w:p w14:paraId="6098FA31">
      <w:pPr>
        <w:spacing w:line="560" w:lineRule="exact"/>
        <w:ind w:left="0" w:firstLine="643" w:firstLineChars="200"/>
        <w:rPr>
          <w:rFonts w:ascii="Times New Roman" w:hAnsi="Times New Roman" w:eastAsia="仿宋_GB2312"/>
          <w:snapToGrid w:val="0"/>
          <w:color w:val="000000"/>
          <w:kern w:val="0"/>
          <w:sz w:val="32"/>
          <w:szCs w:val="32"/>
        </w:rPr>
      </w:pPr>
      <w:r>
        <w:rPr>
          <w:rFonts w:hint="eastAsia" w:ascii="仿宋_GB2312" w:eastAsia="仿宋_GB2312"/>
          <w:b/>
          <w:bCs/>
          <w:sz w:val="32"/>
          <w:szCs w:val="32"/>
          <w:lang w:eastAsia="zh-CN"/>
        </w:rPr>
        <w:t>四是温暖服务行动计划。一是</w:t>
      </w:r>
      <w:r>
        <w:rPr>
          <w:rFonts w:ascii="Times New Roman" w:hAnsi="Times New Roman" w:eastAsia="仿宋_GB2312"/>
          <w:snapToGrid w:val="0"/>
          <w:color w:val="000000"/>
          <w:kern w:val="0"/>
          <w:sz w:val="32"/>
          <w:szCs w:val="32"/>
        </w:rPr>
        <w:t>深入基层一线，广泛开展走访慰问活动，全面了解农民工的生产生活状况并帮助解决实际困难，重点关注失业农民工、生活困难农民工、大龄农民工、留守老人和儿童、就地过节农民工、外出务工脱贫劳动力等群体。</w:t>
      </w:r>
      <w:r>
        <w:rPr>
          <w:rFonts w:hint="eastAsia" w:eastAsia="仿宋_GB2312"/>
          <w:b/>
          <w:bCs/>
          <w:snapToGrid w:val="0"/>
          <w:color w:val="000000"/>
          <w:kern w:val="0"/>
          <w:sz w:val="32"/>
          <w:szCs w:val="32"/>
          <w:lang w:eastAsia="zh-CN"/>
        </w:rPr>
        <w:t>二是</w:t>
      </w:r>
      <w:r>
        <w:rPr>
          <w:rFonts w:ascii="Times New Roman" w:hAnsi="Times New Roman" w:eastAsia="仿宋_GB2312"/>
          <w:snapToGrid w:val="0"/>
          <w:color w:val="000000"/>
          <w:kern w:val="0"/>
          <w:sz w:val="32"/>
          <w:szCs w:val="32"/>
        </w:rPr>
        <w:t>及早做好交通出行需求统计和人员组织安排，提前谋划农民工节前返乡、节后返岗复工有关工作。适时组织、提供“点对点、一站式”专车、专列（厢）、包机服务。</w:t>
      </w:r>
      <w:r>
        <w:rPr>
          <w:rFonts w:hint="eastAsia" w:eastAsia="仿宋_GB2312"/>
          <w:b/>
          <w:bCs/>
          <w:snapToGrid w:val="0"/>
          <w:color w:val="000000"/>
          <w:kern w:val="0"/>
          <w:sz w:val="32"/>
          <w:szCs w:val="32"/>
          <w:lang w:eastAsia="zh-CN"/>
        </w:rPr>
        <w:t>三是</w:t>
      </w:r>
      <w:r>
        <w:rPr>
          <w:rFonts w:ascii="Times New Roman" w:hAnsi="Times New Roman" w:eastAsia="仿宋_GB2312"/>
          <w:snapToGrid w:val="0"/>
          <w:color w:val="000000"/>
          <w:kern w:val="0"/>
          <w:sz w:val="32"/>
          <w:szCs w:val="32"/>
        </w:rPr>
        <w:t>继续扩大城乡居民基本养老保险覆盖面，以灵活就业人员、新就业形态劳动者为重点加大城镇职工养老保险扩面力度。推进农民工参加失业</w:t>
      </w:r>
      <w:r>
        <w:rPr>
          <w:rFonts w:hint="eastAsia" w:ascii="Times New Roman" w:hAnsi="Times New Roman" w:eastAsia="仿宋_GB2312"/>
          <w:snapToGrid w:val="0"/>
          <w:color w:val="000000"/>
          <w:kern w:val="0"/>
          <w:sz w:val="32"/>
          <w:szCs w:val="32"/>
          <w:lang w:eastAsia="zh-CN"/>
        </w:rPr>
        <w:t>、工伤</w:t>
      </w:r>
      <w:r>
        <w:rPr>
          <w:rFonts w:ascii="Times New Roman" w:hAnsi="Times New Roman" w:eastAsia="仿宋_GB2312"/>
          <w:snapToGrid w:val="0"/>
          <w:color w:val="000000"/>
          <w:kern w:val="0"/>
          <w:sz w:val="32"/>
          <w:szCs w:val="32"/>
        </w:rPr>
        <w:t>保险工作，扩大农民工享受失业</w:t>
      </w:r>
      <w:r>
        <w:rPr>
          <w:rFonts w:hint="eastAsia" w:ascii="Times New Roman" w:hAnsi="Times New Roman" w:eastAsia="仿宋_GB2312"/>
          <w:snapToGrid w:val="0"/>
          <w:color w:val="000000"/>
          <w:kern w:val="0"/>
          <w:sz w:val="32"/>
          <w:szCs w:val="32"/>
          <w:lang w:eastAsia="zh-CN"/>
        </w:rPr>
        <w:t>、工伤</w:t>
      </w:r>
      <w:r>
        <w:rPr>
          <w:rFonts w:ascii="Times New Roman" w:hAnsi="Times New Roman" w:eastAsia="仿宋_GB2312"/>
          <w:snapToGrid w:val="0"/>
          <w:color w:val="000000"/>
          <w:kern w:val="0"/>
          <w:sz w:val="32"/>
          <w:szCs w:val="32"/>
        </w:rPr>
        <w:t>保险待遇范围。</w:t>
      </w:r>
      <w:r>
        <w:rPr>
          <w:rFonts w:hint="eastAsia" w:eastAsia="仿宋_GB2312"/>
          <w:b/>
          <w:bCs/>
          <w:snapToGrid w:val="0"/>
          <w:color w:val="000000"/>
          <w:kern w:val="0"/>
          <w:sz w:val="32"/>
          <w:szCs w:val="32"/>
          <w:lang w:eastAsia="zh-CN"/>
        </w:rPr>
        <w:t>四是</w:t>
      </w:r>
      <w:r>
        <w:rPr>
          <w:rFonts w:hint="eastAsia" w:ascii="仿宋_GB2312" w:eastAsia="仿宋_GB2312" w:cs="仿宋_GB2312"/>
          <w:sz w:val="32"/>
          <w:szCs w:val="32"/>
          <w:lang w:eastAsia="zh-CN"/>
        </w:rPr>
        <w:t>认真筹办</w:t>
      </w:r>
      <w:r>
        <w:rPr>
          <w:rFonts w:hint="eastAsia" w:ascii="仿宋_GB2312" w:eastAsia="仿宋_GB2312" w:cs="仿宋_GB2312"/>
          <w:sz w:val="32"/>
          <w:szCs w:val="32"/>
        </w:rPr>
        <w:t>“工友同行·留岗团年饭”暨“天府情缘·欢喜过年”2025年四川农民工春节联欢晚会阿坝州分会场</w:t>
      </w:r>
      <w:r>
        <w:rPr>
          <w:rFonts w:hint="eastAsia" w:ascii="仿宋_GB2312" w:eastAsia="仿宋_GB2312" w:cs="仿宋_GB2312"/>
          <w:sz w:val="32"/>
          <w:szCs w:val="32"/>
          <w:lang w:eastAsia="zh-CN"/>
        </w:rPr>
        <w:t>，全面</w:t>
      </w:r>
      <w:r>
        <w:rPr>
          <w:rFonts w:hint="eastAsia" w:ascii="仿宋_GB2312" w:eastAsia="仿宋_GB2312" w:cs="仿宋_GB2312"/>
          <w:sz w:val="32"/>
          <w:szCs w:val="32"/>
        </w:rPr>
        <w:t>展现阿坝州农民工风采，传递节日温暖，促进文化交流，通过丰富多彩的活动，让农民工感</w:t>
      </w:r>
      <w:r>
        <w:rPr>
          <w:rFonts w:hint="eastAsia" w:ascii="仿宋_GB2312" w:eastAsia="仿宋_GB2312" w:cs="仿宋_GB2312"/>
          <w:snapToGrid w:val="0"/>
          <w:color w:val="000000"/>
          <w:kern w:val="0"/>
          <w:sz w:val="32"/>
          <w:szCs w:val="32"/>
        </w:rPr>
        <w:t>受到家乡的温暖与关怀，增强他们的归属感和幸福感，同时</w:t>
      </w:r>
      <w:r>
        <w:rPr>
          <w:rFonts w:hint="eastAsia" w:ascii="仿宋_GB2312" w:eastAsia="仿宋_GB2312" w:cs="仿宋_GB2312"/>
          <w:snapToGrid w:val="0"/>
          <w:color w:val="000000"/>
          <w:kern w:val="0"/>
          <w:sz w:val="32"/>
          <w:szCs w:val="32"/>
          <w:lang w:eastAsia="zh-CN"/>
        </w:rPr>
        <w:t>，</w:t>
      </w:r>
      <w:r>
        <w:rPr>
          <w:rFonts w:hint="eastAsia" w:ascii="仿宋_GB2312" w:eastAsia="仿宋_GB2312" w:cs="仿宋_GB2312"/>
          <w:snapToGrid w:val="0"/>
          <w:color w:val="000000"/>
          <w:kern w:val="0"/>
          <w:sz w:val="32"/>
          <w:szCs w:val="32"/>
        </w:rPr>
        <w:t>广泛宣传发动收看2025年四川省农民工春节联欢晚会，鼓励</w:t>
      </w:r>
      <w:r>
        <w:rPr>
          <w:rFonts w:hint="eastAsia" w:ascii="仿宋_GB2312" w:eastAsia="仿宋_GB2312" w:cs="仿宋_GB2312"/>
          <w:snapToGrid w:val="0"/>
          <w:color w:val="000000"/>
          <w:kern w:val="0"/>
          <w:sz w:val="32"/>
          <w:szCs w:val="32"/>
          <w:lang w:eastAsia="zh-CN"/>
        </w:rPr>
        <w:t>各县（市）</w:t>
      </w:r>
      <w:r>
        <w:rPr>
          <w:rFonts w:hint="eastAsia" w:ascii="仿宋_GB2312" w:eastAsia="仿宋_GB2312" w:cs="仿宋_GB2312"/>
          <w:snapToGrid w:val="0"/>
          <w:color w:val="000000"/>
          <w:kern w:val="0"/>
          <w:sz w:val="32"/>
          <w:szCs w:val="32"/>
        </w:rPr>
        <w:t>开展丰富多彩的文化体育活动，营造全社会关心关爱农民工的浓厚氛围。</w:t>
      </w:r>
      <w:r>
        <w:rPr>
          <w:rFonts w:hint="eastAsia" w:ascii="仿宋_GB2312" w:eastAsia="仿宋_GB2312" w:cs="仿宋_GB2312"/>
          <w:b/>
          <w:bCs/>
          <w:snapToGrid w:val="0"/>
          <w:color w:val="000000"/>
          <w:kern w:val="0"/>
          <w:sz w:val="32"/>
          <w:szCs w:val="32"/>
          <w:lang w:eastAsia="zh-CN"/>
        </w:rPr>
        <w:t>五是</w:t>
      </w:r>
      <w:r>
        <w:rPr>
          <w:rFonts w:ascii="Times New Roman" w:hAnsi="Times New Roman" w:eastAsia="仿宋_GB2312"/>
          <w:snapToGrid w:val="0"/>
          <w:color w:val="000000"/>
          <w:kern w:val="0"/>
          <w:sz w:val="32"/>
          <w:szCs w:val="32"/>
        </w:rPr>
        <w:t>充分利用春节前后农民工返乡和务工出行集中时段开辟预约、延时服务等政务服务“绿色通道”，通过增设或安排窗口，充实配备专门人员，集中一段时间专门为农民工办理身份证、出国（境）证件、证明材料等各类证照。</w:t>
      </w:r>
    </w:p>
    <w:p w14:paraId="54EBD342">
      <w:pPr>
        <w:spacing w:line="560" w:lineRule="exact"/>
        <w:ind w:left="0" w:firstLine="643" w:firstLineChars="200"/>
        <w:rPr>
          <w:rFonts w:hint="eastAsia"/>
        </w:rPr>
      </w:pPr>
      <w:r>
        <w:rPr>
          <w:rFonts w:hint="eastAsia" w:ascii="仿宋_GB2312" w:eastAsia="仿宋_GB2312"/>
          <w:b/>
          <w:bCs/>
          <w:sz w:val="32"/>
          <w:szCs w:val="32"/>
          <w:lang w:eastAsia="zh-CN"/>
        </w:rPr>
        <w:t>五是融入城市行动计划。一是</w:t>
      </w:r>
      <w:r>
        <w:rPr>
          <w:rFonts w:hint="eastAsia" w:ascii="Times New Roman" w:hAnsi="Times New Roman" w:eastAsia="仿宋_GB2312" w:cs="Times New Roman"/>
          <w:snapToGrid w:val="0"/>
          <w:color w:val="auto"/>
          <w:kern w:val="0"/>
          <w:sz w:val="32"/>
          <w:szCs w:val="32"/>
          <w:lang w:eastAsia="zh-CN"/>
        </w:rPr>
        <w:t>落实国家、省、州关于统筹推进新型城镇化和乡村全面振兴，促进城乡融合发展</w:t>
      </w:r>
      <w:r>
        <w:rPr>
          <w:rFonts w:hint="eastAsia" w:eastAsia="仿宋_GB2312" w:cs="Times New Roman"/>
          <w:snapToGrid w:val="0"/>
          <w:color w:val="auto"/>
          <w:kern w:val="0"/>
          <w:sz w:val="32"/>
          <w:szCs w:val="32"/>
          <w:lang w:eastAsia="zh-CN"/>
        </w:rPr>
        <w:t>的政策措施，</w:t>
      </w:r>
      <w:r>
        <w:rPr>
          <w:rFonts w:hint="eastAsia" w:ascii="仿宋_GB2312" w:eastAsia="仿宋_GB2312"/>
          <w:b w:val="0"/>
          <w:bCs w:val="0"/>
          <w:color w:val="auto"/>
          <w:sz w:val="32"/>
          <w:szCs w:val="32"/>
          <w:lang w:eastAsia="zh-CN"/>
        </w:rPr>
        <w:t>因地</w:t>
      </w:r>
      <w:r>
        <w:rPr>
          <w:rFonts w:hint="eastAsia" w:ascii="Times New Roman" w:hAnsi="Times New Roman" w:eastAsia="仿宋_GB2312" w:cs="Times New Roman"/>
          <w:snapToGrid w:val="0"/>
          <w:color w:val="auto"/>
          <w:kern w:val="0"/>
          <w:sz w:val="32"/>
          <w:szCs w:val="32"/>
          <w:lang w:eastAsia="zh-CN"/>
        </w:rPr>
        <w:t>制宜推动兴业、强县、富民一体发展，助力州籍农民工融入城市，实现进得来、留得住、过得好、融得入。</w:t>
      </w:r>
      <w:r>
        <w:rPr>
          <w:rFonts w:hint="eastAsia" w:eastAsia="仿宋_GB2312" w:cs="Times New Roman"/>
          <w:b/>
          <w:bCs/>
          <w:snapToGrid w:val="0"/>
          <w:color w:val="auto"/>
          <w:kern w:val="0"/>
          <w:sz w:val="32"/>
          <w:szCs w:val="32"/>
          <w:lang w:eastAsia="zh-CN"/>
        </w:rPr>
        <w:t>二是</w:t>
      </w:r>
      <w:r>
        <w:rPr>
          <w:rFonts w:hint="eastAsia" w:eastAsia="仿宋_GB2312"/>
          <w:color w:val="auto"/>
          <w:sz w:val="32"/>
          <w:szCs w:val="32"/>
        </w:rPr>
        <w:t>持续加强对阿坝州各驻外农民工党群服务中心</w:t>
      </w:r>
      <w:r>
        <w:rPr>
          <w:rFonts w:hint="eastAsia" w:eastAsia="仿宋_GB2312"/>
          <w:color w:val="auto"/>
          <w:sz w:val="32"/>
          <w:szCs w:val="32"/>
          <w:lang w:eastAsia="zh-CN"/>
        </w:rPr>
        <w:t>和农民工服务站</w:t>
      </w:r>
      <w:r>
        <w:rPr>
          <w:rFonts w:hint="eastAsia" w:eastAsia="仿宋_GB2312"/>
          <w:color w:val="auto"/>
          <w:sz w:val="32"/>
          <w:szCs w:val="32"/>
        </w:rPr>
        <w:t>的督导</w:t>
      </w:r>
      <w:r>
        <w:rPr>
          <w:rFonts w:hint="eastAsia" w:ascii="仿宋_GB2312" w:eastAsia="仿宋_GB2312"/>
          <w:color w:val="auto"/>
          <w:sz w:val="32"/>
          <w:szCs w:val="32"/>
        </w:rPr>
        <w:t>，着力</w:t>
      </w:r>
      <w:r>
        <w:rPr>
          <w:rFonts w:hint="eastAsia" w:ascii="仿宋_GB2312" w:eastAsia="仿宋_GB2312"/>
          <w:color w:val="auto"/>
          <w:sz w:val="32"/>
          <w:szCs w:val="32"/>
          <w:lang w:eastAsia="zh-CN"/>
        </w:rPr>
        <w:t>关注、关心阿坝州</w:t>
      </w:r>
      <w:r>
        <w:rPr>
          <w:rFonts w:hint="eastAsia" w:ascii="仿宋_GB2312" w:eastAsia="仿宋_GB2312"/>
          <w:color w:val="auto"/>
          <w:sz w:val="32"/>
          <w:szCs w:val="32"/>
        </w:rPr>
        <w:t>籍在外农民工的数据统计、政策宣传、就业指导、</w:t>
      </w:r>
      <w:r>
        <w:rPr>
          <w:rFonts w:hint="eastAsia" w:ascii="仿宋_GB2312" w:eastAsia="仿宋_GB2312"/>
          <w:color w:val="auto"/>
          <w:sz w:val="32"/>
          <w:szCs w:val="32"/>
          <w:lang w:eastAsia="zh-CN"/>
        </w:rPr>
        <w:t>维权帮扶</w:t>
      </w:r>
      <w:r>
        <w:rPr>
          <w:rFonts w:hint="eastAsia" w:ascii="仿宋_GB2312" w:eastAsia="仿宋_GB2312"/>
          <w:color w:val="auto"/>
          <w:sz w:val="32"/>
          <w:szCs w:val="32"/>
        </w:rPr>
        <w:t>、</w:t>
      </w:r>
      <w:r>
        <w:rPr>
          <w:rFonts w:hint="eastAsia" w:ascii="仿宋_GB2312" w:eastAsia="仿宋_GB2312"/>
          <w:color w:val="auto"/>
          <w:sz w:val="32"/>
          <w:szCs w:val="32"/>
          <w:lang w:eastAsia="zh-CN"/>
        </w:rPr>
        <w:t>子女教育、住房保障、异地就医、社会保险</w:t>
      </w:r>
      <w:r>
        <w:rPr>
          <w:rFonts w:hint="eastAsia" w:ascii="仿宋_GB2312" w:eastAsia="仿宋_GB2312"/>
          <w:color w:val="auto"/>
          <w:sz w:val="32"/>
          <w:szCs w:val="32"/>
        </w:rPr>
        <w:t>等，开展农民工监测调查和农民工市民化调查，了解企业</w:t>
      </w:r>
      <w:r>
        <w:rPr>
          <w:rFonts w:hint="eastAsia" w:ascii="仿宋_GB2312" w:eastAsia="仿宋_GB2312"/>
          <w:color w:val="auto"/>
          <w:sz w:val="32"/>
          <w:szCs w:val="32"/>
          <w:lang w:eastAsia="zh-CN"/>
        </w:rPr>
        <w:t>和</w:t>
      </w:r>
      <w:r>
        <w:rPr>
          <w:rFonts w:hint="eastAsia" w:ascii="仿宋_GB2312" w:eastAsia="仿宋_GB2312"/>
          <w:color w:val="auto"/>
          <w:sz w:val="32"/>
          <w:szCs w:val="32"/>
        </w:rPr>
        <w:t>农民工群体关于薪酬待遇、晋升渠道、技能提升、管理培养等情况，</w:t>
      </w:r>
      <w:r>
        <w:rPr>
          <w:rFonts w:hint="eastAsia" w:ascii="仿宋_GB2312" w:eastAsia="仿宋_GB2312"/>
          <w:color w:val="auto"/>
          <w:sz w:val="32"/>
          <w:szCs w:val="32"/>
          <w:lang w:eastAsia="zh-CN"/>
        </w:rPr>
        <w:t>及进反馈相关信息，跟进农民工融入城市存在的困难和问题，</w:t>
      </w:r>
      <w:r>
        <w:rPr>
          <w:rFonts w:hint="eastAsia" w:ascii="仿宋_GB2312" w:eastAsia="仿宋_GB2312"/>
          <w:color w:val="auto"/>
          <w:sz w:val="32"/>
          <w:szCs w:val="32"/>
        </w:rPr>
        <w:t>积极建起政府与农民工的“连心桥”，当好农民工的“娘家人”，切实发挥驻外服务保障作用。</w:t>
      </w:r>
    </w:p>
    <w:p w14:paraId="6B61CF9F">
      <w:pPr>
        <w:spacing w:line="560" w:lineRule="exact"/>
        <w:ind w:left="0" w:firstLine="643" w:firstLineChars="200"/>
        <w:rPr>
          <w:rFonts w:hint="eastAsia" w:ascii="Times New Roman" w:hAnsi="Times New Roman" w:eastAsia="仿宋_GB2312" w:cs="Times New Roman"/>
          <w:color w:val="auto"/>
          <w:kern w:val="0"/>
          <w:sz w:val="32"/>
          <w:szCs w:val="32"/>
          <w:lang w:eastAsia="zh-CN"/>
        </w:rPr>
      </w:pPr>
      <w:r>
        <w:rPr>
          <w:rFonts w:hint="eastAsia" w:ascii="仿宋_GB2312" w:eastAsia="仿宋_GB2312"/>
          <w:b/>
          <w:bCs/>
          <w:sz w:val="32"/>
          <w:szCs w:val="32"/>
          <w:lang w:eastAsia="zh-CN"/>
        </w:rPr>
        <w:t>六是固根铸魂行动计划。一是</w:t>
      </w:r>
      <w:r>
        <w:rPr>
          <w:rFonts w:hint="eastAsia" w:ascii="仿宋_GB2312" w:eastAsia="仿宋_GB2312"/>
          <w:b w:val="0"/>
          <w:bCs w:val="0"/>
          <w:color w:val="auto"/>
          <w:sz w:val="32"/>
          <w:szCs w:val="32"/>
          <w:lang w:eastAsia="zh-CN"/>
        </w:rPr>
        <w:t>坚持</w:t>
      </w:r>
      <w:r>
        <w:rPr>
          <w:rFonts w:hint="eastAsia" w:ascii="仿宋_GB2312" w:eastAsia="仿宋_GB2312"/>
          <w:color w:val="auto"/>
          <w:sz w:val="32"/>
          <w:szCs w:val="32"/>
          <w:lang w:eastAsia="zh-CN"/>
        </w:rPr>
        <w:t>把党的政治优势、组织优势转化为群众工作优势、服务管理优势，</w:t>
      </w:r>
      <w:r>
        <w:rPr>
          <w:rFonts w:hint="eastAsia" w:ascii="Times New Roman" w:hAnsi="Times New Roman" w:eastAsia="仿宋_GB2312"/>
          <w:color w:val="auto"/>
          <w:kern w:val="0"/>
          <w:sz w:val="32"/>
          <w:szCs w:val="32"/>
          <w:lang w:eastAsia="zh-CN"/>
        </w:rPr>
        <w:t>以</w:t>
      </w:r>
      <w:r>
        <w:rPr>
          <w:rFonts w:hint="eastAsia" w:ascii="Times New Roman" w:hAnsi="Times New Roman" w:eastAsia="仿宋_GB2312"/>
          <w:color w:val="auto"/>
          <w:kern w:val="0"/>
          <w:sz w:val="32"/>
          <w:szCs w:val="32"/>
        </w:rPr>
        <w:t>铸牢中华民族共同体意识</w:t>
      </w:r>
      <w:r>
        <w:rPr>
          <w:rFonts w:hint="eastAsia" w:ascii="Times New Roman" w:hAnsi="Times New Roman" w:eastAsia="仿宋_GB2312"/>
          <w:color w:val="auto"/>
          <w:kern w:val="0"/>
          <w:sz w:val="32"/>
          <w:szCs w:val="32"/>
          <w:lang w:eastAsia="zh-CN"/>
        </w:rPr>
        <w:t>为工作</w:t>
      </w:r>
      <w:r>
        <w:rPr>
          <w:rFonts w:hint="eastAsia" w:ascii="Times New Roman" w:hAnsi="Times New Roman" w:eastAsia="仿宋_GB2312"/>
          <w:color w:val="auto"/>
          <w:kern w:val="0"/>
          <w:sz w:val="32"/>
          <w:szCs w:val="32"/>
        </w:rPr>
        <w:t>主线</w:t>
      </w:r>
      <w:r>
        <w:rPr>
          <w:rFonts w:hint="eastAsia" w:ascii="Times New Roman" w:hAnsi="Times New Roman" w:eastAsia="仿宋_GB2312"/>
          <w:color w:val="auto"/>
          <w:kern w:val="0"/>
          <w:sz w:val="32"/>
          <w:szCs w:val="32"/>
          <w:lang w:eastAsia="zh-CN"/>
        </w:rPr>
        <w:t>，</w:t>
      </w:r>
      <w:r>
        <w:rPr>
          <w:rFonts w:hint="eastAsia" w:ascii="Times New Roman" w:hAnsi="Times New Roman" w:eastAsia="仿宋_GB2312" w:cs="Times New Roman"/>
          <w:color w:val="auto"/>
          <w:sz w:val="32"/>
          <w:szCs w:val="32"/>
          <w:lang w:eastAsia="zh-CN"/>
        </w:rPr>
        <w:t>大力</w:t>
      </w:r>
      <w:r>
        <w:rPr>
          <w:rFonts w:hint="eastAsia" w:ascii="Times New Roman" w:hAnsi="Times New Roman" w:eastAsia="仿宋_GB2312" w:cs="Times New Roman"/>
          <w:color w:val="auto"/>
          <w:kern w:val="2"/>
          <w:sz w:val="32"/>
          <w:szCs w:val="32"/>
          <w:lang w:val="en-US" w:eastAsia="zh-CN" w:bidi="ar-SA"/>
        </w:rPr>
        <w:t>开展固根铸魂行动，</w:t>
      </w:r>
      <w:r>
        <w:rPr>
          <w:rFonts w:hint="eastAsia" w:ascii="仿宋_GB2312" w:eastAsia="仿宋_GB2312"/>
          <w:color w:val="auto"/>
          <w:sz w:val="32"/>
          <w:szCs w:val="32"/>
          <w:lang w:eastAsia="zh-CN"/>
        </w:rPr>
        <w:t>参与全州</w:t>
      </w:r>
      <w:r>
        <w:rPr>
          <w:rFonts w:hint="eastAsia" w:ascii="Times New Roman" w:hAnsi="Times New Roman" w:eastAsia="仿宋_GB2312" w:cs="Times New Roman"/>
          <w:color w:val="auto"/>
          <w:kern w:val="0"/>
          <w:sz w:val="32"/>
          <w:szCs w:val="32"/>
          <w:lang w:eastAsia="zh-CN"/>
        </w:rPr>
        <w:t>新一轮“</w:t>
      </w:r>
      <w:r>
        <w:rPr>
          <w:rFonts w:hint="eastAsia" w:ascii="Times New Roman" w:hAnsi="Times New Roman" w:eastAsia="仿宋_GB2312" w:cs="Times New Roman"/>
          <w:color w:val="auto"/>
          <w:kern w:val="0"/>
          <w:sz w:val="32"/>
          <w:szCs w:val="32"/>
        </w:rPr>
        <w:t>全国民族团结进步示范</w:t>
      </w:r>
      <w:r>
        <w:rPr>
          <w:rFonts w:hint="eastAsia" w:ascii="Times New Roman" w:hAnsi="Times New Roman" w:eastAsia="仿宋_GB2312" w:cs="Times New Roman"/>
          <w:color w:val="auto"/>
          <w:kern w:val="0"/>
          <w:sz w:val="32"/>
          <w:szCs w:val="32"/>
          <w:lang w:eastAsia="zh-CN"/>
        </w:rPr>
        <w:t>州”</w:t>
      </w:r>
      <w:r>
        <w:rPr>
          <w:rFonts w:hint="eastAsia" w:ascii="Times New Roman" w:hAnsi="Times New Roman" w:eastAsia="仿宋_GB2312" w:cs="Times New Roman"/>
          <w:color w:val="auto"/>
          <w:kern w:val="0"/>
          <w:sz w:val="32"/>
          <w:szCs w:val="32"/>
        </w:rPr>
        <w:t>创建</w:t>
      </w:r>
      <w:r>
        <w:rPr>
          <w:rFonts w:hint="eastAsia" w:ascii="Times New Roman" w:hAnsi="Times New Roman" w:eastAsia="仿宋_GB2312" w:cs="Times New Roman"/>
          <w:color w:val="auto"/>
          <w:kern w:val="0"/>
          <w:sz w:val="32"/>
          <w:szCs w:val="32"/>
          <w:lang w:eastAsia="zh-CN"/>
        </w:rPr>
        <w:t>工作和实施“千里党建走廊”示范建设，使各族州籍农民工像石榴籽一样紧紧抱在一起，激发农民工党员的先锋作用。</w:t>
      </w:r>
      <w:r>
        <w:rPr>
          <w:rFonts w:hint="eastAsia" w:eastAsia="仿宋_GB2312" w:cs="Times New Roman"/>
          <w:b/>
          <w:bCs/>
          <w:color w:val="auto"/>
          <w:kern w:val="0"/>
          <w:sz w:val="32"/>
          <w:szCs w:val="32"/>
          <w:lang w:eastAsia="zh-CN"/>
        </w:rPr>
        <w:t>二是</w:t>
      </w:r>
      <w:r>
        <w:rPr>
          <w:rFonts w:hint="eastAsia" w:ascii="Times New Roman" w:hAnsi="Times New Roman" w:eastAsia="仿宋_GB2312" w:cs="Times New Roman"/>
          <w:color w:val="auto"/>
          <w:kern w:val="0"/>
          <w:sz w:val="32"/>
          <w:szCs w:val="32"/>
          <w:lang w:eastAsia="zh-CN"/>
        </w:rPr>
        <w:t>加大农民工流动党组织建设力度，针对农民工流动性强的特点，全面推行</w:t>
      </w:r>
      <w:r>
        <w:rPr>
          <w:rFonts w:hint="eastAsia"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eastAsia="zh-CN"/>
        </w:rPr>
        <w:t>一方为主、共同培养、双向考察、两地公示</w:t>
      </w:r>
      <w:r>
        <w:rPr>
          <w:rFonts w:hint="eastAsia"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eastAsia="zh-CN"/>
        </w:rPr>
        <w:t>入党办法，进一步畅通培养渠道、提高发展质量。</w:t>
      </w:r>
      <w:r>
        <w:rPr>
          <w:rFonts w:hint="eastAsia" w:eastAsia="仿宋_GB2312" w:cs="Times New Roman"/>
          <w:b/>
          <w:bCs/>
          <w:color w:val="auto"/>
          <w:kern w:val="0"/>
          <w:sz w:val="32"/>
          <w:szCs w:val="32"/>
          <w:lang w:eastAsia="zh-CN"/>
        </w:rPr>
        <w:t>三是</w:t>
      </w:r>
      <w:r>
        <w:rPr>
          <w:rFonts w:hint="eastAsia" w:ascii="Times New Roman" w:hAnsi="Times New Roman" w:eastAsia="仿宋_GB2312" w:cs="Times New Roman"/>
          <w:color w:val="auto"/>
          <w:kern w:val="0"/>
          <w:sz w:val="32"/>
          <w:szCs w:val="32"/>
          <w:lang w:eastAsia="zh-CN"/>
        </w:rPr>
        <w:t>以乡镇（街道）为单位，抓住春节返乡时机，对本地农民工进行一次全面摸排，建立非党员优秀农民工台账，从口碑好、素质高、积极向党组织靠拢的人中遴选重点培养对象。</w:t>
      </w:r>
      <w:r>
        <w:rPr>
          <w:rFonts w:hint="eastAsia" w:eastAsia="仿宋_GB2312" w:cs="Times New Roman"/>
          <w:b/>
          <w:bCs/>
          <w:color w:val="auto"/>
          <w:kern w:val="0"/>
          <w:sz w:val="32"/>
          <w:szCs w:val="32"/>
          <w:lang w:eastAsia="zh-CN"/>
        </w:rPr>
        <w:t>四是</w:t>
      </w:r>
      <w:r>
        <w:rPr>
          <w:rFonts w:hint="eastAsia" w:ascii="Times New Roman" w:hAnsi="Times New Roman" w:eastAsia="仿宋_GB2312" w:cs="Times New Roman"/>
          <w:color w:val="auto"/>
          <w:kern w:val="0"/>
          <w:sz w:val="32"/>
          <w:szCs w:val="32"/>
          <w:lang w:eastAsia="zh-CN"/>
        </w:rPr>
        <w:t>注重将思想素质好、致富带富能力强、敢闯敢拼劲头足的优秀农民</w:t>
      </w:r>
      <w:r>
        <w:rPr>
          <w:rFonts w:hint="eastAsia" w:eastAsia="仿宋_GB2312" w:cs="Times New Roman"/>
          <w:color w:val="auto"/>
          <w:kern w:val="0"/>
          <w:sz w:val="32"/>
          <w:szCs w:val="32"/>
          <w:lang w:eastAsia="zh-CN"/>
        </w:rPr>
        <w:t>工</w:t>
      </w:r>
      <w:r>
        <w:rPr>
          <w:rFonts w:hint="eastAsia" w:ascii="Times New Roman" w:hAnsi="Times New Roman" w:eastAsia="仿宋_GB2312" w:cs="Times New Roman"/>
          <w:color w:val="auto"/>
          <w:kern w:val="0"/>
          <w:sz w:val="32"/>
          <w:szCs w:val="32"/>
          <w:lang w:eastAsia="zh-CN"/>
        </w:rPr>
        <w:t>党员，纳入村级后备力量队伍，采取结对帮带、跟岗锻炼等方式加强针对性培养，不断固根铸魂</w:t>
      </w:r>
      <w:r>
        <w:rPr>
          <w:rFonts w:ascii="Times New Roman" w:hAnsi="Times New Roman" w:eastAsia="仿宋_GB2312" w:cs="Times New Roman"/>
          <w:color w:val="auto"/>
          <w:kern w:val="0"/>
          <w:sz w:val="32"/>
          <w:szCs w:val="32"/>
          <w:lang w:eastAsia="zh-CN"/>
        </w:rPr>
        <w:t>。</w:t>
      </w:r>
      <w:r>
        <w:rPr>
          <w:rFonts w:hint="eastAsia" w:eastAsia="仿宋_GB2312" w:cs="Times New Roman"/>
          <w:b/>
          <w:bCs/>
          <w:color w:val="auto"/>
          <w:kern w:val="0"/>
          <w:sz w:val="32"/>
          <w:szCs w:val="32"/>
          <w:lang w:eastAsia="zh-CN"/>
        </w:rPr>
        <w:t>五是</w:t>
      </w:r>
      <w:r>
        <w:rPr>
          <w:rFonts w:ascii="Times New Roman" w:hAnsi="Times New Roman" w:eastAsia="仿宋_GB2312" w:cs="Times New Roman"/>
          <w:color w:val="auto"/>
          <w:kern w:val="0"/>
          <w:sz w:val="32"/>
          <w:szCs w:val="32"/>
          <w:lang w:eastAsia="zh-CN"/>
        </w:rPr>
        <w:t>大力选树返乡入乡创业者、致富带头人等优秀农民工党员先进典型，注重推荐担任省、市、县“两代表一委员”。</w:t>
      </w:r>
      <w:r>
        <w:rPr>
          <w:rFonts w:hint="eastAsia" w:ascii="Times New Roman" w:hAnsi="Times New Roman" w:eastAsia="仿宋_GB2312" w:cs="Times New Roman"/>
          <w:color w:val="auto"/>
          <w:kern w:val="0"/>
          <w:sz w:val="32"/>
          <w:szCs w:val="32"/>
          <w:lang w:eastAsia="zh-CN"/>
        </w:rPr>
        <w:t>对返乡创业就业的农民工党员组织开展订单、定向、定岗式职业技能培训。鼓励支持懂经营、善管理的农民工党员，参与村级集体经济组织经营活动</w:t>
      </w:r>
      <w:r>
        <w:rPr>
          <w:rFonts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eastAsia="zh-CN"/>
        </w:rPr>
        <w:t>为打赢脱贫攻坚战，推进乡村全面振兴提供有力人才支撑。</w:t>
      </w:r>
    </w:p>
    <w:p w14:paraId="17E16F21">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2748BA6D">
      <w:pPr>
        <w:keepNext w:val="0"/>
        <w:keepLines w:val="0"/>
        <w:pageBreakBefore w:val="0"/>
        <w:widowControl w:val="0"/>
        <w:kinsoku/>
        <w:topLinePunct w:val="0"/>
        <w:autoSpaceDE/>
        <w:autoSpaceDN/>
        <w:bidi w:val="0"/>
        <w:spacing w:line="560" w:lineRule="exact"/>
        <w:ind w:firstLine="640" w:firstLineChars="200"/>
        <w:rPr>
          <w:rFonts w:hint="eastAsia" w:ascii="黑体" w:eastAsia="黑体"/>
          <w:sz w:val="32"/>
          <w:szCs w:val="32"/>
        </w:rPr>
      </w:pPr>
      <w:r>
        <w:rPr>
          <w:rFonts w:hint="eastAsia" w:ascii="仿宋_GB2312" w:eastAsia="仿宋_GB2312"/>
          <w:sz w:val="32"/>
          <w:szCs w:val="32"/>
        </w:rPr>
        <w:t>阿坝州农民工服务中心属二级预算单位，属于</w:t>
      </w:r>
      <w:r>
        <w:rPr>
          <w:rFonts w:ascii="仿宋_GB2312" w:eastAsia="仿宋_GB2312"/>
          <w:sz w:val="32"/>
          <w:szCs w:val="32"/>
        </w:rPr>
        <w:t>阿坝州人力资源和社会保障局的</w:t>
      </w:r>
      <w:r>
        <w:rPr>
          <w:rFonts w:hint="eastAsia" w:ascii="仿宋_GB2312" w:eastAsia="仿宋_GB2312"/>
          <w:sz w:val="32"/>
          <w:szCs w:val="32"/>
        </w:rPr>
        <w:t>二级预算单位。</w:t>
      </w:r>
    </w:p>
    <w:p w14:paraId="672C5279">
      <w:pPr>
        <w:pStyle w:val="11"/>
        <w:numPr>
          <w:ilvl w:val="0"/>
          <w:numId w:val="1"/>
        </w:numPr>
        <w:ind w:left="1360" w:hanging="720" w:firstLineChars="0"/>
        <w:rPr>
          <w:rFonts w:hint="eastAsia" w:ascii="黑体" w:eastAsia="黑体"/>
          <w:sz w:val="32"/>
          <w:szCs w:val="32"/>
        </w:rPr>
      </w:pPr>
      <w:r>
        <w:rPr>
          <w:rFonts w:hint="eastAsia" w:ascii="黑体" w:eastAsia="黑体"/>
          <w:sz w:val="32"/>
          <w:szCs w:val="32"/>
        </w:rPr>
        <w:t>收支预算情况说明</w:t>
      </w:r>
    </w:p>
    <w:p w14:paraId="5F42FC25">
      <w:pPr>
        <w:keepNext w:val="0"/>
        <w:keepLines w:val="0"/>
        <w:pageBreakBefore w:val="0"/>
        <w:widowControl/>
        <w:kinsoku/>
        <w:topLinePunct w:val="0"/>
        <w:autoSpaceDE/>
        <w:autoSpaceDN/>
        <w:bidi w:val="0"/>
        <w:spacing w:line="560" w:lineRule="exact"/>
        <w:ind w:firstLine="640" w:firstLineChars="200"/>
        <w:jc w:val="left"/>
        <w:rPr>
          <w:rFonts w:hint="eastAsia" w:ascii="黑体" w:eastAsia="黑体"/>
          <w:sz w:val="32"/>
          <w:szCs w:val="32"/>
        </w:rPr>
      </w:pPr>
      <w:r>
        <w:rPr>
          <w:rFonts w:hint="eastAsia" w:ascii="仿宋_GB2312" w:eastAsia="仿宋_GB2312"/>
          <w:sz w:val="32"/>
          <w:szCs w:val="32"/>
        </w:rPr>
        <w:t>按照综合预算的原则，阿坝州农民工服务中心所有收入</w:t>
      </w:r>
      <w:r>
        <w:rPr>
          <w:rFonts w:hint="eastAsia" w:ascii="仿宋_GB2312" w:eastAsia="仿宋_GB2312"/>
          <w:color w:val="000000"/>
          <w:sz w:val="32"/>
          <w:szCs w:val="32"/>
        </w:rPr>
        <w:t>和支出均纳入部门预算管理。收入包括：一般公共预算拨款收入</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万元，事业收入0万元，其他收入0万元，上年结转0万元；支出包括：社会保障和就业支出</w:t>
      </w:r>
      <w:r>
        <w:rPr>
          <w:rFonts w:hint="eastAsia" w:ascii="仿宋_GB2312" w:eastAsia="仿宋_GB2312"/>
          <w:color w:val="000000"/>
          <w:sz w:val="32"/>
          <w:szCs w:val="32"/>
          <w:lang w:val="en-US" w:eastAsia="zh-CN"/>
        </w:rPr>
        <w:t xml:space="preserve"> 490.91 </w:t>
      </w:r>
      <w:r>
        <w:rPr>
          <w:rFonts w:hint="eastAsia" w:ascii="仿宋_GB2312" w:eastAsia="仿宋_GB2312"/>
          <w:color w:val="000000"/>
          <w:sz w:val="32"/>
          <w:szCs w:val="32"/>
        </w:rPr>
        <w:t>万元，卫生健康支出</w:t>
      </w:r>
      <w:r>
        <w:rPr>
          <w:rFonts w:hint="eastAsia" w:ascii="仿宋_GB2312" w:eastAsia="仿宋_GB2312"/>
          <w:color w:val="000000"/>
          <w:sz w:val="32"/>
          <w:szCs w:val="32"/>
          <w:lang w:val="en-US" w:eastAsia="zh-CN"/>
        </w:rPr>
        <w:t>22.26</w:t>
      </w:r>
      <w:r>
        <w:rPr>
          <w:rFonts w:hint="eastAsia" w:ascii="仿宋_GB2312" w:eastAsia="仿宋_GB2312"/>
          <w:color w:val="000000"/>
          <w:sz w:val="32"/>
          <w:szCs w:val="32"/>
        </w:rPr>
        <w:t>万元，住房保障支出</w:t>
      </w:r>
      <w:r>
        <w:rPr>
          <w:rFonts w:hint="eastAsia" w:ascii="仿宋_GB2312" w:eastAsia="仿宋_GB2312"/>
          <w:color w:val="000000"/>
          <w:sz w:val="32"/>
          <w:szCs w:val="32"/>
          <w:lang w:val="en-US" w:eastAsia="zh-CN"/>
        </w:rPr>
        <w:t>29.85</w:t>
      </w:r>
      <w:r>
        <w:rPr>
          <w:rFonts w:hint="eastAsia" w:ascii="仿宋_GB2312" w:eastAsia="仿宋_GB2312"/>
          <w:color w:val="000000"/>
          <w:sz w:val="32"/>
          <w:szCs w:val="32"/>
        </w:rPr>
        <w:t>万元。阿坝州农民工服务中心202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年收支总预算</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万元,比202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年收支预算总数</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169.23</w:t>
      </w:r>
      <w:r>
        <w:rPr>
          <w:rFonts w:hint="eastAsia" w:ascii="仿宋_GB2312" w:eastAsia="仿宋_GB2312"/>
          <w:color w:val="000000"/>
          <w:sz w:val="32"/>
          <w:szCs w:val="32"/>
        </w:rPr>
        <w:t>万元，基本</w:t>
      </w:r>
      <w:r>
        <w:rPr>
          <w:rFonts w:ascii="仿宋_GB2312" w:eastAsia="仿宋_GB2312"/>
          <w:color w:val="000000"/>
          <w:sz w:val="32"/>
          <w:szCs w:val="32"/>
        </w:rPr>
        <w:t>支出</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150.97</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增加</w:t>
      </w:r>
      <w:r>
        <w:rPr>
          <w:rFonts w:hint="eastAsia" w:ascii="仿宋_GB2312" w:eastAsia="仿宋_GB2312" w:cs="Dotum"/>
          <w:kern w:val="0"/>
          <w:sz w:val="32"/>
          <w:szCs w:val="32"/>
          <w:lang w:val="en-US" w:eastAsia="zh-CN"/>
        </w:rPr>
        <w:t>18.26</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增加，项目支出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增加。主要原因分析：</w:t>
      </w:r>
      <w:r>
        <w:rPr>
          <w:rFonts w:hint="eastAsia" w:ascii="仿宋_GB2312" w:eastAsia="仿宋_GB2312" w:cs="仿宋_GB2312"/>
          <w:b/>
          <w:bCs/>
          <w:sz w:val="32"/>
          <w:szCs w:val="32"/>
        </w:rPr>
        <w:t>一是</w:t>
      </w:r>
      <w:r>
        <w:rPr>
          <w:rFonts w:hint="eastAsia" w:ascii="仿宋_GB2312" w:eastAsia="仿宋_GB2312" w:cs="仿宋"/>
          <w:color w:val="000000"/>
          <w:sz w:val="32"/>
          <w:szCs w:val="32"/>
          <w:lang w:val="en-US" w:eastAsia="zh-CN"/>
        </w:rPr>
        <w:t>机构改革从州生态执法支队和州交通执法支队转隶7名工勤人员</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ascii="仿宋_GB2312" w:eastAsia="仿宋_GB2312" w:cs="宋体"/>
          <w:kern w:val="0"/>
          <w:sz w:val="32"/>
          <w:szCs w:val="32"/>
        </w:rPr>
        <w:t>进行</w:t>
      </w:r>
      <w:r>
        <w:rPr>
          <w:rFonts w:hint="eastAsia" w:ascii="仿宋_GB2312" w:eastAsia="仿宋_GB2312" w:cs="宋体"/>
          <w:kern w:val="0"/>
          <w:sz w:val="32"/>
          <w:szCs w:val="32"/>
          <w:lang w:eastAsia="zh-CN"/>
        </w:rPr>
        <w:t>项目</w:t>
      </w:r>
      <w:r>
        <w:rPr>
          <w:rFonts w:ascii="仿宋_GB2312" w:eastAsia="仿宋_GB2312" w:cs="宋体"/>
          <w:kern w:val="0"/>
          <w:sz w:val="32"/>
          <w:szCs w:val="32"/>
        </w:rPr>
        <w:t>资金</w:t>
      </w:r>
      <w:r>
        <w:rPr>
          <w:rFonts w:hint="eastAsia" w:ascii="仿宋_GB2312" w:eastAsia="仿宋_GB2312" w:cs="宋体"/>
          <w:kern w:val="0"/>
          <w:sz w:val="32"/>
          <w:szCs w:val="32"/>
          <w:lang w:eastAsia="zh-CN"/>
        </w:rPr>
        <w:t>的增加，主要增加的项目是农民工技能大赛。</w:t>
      </w:r>
    </w:p>
    <w:p w14:paraId="3EDA4051">
      <w:pPr>
        <w:numPr>
          <w:ilvl w:val="0"/>
          <w:numId w:val="2"/>
        </w:numPr>
        <w:ind w:left="0" w:firstLine="640" w:firstLineChars="200"/>
        <w:rPr>
          <w:rFonts w:hint="eastAsia" w:ascii="楷体" w:eastAsia="楷体"/>
          <w:sz w:val="32"/>
          <w:szCs w:val="32"/>
        </w:rPr>
      </w:pPr>
      <w:r>
        <w:rPr>
          <w:rFonts w:hint="eastAsia" w:ascii="楷体" w:eastAsia="楷体"/>
          <w:sz w:val="32"/>
          <w:szCs w:val="32"/>
        </w:rPr>
        <w:t>收入预算情况</w:t>
      </w:r>
    </w:p>
    <w:p w14:paraId="583DBF89">
      <w:pPr>
        <w:ind w:left="0" w:firstLine="640" w:firstLineChars="200"/>
        <w:rPr>
          <w:rFonts w:hint="eastAsia" w:ascii="楷体" w:eastAsia="楷体"/>
          <w:sz w:val="32"/>
          <w:szCs w:val="32"/>
        </w:rPr>
      </w:pPr>
      <w:r>
        <w:rPr>
          <w:rFonts w:hint="eastAsia" w:ascii="仿宋_GB2312" w:eastAsia="仿宋_GB2312"/>
          <w:color w:val="000000"/>
          <w:sz w:val="32"/>
          <w:szCs w:val="32"/>
        </w:rPr>
        <w:t>阿坝州农民工服务中心202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年收入预算</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万元，其中：上年结转0万元，占0%；一般公共预算拨款收入</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万元，占100%；无事业收入；无其他收入。</w:t>
      </w:r>
    </w:p>
    <w:p w14:paraId="45E8CD96">
      <w:pPr>
        <w:numPr>
          <w:ilvl w:val="0"/>
          <w:numId w:val="2"/>
        </w:numPr>
        <w:ind w:left="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482F170E">
      <w:pPr>
        <w:keepNext w:val="0"/>
        <w:keepLines w:val="0"/>
        <w:pageBreakBefore w:val="0"/>
        <w:widowControl/>
        <w:kinsoku/>
        <w:topLinePunct w:val="0"/>
        <w:autoSpaceDE/>
        <w:autoSpaceDN/>
        <w:bidi w:val="0"/>
        <w:spacing w:line="560" w:lineRule="exact"/>
        <w:ind w:firstLine="640" w:firstLineChars="200"/>
        <w:jc w:val="left"/>
        <w:rPr>
          <w:rFonts w:hint="eastAsia" w:ascii="楷体" w:eastAsia="楷体" w:cs="仿宋_GB2312"/>
          <w:sz w:val="32"/>
          <w:szCs w:val="32"/>
        </w:rPr>
      </w:pPr>
      <w:r>
        <w:rPr>
          <w:rFonts w:hint="eastAsia" w:ascii="仿宋_GB2312" w:eastAsia="仿宋_GB2312"/>
          <w:color w:val="000000"/>
          <w:sz w:val="32"/>
          <w:szCs w:val="32"/>
        </w:rPr>
        <w:t>阿坝州农民工服务中心202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年支出预算</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428.41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78.89</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114.61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21.11</w:t>
      </w:r>
      <w:r>
        <w:rPr>
          <w:rFonts w:hint="eastAsia" w:ascii="仿宋_GB2312" w:eastAsia="仿宋_GB2312"/>
          <w:color w:val="000000"/>
          <w:sz w:val="32"/>
          <w:szCs w:val="32"/>
        </w:rPr>
        <w:t>%。</w:t>
      </w:r>
    </w:p>
    <w:p w14:paraId="0A55B15B">
      <w:pPr>
        <w:keepNext w:val="0"/>
        <w:keepLines w:val="0"/>
        <w:pageBreakBefore w:val="0"/>
        <w:widowControl/>
        <w:numPr>
          <w:ilvl w:val="0"/>
          <w:numId w:val="1"/>
        </w:numPr>
        <w:kinsoku/>
        <w:topLinePunct w:val="0"/>
        <w:autoSpaceDE/>
        <w:autoSpaceDN/>
        <w:bidi w:val="0"/>
        <w:spacing w:line="560" w:lineRule="exact"/>
        <w:ind w:left="1360" w:hanging="720"/>
        <w:jc w:val="left"/>
        <w:rPr>
          <w:rFonts w:ascii="仿宋_GB2312" w:eastAsia="仿宋_GB2312"/>
          <w:sz w:val="32"/>
          <w:szCs w:val="32"/>
        </w:rPr>
      </w:pPr>
      <w:r>
        <w:rPr>
          <w:rFonts w:hint="eastAsia" w:ascii="黑体" w:eastAsia="黑体"/>
          <w:sz w:val="32"/>
          <w:szCs w:val="32"/>
        </w:rPr>
        <w:t>财政拨款收支预算情况说明</w:t>
      </w:r>
    </w:p>
    <w:p w14:paraId="038EF93E">
      <w:pPr>
        <w:keepNext w:val="0"/>
        <w:keepLines w:val="0"/>
        <w:pageBreakBefore w:val="0"/>
        <w:widowControl/>
        <w:kinsoku/>
        <w:topLinePunct w:val="0"/>
        <w:autoSpaceDE/>
        <w:autoSpaceDN/>
        <w:bidi w:val="0"/>
        <w:spacing w:line="560" w:lineRule="exact"/>
        <w:ind w:left="0" w:firstLine="640" w:firstLineChars="200"/>
        <w:jc w:val="left"/>
        <w:rPr>
          <w:rFonts w:ascii="仿宋_GB2312" w:eastAsia="仿宋_GB2312"/>
          <w:sz w:val="32"/>
          <w:szCs w:val="32"/>
        </w:rPr>
      </w:pPr>
      <w:r>
        <w:rPr>
          <w:rFonts w:hint="eastAsia" w:ascii="仿宋_GB2312" w:eastAsia="仿宋_GB2312"/>
          <w:sz w:val="32"/>
          <w:szCs w:val="32"/>
        </w:rPr>
        <w:t>阿坝州农民工服务中心202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169.23</w:t>
      </w:r>
      <w:r>
        <w:rPr>
          <w:rFonts w:hint="eastAsia" w:ascii="仿宋_GB2312" w:eastAsia="仿宋_GB2312"/>
          <w:sz w:val="32"/>
          <w:szCs w:val="32"/>
        </w:rPr>
        <w:t>万元，</w:t>
      </w:r>
      <w:r>
        <w:rPr>
          <w:rFonts w:hint="eastAsia" w:ascii="仿宋_GB2312" w:eastAsia="仿宋_GB2312"/>
          <w:color w:val="000000"/>
          <w:sz w:val="32"/>
          <w:szCs w:val="32"/>
        </w:rPr>
        <w:t xml:space="preserve"> 基本</w:t>
      </w:r>
      <w:r>
        <w:rPr>
          <w:rFonts w:ascii="仿宋_GB2312" w:eastAsia="仿宋_GB2312"/>
          <w:color w:val="000000"/>
          <w:sz w:val="32"/>
          <w:szCs w:val="32"/>
        </w:rPr>
        <w:t>支出</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150.97</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增加</w:t>
      </w:r>
      <w:r>
        <w:rPr>
          <w:rFonts w:hint="eastAsia" w:ascii="仿宋_GB2312" w:eastAsia="仿宋_GB2312" w:cs="Dotum"/>
          <w:kern w:val="0"/>
          <w:sz w:val="32"/>
          <w:szCs w:val="32"/>
          <w:lang w:val="en-US" w:eastAsia="zh-CN"/>
        </w:rPr>
        <w:t>18.26</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元，主要原因是</w:t>
      </w:r>
      <w:r>
        <w:rPr>
          <w:rFonts w:hint="eastAsia" w:ascii="仿宋_GB2312" w:eastAsia="仿宋_GB2312" w:cs="宋体"/>
          <w:kern w:val="0"/>
          <w:sz w:val="32"/>
          <w:szCs w:val="32"/>
          <w:lang w:eastAsia="zh-CN"/>
        </w:rPr>
        <w:t>：</w:t>
      </w:r>
      <w:r>
        <w:rPr>
          <w:rFonts w:ascii="仿宋_GB2312" w:eastAsia="仿宋_GB2312" w:cs="宋体"/>
          <w:kern w:val="0"/>
          <w:sz w:val="32"/>
          <w:szCs w:val="32"/>
        </w:rPr>
        <w:t>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增加，项目支出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增加。主要原因分析：</w:t>
      </w:r>
      <w:r>
        <w:rPr>
          <w:rFonts w:ascii="仿宋_GB2312" w:eastAsia="仿宋_GB2312" w:cs="宋体"/>
          <w:kern w:val="0"/>
          <w:sz w:val="32"/>
          <w:szCs w:val="32"/>
        </w:rPr>
        <w:t>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增加，项目支出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增加。主要原因分析：</w:t>
      </w:r>
      <w:r>
        <w:rPr>
          <w:rFonts w:hint="eastAsia" w:ascii="仿宋_GB2312" w:eastAsia="仿宋_GB2312" w:cs="仿宋_GB2312"/>
          <w:b/>
          <w:bCs/>
          <w:sz w:val="32"/>
          <w:szCs w:val="32"/>
        </w:rPr>
        <w:t>一是</w:t>
      </w:r>
      <w:r>
        <w:rPr>
          <w:rFonts w:hint="eastAsia" w:ascii="仿宋_GB2312" w:eastAsia="仿宋_GB2312" w:cs="仿宋"/>
          <w:color w:val="000000"/>
          <w:sz w:val="32"/>
          <w:szCs w:val="32"/>
          <w:lang w:val="en-US" w:eastAsia="zh-CN"/>
        </w:rPr>
        <w:t>机构改革从州生态执法支队和州交通执法支队转隶7名工勤人员</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ascii="仿宋_GB2312" w:eastAsia="仿宋_GB2312" w:cs="宋体"/>
          <w:kern w:val="0"/>
          <w:sz w:val="32"/>
          <w:szCs w:val="32"/>
        </w:rPr>
        <w:t>进行</w:t>
      </w:r>
      <w:r>
        <w:rPr>
          <w:rFonts w:hint="eastAsia" w:ascii="仿宋_GB2312" w:eastAsia="仿宋_GB2312" w:cs="宋体"/>
          <w:kern w:val="0"/>
          <w:sz w:val="32"/>
          <w:szCs w:val="32"/>
          <w:lang w:eastAsia="zh-CN"/>
        </w:rPr>
        <w:t>项目</w:t>
      </w:r>
      <w:r>
        <w:rPr>
          <w:rFonts w:ascii="仿宋_GB2312" w:eastAsia="仿宋_GB2312" w:cs="宋体"/>
          <w:kern w:val="0"/>
          <w:sz w:val="32"/>
          <w:szCs w:val="32"/>
        </w:rPr>
        <w:t>资金</w:t>
      </w:r>
      <w:r>
        <w:rPr>
          <w:rFonts w:hint="eastAsia" w:ascii="仿宋_GB2312" w:eastAsia="仿宋_GB2312" w:cs="宋体"/>
          <w:kern w:val="0"/>
          <w:sz w:val="32"/>
          <w:szCs w:val="32"/>
          <w:lang w:eastAsia="zh-CN"/>
        </w:rPr>
        <w:t>的增加，主要增加的项目是农民工技能大赛。</w:t>
      </w:r>
    </w:p>
    <w:p w14:paraId="15D412C6">
      <w:pPr>
        <w:keepNext w:val="0"/>
        <w:keepLines w:val="0"/>
        <w:pageBreakBefore w:val="0"/>
        <w:widowControl/>
        <w:kinsoku/>
        <w:topLinePunct w:val="0"/>
        <w:autoSpaceDE/>
        <w:autoSpaceDN/>
        <w:bidi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s="仿宋_GB2312"/>
          <w:sz w:val="32"/>
          <w:szCs w:val="32"/>
        </w:rPr>
        <w:t>收入包括：</w:t>
      </w:r>
      <w:r>
        <w:rPr>
          <w:rFonts w:hint="eastAsia" w:ascii="仿宋_GB2312" w:eastAsia="仿宋_GB2312"/>
          <w:color w:val="000000"/>
          <w:sz w:val="32"/>
          <w:szCs w:val="32"/>
        </w:rPr>
        <w:t>本年一般公共预算拨款收入</w:t>
      </w:r>
      <w:r>
        <w:rPr>
          <w:rFonts w:hint="eastAsia" w:ascii="仿宋_GB2312" w:eastAsia="仿宋_GB2312"/>
          <w:color w:val="000000"/>
          <w:sz w:val="32"/>
          <w:szCs w:val="32"/>
          <w:lang w:val="en-US" w:eastAsia="zh-CN"/>
        </w:rPr>
        <w:t>543.02万</w:t>
      </w:r>
      <w:r>
        <w:rPr>
          <w:rFonts w:hint="eastAsia" w:ascii="仿宋_GB2312" w:eastAsia="仿宋_GB2312"/>
          <w:color w:val="000000"/>
          <w:sz w:val="32"/>
          <w:szCs w:val="32"/>
        </w:rPr>
        <w:t>元，上年结转财政拨款资金0万元；</w:t>
      </w:r>
    </w:p>
    <w:p w14:paraId="760CCB55">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490.91</w:t>
      </w:r>
      <w:r>
        <w:rPr>
          <w:rFonts w:hint="eastAsia" w:ascii="仿宋_GB2312" w:eastAsia="仿宋_GB2312"/>
          <w:color w:val="000000"/>
          <w:sz w:val="32"/>
          <w:szCs w:val="32"/>
        </w:rPr>
        <w:t>万元，卫生健康支出</w:t>
      </w:r>
      <w:r>
        <w:rPr>
          <w:rFonts w:hint="eastAsia" w:ascii="仿宋_GB2312" w:eastAsia="仿宋_GB2312"/>
          <w:color w:val="000000"/>
          <w:sz w:val="32"/>
          <w:szCs w:val="32"/>
          <w:lang w:val="en-US" w:eastAsia="zh-CN"/>
        </w:rPr>
        <w:t>22.26</w:t>
      </w:r>
      <w:r>
        <w:rPr>
          <w:rFonts w:hint="eastAsia" w:ascii="仿宋_GB2312" w:eastAsia="仿宋_GB2312"/>
          <w:color w:val="000000"/>
          <w:sz w:val="32"/>
          <w:szCs w:val="32"/>
        </w:rPr>
        <w:t>万元，住房保障支出</w:t>
      </w:r>
      <w:r>
        <w:rPr>
          <w:rFonts w:hint="eastAsia" w:ascii="仿宋_GB2312" w:eastAsia="仿宋_GB2312"/>
          <w:color w:val="000000"/>
          <w:sz w:val="32"/>
          <w:szCs w:val="32"/>
          <w:lang w:val="en-US" w:eastAsia="zh-CN"/>
        </w:rPr>
        <w:t>29.85</w:t>
      </w:r>
      <w:r>
        <w:rPr>
          <w:rFonts w:hint="eastAsia" w:ascii="仿宋_GB2312" w:eastAsia="仿宋_GB2312"/>
          <w:color w:val="000000"/>
          <w:sz w:val="32"/>
          <w:szCs w:val="32"/>
        </w:rPr>
        <w:t>万元。</w:t>
      </w:r>
    </w:p>
    <w:p w14:paraId="61ED6B77">
      <w:pPr>
        <w:numPr>
          <w:ilvl w:val="0"/>
          <w:numId w:val="1"/>
        </w:numPr>
        <w:ind w:left="1360" w:hanging="720"/>
        <w:rPr>
          <w:rFonts w:hint="eastAsia" w:ascii="黑体" w:eastAsia="黑体"/>
          <w:sz w:val="32"/>
          <w:szCs w:val="32"/>
        </w:rPr>
      </w:pPr>
      <w:r>
        <w:rPr>
          <w:rFonts w:hint="eastAsia" w:ascii="黑体" w:eastAsia="黑体"/>
          <w:sz w:val="32"/>
          <w:szCs w:val="32"/>
        </w:rPr>
        <w:t>一般公共预算当年拨款情况说明</w:t>
      </w:r>
    </w:p>
    <w:p w14:paraId="23DFDABA">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39D759B">
      <w:pPr>
        <w:keepNext w:val="0"/>
        <w:keepLines w:val="0"/>
        <w:pageBreakBefore w:val="0"/>
        <w:widowControl/>
        <w:kinsoku/>
        <w:topLinePunct w:val="0"/>
        <w:autoSpaceDE/>
        <w:autoSpaceDN/>
        <w:bidi w:val="0"/>
        <w:spacing w:line="560" w:lineRule="exact"/>
        <w:ind w:left="0" w:firstLine="640" w:firstLineChars="200"/>
        <w:jc w:val="left"/>
        <w:rPr>
          <w:rFonts w:cs="仿宋_GB2312"/>
          <w:kern w:val="2"/>
          <w:sz w:val="32"/>
          <w:szCs w:val="32"/>
        </w:rPr>
      </w:pPr>
      <w:r>
        <w:rPr>
          <w:rFonts w:hint="eastAsia" w:ascii="仿宋_GB2312" w:eastAsia="仿宋_GB2312"/>
          <w:sz w:val="32"/>
          <w:szCs w:val="32"/>
        </w:rPr>
        <w:t>阿坝州农民工服务中心</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年一般公共预算当年拨款</w:t>
      </w:r>
      <w:r>
        <w:rPr>
          <w:rFonts w:hint="eastAsia" w:ascii="仿宋_GB2312" w:eastAsia="仿宋_GB2312"/>
          <w:color w:val="000000"/>
          <w:sz w:val="32"/>
          <w:szCs w:val="32"/>
          <w:lang w:val="en-US" w:eastAsia="zh-CN"/>
        </w:rPr>
        <w:t>543.02</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169.23</w:t>
      </w:r>
      <w:r>
        <w:rPr>
          <w:rFonts w:hint="eastAsia" w:ascii="仿宋_GB2312" w:eastAsia="仿宋_GB2312"/>
          <w:sz w:val="32"/>
          <w:szCs w:val="32"/>
        </w:rPr>
        <w:t>万元，</w:t>
      </w:r>
      <w:r>
        <w:rPr>
          <w:rFonts w:hint="eastAsia" w:ascii="仿宋_GB2312" w:eastAsia="仿宋_GB2312"/>
          <w:color w:val="000000"/>
          <w:sz w:val="32"/>
          <w:szCs w:val="32"/>
        </w:rPr>
        <w:t>基本</w:t>
      </w:r>
      <w:r>
        <w:rPr>
          <w:rFonts w:ascii="仿宋_GB2312" w:eastAsia="仿宋_GB2312"/>
          <w:color w:val="000000"/>
          <w:sz w:val="32"/>
          <w:szCs w:val="32"/>
        </w:rPr>
        <w:t>支出</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150.97</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增加</w:t>
      </w:r>
      <w:r>
        <w:rPr>
          <w:rFonts w:hint="eastAsia" w:ascii="仿宋_GB2312" w:eastAsia="仿宋_GB2312" w:cs="Dotum"/>
          <w:kern w:val="0"/>
          <w:sz w:val="32"/>
          <w:szCs w:val="32"/>
          <w:lang w:val="en-US" w:eastAsia="zh-CN"/>
        </w:rPr>
        <w:t>18.26</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元，主要原因是：</w:t>
      </w:r>
      <w:r>
        <w:rPr>
          <w:rFonts w:ascii="仿宋_GB2312" w:eastAsia="仿宋_GB2312" w:cs="宋体"/>
          <w:kern w:val="0"/>
          <w:sz w:val="32"/>
          <w:szCs w:val="32"/>
        </w:rPr>
        <w:t>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减少，项目支出</w:t>
      </w:r>
      <w:r>
        <w:rPr>
          <w:rFonts w:hint="eastAsia" w:ascii="仿宋_GB2312" w:eastAsia="仿宋_GB2312" w:cs="宋体"/>
          <w:kern w:val="0"/>
          <w:sz w:val="32"/>
          <w:szCs w:val="32"/>
        </w:rPr>
        <w:t>在去</w:t>
      </w:r>
      <w:r>
        <w:rPr>
          <w:rFonts w:ascii="仿宋_GB2312" w:eastAsia="仿宋_GB2312" w:cs="宋体"/>
          <w:kern w:val="0"/>
          <w:sz w:val="32"/>
          <w:szCs w:val="32"/>
        </w:rPr>
        <w:t>年基础上有所</w:t>
      </w:r>
      <w:r>
        <w:rPr>
          <w:rFonts w:hint="eastAsia" w:ascii="仿宋_GB2312" w:eastAsia="仿宋_GB2312" w:cs="宋体"/>
          <w:kern w:val="0"/>
          <w:sz w:val="32"/>
          <w:szCs w:val="32"/>
          <w:lang w:eastAsia="zh-CN"/>
        </w:rPr>
        <w:t>增加。主要原因分析：</w:t>
      </w:r>
      <w:r>
        <w:rPr>
          <w:rFonts w:hint="eastAsia" w:ascii="仿宋_GB2312" w:eastAsia="仿宋_GB2312" w:cs="仿宋_GB2312"/>
          <w:b/>
          <w:bCs/>
          <w:sz w:val="32"/>
          <w:szCs w:val="32"/>
        </w:rPr>
        <w:t>一是</w:t>
      </w:r>
      <w:r>
        <w:rPr>
          <w:rFonts w:hint="eastAsia" w:ascii="仿宋_GB2312" w:eastAsia="仿宋_GB2312" w:cs="仿宋"/>
          <w:color w:val="000000"/>
          <w:sz w:val="32"/>
          <w:szCs w:val="32"/>
          <w:lang w:val="en-US" w:eastAsia="zh-CN"/>
        </w:rPr>
        <w:t>机构改革从州生态执法支队和州交通执法支队转隶7名工勤人员</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ascii="仿宋_GB2312" w:eastAsia="仿宋_GB2312" w:cs="宋体"/>
          <w:kern w:val="0"/>
          <w:sz w:val="32"/>
          <w:szCs w:val="32"/>
        </w:rPr>
        <w:t>进行</w:t>
      </w:r>
      <w:r>
        <w:rPr>
          <w:rFonts w:hint="eastAsia" w:ascii="仿宋_GB2312" w:eastAsia="仿宋_GB2312" w:cs="宋体"/>
          <w:kern w:val="0"/>
          <w:sz w:val="32"/>
          <w:szCs w:val="32"/>
          <w:lang w:eastAsia="zh-CN"/>
        </w:rPr>
        <w:t>项目</w:t>
      </w:r>
      <w:r>
        <w:rPr>
          <w:rFonts w:ascii="仿宋_GB2312" w:eastAsia="仿宋_GB2312" w:cs="宋体"/>
          <w:kern w:val="0"/>
          <w:sz w:val="32"/>
          <w:szCs w:val="32"/>
        </w:rPr>
        <w:t>资金</w:t>
      </w:r>
      <w:r>
        <w:rPr>
          <w:rFonts w:hint="eastAsia" w:ascii="仿宋_GB2312" w:eastAsia="仿宋_GB2312" w:cs="宋体"/>
          <w:kern w:val="0"/>
          <w:sz w:val="32"/>
          <w:szCs w:val="32"/>
          <w:lang w:eastAsia="zh-CN"/>
        </w:rPr>
        <w:t>的增加，主要增加的项目是农民工技能大赛。</w:t>
      </w:r>
      <w:r>
        <w:rPr>
          <w:rFonts w:hint="eastAsia" w:cs="仿宋_GB2312"/>
          <w:kern w:val="2"/>
          <w:sz w:val="32"/>
          <w:szCs w:val="32"/>
        </w:rPr>
        <w:t>　</w:t>
      </w:r>
    </w:p>
    <w:p w14:paraId="5E7CBA24">
      <w:pPr>
        <w:pStyle w:val="12"/>
        <w:spacing w:before="0" w:line="360" w:lineRule="auto"/>
        <w:ind w:firstLine="640" w:firstLineChars="200"/>
        <w:jc w:val="left"/>
        <w:rPr>
          <w:rFonts w:hint="eastAsia" w:cs="宋体"/>
          <w:sz w:val="32"/>
          <w:szCs w:val="32"/>
        </w:rPr>
      </w:pPr>
      <w:r>
        <w:rPr>
          <w:rFonts w:hint="eastAsia" w:ascii="楷体" w:eastAsia="楷体" w:cs="宋体"/>
          <w:sz w:val="32"/>
          <w:szCs w:val="32"/>
        </w:rPr>
        <w:t>（二）一般公共预算当年拨款结构情况</w:t>
      </w:r>
    </w:p>
    <w:p w14:paraId="79271102">
      <w:pPr>
        <w:keepNext w:val="0"/>
        <w:keepLines w:val="0"/>
        <w:pageBreakBefore w:val="0"/>
        <w:widowControl w:val="0"/>
        <w:kinsoku/>
        <w:topLinePunct w:val="0"/>
        <w:autoSpaceDE/>
        <w:autoSpaceDN/>
        <w:bidi w:val="0"/>
        <w:spacing w:line="560" w:lineRule="exact"/>
        <w:ind w:firstLine="640" w:firstLineChars="200"/>
        <w:rPr>
          <w:rFonts w:hint="eastAsia" w:cs="宋体"/>
          <w:sz w:val="32"/>
          <w:szCs w:val="32"/>
        </w:rPr>
      </w:pPr>
      <w:r>
        <w:rPr>
          <w:rFonts w:hint="eastAsia" w:cs="宋体"/>
          <w:sz w:val="32"/>
          <w:szCs w:val="32"/>
        </w:rPr>
        <w:t>一般公共服务支出</w:t>
      </w:r>
      <w:r>
        <w:rPr>
          <w:rFonts w:hint="eastAsia" w:cs="宋体"/>
          <w:sz w:val="32"/>
          <w:szCs w:val="32"/>
          <w:lang w:val="en-US" w:eastAsia="zh-CN"/>
        </w:rPr>
        <w:t>543.02</w:t>
      </w:r>
      <w:r>
        <w:rPr>
          <w:rFonts w:hint="eastAsia" w:cs="宋体"/>
          <w:sz w:val="32"/>
          <w:szCs w:val="32"/>
        </w:rPr>
        <w:t>万元，占</w:t>
      </w:r>
      <w:r>
        <w:rPr>
          <w:rFonts w:hint="eastAsia" w:cs="宋体"/>
          <w:sz w:val="32"/>
          <w:szCs w:val="32"/>
          <w:lang w:val="en-US" w:eastAsia="zh-CN"/>
        </w:rPr>
        <w:t>100</w:t>
      </w:r>
      <w:r>
        <w:rPr>
          <w:rFonts w:hint="eastAsia" w:cs="宋体"/>
          <w:sz w:val="32"/>
          <w:szCs w:val="32"/>
        </w:rPr>
        <w:t>%；</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490.91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90.4</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22.26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4.1%</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29.85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rPr>
        <w:t>%。</w:t>
      </w:r>
    </w:p>
    <w:p w14:paraId="768F325E">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335B26B">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1．社会保障和就业支出202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490.91</w:t>
      </w:r>
      <w:r>
        <w:rPr>
          <w:rFonts w:hint="eastAsia" w:ascii="仿宋_GB2312" w:eastAsia="仿宋_GB2312"/>
          <w:color w:val="000000"/>
          <w:sz w:val="32"/>
          <w:szCs w:val="32"/>
        </w:rPr>
        <w:t>万元，主要用于单位人员工资、其他社会保障缴费、养老保险、职业年金，维持单位日常工作运行公用经费；单位项目工作的开展和实施。</w:t>
      </w:r>
    </w:p>
    <w:p w14:paraId="2066F645">
      <w:pPr>
        <w:keepNext w:val="0"/>
        <w:keepLines w:val="0"/>
        <w:pageBreakBefore w:val="0"/>
        <w:widowControl w:val="0"/>
        <w:kinsoku/>
        <w:topLinePunct w:val="0"/>
        <w:autoSpaceDE/>
        <w:autoSpaceDN/>
        <w:bidi w:val="0"/>
        <w:spacing w:line="560" w:lineRule="exact"/>
        <w:ind w:firstLine="320" w:firstLineChars="100"/>
        <w:rPr>
          <w:rFonts w:ascii="仿宋_GB2312" w:eastAsia="仿宋_GB2312"/>
          <w:sz w:val="32"/>
          <w:szCs w:val="32"/>
        </w:rPr>
      </w:pPr>
      <w:r>
        <w:rPr>
          <w:rFonts w:hint="eastAsia" w:ascii="仿宋_GB2312" w:eastAsia="仿宋_GB2312"/>
          <w:color w:val="000000"/>
          <w:sz w:val="32"/>
          <w:szCs w:val="32"/>
        </w:rPr>
        <w:t>　2.卫生健康支出202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22.26</w:t>
      </w:r>
      <w:r>
        <w:rPr>
          <w:rFonts w:hint="eastAsia" w:ascii="仿宋_GB2312" w:eastAsia="仿宋_GB2312"/>
          <w:color w:val="000000"/>
          <w:sz w:val="32"/>
          <w:szCs w:val="32"/>
        </w:rPr>
        <w:t xml:space="preserve">万元，主要用于单位人员医疗保险缴费、公务员医疗补助缴费。        </w:t>
      </w:r>
    </w:p>
    <w:p w14:paraId="5395A4E7">
      <w:pPr>
        <w:keepNext w:val="0"/>
        <w:keepLines w:val="0"/>
        <w:pageBreakBefore w:val="0"/>
        <w:widowControl w:val="0"/>
        <w:kinsoku/>
        <w:topLinePunct w:val="0"/>
        <w:autoSpaceDE/>
        <w:autoSpaceDN/>
        <w:bidi w:val="0"/>
        <w:spacing w:line="560" w:lineRule="exact"/>
        <w:ind w:firstLine="640" w:firstLineChars="200"/>
        <w:rPr>
          <w:rFonts w:hint="eastAsia" w:ascii="楷体" w:eastAsia="楷体"/>
          <w:sz w:val="32"/>
          <w:szCs w:val="32"/>
          <w:lang w:eastAsia="zh-CN"/>
        </w:rPr>
      </w:pPr>
      <w:r>
        <w:rPr>
          <w:rFonts w:ascii="仿宋_GB2312" w:eastAsia="仿宋_GB2312"/>
          <w:color w:val="000000"/>
          <w:sz w:val="32"/>
          <w:szCs w:val="32"/>
        </w:rPr>
        <w:t>3.</w:t>
      </w:r>
      <w:r>
        <w:rPr>
          <w:rFonts w:hint="eastAsia" w:ascii="仿宋_GB2312" w:eastAsia="仿宋_GB2312"/>
          <w:color w:val="000000"/>
          <w:sz w:val="32"/>
          <w:szCs w:val="32"/>
        </w:rPr>
        <w:t>住房保障支出202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29.85</w:t>
      </w:r>
      <w:r>
        <w:rPr>
          <w:rFonts w:hint="eastAsia" w:ascii="仿宋_GB2312" w:eastAsia="仿宋_GB2312"/>
          <w:color w:val="000000"/>
          <w:sz w:val="32"/>
          <w:szCs w:val="32"/>
        </w:rPr>
        <w:t>万元，主要用于单位人员住房公积金的缴纳。</w:t>
      </w:r>
    </w:p>
    <w:p w14:paraId="3BF3BA0F">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E1A6BBD">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阿坝州农民工服务中心202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年一般公共预算基本支出</w:t>
      </w:r>
      <w:r>
        <w:rPr>
          <w:rFonts w:hint="eastAsia" w:ascii="仿宋_GB2312" w:eastAsia="仿宋_GB2312"/>
          <w:color w:val="000000"/>
          <w:sz w:val="32"/>
          <w:szCs w:val="32"/>
          <w:lang w:val="en-US" w:eastAsia="zh-CN"/>
        </w:rPr>
        <w:t>428.41</w:t>
      </w:r>
      <w:r>
        <w:rPr>
          <w:rFonts w:hint="eastAsia" w:ascii="仿宋_GB2312" w:eastAsia="仿宋_GB2312"/>
          <w:color w:val="000000"/>
          <w:sz w:val="32"/>
          <w:szCs w:val="32"/>
        </w:rPr>
        <w:t>万元，其中：人员经费</w:t>
      </w:r>
      <w:r>
        <w:rPr>
          <w:rFonts w:hint="eastAsia" w:ascii="仿宋_GB2312" w:eastAsia="仿宋_GB2312"/>
          <w:color w:val="000000"/>
          <w:sz w:val="32"/>
          <w:szCs w:val="32"/>
          <w:lang w:val="en-US" w:eastAsia="zh-CN"/>
        </w:rPr>
        <w:t>388.83</w:t>
      </w:r>
      <w:r>
        <w:rPr>
          <w:rFonts w:hint="eastAsia" w:ascii="仿宋_GB2312" w:eastAsia="仿宋_GB2312"/>
          <w:color w:val="000000"/>
          <w:sz w:val="32"/>
          <w:szCs w:val="32"/>
        </w:rPr>
        <w:t>万元，主要包括：基本工资、津贴补贴、奖金、其他社会保障缴费、机关事业单位基本养老保险缴费、职业年金缴费、职工基本医疗保险缴费、公务员医疗补助缴纳、其他</w:t>
      </w:r>
      <w:r>
        <w:rPr>
          <w:rFonts w:ascii="仿宋_GB2312" w:eastAsia="仿宋_GB2312"/>
          <w:color w:val="000000"/>
          <w:sz w:val="32"/>
          <w:szCs w:val="32"/>
        </w:rPr>
        <w:t>社会保障缴费、</w:t>
      </w:r>
      <w:r>
        <w:rPr>
          <w:rFonts w:hint="eastAsia" w:ascii="仿宋_GB2312" w:eastAsia="仿宋_GB2312"/>
          <w:color w:val="000000"/>
          <w:sz w:val="32"/>
          <w:szCs w:val="32"/>
        </w:rPr>
        <w:t>住房公积金、</w:t>
      </w:r>
      <w:r>
        <w:rPr>
          <w:rFonts w:hint="eastAsia" w:ascii="仿宋_GB2312" w:eastAsia="仿宋_GB2312"/>
          <w:color w:val="000000"/>
          <w:sz w:val="32"/>
          <w:szCs w:val="32"/>
          <w:lang w:eastAsia="zh-CN"/>
        </w:rPr>
        <w:t>奖励金、</w:t>
      </w:r>
      <w:r>
        <w:rPr>
          <w:rFonts w:hint="eastAsia" w:ascii="仿宋_GB2312" w:eastAsia="仿宋_GB2312"/>
          <w:color w:val="000000"/>
          <w:sz w:val="32"/>
          <w:szCs w:val="32"/>
        </w:rPr>
        <w:t>其他</w:t>
      </w:r>
      <w:r>
        <w:rPr>
          <w:rFonts w:ascii="仿宋_GB2312" w:eastAsia="仿宋_GB2312"/>
          <w:color w:val="000000"/>
          <w:sz w:val="32"/>
          <w:szCs w:val="32"/>
        </w:rPr>
        <w:t>工资福利支出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对个人和家庭的补助</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p>
    <w:p w14:paraId="2A1DC8D8">
      <w:pPr>
        <w:keepNext w:val="0"/>
        <w:keepLines w:val="0"/>
        <w:pageBreakBefore w:val="0"/>
        <w:widowControl w:val="0"/>
        <w:kinsoku/>
        <w:topLinePunct w:val="0"/>
        <w:autoSpaceDE/>
        <w:autoSpaceDN/>
        <w:bidi w:val="0"/>
        <w:spacing w:line="560" w:lineRule="exact"/>
        <w:ind w:firstLine="640" w:firstLineChars="200"/>
        <w:rPr>
          <w:rFonts w:ascii="黑体" w:eastAsia="黑体"/>
          <w:sz w:val="32"/>
          <w:szCs w:val="32"/>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39.58</w:t>
      </w:r>
      <w:r>
        <w:rPr>
          <w:rFonts w:hint="eastAsia" w:ascii="仿宋_GB2312" w:eastAsia="仿宋_GB2312"/>
          <w:color w:val="000000"/>
          <w:sz w:val="32"/>
          <w:szCs w:val="32"/>
        </w:rPr>
        <w:t>万元，主要包括：办公费、水费、邮电费、取暖费、差旅费、维修（护）费、</w:t>
      </w:r>
      <w:r>
        <w:rPr>
          <w:rFonts w:hint="eastAsia" w:ascii="仿宋_GB2312" w:eastAsia="仿宋_GB2312"/>
          <w:color w:val="000000"/>
          <w:sz w:val="32"/>
          <w:szCs w:val="32"/>
          <w:lang w:eastAsia="zh-CN"/>
        </w:rPr>
        <w:t>租赁费、会议费、</w:t>
      </w:r>
      <w:r>
        <w:rPr>
          <w:rFonts w:hint="eastAsia" w:ascii="仿宋_GB2312" w:eastAsia="仿宋_GB2312"/>
          <w:color w:val="000000"/>
          <w:sz w:val="32"/>
          <w:szCs w:val="32"/>
        </w:rPr>
        <w:t>培训费、公务接待费、</w:t>
      </w:r>
      <w:r>
        <w:rPr>
          <w:rFonts w:hint="eastAsia" w:ascii="仿宋_GB2312" w:eastAsia="仿宋_GB2312"/>
          <w:color w:val="000000"/>
          <w:sz w:val="32"/>
          <w:szCs w:val="32"/>
          <w:lang w:eastAsia="zh-CN"/>
        </w:rPr>
        <w:t>专用材料费、劳务费、委托业务费、</w:t>
      </w:r>
      <w:r>
        <w:rPr>
          <w:rFonts w:hint="eastAsia" w:ascii="仿宋_GB2312" w:eastAsia="仿宋_GB2312"/>
          <w:color w:val="000000"/>
          <w:sz w:val="32"/>
          <w:szCs w:val="32"/>
        </w:rPr>
        <w:t>福利费、公务用车运行维护费、</w:t>
      </w:r>
      <w:r>
        <w:rPr>
          <w:rFonts w:hint="eastAsia" w:ascii="仿宋_GB2312" w:eastAsia="仿宋_GB2312"/>
          <w:color w:val="000000"/>
          <w:sz w:val="32"/>
          <w:szCs w:val="32"/>
          <w:lang w:eastAsia="zh-CN"/>
        </w:rPr>
        <w:t>其他交通费用、党组织活动经费、</w:t>
      </w:r>
      <w:r>
        <w:rPr>
          <w:rFonts w:hint="eastAsia" w:ascii="仿宋_GB2312" w:eastAsia="仿宋_GB2312"/>
          <w:color w:val="000000"/>
          <w:sz w:val="32"/>
          <w:szCs w:val="32"/>
        </w:rPr>
        <w:t>其他商品和服务支出</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2627F42">
      <w:pPr>
        <w:keepNext w:val="0"/>
        <w:keepLines w:val="0"/>
        <w:pageBreakBefore w:val="0"/>
        <w:widowControl w:val="0"/>
        <w:kinsoku/>
        <w:topLinePunct w:val="0"/>
        <w:autoSpaceDE/>
        <w:autoSpaceDN/>
        <w:bidi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阿坝州农民工服务中心202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年“三公”经费财政拨款预算数</w:t>
      </w:r>
      <w:r>
        <w:rPr>
          <w:rFonts w:hint="eastAsia" w:ascii="仿宋_GB2312" w:eastAsia="仿宋_GB2312"/>
          <w:color w:val="000000"/>
          <w:sz w:val="32"/>
          <w:szCs w:val="32"/>
          <w:lang w:val="en-US" w:eastAsia="zh-CN"/>
        </w:rPr>
        <w:t>13.51</w:t>
      </w:r>
      <w:r>
        <w:rPr>
          <w:rFonts w:hint="eastAsia" w:ascii="仿宋_GB2312" w:eastAsia="仿宋_GB2312"/>
          <w:color w:val="000000"/>
          <w:sz w:val="32"/>
          <w:szCs w:val="32"/>
        </w:rPr>
        <w:t>万元，其中：因公出国（境）经费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，公务接待费</w:t>
      </w:r>
      <w:r>
        <w:rPr>
          <w:rFonts w:hint="eastAsia" w:ascii="仿宋_GB2312" w:eastAsia="仿宋_GB2312"/>
          <w:color w:val="000000"/>
          <w:sz w:val="32"/>
          <w:szCs w:val="32"/>
          <w:lang w:val="en-US" w:eastAsia="zh-CN"/>
        </w:rPr>
        <w:t>0.45</w:t>
      </w:r>
      <w:r>
        <w:rPr>
          <w:rFonts w:hint="eastAsia" w:ascii="仿宋_GB2312" w:eastAsia="仿宋_GB2312"/>
          <w:color w:val="000000"/>
          <w:sz w:val="32"/>
          <w:szCs w:val="32"/>
        </w:rPr>
        <w:t>万元，公务用车购置及运行</w:t>
      </w:r>
      <w:r>
        <w:rPr>
          <w:rFonts w:hint="eastAsia" w:ascii="仿宋_GB2312" w:eastAsia="仿宋_GB2312"/>
          <w:color w:val="000000"/>
          <w:sz w:val="32"/>
          <w:szCs w:val="32"/>
          <w:lang w:eastAsia="zh-CN"/>
        </w:rPr>
        <w:t>维护</w:t>
      </w:r>
      <w:r>
        <w:rPr>
          <w:rFonts w:hint="eastAsia" w:ascii="仿宋_GB2312" w:eastAsia="仿宋_GB2312"/>
          <w:color w:val="000000"/>
          <w:sz w:val="32"/>
          <w:szCs w:val="32"/>
        </w:rPr>
        <w:t>费</w:t>
      </w:r>
      <w:r>
        <w:rPr>
          <w:rFonts w:hint="eastAsia" w:ascii="仿宋_GB2312" w:eastAsia="仿宋_GB2312"/>
          <w:color w:val="000000"/>
          <w:sz w:val="32"/>
          <w:szCs w:val="32"/>
          <w:lang w:val="en-US" w:eastAsia="zh-CN"/>
        </w:rPr>
        <w:t>13.06</w:t>
      </w:r>
      <w:r>
        <w:rPr>
          <w:rFonts w:hint="eastAsia" w:ascii="仿宋_GB2312" w:eastAsia="仿宋_GB2312"/>
          <w:color w:val="000000"/>
          <w:sz w:val="32"/>
          <w:szCs w:val="32"/>
        </w:rPr>
        <w:t>万元。</w:t>
      </w:r>
    </w:p>
    <w:p w14:paraId="2A44DE8B">
      <w:pPr>
        <w:keepNext w:val="0"/>
        <w:keepLines w:val="0"/>
        <w:pageBreakBefore w:val="0"/>
        <w:widowControl w:val="0"/>
        <w:kinsoku/>
        <w:topLinePunct w:val="0"/>
        <w:autoSpaceDE/>
        <w:autoSpaceDN/>
        <w:bidi w:val="0"/>
        <w:spacing w:line="560" w:lineRule="exact"/>
        <w:rPr>
          <w:rFonts w:ascii="仿宋_GB2312" w:eastAsia="仿宋_GB2312"/>
          <w:sz w:val="32"/>
          <w:szCs w:val="32"/>
        </w:rPr>
      </w:pPr>
      <w:r>
        <w:rPr>
          <w:rFonts w:hint="eastAsia" w:ascii="楷体_GB2312" w:eastAsia="楷体_GB2312" w:cs="楷体_GB2312"/>
          <w:b/>
          <w:bCs/>
          <w:sz w:val="32"/>
          <w:szCs w:val="32"/>
        </w:rPr>
        <w:t>（一）202</w:t>
      </w:r>
      <w:r>
        <w:rPr>
          <w:rFonts w:hint="eastAsia" w:ascii="楷体_GB2312" w:eastAsia="楷体_GB2312" w:cs="楷体_GB2312"/>
          <w:b/>
          <w:bCs/>
          <w:sz w:val="32"/>
          <w:szCs w:val="32"/>
          <w:lang w:val="en-US" w:eastAsia="zh-CN"/>
        </w:rPr>
        <w:t>5</w:t>
      </w:r>
      <w:r>
        <w:rPr>
          <w:rFonts w:hint="eastAsia" w:ascii="楷体_GB2312" w:eastAsia="楷体_GB2312" w:cs="楷体_GB2312"/>
          <w:b/>
          <w:bCs/>
          <w:sz w:val="32"/>
          <w:szCs w:val="32"/>
        </w:rPr>
        <w:t>年因公出国（境）经费</w:t>
      </w:r>
      <w:r>
        <w:rPr>
          <w:rFonts w:hint="eastAsia" w:ascii="楷体_GB2312" w:eastAsia="楷体_GB2312" w:cs="楷体_GB2312"/>
          <w:b/>
          <w:bCs/>
          <w:sz w:val="32"/>
          <w:szCs w:val="32"/>
          <w:lang w:val="en-US" w:eastAsia="zh-CN"/>
        </w:rPr>
        <w:t>0万元</w:t>
      </w:r>
      <w:r>
        <w:rPr>
          <w:rFonts w:hint="eastAsia" w:ascii="楷体_GB2312" w:eastAsia="楷体_GB2312" w:cs="楷体_GB2312"/>
          <w:b/>
          <w:bCs/>
          <w:sz w:val="32"/>
          <w:szCs w:val="32"/>
        </w:rPr>
        <w:t>。</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 xml:space="preserve">年预算经费无变化。 </w:t>
      </w:r>
    </w:p>
    <w:p w14:paraId="06AD4820">
      <w:pPr>
        <w:keepNext w:val="0"/>
        <w:keepLines w:val="0"/>
        <w:pageBreakBefore w:val="0"/>
        <w:widowControl/>
        <w:kinsoku/>
        <w:topLinePunct w:val="0"/>
        <w:autoSpaceDE/>
        <w:autoSpaceDN/>
        <w:bidi w:val="0"/>
        <w:spacing w:line="560" w:lineRule="exact"/>
        <w:jc w:val="left"/>
        <w:rPr>
          <w:rFonts w:ascii="仿宋_GB2312" w:eastAsia="仿宋_GB2312"/>
          <w:color w:val="000000"/>
          <w:sz w:val="32"/>
          <w:szCs w:val="32"/>
          <w:lang w:val="en-US"/>
        </w:rPr>
      </w:pPr>
      <w:r>
        <w:rPr>
          <w:rFonts w:hint="eastAsia" w:ascii="楷体_GB2312" w:eastAsia="楷体_GB2312" w:cs="楷体_GB2312"/>
          <w:b/>
          <w:bCs/>
          <w:color w:val="000000"/>
          <w:sz w:val="32"/>
          <w:szCs w:val="32"/>
        </w:rPr>
        <w:t>（二）202</w:t>
      </w:r>
      <w:r>
        <w:rPr>
          <w:rFonts w:hint="eastAsia" w:ascii="楷体_GB2312" w:eastAsia="楷体_GB2312" w:cs="楷体_GB2312"/>
          <w:b/>
          <w:bCs/>
          <w:color w:val="000000"/>
          <w:sz w:val="32"/>
          <w:szCs w:val="32"/>
          <w:lang w:val="en-US" w:eastAsia="zh-CN"/>
        </w:rPr>
        <w:t>5</w:t>
      </w:r>
      <w:r>
        <w:rPr>
          <w:rFonts w:hint="eastAsia" w:ascii="楷体_GB2312" w:eastAsia="楷体_GB2312" w:cs="楷体_GB2312"/>
          <w:b/>
          <w:bCs/>
          <w:color w:val="000000"/>
          <w:sz w:val="32"/>
          <w:szCs w:val="32"/>
        </w:rPr>
        <w:t>年公务接待费0.</w:t>
      </w:r>
      <w:r>
        <w:rPr>
          <w:rFonts w:hint="eastAsia" w:ascii="楷体_GB2312" w:eastAsia="楷体_GB2312" w:cs="楷体_GB2312"/>
          <w:b/>
          <w:bCs/>
          <w:color w:val="000000"/>
          <w:sz w:val="32"/>
          <w:szCs w:val="32"/>
          <w:lang w:val="en-US" w:eastAsia="zh-CN"/>
        </w:rPr>
        <w:t>45</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rPr>
        <w:t>较202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年预算经费</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18.18</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，主要原因是公务接待费进行压减</w:t>
      </w:r>
      <w:r>
        <w:rPr>
          <w:rFonts w:hint="eastAsia" w:ascii="仿宋_GB2312" w:eastAsia="仿宋_GB2312" w:cs="宋体"/>
          <w:kern w:val="0"/>
          <w:sz w:val="32"/>
          <w:szCs w:val="32"/>
          <w:lang w:val="en-US" w:eastAsia="zh-CN"/>
        </w:rPr>
        <w:t>。</w:t>
      </w:r>
    </w:p>
    <w:p w14:paraId="13EB4F41">
      <w:pPr>
        <w:keepNext w:val="0"/>
        <w:keepLines w:val="0"/>
        <w:pageBreakBefore w:val="0"/>
        <w:widowControl w:val="0"/>
        <w:kinsoku/>
        <w:topLinePunct w:val="0"/>
        <w:autoSpaceDE/>
        <w:autoSpaceDN/>
        <w:bidi w:val="0"/>
        <w:spacing w:line="560" w:lineRule="exact"/>
        <w:rPr>
          <w:rFonts w:hint="eastAsia" w:cs="仿宋_GB2312"/>
          <w:color w:val="000000"/>
          <w:kern w:val="2"/>
          <w:sz w:val="32"/>
          <w:szCs w:val="32"/>
        </w:rPr>
      </w:pPr>
      <w:r>
        <w:rPr>
          <w:rFonts w:hint="eastAsia" w:ascii="楷体_GB2312" w:eastAsia="楷体_GB2312" w:cs="楷体_GB2312"/>
          <w:b/>
          <w:bCs/>
          <w:color w:val="000000"/>
          <w:sz w:val="32"/>
          <w:szCs w:val="32"/>
        </w:rPr>
        <w:t>（三）202</w:t>
      </w:r>
      <w:r>
        <w:rPr>
          <w:rFonts w:hint="eastAsia" w:ascii="楷体_GB2312" w:eastAsia="楷体_GB2312" w:cs="楷体_GB2312"/>
          <w:b/>
          <w:bCs/>
          <w:color w:val="000000"/>
          <w:sz w:val="32"/>
          <w:szCs w:val="32"/>
          <w:lang w:val="en-US" w:eastAsia="zh-CN"/>
        </w:rPr>
        <w:t>5</w:t>
      </w:r>
      <w:r>
        <w:rPr>
          <w:rFonts w:hint="eastAsia" w:ascii="楷体_GB2312" w:eastAsia="楷体_GB2312" w:cs="楷体_GB2312"/>
          <w:b/>
          <w:bCs/>
          <w:color w:val="000000"/>
          <w:sz w:val="32"/>
          <w:szCs w:val="32"/>
        </w:rPr>
        <w:t>年公务用车购置及运行</w:t>
      </w:r>
      <w:r>
        <w:rPr>
          <w:rFonts w:hint="eastAsia" w:ascii="楷体_GB2312" w:eastAsia="楷体_GB2312" w:cs="楷体_GB2312"/>
          <w:b/>
          <w:bCs/>
          <w:color w:val="000000"/>
          <w:sz w:val="32"/>
          <w:szCs w:val="32"/>
          <w:lang w:eastAsia="zh-CN"/>
        </w:rPr>
        <w:t>维护</w:t>
      </w:r>
      <w:r>
        <w:rPr>
          <w:rFonts w:hint="eastAsia" w:ascii="楷体_GB2312" w:eastAsia="楷体_GB2312" w:cs="楷体_GB2312"/>
          <w:b/>
          <w:bCs/>
          <w:color w:val="000000"/>
          <w:sz w:val="32"/>
          <w:szCs w:val="32"/>
        </w:rPr>
        <w:t>费</w:t>
      </w:r>
      <w:r>
        <w:rPr>
          <w:rFonts w:hint="eastAsia" w:ascii="楷体_GB2312" w:eastAsia="楷体_GB2312" w:cs="楷体_GB2312"/>
          <w:b/>
          <w:bCs/>
          <w:color w:val="000000"/>
          <w:sz w:val="32"/>
          <w:szCs w:val="32"/>
          <w:lang w:val="en-US" w:eastAsia="zh-CN"/>
        </w:rPr>
        <w:t>13.06</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rPr>
        <w:t>较202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年预算经费</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1.6万元，增长13.96%，主要原因是保障单位的正常运转</w:t>
      </w:r>
      <w:r>
        <w:rPr>
          <w:rFonts w:hint="eastAsia" w:ascii="仿宋_GB2312" w:eastAsia="仿宋_GB2312"/>
          <w:color w:val="000000"/>
          <w:sz w:val="32"/>
          <w:szCs w:val="32"/>
        </w:rPr>
        <w:t>。</w:t>
      </w:r>
    </w:p>
    <w:p w14:paraId="1E725F31">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4F53902">
      <w:pPr>
        <w:pStyle w:val="12"/>
        <w:spacing w:before="0" w:line="360" w:lineRule="auto"/>
        <w:ind w:firstLine="640" w:firstLineChars="200"/>
        <w:rPr>
          <w:rFonts w:hint="eastAsia" w:cs="仿宋_GB2312"/>
          <w:kern w:val="2"/>
          <w:sz w:val="32"/>
          <w:szCs w:val="32"/>
        </w:rPr>
      </w:pPr>
      <w:r>
        <w:rPr>
          <w:rFonts w:hint="eastAsia" w:ascii="仿宋_GB2312" w:eastAsia="仿宋_GB2312"/>
          <w:sz w:val="32"/>
          <w:szCs w:val="32"/>
        </w:rPr>
        <w:t>阿坝州农民工服务中心202</w:t>
      </w:r>
      <w:r>
        <w:rPr>
          <w:rFonts w:hint="eastAsia"/>
          <w:sz w:val="32"/>
          <w:szCs w:val="32"/>
          <w:lang w:val="en-US" w:eastAsia="zh-CN"/>
        </w:rPr>
        <w:t>5</w:t>
      </w:r>
      <w:r>
        <w:rPr>
          <w:rFonts w:hint="eastAsia" w:ascii="仿宋_GB2312" w:eastAsia="仿宋_GB2312"/>
          <w:sz w:val="32"/>
          <w:szCs w:val="32"/>
        </w:rPr>
        <w:t>年政府性基金预算拨款安排的支出</w:t>
      </w:r>
      <w:r>
        <w:rPr>
          <w:rFonts w:hint="eastAsia" w:ascii="仿宋_GB2312" w:eastAsia="仿宋_GB2312"/>
          <w:sz w:val="32"/>
          <w:szCs w:val="32"/>
          <w:lang w:val="en-US" w:eastAsia="zh-CN"/>
        </w:rPr>
        <w:t>0万元</w:t>
      </w:r>
      <w:r>
        <w:rPr>
          <w:rFonts w:hint="eastAsia" w:ascii="仿宋_GB2312" w:eastAsia="仿宋_GB2312"/>
          <w:sz w:val="32"/>
          <w:szCs w:val="32"/>
        </w:rPr>
        <w:t>。较202</w:t>
      </w:r>
      <w:r>
        <w:rPr>
          <w:rFonts w:hint="eastAsia"/>
          <w:sz w:val="32"/>
          <w:szCs w:val="32"/>
          <w:lang w:val="en-US" w:eastAsia="zh-CN"/>
        </w:rPr>
        <w:t>4</w:t>
      </w:r>
      <w:r>
        <w:rPr>
          <w:rFonts w:hint="eastAsia" w:ascii="仿宋_GB2312" w:eastAsia="仿宋_GB2312"/>
          <w:sz w:val="32"/>
          <w:szCs w:val="32"/>
        </w:rPr>
        <w:t>年预算经费无变化。</w:t>
      </w:r>
    </w:p>
    <w:p w14:paraId="73B6B912">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B84EAAC">
      <w:pPr>
        <w:pStyle w:val="12"/>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p>
    <w:p w14:paraId="00CE49EA">
      <w:pPr>
        <w:pStyle w:val="12"/>
        <w:spacing w:before="0" w:line="360" w:lineRule="auto"/>
        <w:ind w:firstLine="640" w:firstLineChars="200"/>
        <w:rPr>
          <w:rFonts w:hint="eastAsia" w:cs="仿宋_GB2312"/>
          <w:color w:val="000000"/>
          <w:kern w:val="2"/>
          <w:sz w:val="32"/>
          <w:szCs w:val="32"/>
        </w:rPr>
      </w:pPr>
      <w:r>
        <w:rPr>
          <w:rFonts w:hint="eastAsia" w:cs="Arial"/>
          <w:kern w:val="2"/>
          <w:sz w:val="32"/>
          <w:szCs w:val="32"/>
        </w:rPr>
        <w:t xml:space="preserve">  </w:t>
      </w:r>
      <w:r>
        <w:rPr>
          <w:rFonts w:hint="eastAsia" w:cs="Arial"/>
          <w:color w:val="000000"/>
          <w:kern w:val="2"/>
          <w:sz w:val="32"/>
          <w:szCs w:val="32"/>
        </w:rPr>
        <w:t>阿坝州农民工服务中心202</w:t>
      </w:r>
      <w:r>
        <w:rPr>
          <w:rFonts w:hint="eastAsia" w:cs="Arial"/>
          <w:color w:val="000000"/>
          <w:kern w:val="2"/>
          <w:sz w:val="32"/>
          <w:szCs w:val="32"/>
          <w:lang w:val="en-US" w:eastAsia="zh-CN"/>
        </w:rPr>
        <w:t>5</w:t>
      </w:r>
      <w:r>
        <w:rPr>
          <w:rFonts w:hint="eastAsia" w:cs="Arial"/>
          <w:color w:val="000000"/>
          <w:kern w:val="2"/>
          <w:sz w:val="32"/>
          <w:szCs w:val="32"/>
        </w:rPr>
        <w:t>年机关运行经费财政拨款预算为</w:t>
      </w:r>
      <w:r>
        <w:rPr>
          <w:rFonts w:hint="eastAsia" w:cs="Arial"/>
          <w:color w:val="000000"/>
          <w:kern w:val="2"/>
          <w:sz w:val="32"/>
          <w:szCs w:val="32"/>
          <w:lang w:val="en-US" w:eastAsia="zh-CN"/>
        </w:rPr>
        <w:t>39.58</w:t>
      </w:r>
      <w:r>
        <w:rPr>
          <w:rFonts w:hint="eastAsia" w:cs="Arial"/>
          <w:color w:val="000000"/>
          <w:kern w:val="2"/>
          <w:sz w:val="32"/>
          <w:szCs w:val="32"/>
        </w:rPr>
        <w:t>万元，比202</w:t>
      </w:r>
      <w:r>
        <w:rPr>
          <w:rFonts w:hint="eastAsia" w:cs="Arial"/>
          <w:color w:val="000000"/>
          <w:kern w:val="2"/>
          <w:sz w:val="32"/>
          <w:szCs w:val="32"/>
          <w:lang w:val="en-US" w:eastAsia="zh-CN"/>
        </w:rPr>
        <w:t>4</w:t>
      </w:r>
      <w:r>
        <w:rPr>
          <w:rFonts w:hint="eastAsia" w:cs="Arial"/>
          <w:color w:val="000000"/>
          <w:kern w:val="2"/>
          <w:sz w:val="32"/>
          <w:szCs w:val="32"/>
        </w:rPr>
        <w:t>年预算</w:t>
      </w:r>
      <w:r>
        <w:rPr>
          <w:rFonts w:hint="eastAsia" w:cs="Arial"/>
          <w:color w:val="000000"/>
          <w:kern w:val="2"/>
          <w:sz w:val="32"/>
          <w:szCs w:val="32"/>
          <w:lang w:eastAsia="zh-CN"/>
        </w:rPr>
        <w:t>增加</w:t>
      </w:r>
      <w:r>
        <w:rPr>
          <w:rFonts w:hint="eastAsia" w:cs="Arial"/>
          <w:color w:val="000000"/>
          <w:kern w:val="2"/>
          <w:sz w:val="32"/>
          <w:szCs w:val="32"/>
          <w:lang w:val="en-US" w:eastAsia="zh-CN"/>
        </w:rPr>
        <w:t>3.35</w:t>
      </w:r>
      <w:r>
        <w:rPr>
          <w:rFonts w:hint="eastAsia" w:cs="Arial"/>
          <w:color w:val="000000"/>
          <w:kern w:val="2"/>
          <w:sz w:val="32"/>
          <w:szCs w:val="32"/>
        </w:rPr>
        <w:t>万元，</w:t>
      </w:r>
      <w:r>
        <w:rPr>
          <w:rFonts w:hint="eastAsia" w:cs="Arial"/>
          <w:color w:val="000000"/>
          <w:kern w:val="2"/>
          <w:sz w:val="32"/>
          <w:szCs w:val="32"/>
          <w:lang w:eastAsia="zh-CN"/>
        </w:rPr>
        <w:t>增长</w:t>
      </w:r>
      <w:r>
        <w:rPr>
          <w:rFonts w:hint="eastAsia" w:cs="Arial"/>
          <w:color w:val="000000"/>
          <w:kern w:val="2"/>
          <w:sz w:val="32"/>
          <w:szCs w:val="32"/>
          <w:lang w:val="en-US" w:eastAsia="zh-CN"/>
        </w:rPr>
        <w:t>9.25</w:t>
      </w:r>
      <w:r>
        <w:rPr>
          <w:rFonts w:hint="eastAsia" w:cs="Arial"/>
          <w:color w:val="000000"/>
          <w:kern w:val="2"/>
          <w:sz w:val="32"/>
          <w:szCs w:val="32"/>
        </w:rPr>
        <w:t>%。</w:t>
      </w:r>
    </w:p>
    <w:p w14:paraId="66E7F2F3">
      <w:pPr>
        <w:pStyle w:val="12"/>
        <w:spacing w:before="0" w:line="360" w:lineRule="auto"/>
        <w:ind w:left="420" w:leftChars="200"/>
        <w:rPr>
          <w:rFonts w:hint="eastAsia" w:cs="仿宋_GB2312"/>
          <w:color w:val="000000"/>
          <w:kern w:val="2"/>
          <w:sz w:val="32"/>
          <w:szCs w:val="32"/>
        </w:rPr>
      </w:pPr>
      <w:r>
        <w:rPr>
          <w:rFonts w:hint="eastAsia" w:ascii="楷体" w:eastAsia="楷体" w:cs="仿宋_GB2312"/>
          <w:kern w:val="2"/>
          <w:sz w:val="32"/>
          <w:szCs w:val="32"/>
          <w:lang w:eastAsia="zh-CN"/>
        </w:rPr>
        <w:t>（二）</w:t>
      </w: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11D8EFEB">
      <w:pPr>
        <w:pStyle w:val="12"/>
        <w:numPr>
          <w:ilvl w:val="0"/>
          <w:numId w:val="2"/>
        </w:numPr>
        <w:spacing w:before="0" w:line="360" w:lineRule="auto"/>
        <w:ind w:left="0" w:firstLine="640" w:firstLineChars="200"/>
        <w:rPr>
          <w:rFonts w:ascii="楷体" w:eastAsia="楷体" w:cs="仿宋_GB2312"/>
          <w:kern w:val="2"/>
          <w:sz w:val="32"/>
          <w:szCs w:val="32"/>
        </w:rPr>
      </w:pPr>
      <w:r>
        <w:rPr>
          <w:rFonts w:hint="eastAsia" w:ascii="楷体" w:eastAsia="楷体" w:cs="仿宋_GB2312"/>
          <w:kern w:val="2"/>
          <w:sz w:val="32"/>
          <w:szCs w:val="32"/>
        </w:rPr>
        <w:t>国有资产占有使用情况</w:t>
      </w:r>
    </w:p>
    <w:p w14:paraId="4308D171">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132.64</w:t>
      </w:r>
      <w:r>
        <w:rPr>
          <w:rFonts w:hint="eastAsia" w:cs="仿宋_GB2312"/>
          <w:kern w:val="2"/>
          <w:sz w:val="32"/>
          <w:szCs w:val="32"/>
        </w:rPr>
        <w:t>万元。</w:t>
      </w:r>
    </w:p>
    <w:p w14:paraId="3FE5AF54">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543.02</w:t>
      </w:r>
      <w:r>
        <w:rPr>
          <w:rFonts w:hint="eastAsia" w:cs="仿宋_GB2312"/>
          <w:kern w:val="2"/>
          <w:sz w:val="32"/>
          <w:szCs w:val="32"/>
        </w:rPr>
        <w:t>万元。</w:t>
      </w:r>
    </w:p>
    <w:p w14:paraId="5C28E720">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6EB76C8">
      <w:pPr>
        <w:rPr>
          <w:rFonts w:ascii="仿宋_GB2312" w:eastAsia="仿宋_GB2312" w:cs="仿宋_GB2312"/>
          <w:sz w:val="32"/>
          <w:szCs w:val="32"/>
        </w:rPr>
      </w:pPr>
    </w:p>
    <w:p w14:paraId="3F906DBD">
      <w:pPr>
        <w:bidi w:val="0"/>
        <w:rPr>
          <w:rFonts w:ascii="Calibri" w:hAnsi="Calibri" w:eastAsia="宋体" w:cs="Times New Roman"/>
          <w:kern w:val="2"/>
          <w:sz w:val="21"/>
          <w:szCs w:val="22"/>
          <w:lang w:val="en-US" w:eastAsia="zh-CN" w:bidi="ar-SA"/>
        </w:rPr>
      </w:pPr>
    </w:p>
    <w:p w14:paraId="370138C4">
      <w:pPr>
        <w:bidi w:val="0"/>
        <w:rPr>
          <w:lang w:val="en-US" w:eastAsia="zh-CN"/>
        </w:rPr>
      </w:pPr>
    </w:p>
    <w:p w14:paraId="59C1971D">
      <w:pPr>
        <w:bidi w:val="0"/>
        <w:rPr>
          <w:lang w:val="en-US" w:eastAsia="zh-CN"/>
        </w:rPr>
      </w:pPr>
    </w:p>
    <w:p w14:paraId="78EDE18A">
      <w:pPr>
        <w:bidi w:val="0"/>
        <w:rPr>
          <w:lang w:val="en-US" w:eastAsia="zh-CN"/>
        </w:rPr>
      </w:pPr>
    </w:p>
    <w:p w14:paraId="6BB74FDD">
      <w:pPr>
        <w:bidi w:val="0"/>
        <w:rPr>
          <w:lang w:val="en-US" w:eastAsia="zh-CN"/>
        </w:rPr>
      </w:pPr>
    </w:p>
    <w:p w14:paraId="5D277866">
      <w:pPr>
        <w:bidi w:val="0"/>
        <w:rPr>
          <w:lang w:val="en-US" w:eastAsia="zh-CN"/>
        </w:rPr>
      </w:pPr>
    </w:p>
    <w:p w14:paraId="58546E2E">
      <w:pPr>
        <w:bidi w:val="0"/>
        <w:rPr>
          <w:lang w:val="en-US" w:eastAsia="zh-CN"/>
        </w:rPr>
      </w:pPr>
    </w:p>
    <w:p w14:paraId="28B07556">
      <w:pPr>
        <w:bidi w:val="0"/>
        <w:rPr>
          <w:lang w:val="en-US" w:eastAsia="zh-CN"/>
        </w:rPr>
      </w:pPr>
    </w:p>
    <w:p w14:paraId="5EA72B62">
      <w:pPr>
        <w:bidi w:val="0"/>
        <w:rPr>
          <w:lang w:val="en-US" w:eastAsia="zh-CN"/>
        </w:rPr>
      </w:pPr>
    </w:p>
    <w:p w14:paraId="2B25917B">
      <w:pPr>
        <w:bidi w:val="0"/>
        <w:rPr>
          <w:lang w:val="en-US" w:eastAsia="zh-CN"/>
        </w:rPr>
      </w:pPr>
    </w:p>
    <w:p w14:paraId="5E17FD00">
      <w:pPr>
        <w:bidi w:val="0"/>
        <w:rPr>
          <w:lang w:val="en-US" w:eastAsia="zh-CN"/>
        </w:rPr>
      </w:pPr>
    </w:p>
    <w:p w14:paraId="42FDB0D1">
      <w:pPr>
        <w:bidi w:val="0"/>
        <w:rPr>
          <w:lang w:val="en-US" w:eastAsia="zh-CN"/>
        </w:rPr>
      </w:pPr>
    </w:p>
    <w:p w14:paraId="27E828FF">
      <w:pPr>
        <w:bidi w:val="0"/>
        <w:rPr>
          <w:lang w:val="en-US" w:eastAsia="zh-CN"/>
        </w:rPr>
      </w:pPr>
    </w:p>
    <w:p w14:paraId="672F2376">
      <w:pPr>
        <w:bidi w:val="0"/>
        <w:rPr>
          <w:lang w:val="en-US" w:eastAsia="zh-CN"/>
        </w:rPr>
      </w:pPr>
    </w:p>
    <w:p w14:paraId="62506BC3">
      <w:pPr>
        <w:bidi w:val="0"/>
        <w:rPr>
          <w:lang w:val="en-US" w:eastAsia="zh-CN"/>
        </w:rPr>
      </w:pPr>
    </w:p>
    <w:p w14:paraId="5CBCD012">
      <w:pPr>
        <w:keepNext w:val="0"/>
        <w:keepLines w:val="0"/>
        <w:pageBreakBefore w:val="0"/>
        <w:widowControl w:val="0"/>
        <w:kinsoku/>
        <w:topLinePunct w:val="0"/>
        <w:autoSpaceDE/>
        <w:autoSpaceDN/>
        <w:bidi w:val="0"/>
        <w:spacing w:line="560" w:lineRule="exact"/>
        <w:ind w:firstLine="2730" w:firstLineChars="1300"/>
        <w:rPr>
          <w:rFonts w:ascii="仿宋_GB2312" w:eastAsia="仿宋_GB2312"/>
          <w:bCs/>
          <w:sz w:val="32"/>
          <w:szCs w:val="32"/>
        </w:rPr>
      </w:pPr>
      <w:r>
        <w:rPr>
          <w:rFonts w:hint="eastAsia"/>
          <w:lang w:val="en-US" w:eastAsia="zh-CN"/>
        </w:rPr>
        <w:tab/>
      </w:r>
      <w:r>
        <w:rPr>
          <w:rFonts w:ascii="仿宋_GB2312" w:eastAsia="仿宋_GB2312" w:cs="仿宋_GB2312"/>
          <w:sz w:val="32"/>
          <w:szCs w:val="32"/>
        </w:rPr>
        <w:tab/>
      </w:r>
      <w:r>
        <w:rPr>
          <w:rFonts w:hint="eastAsia" w:ascii="仿宋_GB2312" w:eastAsia="仿宋_GB2312"/>
          <w:bCs/>
          <w:sz w:val="32"/>
          <w:szCs w:val="32"/>
        </w:rPr>
        <w:t>阿坝州农民工服务中心</w:t>
      </w:r>
    </w:p>
    <w:p w14:paraId="182B7E5C">
      <w:pPr>
        <w:keepNext w:val="0"/>
        <w:keepLines w:val="0"/>
        <w:pageBreakBefore w:val="0"/>
        <w:widowControl w:val="0"/>
        <w:kinsoku/>
        <w:topLinePunct w:val="0"/>
        <w:autoSpaceDE/>
        <w:autoSpaceDN/>
        <w:bidi w:val="0"/>
        <w:spacing w:line="560" w:lineRule="exact"/>
        <w:rPr>
          <w:rFonts w:ascii="仿宋_GB2312" w:eastAsia="仿宋_GB2312" w:cs="仿宋_GB2312"/>
          <w:sz w:val="32"/>
          <w:szCs w:val="32"/>
        </w:rPr>
      </w:pPr>
      <w:r>
        <w:rPr>
          <w:rFonts w:hint="eastAsia" w:ascii="仿宋_GB2312" w:eastAsia="仿宋_GB2312"/>
          <w:bCs/>
          <w:sz w:val="32"/>
          <w:szCs w:val="32"/>
        </w:rPr>
        <w:t xml:space="preserve">                        202</w:t>
      </w:r>
      <w:r>
        <w:rPr>
          <w:rFonts w:hint="eastAsia" w:ascii="仿宋_GB2312" w:eastAsia="仿宋_GB2312"/>
          <w:bCs/>
          <w:sz w:val="32"/>
          <w:szCs w:val="32"/>
          <w:lang w:val="en-US" w:eastAsia="zh-CN"/>
        </w:rPr>
        <w:t>4</w:t>
      </w:r>
      <w:r>
        <w:rPr>
          <w:rFonts w:hint="eastAsia" w:ascii="仿宋_GB2312" w:eastAsia="仿宋_GB2312"/>
          <w:bCs/>
          <w:sz w:val="32"/>
          <w:szCs w:val="32"/>
        </w:rPr>
        <w:t>年</w:t>
      </w:r>
      <w:r>
        <w:rPr>
          <w:rFonts w:hint="eastAsia" w:ascii="仿宋_GB2312" w:eastAsia="仿宋_GB2312"/>
          <w:bCs/>
          <w:sz w:val="32"/>
          <w:szCs w:val="32"/>
          <w:lang w:val="en-US" w:eastAsia="zh-CN"/>
        </w:rPr>
        <w:t>2</w:t>
      </w:r>
      <w:r>
        <w:rPr>
          <w:rFonts w:hint="eastAsia" w:ascii="仿宋_GB2312" w:eastAsia="仿宋_GB2312"/>
          <w:bCs/>
          <w:sz w:val="32"/>
          <w:szCs w:val="32"/>
        </w:rPr>
        <w:t>月</w:t>
      </w:r>
      <w:r>
        <w:rPr>
          <w:rFonts w:hint="eastAsia" w:ascii="仿宋_GB2312" w:eastAsia="仿宋_GB2312"/>
          <w:bCs/>
          <w:sz w:val="32"/>
          <w:szCs w:val="32"/>
          <w:lang w:val="en-US" w:eastAsia="zh-CN"/>
        </w:rPr>
        <w:t>2</w:t>
      </w:r>
      <w:r>
        <w:rPr>
          <w:rFonts w:ascii="仿宋_GB2312" w:eastAsia="仿宋_GB2312"/>
          <w:bCs/>
          <w:sz w:val="32"/>
          <w:szCs w:val="32"/>
          <w:lang w:val="en-US" w:eastAsia="zh-CN"/>
        </w:rPr>
        <w:t>1</w:t>
      </w:r>
      <w:r>
        <w:rPr>
          <w:rFonts w:hint="eastAsia" w:ascii="仿宋_GB2312" w:eastAsia="仿宋_GB2312"/>
          <w:bCs/>
          <w:sz w:val="32"/>
          <w:szCs w:val="32"/>
        </w:rPr>
        <w:t>日</w:t>
      </w:r>
    </w:p>
    <w:p w14:paraId="63CFDA9F">
      <w:pPr>
        <w:tabs>
          <w:tab w:val="left" w:pos="5213"/>
        </w:tabs>
        <w:bidi w:val="0"/>
        <w:jc w:val="left"/>
        <w:rPr>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Dotum">
    <w:altName w:val="Malgun Gothic"/>
    <w:panose1 w:val="020B0600000101010101"/>
    <w:charset w:val="81"/>
    <w:family w:val="swiss"/>
    <w:pitch w:val="default"/>
    <w:sig w:usb0="00000000" w:usb1="00000000" w:usb2="00000030" w:usb3="00000000" w:csb0="4008009F" w:csb1="DFD7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5F25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F8447"/>
    <w:multiLevelType w:val="singleLevel"/>
    <w:tmpl w:val="43FF8447"/>
    <w:lvl w:ilvl="0" w:tentative="0">
      <w:start w:val="1"/>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55C843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Indent"/>
    <w:basedOn w:val="1"/>
    <w:uiPriority w:val="0"/>
    <w:pPr>
      <w:spacing w:after="120"/>
      <w:ind w:left="200" w:leftChars="2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qFormat/>
    <w:uiPriority w:val="0"/>
    <w:pPr>
      <w:ind w:firstLine="200" w:firstLineChars="200"/>
    </w:pPr>
    <w:rPr>
      <w:rFonts w:cs="Arial"/>
    </w:rPr>
  </w:style>
  <w:style w:type="paragraph"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 w:type="character" w:customStyle="1" w:styleId="13">
    <w:name w:val="NormalCharacter"/>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15</Pages>
  <Words>6851</Words>
  <Characters>7239</Characters>
  <Lines>354</Lines>
  <Paragraphs>68</Paragraphs>
  <TotalTime>2</TotalTime>
  <ScaleCrop>false</ScaleCrop>
  <LinksUpToDate>false</LinksUpToDate>
  <CharactersWithSpaces>7306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WPS_1544932437</cp:lastModifiedBy>
  <cp:lastPrinted>2018-01-30T09:39:00Z</cp:lastPrinted>
  <dcterms:modified xsi:type="dcterms:W3CDTF">2026-04-24T02:00:13Z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eyJoZGlkIjoiYTBkODQxZGJhZmQyN2M5ZGFmMTUwM2QxY2MxNTdlZjEiLCJ1c2VySWQiOiI0NDQ3NTEyNTgifQ==</vt:lpwstr>
  </property>
  <property fmtid="{D5CDD505-2E9C-101B-9397-08002B2CF9AE}" pid="4" name="ICV">
    <vt:lpwstr>5111C3A7B92840D58F63EDA9940695A4_12</vt:lpwstr>
  </property>
</Properties>
</file>