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04F" w:rsidRDefault="00BA304F" w:rsidP="007A1195">
      <w:pPr>
        <w:pStyle w:val="a5"/>
        <w:spacing w:beforeLines="0"/>
        <w:rPr>
          <w:rFonts w:ascii="Times New Roman" w:eastAsia="方正小标宋简体" w:hint="eastAsia"/>
          <w:kern w:val="2"/>
          <w:sz w:val="72"/>
          <w:szCs w:val="72"/>
        </w:rPr>
      </w:pPr>
      <w:bookmarkStart w:id="0" w:name="_Toc15378441"/>
      <w:bookmarkStart w:id="1" w:name="_Toc15396475"/>
      <w:bookmarkStart w:id="2" w:name="_Toc15396597"/>
      <w:bookmarkStart w:id="3" w:name="_Toc15377425"/>
      <w:bookmarkStart w:id="4" w:name="_Toc15377193"/>
      <w:bookmarkStart w:id="5" w:name="_Toc15306267"/>
    </w:p>
    <w:p w:rsidR="00BA304F" w:rsidRDefault="00BA304F" w:rsidP="007A1195">
      <w:pPr>
        <w:pStyle w:val="a5"/>
        <w:spacing w:beforeLines="0"/>
        <w:rPr>
          <w:rFonts w:ascii="Times New Roman" w:eastAsia="方正小标宋简体"/>
          <w:kern w:val="2"/>
          <w:sz w:val="72"/>
          <w:szCs w:val="72"/>
        </w:rPr>
      </w:pPr>
    </w:p>
    <w:p w:rsidR="00BA304F" w:rsidRDefault="00BA304F" w:rsidP="007A1195">
      <w:pPr>
        <w:jc w:val="center"/>
        <w:outlineLvl w:val="0"/>
        <w:rPr>
          <w:rFonts w:eastAsia="方正小标宋简体"/>
          <w:sz w:val="72"/>
          <w:szCs w:val="72"/>
        </w:rPr>
      </w:pPr>
    </w:p>
    <w:p w:rsidR="00BA304F" w:rsidRPr="002737C5" w:rsidRDefault="001F15A4" w:rsidP="007A1195">
      <w:pPr>
        <w:pStyle w:val="a5"/>
        <w:spacing w:beforeLines="0"/>
        <w:jc w:val="center"/>
        <w:rPr>
          <w:rFonts w:ascii="Times New Roman" w:eastAsia="方正小标宋简体"/>
          <w:kern w:val="2"/>
          <w:sz w:val="42"/>
          <w:szCs w:val="44"/>
        </w:rPr>
      </w:pPr>
      <w:bookmarkStart w:id="6" w:name="_Toc15377426"/>
      <w:bookmarkStart w:id="7" w:name="_Toc15396476"/>
      <w:bookmarkStart w:id="8" w:name="_Toc15377194"/>
      <w:bookmarkStart w:id="9" w:name="_Toc15396598"/>
      <w:bookmarkStart w:id="10" w:name="_Toc15378442"/>
      <w:bookmarkEnd w:id="0"/>
      <w:bookmarkEnd w:id="1"/>
      <w:bookmarkEnd w:id="2"/>
      <w:bookmarkEnd w:id="3"/>
      <w:bookmarkEnd w:id="4"/>
      <w:r w:rsidRPr="002737C5">
        <w:rPr>
          <w:rFonts w:ascii="Times New Roman" w:eastAsia="方正小标宋简体" w:hint="eastAsia"/>
          <w:kern w:val="2"/>
          <w:sz w:val="42"/>
          <w:szCs w:val="44"/>
        </w:rPr>
        <w:t>2024</w:t>
      </w:r>
      <w:r w:rsidRPr="002737C5">
        <w:rPr>
          <w:rFonts w:ascii="Times New Roman" w:eastAsia="方正小标宋简体" w:hint="eastAsia"/>
          <w:kern w:val="2"/>
          <w:sz w:val="42"/>
          <w:szCs w:val="44"/>
        </w:rPr>
        <w:t>年度</w:t>
      </w:r>
      <w:bookmarkStart w:id="11" w:name="_Toc15306268"/>
      <w:bookmarkEnd w:id="5"/>
      <w:r w:rsidRPr="002737C5">
        <w:rPr>
          <w:rFonts w:ascii="Times New Roman" w:eastAsia="方正小标宋简体" w:hint="eastAsia"/>
          <w:kern w:val="2"/>
          <w:sz w:val="42"/>
          <w:szCs w:val="44"/>
        </w:rPr>
        <w:t>阿坝州若尔盖县人民法院决算</w:t>
      </w:r>
      <w:bookmarkEnd w:id="6"/>
      <w:bookmarkEnd w:id="7"/>
      <w:bookmarkEnd w:id="8"/>
      <w:bookmarkEnd w:id="9"/>
      <w:bookmarkEnd w:id="10"/>
      <w:bookmarkEnd w:id="11"/>
      <w:r w:rsidRPr="002737C5">
        <w:rPr>
          <w:rFonts w:ascii="Times New Roman" w:eastAsia="方正小标宋简体" w:hint="eastAsia"/>
          <w:kern w:val="2"/>
          <w:sz w:val="42"/>
          <w:szCs w:val="44"/>
        </w:rPr>
        <w:t>公开</w:t>
      </w:r>
    </w:p>
    <w:p w:rsidR="00BA304F" w:rsidRDefault="00BA304F" w:rsidP="007A1195">
      <w:pPr>
        <w:pStyle w:val="21"/>
        <w:adjustRightInd w:val="0"/>
        <w:snapToGrid w:val="0"/>
        <w:spacing w:before="0"/>
        <w:rPr>
          <w:rFonts w:eastAsia="仿宋_GB2312" w:cs="仿宋_GB2312"/>
          <w:sz w:val="32"/>
          <w:szCs w:val="32"/>
        </w:rPr>
      </w:pPr>
    </w:p>
    <w:p w:rsidR="00BA304F" w:rsidRDefault="001F15A4" w:rsidP="007A1195">
      <w:pPr>
        <w:widowControl/>
        <w:jc w:val="center"/>
        <w:rPr>
          <w:rFonts w:eastAsia="黑体"/>
          <w:sz w:val="48"/>
          <w:szCs w:val="48"/>
        </w:rPr>
      </w:pPr>
      <w:r>
        <w:rPr>
          <w:rFonts w:eastAsia="方正小标宋简体"/>
          <w:sz w:val="36"/>
          <w:szCs w:val="36"/>
        </w:rPr>
        <w:br w:type="page"/>
      </w:r>
      <w:r>
        <w:rPr>
          <w:rFonts w:eastAsia="黑体" w:hint="eastAsia"/>
          <w:sz w:val="48"/>
          <w:szCs w:val="48"/>
        </w:rPr>
        <w:lastRenderedPageBreak/>
        <w:t>目录</w:t>
      </w:r>
    </w:p>
    <w:p w:rsidR="00BA304F" w:rsidRDefault="00BA304F" w:rsidP="007A1195">
      <w:pPr>
        <w:widowControl/>
        <w:jc w:val="center"/>
        <w:rPr>
          <w:rFonts w:eastAsia="黑体" w:cstheme="minorBidi"/>
          <w:sz w:val="28"/>
          <w:szCs w:val="28"/>
        </w:rPr>
      </w:pPr>
    </w:p>
    <w:p w:rsidR="00BA304F" w:rsidRPr="009B5EBC" w:rsidRDefault="001F15A4" w:rsidP="001F15A4">
      <w:pPr>
        <w:pStyle w:val="10"/>
        <w:spacing w:before="0"/>
        <w:jc w:val="center"/>
        <w:rPr>
          <w:rFonts w:ascii="Times New Roman" w:eastAsia="仿宋_GB2312" w:hAnsi="Times New Roman" w:cs="仿宋_GB2312"/>
          <w:i w:val="0"/>
          <w:sz w:val="32"/>
          <w:szCs w:val="32"/>
        </w:rPr>
      </w:pPr>
      <w:r w:rsidRPr="009B5EBC">
        <w:rPr>
          <w:rFonts w:ascii="Times New Roman" w:eastAsia="仿宋_GB2312" w:hAnsi="Times New Roman" w:cs="仿宋_GB2312" w:hint="eastAsia"/>
          <w:i w:val="0"/>
          <w:sz w:val="32"/>
          <w:szCs w:val="32"/>
        </w:rPr>
        <w:t>公开时间：</w:t>
      </w:r>
      <w:r w:rsidRPr="009B5EBC">
        <w:rPr>
          <w:rFonts w:ascii="Times New Roman" w:eastAsia="仿宋_GB2312" w:hAnsi="Times New Roman" w:cs="仿宋_GB2312" w:hint="eastAsia"/>
          <w:i w:val="0"/>
          <w:sz w:val="32"/>
          <w:szCs w:val="32"/>
        </w:rPr>
        <w:t>2024</w:t>
      </w:r>
      <w:r w:rsidRPr="009B5EBC">
        <w:rPr>
          <w:rFonts w:ascii="Times New Roman" w:eastAsia="仿宋_GB2312" w:hAnsi="Times New Roman" w:cs="仿宋_GB2312" w:hint="eastAsia"/>
          <w:i w:val="0"/>
          <w:sz w:val="32"/>
          <w:szCs w:val="32"/>
        </w:rPr>
        <w:t>年</w:t>
      </w:r>
      <w:r w:rsidRPr="009B5EBC">
        <w:rPr>
          <w:rFonts w:ascii="Times New Roman" w:eastAsia="仿宋_GB2312" w:hAnsi="Times New Roman" w:cs="仿宋_GB2312" w:hint="eastAsia"/>
          <w:i w:val="0"/>
          <w:sz w:val="32"/>
          <w:szCs w:val="32"/>
        </w:rPr>
        <w:t>9</w:t>
      </w:r>
      <w:r w:rsidRPr="009B5EBC">
        <w:rPr>
          <w:rFonts w:ascii="Times New Roman" w:eastAsia="仿宋_GB2312" w:hAnsi="Times New Roman" w:cs="仿宋_GB2312" w:hint="eastAsia"/>
          <w:i w:val="0"/>
          <w:sz w:val="32"/>
          <w:szCs w:val="32"/>
        </w:rPr>
        <w:t>月</w:t>
      </w:r>
      <w:r w:rsidR="00813DA1">
        <w:rPr>
          <w:rFonts w:ascii="Times New Roman" w:eastAsia="仿宋_GB2312" w:hAnsi="Times New Roman" w:cs="仿宋_GB2312" w:hint="eastAsia"/>
          <w:i w:val="0"/>
          <w:sz w:val="32"/>
          <w:szCs w:val="32"/>
        </w:rPr>
        <w:t>5</w:t>
      </w:r>
      <w:r w:rsidRPr="009B5EBC">
        <w:rPr>
          <w:rFonts w:ascii="Times New Roman" w:eastAsia="仿宋_GB2312" w:hAnsi="Times New Roman" w:cs="仿宋_GB2312" w:hint="eastAsia"/>
          <w:i w:val="0"/>
          <w:sz w:val="32"/>
          <w:szCs w:val="32"/>
        </w:rPr>
        <w:t>日</w:t>
      </w:r>
    </w:p>
    <w:p w:rsidR="00BA304F" w:rsidRPr="009B5EBC" w:rsidRDefault="00BA304F" w:rsidP="007A1195">
      <w:pPr>
        <w:rPr>
          <w:rFonts w:hint="eastAsia"/>
        </w:rPr>
      </w:pPr>
    </w:p>
    <w:p w:rsidR="001F15A4" w:rsidRPr="009B5EBC" w:rsidRDefault="001F15A4">
      <w:pPr>
        <w:pStyle w:val="10"/>
        <w:tabs>
          <w:tab w:val="right" w:leader="dot" w:pos="8296"/>
        </w:tabs>
        <w:rPr>
          <w:rFonts w:eastAsiaTheme="minorEastAsia" w:cstheme="minorBidi"/>
          <w:b w:val="0"/>
          <w:bCs w:val="0"/>
          <w:i w:val="0"/>
          <w:iCs w:val="0"/>
          <w:noProof/>
          <w:sz w:val="21"/>
          <w:szCs w:val="22"/>
        </w:rPr>
      </w:pPr>
      <w:r w:rsidRPr="009B5EBC">
        <w:rPr>
          <w:i w:val="0"/>
        </w:rPr>
        <w:fldChar w:fldCharType="begin"/>
      </w:r>
      <w:r w:rsidRPr="009B5EBC">
        <w:rPr>
          <w:i w:val="0"/>
        </w:rPr>
        <w:instrText xml:space="preserve"> TOC \o "1-3" \h \z \u </w:instrText>
      </w:r>
      <w:r w:rsidRPr="009B5EBC">
        <w:rPr>
          <w:i w:val="0"/>
        </w:rPr>
        <w:fldChar w:fldCharType="separate"/>
      </w:r>
      <w:hyperlink w:anchor="_Toc207895006" w:history="1">
        <w:r w:rsidRPr="009B5EBC">
          <w:rPr>
            <w:rStyle w:val="aa"/>
            <w:rFonts w:eastAsia="方正小标宋简体" w:cs="方正小标宋简体" w:hint="eastAsia"/>
            <w:i w:val="0"/>
            <w:noProof/>
          </w:rPr>
          <w:t>第一部分</w:t>
        </w:r>
        <w:r w:rsidRPr="009B5EBC">
          <w:rPr>
            <w:rStyle w:val="aa"/>
            <w:rFonts w:eastAsia="方正小标宋简体" w:cs="方正小标宋简体"/>
            <w:i w:val="0"/>
            <w:noProof/>
          </w:rPr>
          <w:t xml:space="preserve">  </w:t>
        </w:r>
        <w:r w:rsidRPr="009B5EBC">
          <w:rPr>
            <w:rStyle w:val="aa"/>
            <w:rFonts w:eastAsia="方正小标宋简体" w:cs="方正小标宋简体" w:hint="eastAsia"/>
            <w:i w:val="0"/>
            <w:noProof/>
          </w:rPr>
          <w:t>部门概况</w:t>
        </w:r>
        <w:r w:rsidRPr="009B5EBC">
          <w:rPr>
            <w:i w:val="0"/>
            <w:noProof/>
            <w:webHidden/>
          </w:rPr>
          <w:tab/>
        </w:r>
        <w:r w:rsidRPr="009B5EBC">
          <w:rPr>
            <w:i w:val="0"/>
            <w:noProof/>
            <w:webHidden/>
          </w:rPr>
          <w:fldChar w:fldCharType="begin"/>
        </w:r>
        <w:r w:rsidRPr="009B5EBC">
          <w:rPr>
            <w:i w:val="0"/>
            <w:noProof/>
            <w:webHidden/>
          </w:rPr>
          <w:instrText xml:space="preserve"> PAGEREF _Toc207895006 \h </w:instrText>
        </w:r>
        <w:r w:rsidRPr="009B5EBC">
          <w:rPr>
            <w:i w:val="0"/>
            <w:noProof/>
            <w:webHidden/>
          </w:rPr>
        </w:r>
        <w:r w:rsidRPr="009B5EBC">
          <w:rPr>
            <w:i w:val="0"/>
            <w:noProof/>
            <w:webHidden/>
          </w:rPr>
          <w:fldChar w:fldCharType="separate"/>
        </w:r>
        <w:r w:rsidRPr="009B5EBC">
          <w:rPr>
            <w:i w:val="0"/>
            <w:noProof/>
            <w:webHidden/>
          </w:rPr>
          <w:t>- 5 -</w:t>
        </w:r>
        <w:r w:rsidRPr="009B5EBC">
          <w:rPr>
            <w:i w:val="0"/>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07" w:history="1">
        <w:r w:rsidRPr="009B5EBC">
          <w:rPr>
            <w:rStyle w:val="aa"/>
            <w:rFonts w:ascii="Times New Roman" w:eastAsia="黑体" w:hAnsi="Times New Roman" w:hint="eastAsia"/>
            <w:noProof/>
          </w:rPr>
          <w:t>一、</w:t>
        </w:r>
        <w:r w:rsidRPr="009B5EBC">
          <w:rPr>
            <w:rStyle w:val="aa"/>
            <w:rFonts w:ascii="Times New Roman" w:eastAsia="黑体" w:hAnsi="Times New Roman" w:hint="eastAsia"/>
            <w:noProof/>
          </w:rPr>
          <w:t xml:space="preserve"> </w:t>
        </w:r>
        <w:r w:rsidRPr="009B5EBC">
          <w:rPr>
            <w:rStyle w:val="aa"/>
            <w:rFonts w:ascii="Times New Roman" w:eastAsia="黑体" w:hAnsi="Times New Roman" w:hint="eastAsia"/>
            <w:noProof/>
          </w:rPr>
          <w:t>部门职责</w:t>
        </w:r>
        <w:r w:rsidRPr="009B5EBC">
          <w:rPr>
            <w:noProof/>
            <w:webHidden/>
          </w:rPr>
          <w:tab/>
        </w:r>
        <w:r w:rsidRPr="009B5EBC">
          <w:rPr>
            <w:noProof/>
            <w:webHidden/>
          </w:rPr>
          <w:fldChar w:fldCharType="begin"/>
        </w:r>
        <w:r w:rsidRPr="009B5EBC">
          <w:rPr>
            <w:noProof/>
            <w:webHidden/>
          </w:rPr>
          <w:instrText xml:space="preserve"> PAGEREF _Toc207895007 \h </w:instrText>
        </w:r>
        <w:r w:rsidRPr="009B5EBC">
          <w:rPr>
            <w:noProof/>
            <w:webHidden/>
          </w:rPr>
        </w:r>
        <w:r w:rsidRPr="009B5EBC">
          <w:rPr>
            <w:noProof/>
            <w:webHidden/>
          </w:rPr>
          <w:fldChar w:fldCharType="separate"/>
        </w:r>
        <w:r w:rsidRPr="009B5EBC">
          <w:rPr>
            <w:noProof/>
            <w:webHidden/>
          </w:rPr>
          <w:t>- 5 -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08" w:history="1">
        <w:r w:rsidRPr="009B5EBC">
          <w:rPr>
            <w:rStyle w:val="aa"/>
            <w:rFonts w:ascii="Times New Roman" w:eastAsia="黑体" w:hAnsi="Times New Roman" w:hint="eastAsia"/>
            <w:noProof/>
          </w:rPr>
          <w:t>二、机构设置</w:t>
        </w:r>
        <w:r w:rsidRPr="009B5EBC">
          <w:rPr>
            <w:noProof/>
            <w:webHidden/>
          </w:rPr>
          <w:tab/>
        </w:r>
        <w:r w:rsidRPr="009B5EBC">
          <w:rPr>
            <w:noProof/>
            <w:webHidden/>
          </w:rPr>
          <w:fldChar w:fldCharType="begin"/>
        </w:r>
        <w:r w:rsidRPr="009B5EBC">
          <w:rPr>
            <w:noProof/>
            <w:webHidden/>
          </w:rPr>
          <w:instrText xml:space="preserve"> PAGEREF _Toc207895008 \h </w:instrText>
        </w:r>
        <w:r w:rsidRPr="009B5EBC">
          <w:rPr>
            <w:noProof/>
            <w:webHidden/>
          </w:rPr>
        </w:r>
        <w:r w:rsidRPr="009B5EBC">
          <w:rPr>
            <w:noProof/>
            <w:webHidden/>
          </w:rPr>
          <w:fldChar w:fldCharType="separate"/>
        </w:r>
        <w:r w:rsidRPr="009B5EBC">
          <w:rPr>
            <w:noProof/>
            <w:webHidden/>
          </w:rPr>
          <w:t>- 5 -</w:t>
        </w:r>
        <w:r w:rsidRPr="009B5EBC">
          <w:rPr>
            <w:noProof/>
            <w:webHidden/>
          </w:rPr>
          <w:fldChar w:fldCharType="end"/>
        </w:r>
      </w:hyperlink>
    </w:p>
    <w:p w:rsidR="001F15A4" w:rsidRPr="009B5EBC" w:rsidRDefault="001F15A4">
      <w:pPr>
        <w:pStyle w:val="10"/>
        <w:tabs>
          <w:tab w:val="right" w:leader="dot" w:pos="8296"/>
        </w:tabs>
        <w:rPr>
          <w:rFonts w:eastAsiaTheme="minorEastAsia" w:cstheme="minorBidi"/>
          <w:b w:val="0"/>
          <w:bCs w:val="0"/>
          <w:i w:val="0"/>
          <w:iCs w:val="0"/>
          <w:noProof/>
          <w:sz w:val="21"/>
          <w:szCs w:val="22"/>
        </w:rPr>
      </w:pPr>
      <w:hyperlink w:anchor="_Toc207895009" w:history="1">
        <w:r w:rsidRPr="009B5EBC">
          <w:rPr>
            <w:rStyle w:val="aa"/>
            <w:rFonts w:eastAsia="方正小标宋简体" w:cs="方正小标宋简体" w:hint="eastAsia"/>
            <w:i w:val="0"/>
            <w:noProof/>
          </w:rPr>
          <w:t>第二部分</w:t>
        </w:r>
        <w:r w:rsidRPr="009B5EBC">
          <w:rPr>
            <w:rStyle w:val="aa"/>
            <w:rFonts w:eastAsia="方正小标宋简体" w:cs="方正小标宋简体"/>
            <w:i w:val="0"/>
            <w:noProof/>
          </w:rPr>
          <w:t xml:space="preserve">  2024</w:t>
        </w:r>
        <w:r w:rsidRPr="009B5EBC">
          <w:rPr>
            <w:rStyle w:val="aa"/>
            <w:rFonts w:eastAsia="方正小标宋简体" w:cs="方正小标宋简体" w:hint="eastAsia"/>
            <w:i w:val="0"/>
            <w:noProof/>
          </w:rPr>
          <w:t>年度部门决算情况说明</w:t>
        </w:r>
        <w:r w:rsidRPr="009B5EBC">
          <w:rPr>
            <w:i w:val="0"/>
            <w:noProof/>
            <w:webHidden/>
          </w:rPr>
          <w:tab/>
        </w:r>
        <w:r w:rsidRPr="009B5EBC">
          <w:rPr>
            <w:i w:val="0"/>
            <w:noProof/>
            <w:webHidden/>
          </w:rPr>
          <w:fldChar w:fldCharType="begin"/>
        </w:r>
        <w:r w:rsidRPr="009B5EBC">
          <w:rPr>
            <w:i w:val="0"/>
            <w:noProof/>
            <w:webHidden/>
          </w:rPr>
          <w:instrText xml:space="preserve"> PAGEREF _Toc207895009 \h </w:instrText>
        </w:r>
        <w:r w:rsidRPr="009B5EBC">
          <w:rPr>
            <w:i w:val="0"/>
            <w:noProof/>
            <w:webHidden/>
          </w:rPr>
        </w:r>
        <w:r w:rsidRPr="009B5EBC">
          <w:rPr>
            <w:i w:val="0"/>
            <w:noProof/>
            <w:webHidden/>
          </w:rPr>
          <w:fldChar w:fldCharType="separate"/>
        </w:r>
        <w:r w:rsidRPr="009B5EBC">
          <w:rPr>
            <w:i w:val="0"/>
            <w:noProof/>
            <w:webHidden/>
          </w:rPr>
          <w:t>- 6 -</w:t>
        </w:r>
        <w:r w:rsidRPr="009B5EBC">
          <w:rPr>
            <w:i w:val="0"/>
            <w:noProof/>
            <w:webHidden/>
          </w:rPr>
          <w:fldChar w:fldCharType="end"/>
        </w:r>
      </w:hyperlink>
    </w:p>
    <w:p w:rsidR="001F15A4" w:rsidRPr="009B5EBC" w:rsidRDefault="001F15A4" w:rsidP="001F15A4">
      <w:pPr>
        <w:pStyle w:val="21"/>
        <w:tabs>
          <w:tab w:val="right" w:leader="dot" w:pos="8296"/>
        </w:tabs>
        <w:rPr>
          <w:rFonts w:eastAsiaTheme="minorEastAsia" w:cstheme="minorBidi"/>
          <w:b w:val="0"/>
          <w:bCs w:val="0"/>
          <w:noProof/>
          <w:sz w:val="21"/>
        </w:rPr>
      </w:pPr>
      <w:hyperlink w:anchor="_Toc207895010" w:history="1">
        <w:r w:rsidRPr="009B5EBC">
          <w:rPr>
            <w:rStyle w:val="aa"/>
            <w:rFonts w:hint="eastAsia"/>
            <w:noProof/>
          </w:rPr>
          <w:t>一、收入支出决算总体情况说明</w:t>
        </w:r>
        <w:r w:rsidRPr="009B5EBC">
          <w:rPr>
            <w:noProof/>
            <w:webHidden/>
          </w:rPr>
          <w:tab/>
        </w:r>
        <w:r w:rsidRPr="009B5EBC">
          <w:rPr>
            <w:noProof/>
            <w:webHidden/>
          </w:rPr>
          <w:fldChar w:fldCharType="begin"/>
        </w:r>
        <w:r w:rsidRPr="009B5EBC">
          <w:rPr>
            <w:noProof/>
            <w:webHidden/>
          </w:rPr>
          <w:instrText xml:space="preserve"> PAGEREF _Toc207895010 \h </w:instrText>
        </w:r>
        <w:r w:rsidRPr="009B5EBC">
          <w:rPr>
            <w:noProof/>
            <w:webHidden/>
          </w:rPr>
        </w:r>
        <w:r w:rsidRPr="009B5EBC">
          <w:rPr>
            <w:noProof/>
            <w:webHidden/>
          </w:rPr>
          <w:fldChar w:fldCharType="separate"/>
        </w:r>
        <w:r w:rsidRPr="009B5EBC">
          <w:rPr>
            <w:noProof/>
            <w:webHidden/>
          </w:rPr>
          <w:t>- 6 -</w:t>
        </w:r>
        <w:r w:rsidRPr="009B5EBC">
          <w:rPr>
            <w:noProof/>
            <w:webHidden/>
          </w:rPr>
          <w:fldChar w:fldCharType="end"/>
        </w:r>
      </w:hyperlink>
      <w:hyperlink w:anchor="_Toc207895011" w:history="1"/>
    </w:p>
    <w:p w:rsidR="001F15A4" w:rsidRPr="009B5EBC" w:rsidRDefault="001F15A4" w:rsidP="001F15A4">
      <w:pPr>
        <w:pStyle w:val="21"/>
        <w:tabs>
          <w:tab w:val="right" w:leader="dot" w:pos="8296"/>
        </w:tabs>
        <w:rPr>
          <w:rFonts w:eastAsiaTheme="minorEastAsia" w:cstheme="minorBidi"/>
          <w:b w:val="0"/>
          <w:bCs w:val="0"/>
          <w:noProof/>
          <w:sz w:val="21"/>
        </w:rPr>
      </w:pPr>
      <w:hyperlink w:anchor="_Toc207895013" w:history="1">
        <w:r w:rsidRPr="009B5EBC">
          <w:rPr>
            <w:rStyle w:val="aa"/>
            <w:rFonts w:hint="eastAsia"/>
            <w:noProof/>
          </w:rPr>
          <w:t>二、收入决算情况说明</w:t>
        </w:r>
        <w:r w:rsidRPr="009B5EBC">
          <w:rPr>
            <w:noProof/>
            <w:webHidden/>
          </w:rPr>
          <w:tab/>
        </w:r>
        <w:r w:rsidRPr="009B5EBC">
          <w:rPr>
            <w:noProof/>
            <w:webHidden/>
          </w:rPr>
          <w:fldChar w:fldCharType="begin"/>
        </w:r>
        <w:r w:rsidRPr="009B5EBC">
          <w:rPr>
            <w:noProof/>
            <w:webHidden/>
          </w:rPr>
          <w:instrText xml:space="preserve"> PAGEREF _Toc207895013 \h </w:instrText>
        </w:r>
        <w:r w:rsidRPr="009B5EBC">
          <w:rPr>
            <w:noProof/>
            <w:webHidden/>
          </w:rPr>
        </w:r>
        <w:r w:rsidRPr="009B5EBC">
          <w:rPr>
            <w:noProof/>
            <w:webHidden/>
          </w:rPr>
          <w:fldChar w:fldCharType="separate"/>
        </w:r>
        <w:r w:rsidRPr="009B5EBC">
          <w:rPr>
            <w:noProof/>
            <w:webHidden/>
          </w:rPr>
          <w:t>- 6 -</w:t>
        </w:r>
        <w:r w:rsidRPr="009B5EBC">
          <w:rPr>
            <w:noProof/>
            <w:webHidden/>
          </w:rPr>
          <w:fldChar w:fldCharType="end"/>
        </w:r>
      </w:hyperlink>
      <w:hyperlink w:anchor="_Toc207895014" w:history="1"/>
    </w:p>
    <w:p w:rsidR="001F15A4" w:rsidRPr="009B5EBC" w:rsidRDefault="001F15A4">
      <w:pPr>
        <w:pStyle w:val="21"/>
        <w:tabs>
          <w:tab w:val="right" w:leader="dot" w:pos="8296"/>
        </w:tabs>
        <w:rPr>
          <w:rFonts w:eastAsiaTheme="minorEastAsia" w:cstheme="minorBidi"/>
          <w:b w:val="0"/>
          <w:bCs w:val="0"/>
          <w:noProof/>
          <w:sz w:val="21"/>
        </w:rPr>
      </w:pPr>
      <w:hyperlink w:anchor="_Toc207895016" w:history="1">
        <w:r w:rsidRPr="009B5EBC">
          <w:rPr>
            <w:rStyle w:val="aa"/>
            <w:rFonts w:hint="eastAsia"/>
            <w:noProof/>
          </w:rPr>
          <w:t>三、支出决算情况说明</w:t>
        </w:r>
        <w:r w:rsidRPr="009B5EBC">
          <w:rPr>
            <w:noProof/>
            <w:webHidden/>
          </w:rPr>
          <w:tab/>
        </w:r>
        <w:r w:rsidRPr="009B5EBC">
          <w:rPr>
            <w:noProof/>
            <w:webHidden/>
          </w:rPr>
          <w:fldChar w:fldCharType="begin"/>
        </w:r>
        <w:r w:rsidRPr="009B5EBC">
          <w:rPr>
            <w:noProof/>
            <w:webHidden/>
          </w:rPr>
          <w:instrText xml:space="preserve"> PAGEREF _Toc207895016 \h </w:instrText>
        </w:r>
        <w:r w:rsidRPr="009B5EBC">
          <w:rPr>
            <w:noProof/>
            <w:webHidden/>
          </w:rPr>
        </w:r>
        <w:r w:rsidRPr="009B5EBC">
          <w:rPr>
            <w:noProof/>
            <w:webHidden/>
          </w:rPr>
          <w:fldChar w:fldCharType="separate"/>
        </w:r>
        <w:r w:rsidRPr="009B5EBC">
          <w:rPr>
            <w:noProof/>
            <w:webHidden/>
          </w:rPr>
          <w:t>- 7 -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18" w:history="1">
        <w:r w:rsidRPr="009B5EBC">
          <w:rPr>
            <w:rStyle w:val="aa"/>
            <w:rFonts w:hint="eastAsia"/>
            <w:noProof/>
          </w:rPr>
          <w:t>四、财政拨款收入支出决算总体情况说明</w:t>
        </w:r>
        <w:r w:rsidRPr="009B5EBC">
          <w:rPr>
            <w:noProof/>
            <w:webHidden/>
          </w:rPr>
          <w:tab/>
        </w:r>
        <w:r w:rsidRPr="009B5EBC">
          <w:rPr>
            <w:noProof/>
            <w:webHidden/>
          </w:rPr>
          <w:fldChar w:fldCharType="begin"/>
        </w:r>
        <w:r w:rsidRPr="009B5EBC">
          <w:rPr>
            <w:noProof/>
            <w:webHidden/>
          </w:rPr>
          <w:instrText xml:space="preserve"> PAGEREF _Toc207895018 \h </w:instrText>
        </w:r>
        <w:r w:rsidRPr="009B5EBC">
          <w:rPr>
            <w:noProof/>
            <w:webHidden/>
          </w:rPr>
        </w:r>
        <w:r w:rsidRPr="009B5EBC">
          <w:rPr>
            <w:noProof/>
            <w:webHidden/>
          </w:rPr>
          <w:fldChar w:fldCharType="separate"/>
        </w:r>
        <w:r w:rsidRPr="009B5EBC">
          <w:rPr>
            <w:noProof/>
            <w:webHidden/>
          </w:rPr>
          <w:t>- 7 -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19" w:history="1">
        <w:r w:rsidRPr="009B5EBC">
          <w:rPr>
            <w:rStyle w:val="aa"/>
            <w:rFonts w:hint="eastAsia"/>
            <w:noProof/>
          </w:rPr>
          <w:t>五、一般公共预算财政拨款支出决算情况说明</w:t>
        </w:r>
        <w:r w:rsidRPr="009B5EBC">
          <w:rPr>
            <w:noProof/>
            <w:webHidden/>
          </w:rPr>
          <w:tab/>
        </w:r>
        <w:r w:rsidRPr="009B5EBC">
          <w:rPr>
            <w:noProof/>
            <w:webHidden/>
          </w:rPr>
          <w:fldChar w:fldCharType="begin"/>
        </w:r>
        <w:r w:rsidRPr="009B5EBC">
          <w:rPr>
            <w:noProof/>
            <w:webHidden/>
          </w:rPr>
          <w:instrText xml:space="preserve"> PAGEREF _Toc207895019 \h </w:instrText>
        </w:r>
        <w:r w:rsidRPr="009B5EBC">
          <w:rPr>
            <w:noProof/>
            <w:webHidden/>
          </w:rPr>
        </w:r>
        <w:r w:rsidRPr="009B5EBC">
          <w:rPr>
            <w:noProof/>
            <w:webHidden/>
          </w:rPr>
          <w:fldChar w:fldCharType="separate"/>
        </w:r>
        <w:r w:rsidRPr="009B5EBC">
          <w:rPr>
            <w:noProof/>
            <w:webHidden/>
          </w:rPr>
          <w:t>- 8 -</w:t>
        </w:r>
        <w:r w:rsidRPr="009B5EBC">
          <w:rPr>
            <w:noProof/>
            <w:webHidden/>
          </w:rPr>
          <w:fldChar w:fldCharType="end"/>
        </w:r>
      </w:hyperlink>
    </w:p>
    <w:p w:rsidR="001F15A4" w:rsidRPr="009B5EBC" w:rsidRDefault="001F15A4">
      <w:pPr>
        <w:pStyle w:val="30"/>
        <w:tabs>
          <w:tab w:val="right" w:leader="dot" w:pos="8296"/>
        </w:tabs>
        <w:rPr>
          <w:rFonts w:eastAsiaTheme="minorEastAsia" w:cstheme="minorBidi"/>
          <w:noProof/>
          <w:sz w:val="21"/>
          <w:szCs w:val="22"/>
        </w:rPr>
      </w:pPr>
      <w:hyperlink w:anchor="_Toc207895020" w:history="1">
        <w:r w:rsidRPr="009B5EBC">
          <w:rPr>
            <w:rStyle w:val="aa"/>
            <w:rFonts w:hint="eastAsia"/>
            <w:noProof/>
          </w:rPr>
          <w:t>（一）一般公共预算财政拨款支出决算总体情况</w:t>
        </w:r>
        <w:r w:rsidRPr="009B5EBC">
          <w:rPr>
            <w:noProof/>
            <w:webHidden/>
          </w:rPr>
          <w:tab/>
        </w:r>
        <w:r w:rsidRPr="009B5EBC">
          <w:rPr>
            <w:noProof/>
            <w:webHidden/>
          </w:rPr>
          <w:fldChar w:fldCharType="begin"/>
        </w:r>
        <w:r w:rsidRPr="009B5EBC">
          <w:rPr>
            <w:noProof/>
            <w:webHidden/>
          </w:rPr>
          <w:instrText xml:space="preserve"> PAGEREF _Toc207895020 \h </w:instrText>
        </w:r>
        <w:r w:rsidRPr="009B5EBC">
          <w:rPr>
            <w:noProof/>
            <w:webHidden/>
          </w:rPr>
        </w:r>
        <w:r w:rsidRPr="009B5EBC">
          <w:rPr>
            <w:noProof/>
            <w:webHidden/>
          </w:rPr>
          <w:fldChar w:fldCharType="separate"/>
        </w:r>
        <w:r w:rsidRPr="009B5EBC">
          <w:rPr>
            <w:noProof/>
            <w:webHidden/>
          </w:rPr>
          <w:t>- 8 -</w:t>
        </w:r>
        <w:r w:rsidRPr="009B5EBC">
          <w:rPr>
            <w:noProof/>
            <w:webHidden/>
          </w:rPr>
          <w:fldChar w:fldCharType="end"/>
        </w:r>
      </w:hyperlink>
    </w:p>
    <w:p w:rsidR="001F15A4" w:rsidRPr="009B5EBC" w:rsidRDefault="001F15A4">
      <w:pPr>
        <w:pStyle w:val="30"/>
        <w:tabs>
          <w:tab w:val="right" w:leader="dot" w:pos="8296"/>
        </w:tabs>
        <w:rPr>
          <w:rFonts w:eastAsiaTheme="minorEastAsia" w:cstheme="minorBidi"/>
          <w:noProof/>
          <w:sz w:val="21"/>
          <w:szCs w:val="22"/>
        </w:rPr>
      </w:pPr>
      <w:hyperlink w:anchor="_Toc207895021" w:history="1">
        <w:r w:rsidRPr="009B5EBC">
          <w:rPr>
            <w:rStyle w:val="aa"/>
            <w:rFonts w:hint="eastAsia"/>
            <w:noProof/>
          </w:rPr>
          <w:t>（二）一般公共预算财政拨款支出决算结构情况</w:t>
        </w:r>
        <w:r w:rsidRPr="009B5EBC">
          <w:rPr>
            <w:noProof/>
            <w:webHidden/>
          </w:rPr>
          <w:tab/>
        </w:r>
        <w:r w:rsidRPr="009B5EBC">
          <w:rPr>
            <w:noProof/>
            <w:webHidden/>
          </w:rPr>
          <w:fldChar w:fldCharType="begin"/>
        </w:r>
        <w:r w:rsidRPr="009B5EBC">
          <w:rPr>
            <w:noProof/>
            <w:webHidden/>
          </w:rPr>
          <w:instrText xml:space="preserve"> PAGEREF _Toc207895021 \h </w:instrText>
        </w:r>
        <w:r w:rsidRPr="009B5EBC">
          <w:rPr>
            <w:noProof/>
            <w:webHidden/>
          </w:rPr>
        </w:r>
        <w:r w:rsidRPr="009B5EBC">
          <w:rPr>
            <w:noProof/>
            <w:webHidden/>
          </w:rPr>
          <w:fldChar w:fldCharType="separate"/>
        </w:r>
        <w:r w:rsidRPr="009B5EBC">
          <w:rPr>
            <w:noProof/>
            <w:webHidden/>
          </w:rPr>
          <w:t>- 9 -</w:t>
        </w:r>
        <w:r w:rsidRPr="009B5EBC">
          <w:rPr>
            <w:noProof/>
            <w:webHidden/>
          </w:rPr>
          <w:fldChar w:fldCharType="end"/>
        </w:r>
      </w:hyperlink>
    </w:p>
    <w:p w:rsidR="001F15A4" w:rsidRPr="009B5EBC" w:rsidRDefault="001F15A4">
      <w:pPr>
        <w:pStyle w:val="30"/>
        <w:tabs>
          <w:tab w:val="right" w:leader="dot" w:pos="8296"/>
        </w:tabs>
        <w:rPr>
          <w:rFonts w:eastAsiaTheme="minorEastAsia" w:cstheme="minorBidi"/>
          <w:noProof/>
          <w:sz w:val="21"/>
          <w:szCs w:val="22"/>
        </w:rPr>
      </w:pPr>
      <w:hyperlink w:anchor="_Toc207895022" w:history="1">
        <w:r w:rsidRPr="009B5EBC">
          <w:rPr>
            <w:rStyle w:val="aa"/>
            <w:rFonts w:hint="eastAsia"/>
            <w:noProof/>
          </w:rPr>
          <w:t>（三）一般公共预算财政拨款支出决算具体情况</w:t>
        </w:r>
        <w:r w:rsidRPr="009B5EBC">
          <w:rPr>
            <w:noProof/>
            <w:webHidden/>
          </w:rPr>
          <w:tab/>
        </w:r>
        <w:r w:rsidRPr="009B5EBC">
          <w:rPr>
            <w:noProof/>
            <w:webHidden/>
          </w:rPr>
          <w:fldChar w:fldCharType="begin"/>
        </w:r>
        <w:r w:rsidRPr="009B5EBC">
          <w:rPr>
            <w:noProof/>
            <w:webHidden/>
          </w:rPr>
          <w:instrText xml:space="preserve"> PAGEREF _Toc207895022 \h </w:instrText>
        </w:r>
        <w:r w:rsidRPr="009B5EBC">
          <w:rPr>
            <w:noProof/>
            <w:webHidden/>
          </w:rPr>
        </w:r>
        <w:r w:rsidRPr="009B5EBC">
          <w:rPr>
            <w:noProof/>
            <w:webHidden/>
          </w:rPr>
          <w:fldChar w:fldCharType="separate"/>
        </w:r>
        <w:r w:rsidRPr="009B5EBC">
          <w:rPr>
            <w:noProof/>
            <w:webHidden/>
          </w:rPr>
          <w:t>- 9 -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23" w:history="1">
        <w:r w:rsidRPr="009B5EBC">
          <w:rPr>
            <w:rStyle w:val="aa"/>
            <w:rFonts w:hint="eastAsia"/>
            <w:noProof/>
          </w:rPr>
          <w:t>六、一般公共预算财政拨款基本支出决算情况说明</w:t>
        </w:r>
        <w:r w:rsidRPr="009B5EBC">
          <w:rPr>
            <w:noProof/>
            <w:webHidden/>
          </w:rPr>
          <w:tab/>
        </w:r>
        <w:r w:rsidRPr="009B5EBC">
          <w:rPr>
            <w:noProof/>
            <w:webHidden/>
          </w:rPr>
          <w:fldChar w:fldCharType="begin"/>
        </w:r>
        <w:r w:rsidRPr="009B5EBC">
          <w:rPr>
            <w:noProof/>
            <w:webHidden/>
          </w:rPr>
          <w:instrText xml:space="preserve"> PAGEREF _Toc207895023 \h </w:instrText>
        </w:r>
        <w:r w:rsidRPr="009B5EBC">
          <w:rPr>
            <w:noProof/>
            <w:webHidden/>
          </w:rPr>
        </w:r>
        <w:r w:rsidRPr="009B5EBC">
          <w:rPr>
            <w:noProof/>
            <w:webHidden/>
          </w:rPr>
          <w:fldChar w:fldCharType="separate"/>
        </w:r>
        <w:r w:rsidRPr="009B5EBC">
          <w:rPr>
            <w:noProof/>
            <w:webHidden/>
          </w:rPr>
          <w:t>- 10 -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24" w:history="1">
        <w:r w:rsidRPr="009B5EBC">
          <w:rPr>
            <w:rStyle w:val="aa"/>
            <w:rFonts w:hint="eastAsia"/>
            <w:noProof/>
          </w:rPr>
          <w:t>七、财政拨款</w:t>
        </w:r>
        <w:r w:rsidRPr="009B5EBC">
          <w:rPr>
            <w:rStyle w:val="aa"/>
            <w:noProof/>
          </w:rPr>
          <w:t>“</w:t>
        </w:r>
        <w:r w:rsidRPr="009B5EBC">
          <w:rPr>
            <w:rStyle w:val="aa"/>
            <w:rFonts w:hint="eastAsia"/>
            <w:noProof/>
          </w:rPr>
          <w:t>三公”经费支出决算情况说明</w:t>
        </w:r>
        <w:r w:rsidRPr="009B5EBC">
          <w:rPr>
            <w:noProof/>
            <w:webHidden/>
          </w:rPr>
          <w:tab/>
        </w:r>
        <w:r w:rsidRPr="009B5EBC">
          <w:rPr>
            <w:noProof/>
            <w:webHidden/>
          </w:rPr>
          <w:fldChar w:fldCharType="begin"/>
        </w:r>
        <w:r w:rsidRPr="009B5EBC">
          <w:rPr>
            <w:noProof/>
            <w:webHidden/>
          </w:rPr>
          <w:instrText xml:space="preserve"> PAGEREF _Toc207895024 \h </w:instrText>
        </w:r>
        <w:r w:rsidRPr="009B5EBC">
          <w:rPr>
            <w:noProof/>
            <w:webHidden/>
          </w:rPr>
        </w:r>
        <w:r w:rsidRPr="009B5EBC">
          <w:rPr>
            <w:noProof/>
            <w:webHidden/>
          </w:rPr>
          <w:fldChar w:fldCharType="separate"/>
        </w:r>
        <w:r w:rsidRPr="009B5EBC">
          <w:rPr>
            <w:noProof/>
            <w:webHidden/>
          </w:rPr>
          <w:t>- 11 -</w:t>
        </w:r>
        <w:r w:rsidRPr="009B5EBC">
          <w:rPr>
            <w:noProof/>
            <w:webHidden/>
          </w:rPr>
          <w:fldChar w:fldCharType="end"/>
        </w:r>
      </w:hyperlink>
    </w:p>
    <w:p w:rsidR="001F15A4" w:rsidRPr="009B5EBC" w:rsidRDefault="001F15A4">
      <w:pPr>
        <w:pStyle w:val="30"/>
        <w:tabs>
          <w:tab w:val="right" w:leader="dot" w:pos="8296"/>
        </w:tabs>
        <w:rPr>
          <w:rFonts w:eastAsiaTheme="minorEastAsia" w:cstheme="minorBidi"/>
          <w:noProof/>
          <w:sz w:val="21"/>
          <w:szCs w:val="22"/>
        </w:rPr>
      </w:pPr>
      <w:hyperlink w:anchor="_Toc207895025" w:history="1">
        <w:r w:rsidRPr="009B5EBC">
          <w:rPr>
            <w:rStyle w:val="aa"/>
            <w:rFonts w:hint="eastAsia"/>
            <w:noProof/>
          </w:rPr>
          <w:t>（一）“三公”经费财政拨款支出决算总体情况说明</w:t>
        </w:r>
        <w:r w:rsidRPr="009B5EBC">
          <w:rPr>
            <w:noProof/>
            <w:webHidden/>
          </w:rPr>
          <w:tab/>
        </w:r>
        <w:r w:rsidRPr="009B5EBC">
          <w:rPr>
            <w:noProof/>
            <w:webHidden/>
          </w:rPr>
          <w:fldChar w:fldCharType="begin"/>
        </w:r>
        <w:r w:rsidRPr="009B5EBC">
          <w:rPr>
            <w:noProof/>
            <w:webHidden/>
          </w:rPr>
          <w:instrText xml:space="preserve"> PAGEREF _Toc207895025 \h </w:instrText>
        </w:r>
        <w:r w:rsidRPr="009B5EBC">
          <w:rPr>
            <w:noProof/>
            <w:webHidden/>
          </w:rPr>
        </w:r>
        <w:r w:rsidRPr="009B5EBC">
          <w:rPr>
            <w:noProof/>
            <w:webHidden/>
          </w:rPr>
          <w:fldChar w:fldCharType="separate"/>
        </w:r>
        <w:r w:rsidRPr="009B5EBC">
          <w:rPr>
            <w:noProof/>
            <w:webHidden/>
          </w:rPr>
          <w:t>- 11 -</w:t>
        </w:r>
        <w:r w:rsidRPr="009B5EBC">
          <w:rPr>
            <w:noProof/>
            <w:webHidden/>
          </w:rPr>
          <w:fldChar w:fldCharType="end"/>
        </w:r>
      </w:hyperlink>
    </w:p>
    <w:p w:rsidR="001F15A4" w:rsidRPr="009B5EBC" w:rsidRDefault="001F15A4">
      <w:pPr>
        <w:pStyle w:val="30"/>
        <w:tabs>
          <w:tab w:val="right" w:leader="dot" w:pos="8296"/>
        </w:tabs>
        <w:rPr>
          <w:rFonts w:eastAsiaTheme="minorEastAsia" w:cstheme="minorBidi"/>
          <w:noProof/>
          <w:sz w:val="21"/>
          <w:szCs w:val="22"/>
        </w:rPr>
      </w:pPr>
      <w:hyperlink w:anchor="_Toc207895026" w:history="1">
        <w:r w:rsidRPr="009B5EBC">
          <w:rPr>
            <w:rStyle w:val="aa"/>
            <w:rFonts w:hint="eastAsia"/>
            <w:noProof/>
          </w:rPr>
          <w:t>（二）“三公”经费财政拨款支出决算具体情况说明</w:t>
        </w:r>
        <w:r w:rsidRPr="009B5EBC">
          <w:rPr>
            <w:noProof/>
            <w:webHidden/>
          </w:rPr>
          <w:tab/>
        </w:r>
        <w:r w:rsidRPr="009B5EBC">
          <w:rPr>
            <w:noProof/>
            <w:webHidden/>
          </w:rPr>
          <w:fldChar w:fldCharType="begin"/>
        </w:r>
        <w:r w:rsidRPr="009B5EBC">
          <w:rPr>
            <w:noProof/>
            <w:webHidden/>
          </w:rPr>
          <w:instrText xml:space="preserve"> PAGEREF _Toc207895026 \h </w:instrText>
        </w:r>
        <w:r w:rsidRPr="009B5EBC">
          <w:rPr>
            <w:noProof/>
            <w:webHidden/>
          </w:rPr>
        </w:r>
        <w:r w:rsidRPr="009B5EBC">
          <w:rPr>
            <w:noProof/>
            <w:webHidden/>
          </w:rPr>
          <w:fldChar w:fldCharType="separate"/>
        </w:r>
        <w:r w:rsidRPr="009B5EBC">
          <w:rPr>
            <w:noProof/>
            <w:webHidden/>
          </w:rPr>
          <w:t>- 11 -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27" w:history="1">
        <w:r w:rsidRPr="009B5EBC">
          <w:rPr>
            <w:rStyle w:val="aa"/>
            <w:rFonts w:hint="eastAsia"/>
            <w:noProof/>
          </w:rPr>
          <w:t>八、政府性基金预算支出决算情况说明</w:t>
        </w:r>
        <w:r w:rsidRPr="009B5EBC">
          <w:rPr>
            <w:noProof/>
            <w:webHidden/>
          </w:rPr>
          <w:tab/>
        </w:r>
        <w:r w:rsidRPr="009B5EBC">
          <w:rPr>
            <w:noProof/>
            <w:webHidden/>
          </w:rPr>
          <w:fldChar w:fldCharType="begin"/>
        </w:r>
        <w:r w:rsidRPr="009B5EBC">
          <w:rPr>
            <w:noProof/>
            <w:webHidden/>
          </w:rPr>
          <w:instrText xml:space="preserve"> PAGEREF _Toc207895027 \h </w:instrText>
        </w:r>
        <w:r w:rsidRPr="009B5EBC">
          <w:rPr>
            <w:noProof/>
            <w:webHidden/>
          </w:rPr>
        </w:r>
        <w:r w:rsidRPr="009B5EBC">
          <w:rPr>
            <w:noProof/>
            <w:webHidden/>
          </w:rPr>
          <w:fldChar w:fldCharType="separate"/>
        </w:r>
        <w:r w:rsidRPr="009B5EBC">
          <w:rPr>
            <w:noProof/>
            <w:webHidden/>
          </w:rPr>
          <w:t>- 13 -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28" w:history="1">
        <w:r w:rsidRPr="009B5EBC">
          <w:rPr>
            <w:rStyle w:val="aa"/>
            <w:rFonts w:hint="eastAsia"/>
            <w:noProof/>
          </w:rPr>
          <w:t>九、国有资本经营预算支出决算情况说明</w:t>
        </w:r>
        <w:r w:rsidRPr="009B5EBC">
          <w:rPr>
            <w:noProof/>
            <w:webHidden/>
          </w:rPr>
          <w:tab/>
        </w:r>
        <w:r w:rsidRPr="009B5EBC">
          <w:rPr>
            <w:noProof/>
            <w:webHidden/>
          </w:rPr>
          <w:fldChar w:fldCharType="begin"/>
        </w:r>
        <w:r w:rsidRPr="009B5EBC">
          <w:rPr>
            <w:noProof/>
            <w:webHidden/>
          </w:rPr>
          <w:instrText xml:space="preserve"> PAGEREF _Toc207895028 \h </w:instrText>
        </w:r>
        <w:r w:rsidRPr="009B5EBC">
          <w:rPr>
            <w:noProof/>
            <w:webHidden/>
          </w:rPr>
        </w:r>
        <w:r w:rsidRPr="009B5EBC">
          <w:rPr>
            <w:noProof/>
            <w:webHidden/>
          </w:rPr>
          <w:fldChar w:fldCharType="separate"/>
        </w:r>
        <w:r w:rsidRPr="009B5EBC">
          <w:rPr>
            <w:noProof/>
            <w:webHidden/>
          </w:rPr>
          <w:t>- 13 -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29" w:history="1">
        <w:r w:rsidRPr="009B5EBC">
          <w:rPr>
            <w:rStyle w:val="aa"/>
            <w:rFonts w:hint="eastAsia"/>
            <w:noProof/>
          </w:rPr>
          <w:t>十、其他重要事项的情况说明</w:t>
        </w:r>
        <w:r w:rsidRPr="009B5EBC">
          <w:rPr>
            <w:noProof/>
            <w:webHidden/>
          </w:rPr>
          <w:tab/>
        </w:r>
        <w:r w:rsidRPr="009B5EBC">
          <w:rPr>
            <w:noProof/>
            <w:webHidden/>
          </w:rPr>
          <w:fldChar w:fldCharType="begin"/>
        </w:r>
        <w:r w:rsidRPr="009B5EBC">
          <w:rPr>
            <w:noProof/>
            <w:webHidden/>
          </w:rPr>
          <w:instrText xml:space="preserve"> PAGEREF _Toc207895029 \h </w:instrText>
        </w:r>
        <w:r w:rsidRPr="009B5EBC">
          <w:rPr>
            <w:noProof/>
            <w:webHidden/>
          </w:rPr>
        </w:r>
        <w:r w:rsidRPr="009B5EBC">
          <w:rPr>
            <w:noProof/>
            <w:webHidden/>
          </w:rPr>
          <w:fldChar w:fldCharType="separate"/>
        </w:r>
        <w:r w:rsidRPr="009B5EBC">
          <w:rPr>
            <w:noProof/>
            <w:webHidden/>
          </w:rPr>
          <w:t>- 13 -</w:t>
        </w:r>
        <w:r w:rsidRPr="009B5EBC">
          <w:rPr>
            <w:noProof/>
            <w:webHidden/>
          </w:rPr>
          <w:fldChar w:fldCharType="end"/>
        </w:r>
      </w:hyperlink>
    </w:p>
    <w:p w:rsidR="001F15A4" w:rsidRPr="009B5EBC" w:rsidRDefault="001F15A4">
      <w:pPr>
        <w:pStyle w:val="30"/>
        <w:tabs>
          <w:tab w:val="right" w:leader="dot" w:pos="8296"/>
        </w:tabs>
        <w:rPr>
          <w:rFonts w:eastAsiaTheme="minorEastAsia" w:cstheme="minorBidi"/>
          <w:noProof/>
          <w:sz w:val="21"/>
          <w:szCs w:val="22"/>
        </w:rPr>
      </w:pPr>
      <w:hyperlink w:anchor="_Toc207895030" w:history="1">
        <w:r w:rsidRPr="009B5EBC">
          <w:rPr>
            <w:rStyle w:val="aa"/>
            <w:rFonts w:hint="eastAsia"/>
            <w:noProof/>
          </w:rPr>
          <w:t>（一）机关运行经费支出情况</w:t>
        </w:r>
        <w:r w:rsidRPr="009B5EBC">
          <w:rPr>
            <w:noProof/>
            <w:webHidden/>
          </w:rPr>
          <w:tab/>
        </w:r>
        <w:r w:rsidRPr="009B5EBC">
          <w:rPr>
            <w:noProof/>
            <w:webHidden/>
          </w:rPr>
          <w:fldChar w:fldCharType="begin"/>
        </w:r>
        <w:r w:rsidRPr="009B5EBC">
          <w:rPr>
            <w:noProof/>
            <w:webHidden/>
          </w:rPr>
          <w:instrText xml:space="preserve"> PAGEREF _Toc207895030 \h </w:instrText>
        </w:r>
        <w:r w:rsidRPr="009B5EBC">
          <w:rPr>
            <w:noProof/>
            <w:webHidden/>
          </w:rPr>
        </w:r>
        <w:r w:rsidRPr="009B5EBC">
          <w:rPr>
            <w:noProof/>
            <w:webHidden/>
          </w:rPr>
          <w:fldChar w:fldCharType="separate"/>
        </w:r>
        <w:r w:rsidRPr="009B5EBC">
          <w:rPr>
            <w:noProof/>
            <w:webHidden/>
          </w:rPr>
          <w:t>- 13 -</w:t>
        </w:r>
        <w:r w:rsidRPr="009B5EBC">
          <w:rPr>
            <w:noProof/>
            <w:webHidden/>
          </w:rPr>
          <w:fldChar w:fldCharType="end"/>
        </w:r>
      </w:hyperlink>
    </w:p>
    <w:p w:rsidR="001F15A4" w:rsidRPr="009B5EBC" w:rsidRDefault="001F15A4">
      <w:pPr>
        <w:pStyle w:val="30"/>
        <w:tabs>
          <w:tab w:val="right" w:leader="dot" w:pos="8296"/>
        </w:tabs>
        <w:rPr>
          <w:rFonts w:eastAsiaTheme="minorEastAsia" w:cstheme="minorBidi"/>
          <w:noProof/>
          <w:sz w:val="21"/>
          <w:szCs w:val="22"/>
        </w:rPr>
      </w:pPr>
      <w:hyperlink w:anchor="_Toc207895031" w:history="1">
        <w:r w:rsidRPr="009B5EBC">
          <w:rPr>
            <w:rStyle w:val="aa"/>
            <w:rFonts w:hint="eastAsia"/>
            <w:noProof/>
          </w:rPr>
          <w:t>（二）政府采购支出情况</w:t>
        </w:r>
        <w:r w:rsidRPr="009B5EBC">
          <w:rPr>
            <w:noProof/>
            <w:webHidden/>
          </w:rPr>
          <w:tab/>
        </w:r>
        <w:r w:rsidRPr="009B5EBC">
          <w:rPr>
            <w:noProof/>
            <w:webHidden/>
          </w:rPr>
          <w:fldChar w:fldCharType="begin"/>
        </w:r>
        <w:r w:rsidRPr="009B5EBC">
          <w:rPr>
            <w:noProof/>
            <w:webHidden/>
          </w:rPr>
          <w:instrText xml:space="preserve"> PAGEREF _Toc207895031 \h </w:instrText>
        </w:r>
        <w:r w:rsidRPr="009B5EBC">
          <w:rPr>
            <w:noProof/>
            <w:webHidden/>
          </w:rPr>
        </w:r>
        <w:r w:rsidRPr="009B5EBC">
          <w:rPr>
            <w:noProof/>
            <w:webHidden/>
          </w:rPr>
          <w:fldChar w:fldCharType="separate"/>
        </w:r>
        <w:r w:rsidRPr="009B5EBC">
          <w:rPr>
            <w:noProof/>
            <w:webHidden/>
          </w:rPr>
          <w:t>- 13 -</w:t>
        </w:r>
        <w:r w:rsidRPr="009B5EBC">
          <w:rPr>
            <w:noProof/>
            <w:webHidden/>
          </w:rPr>
          <w:fldChar w:fldCharType="end"/>
        </w:r>
      </w:hyperlink>
    </w:p>
    <w:p w:rsidR="001F15A4" w:rsidRPr="009B5EBC" w:rsidRDefault="001F15A4">
      <w:pPr>
        <w:pStyle w:val="30"/>
        <w:tabs>
          <w:tab w:val="right" w:leader="dot" w:pos="8296"/>
        </w:tabs>
        <w:rPr>
          <w:rFonts w:eastAsiaTheme="minorEastAsia" w:cstheme="minorBidi"/>
          <w:noProof/>
          <w:sz w:val="21"/>
          <w:szCs w:val="22"/>
        </w:rPr>
      </w:pPr>
      <w:hyperlink w:anchor="_Toc207895032" w:history="1">
        <w:r w:rsidRPr="009B5EBC">
          <w:rPr>
            <w:rStyle w:val="aa"/>
            <w:rFonts w:hint="eastAsia"/>
            <w:noProof/>
          </w:rPr>
          <w:t>（三）国有资产占有使用情况</w:t>
        </w:r>
        <w:r w:rsidRPr="009B5EBC">
          <w:rPr>
            <w:noProof/>
            <w:webHidden/>
          </w:rPr>
          <w:tab/>
        </w:r>
        <w:r w:rsidRPr="009B5EBC">
          <w:rPr>
            <w:noProof/>
            <w:webHidden/>
          </w:rPr>
          <w:fldChar w:fldCharType="begin"/>
        </w:r>
        <w:r w:rsidRPr="009B5EBC">
          <w:rPr>
            <w:noProof/>
            <w:webHidden/>
          </w:rPr>
          <w:instrText xml:space="preserve"> PAGEREF _Toc207895032 \h </w:instrText>
        </w:r>
        <w:r w:rsidRPr="009B5EBC">
          <w:rPr>
            <w:noProof/>
            <w:webHidden/>
          </w:rPr>
        </w:r>
        <w:r w:rsidRPr="009B5EBC">
          <w:rPr>
            <w:noProof/>
            <w:webHidden/>
          </w:rPr>
          <w:fldChar w:fldCharType="separate"/>
        </w:r>
        <w:r w:rsidRPr="009B5EBC">
          <w:rPr>
            <w:noProof/>
            <w:webHidden/>
          </w:rPr>
          <w:t>- 13 -</w:t>
        </w:r>
        <w:r w:rsidRPr="009B5EBC">
          <w:rPr>
            <w:noProof/>
            <w:webHidden/>
          </w:rPr>
          <w:fldChar w:fldCharType="end"/>
        </w:r>
      </w:hyperlink>
    </w:p>
    <w:p w:rsidR="001F15A4" w:rsidRPr="009B5EBC" w:rsidRDefault="001F15A4">
      <w:pPr>
        <w:pStyle w:val="30"/>
        <w:tabs>
          <w:tab w:val="right" w:leader="dot" w:pos="8296"/>
        </w:tabs>
        <w:rPr>
          <w:rFonts w:eastAsiaTheme="minorEastAsia" w:cstheme="minorBidi"/>
          <w:noProof/>
          <w:sz w:val="21"/>
          <w:szCs w:val="22"/>
        </w:rPr>
      </w:pPr>
      <w:hyperlink w:anchor="_Toc207895033" w:history="1">
        <w:r w:rsidRPr="009B5EBC">
          <w:rPr>
            <w:rStyle w:val="aa"/>
            <w:rFonts w:hint="eastAsia"/>
            <w:noProof/>
          </w:rPr>
          <w:t>（四）预算绩效管理情况</w:t>
        </w:r>
        <w:r w:rsidRPr="009B5EBC">
          <w:rPr>
            <w:noProof/>
            <w:webHidden/>
          </w:rPr>
          <w:tab/>
        </w:r>
        <w:r w:rsidRPr="009B5EBC">
          <w:rPr>
            <w:noProof/>
            <w:webHidden/>
          </w:rPr>
          <w:fldChar w:fldCharType="begin"/>
        </w:r>
        <w:r w:rsidRPr="009B5EBC">
          <w:rPr>
            <w:noProof/>
            <w:webHidden/>
          </w:rPr>
          <w:instrText xml:space="preserve"> PAGEREF _Toc207895033 \h </w:instrText>
        </w:r>
        <w:r w:rsidRPr="009B5EBC">
          <w:rPr>
            <w:noProof/>
            <w:webHidden/>
          </w:rPr>
        </w:r>
        <w:r w:rsidRPr="009B5EBC">
          <w:rPr>
            <w:noProof/>
            <w:webHidden/>
          </w:rPr>
          <w:fldChar w:fldCharType="separate"/>
        </w:r>
        <w:r w:rsidRPr="009B5EBC">
          <w:rPr>
            <w:noProof/>
            <w:webHidden/>
          </w:rPr>
          <w:t>- 14 -</w:t>
        </w:r>
        <w:r w:rsidRPr="009B5EBC">
          <w:rPr>
            <w:noProof/>
            <w:webHidden/>
          </w:rPr>
          <w:fldChar w:fldCharType="end"/>
        </w:r>
      </w:hyperlink>
    </w:p>
    <w:p w:rsidR="001F15A4" w:rsidRPr="009B5EBC" w:rsidRDefault="001F15A4">
      <w:pPr>
        <w:pStyle w:val="10"/>
        <w:tabs>
          <w:tab w:val="right" w:leader="dot" w:pos="8296"/>
        </w:tabs>
        <w:rPr>
          <w:rFonts w:eastAsiaTheme="minorEastAsia" w:cstheme="minorBidi"/>
          <w:b w:val="0"/>
          <w:bCs w:val="0"/>
          <w:i w:val="0"/>
          <w:iCs w:val="0"/>
          <w:noProof/>
          <w:sz w:val="21"/>
          <w:szCs w:val="22"/>
        </w:rPr>
      </w:pPr>
      <w:hyperlink w:anchor="_Toc207895034" w:history="1">
        <w:r w:rsidRPr="009B5EBC">
          <w:rPr>
            <w:rStyle w:val="aa"/>
            <w:rFonts w:hint="eastAsia"/>
            <w:i w:val="0"/>
            <w:noProof/>
          </w:rPr>
          <w:t>第三部分</w:t>
        </w:r>
        <w:r w:rsidRPr="009B5EBC">
          <w:rPr>
            <w:rStyle w:val="aa"/>
            <w:i w:val="0"/>
            <w:noProof/>
          </w:rPr>
          <w:t xml:space="preserve">  </w:t>
        </w:r>
        <w:r w:rsidRPr="009B5EBC">
          <w:rPr>
            <w:rStyle w:val="aa"/>
            <w:rFonts w:hint="eastAsia"/>
            <w:i w:val="0"/>
            <w:noProof/>
          </w:rPr>
          <w:t>名词解释</w:t>
        </w:r>
        <w:r w:rsidRPr="009B5EBC">
          <w:rPr>
            <w:i w:val="0"/>
            <w:noProof/>
            <w:webHidden/>
          </w:rPr>
          <w:tab/>
        </w:r>
        <w:r w:rsidRPr="009B5EBC">
          <w:rPr>
            <w:i w:val="0"/>
            <w:noProof/>
            <w:webHidden/>
          </w:rPr>
          <w:fldChar w:fldCharType="begin"/>
        </w:r>
        <w:r w:rsidRPr="009B5EBC">
          <w:rPr>
            <w:i w:val="0"/>
            <w:noProof/>
            <w:webHidden/>
          </w:rPr>
          <w:instrText xml:space="preserve"> PAGEREF _Toc207895034 \h </w:instrText>
        </w:r>
        <w:r w:rsidRPr="009B5EBC">
          <w:rPr>
            <w:i w:val="0"/>
            <w:noProof/>
            <w:webHidden/>
          </w:rPr>
        </w:r>
        <w:r w:rsidRPr="009B5EBC">
          <w:rPr>
            <w:i w:val="0"/>
            <w:noProof/>
            <w:webHidden/>
          </w:rPr>
          <w:fldChar w:fldCharType="separate"/>
        </w:r>
        <w:r w:rsidRPr="009B5EBC">
          <w:rPr>
            <w:i w:val="0"/>
            <w:noProof/>
            <w:webHidden/>
          </w:rPr>
          <w:t>- 14 -</w:t>
        </w:r>
        <w:r w:rsidRPr="009B5EBC">
          <w:rPr>
            <w:i w:val="0"/>
            <w:noProof/>
            <w:webHidden/>
          </w:rPr>
          <w:fldChar w:fldCharType="end"/>
        </w:r>
      </w:hyperlink>
    </w:p>
    <w:p w:rsidR="001F15A4" w:rsidRPr="009B5EBC" w:rsidRDefault="001F15A4">
      <w:pPr>
        <w:pStyle w:val="10"/>
        <w:tabs>
          <w:tab w:val="right" w:leader="dot" w:pos="8296"/>
        </w:tabs>
        <w:rPr>
          <w:rFonts w:eastAsiaTheme="minorEastAsia" w:cstheme="minorBidi"/>
          <w:b w:val="0"/>
          <w:bCs w:val="0"/>
          <w:i w:val="0"/>
          <w:iCs w:val="0"/>
          <w:noProof/>
          <w:sz w:val="21"/>
          <w:szCs w:val="22"/>
        </w:rPr>
      </w:pPr>
      <w:hyperlink w:anchor="_Toc207895035" w:history="1">
        <w:r w:rsidRPr="009B5EBC">
          <w:rPr>
            <w:rStyle w:val="aa"/>
            <w:rFonts w:hint="eastAsia"/>
            <w:i w:val="0"/>
            <w:noProof/>
          </w:rPr>
          <w:t>第四部分</w:t>
        </w:r>
        <w:r w:rsidRPr="009B5EBC">
          <w:rPr>
            <w:rStyle w:val="aa"/>
            <w:i w:val="0"/>
            <w:noProof/>
          </w:rPr>
          <w:t xml:space="preserve">  </w:t>
        </w:r>
        <w:r w:rsidRPr="009B5EBC">
          <w:rPr>
            <w:rStyle w:val="aa"/>
            <w:rFonts w:hint="eastAsia"/>
            <w:i w:val="0"/>
            <w:noProof/>
          </w:rPr>
          <w:t>附件</w:t>
        </w:r>
        <w:r w:rsidRPr="009B5EBC">
          <w:rPr>
            <w:i w:val="0"/>
            <w:noProof/>
            <w:webHidden/>
          </w:rPr>
          <w:tab/>
        </w:r>
        <w:r w:rsidRPr="009B5EBC">
          <w:rPr>
            <w:i w:val="0"/>
            <w:noProof/>
            <w:webHidden/>
          </w:rPr>
          <w:fldChar w:fldCharType="begin"/>
        </w:r>
        <w:r w:rsidRPr="009B5EBC">
          <w:rPr>
            <w:i w:val="0"/>
            <w:noProof/>
            <w:webHidden/>
          </w:rPr>
          <w:instrText xml:space="preserve"> PAGEREF _Toc207895035 \h </w:instrText>
        </w:r>
        <w:r w:rsidRPr="009B5EBC">
          <w:rPr>
            <w:i w:val="0"/>
            <w:noProof/>
            <w:webHidden/>
          </w:rPr>
        </w:r>
        <w:r w:rsidRPr="009B5EBC">
          <w:rPr>
            <w:i w:val="0"/>
            <w:noProof/>
            <w:webHidden/>
          </w:rPr>
          <w:fldChar w:fldCharType="separate"/>
        </w:r>
        <w:r w:rsidRPr="009B5EBC">
          <w:rPr>
            <w:i w:val="0"/>
            <w:noProof/>
            <w:webHidden/>
          </w:rPr>
          <w:t>- 18 -</w:t>
        </w:r>
        <w:r w:rsidRPr="009B5EBC">
          <w:rPr>
            <w:i w:val="0"/>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36" w:history="1">
        <w:r w:rsidRPr="009B5EBC">
          <w:rPr>
            <w:rStyle w:val="aa"/>
            <w:rFonts w:hint="eastAsia"/>
            <w:noProof/>
          </w:rPr>
          <w:t>附件</w:t>
        </w:r>
        <w:r w:rsidRPr="009B5EBC">
          <w:rPr>
            <w:rStyle w:val="aa"/>
            <w:noProof/>
          </w:rPr>
          <w:t>1</w:t>
        </w:r>
        <w:r w:rsidRPr="009B5EBC">
          <w:rPr>
            <w:noProof/>
            <w:webHidden/>
          </w:rPr>
          <w:tab/>
        </w:r>
        <w:r w:rsidRPr="009B5EBC">
          <w:rPr>
            <w:noProof/>
            <w:webHidden/>
          </w:rPr>
          <w:fldChar w:fldCharType="begin"/>
        </w:r>
        <w:r w:rsidRPr="009B5EBC">
          <w:rPr>
            <w:noProof/>
            <w:webHidden/>
          </w:rPr>
          <w:instrText xml:space="preserve"> PAGEREF _Toc207895036 \h </w:instrText>
        </w:r>
        <w:r w:rsidRPr="009B5EBC">
          <w:rPr>
            <w:noProof/>
            <w:webHidden/>
          </w:rPr>
        </w:r>
        <w:r w:rsidRPr="009B5EBC">
          <w:rPr>
            <w:noProof/>
            <w:webHidden/>
          </w:rPr>
          <w:fldChar w:fldCharType="separate"/>
        </w:r>
        <w:r w:rsidRPr="009B5EBC">
          <w:rPr>
            <w:noProof/>
            <w:webHidden/>
          </w:rPr>
          <w:t>- 18 -</w:t>
        </w:r>
        <w:r w:rsidRPr="009B5EBC">
          <w:rPr>
            <w:noProof/>
            <w:webHidden/>
          </w:rPr>
          <w:fldChar w:fldCharType="end"/>
        </w:r>
      </w:hyperlink>
    </w:p>
    <w:p w:rsidR="001F15A4" w:rsidRPr="009B5EBC" w:rsidRDefault="001F15A4">
      <w:pPr>
        <w:pStyle w:val="10"/>
        <w:tabs>
          <w:tab w:val="right" w:leader="dot" w:pos="8296"/>
        </w:tabs>
        <w:rPr>
          <w:rFonts w:eastAsiaTheme="minorEastAsia" w:cstheme="minorBidi"/>
          <w:b w:val="0"/>
          <w:bCs w:val="0"/>
          <w:i w:val="0"/>
          <w:iCs w:val="0"/>
          <w:noProof/>
          <w:sz w:val="21"/>
          <w:szCs w:val="22"/>
        </w:rPr>
      </w:pPr>
      <w:hyperlink w:anchor="_Toc207895037" w:history="1">
        <w:r w:rsidRPr="009B5EBC">
          <w:rPr>
            <w:rStyle w:val="aa"/>
            <w:rFonts w:hint="eastAsia"/>
            <w:i w:val="0"/>
            <w:noProof/>
          </w:rPr>
          <w:t>第五部分</w:t>
        </w:r>
        <w:r w:rsidRPr="009B5EBC">
          <w:rPr>
            <w:rStyle w:val="aa"/>
            <w:i w:val="0"/>
            <w:noProof/>
          </w:rPr>
          <w:t xml:space="preserve"> </w:t>
        </w:r>
        <w:r w:rsidRPr="009B5EBC">
          <w:rPr>
            <w:rStyle w:val="aa"/>
            <w:rFonts w:hint="eastAsia"/>
            <w:i w:val="0"/>
            <w:noProof/>
          </w:rPr>
          <w:t>附表</w:t>
        </w:r>
        <w:r w:rsidRPr="009B5EBC">
          <w:rPr>
            <w:i w:val="0"/>
            <w:noProof/>
            <w:webHidden/>
          </w:rPr>
          <w:tab/>
        </w:r>
        <w:r w:rsidRPr="009B5EBC">
          <w:rPr>
            <w:i w:val="0"/>
            <w:noProof/>
            <w:webHidden/>
          </w:rPr>
          <w:fldChar w:fldCharType="begin"/>
        </w:r>
        <w:r w:rsidRPr="009B5EBC">
          <w:rPr>
            <w:i w:val="0"/>
            <w:noProof/>
            <w:webHidden/>
          </w:rPr>
          <w:instrText xml:space="preserve"> PAGEREF _Toc207895037 \h </w:instrText>
        </w:r>
        <w:r w:rsidRPr="009B5EBC">
          <w:rPr>
            <w:i w:val="0"/>
            <w:noProof/>
            <w:webHidden/>
          </w:rPr>
        </w:r>
        <w:r w:rsidRPr="009B5EBC">
          <w:rPr>
            <w:i w:val="0"/>
            <w:noProof/>
            <w:webHidden/>
          </w:rPr>
          <w:fldChar w:fldCharType="separate"/>
        </w:r>
        <w:r w:rsidRPr="009B5EBC">
          <w:rPr>
            <w:i w:val="0"/>
            <w:noProof/>
            <w:webHidden/>
          </w:rPr>
          <w:t>- 26 -</w:t>
        </w:r>
        <w:r w:rsidRPr="009B5EBC">
          <w:rPr>
            <w:i w:val="0"/>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38" w:history="1">
        <w:r w:rsidRPr="009B5EBC">
          <w:rPr>
            <w:rStyle w:val="aa"/>
            <w:rFonts w:hint="eastAsia"/>
            <w:noProof/>
          </w:rPr>
          <w:t>一、收入支出决算总表</w:t>
        </w:r>
        <w:r w:rsidRPr="009B5EBC">
          <w:rPr>
            <w:noProof/>
            <w:webHidden/>
          </w:rPr>
          <w:tab/>
        </w:r>
        <w:r w:rsidRPr="009B5EBC">
          <w:rPr>
            <w:noProof/>
            <w:webHidden/>
          </w:rPr>
          <w:fldChar w:fldCharType="begin"/>
        </w:r>
        <w:r w:rsidRPr="009B5EBC">
          <w:rPr>
            <w:noProof/>
            <w:webHidden/>
          </w:rPr>
          <w:instrText xml:space="preserve"> PAGEREF _Toc207895038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39" w:history="1">
        <w:r w:rsidRPr="009B5EBC">
          <w:rPr>
            <w:rStyle w:val="aa"/>
            <w:rFonts w:hint="eastAsia"/>
            <w:noProof/>
          </w:rPr>
          <w:t>二、收入决算表</w:t>
        </w:r>
        <w:r w:rsidRPr="009B5EBC">
          <w:rPr>
            <w:noProof/>
            <w:webHidden/>
          </w:rPr>
          <w:tab/>
        </w:r>
        <w:r w:rsidRPr="009B5EBC">
          <w:rPr>
            <w:noProof/>
            <w:webHidden/>
          </w:rPr>
          <w:fldChar w:fldCharType="begin"/>
        </w:r>
        <w:r w:rsidRPr="009B5EBC">
          <w:rPr>
            <w:noProof/>
            <w:webHidden/>
          </w:rPr>
          <w:instrText xml:space="preserve"> PAGEREF _Toc207895039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40" w:history="1">
        <w:r w:rsidRPr="009B5EBC">
          <w:rPr>
            <w:rStyle w:val="aa"/>
            <w:rFonts w:hint="eastAsia"/>
            <w:noProof/>
          </w:rPr>
          <w:t>三、支出决算表</w:t>
        </w:r>
        <w:r w:rsidRPr="009B5EBC">
          <w:rPr>
            <w:noProof/>
            <w:webHidden/>
          </w:rPr>
          <w:tab/>
        </w:r>
        <w:r w:rsidRPr="009B5EBC">
          <w:rPr>
            <w:noProof/>
            <w:webHidden/>
          </w:rPr>
          <w:fldChar w:fldCharType="begin"/>
        </w:r>
        <w:r w:rsidRPr="009B5EBC">
          <w:rPr>
            <w:noProof/>
            <w:webHidden/>
          </w:rPr>
          <w:instrText xml:space="preserve"> PAGEREF _Toc207895040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41" w:history="1">
        <w:r w:rsidRPr="009B5EBC">
          <w:rPr>
            <w:rStyle w:val="aa"/>
            <w:rFonts w:hint="eastAsia"/>
            <w:noProof/>
          </w:rPr>
          <w:t>四、财政拨款收入支出决算总表</w:t>
        </w:r>
        <w:r w:rsidRPr="009B5EBC">
          <w:rPr>
            <w:noProof/>
            <w:webHidden/>
          </w:rPr>
          <w:tab/>
        </w:r>
        <w:r w:rsidRPr="009B5EBC">
          <w:rPr>
            <w:noProof/>
            <w:webHidden/>
          </w:rPr>
          <w:fldChar w:fldCharType="begin"/>
        </w:r>
        <w:r w:rsidRPr="009B5EBC">
          <w:rPr>
            <w:noProof/>
            <w:webHidden/>
          </w:rPr>
          <w:instrText xml:space="preserve"> PAGEREF _Toc207895041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42" w:history="1">
        <w:r w:rsidRPr="009B5EBC">
          <w:rPr>
            <w:rStyle w:val="aa"/>
            <w:rFonts w:hint="eastAsia"/>
            <w:noProof/>
          </w:rPr>
          <w:t>五、财政拨款支出决算明细表</w:t>
        </w:r>
        <w:r w:rsidRPr="009B5EBC">
          <w:rPr>
            <w:noProof/>
            <w:webHidden/>
          </w:rPr>
          <w:tab/>
        </w:r>
        <w:r w:rsidRPr="009B5EBC">
          <w:rPr>
            <w:noProof/>
            <w:webHidden/>
          </w:rPr>
          <w:fldChar w:fldCharType="begin"/>
        </w:r>
        <w:r w:rsidRPr="009B5EBC">
          <w:rPr>
            <w:noProof/>
            <w:webHidden/>
          </w:rPr>
          <w:instrText xml:space="preserve"> PAGEREF _Toc207895042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43" w:history="1">
        <w:r w:rsidRPr="009B5EBC">
          <w:rPr>
            <w:rStyle w:val="aa"/>
            <w:rFonts w:hint="eastAsia"/>
            <w:noProof/>
          </w:rPr>
          <w:t>六、一般公共预算财政拨款支出决算表</w:t>
        </w:r>
        <w:r w:rsidRPr="009B5EBC">
          <w:rPr>
            <w:noProof/>
            <w:webHidden/>
          </w:rPr>
          <w:tab/>
        </w:r>
        <w:r w:rsidRPr="009B5EBC">
          <w:rPr>
            <w:noProof/>
            <w:webHidden/>
          </w:rPr>
          <w:fldChar w:fldCharType="begin"/>
        </w:r>
        <w:r w:rsidRPr="009B5EBC">
          <w:rPr>
            <w:noProof/>
            <w:webHidden/>
          </w:rPr>
          <w:instrText xml:space="preserve"> PAGEREF _Toc207895043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44" w:history="1">
        <w:r w:rsidRPr="009B5EBC">
          <w:rPr>
            <w:rStyle w:val="aa"/>
            <w:rFonts w:hint="eastAsia"/>
            <w:noProof/>
          </w:rPr>
          <w:t>七、一般公共预算财政拨款支出决算明细表</w:t>
        </w:r>
        <w:r w:rsidRPr="009B5EBC">
          <w:rPr>
            <w:noProof/>
            <w:webHidden/>
          </w:rPr>
          <w:tab/>
        </w:r>
        <w:r w:rsidRPr="009B5EBC">
          <w:rPr>
            <w:noProof/>
            <w:webHidden/>
          </w:rPr>
          <w:fldChar w:fldCharType="begin"/>
        </w:r>
        <w:r w:rsidRPr="009B5EBC">
          <w:rPr>
            <w:noProof/>
            <w:webHidden/>
          </w:rPr>
          <w:instrText xml:space="preserve"> PAGEREF _Toc207895044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45" w:history="1">
        <w:r w:rsidRPr="009B5EBC">
          <w:rPr>
            <w:rStyle w:val="aa"/>
            <w:rFonts w:hint="eastAsia"/>
            <w:noProof/>
          </w:rPr>
          <w:t>八、一般公共预算财政拨款基本支出决算表</w:t>
        </w:r>
        <w:r w:rsidRPr="009B5EBC">
          <w:rPr>
            <w:noProof/>
            <w:webHidden/>
          </w:rPr>
          <w:tab/>
        </w:r>
        <w:r w:rsidRPr="009B5EBC">
          <w:rPr>
            <w:noProof/>
            <w:webHidden/>
          </w:rPr>
          <w:fldChar w:fldCharType="begin"/>
        </w:r>
        <w:r w:rsidRPr="009B5EBC">
          <w:rPr>
            <w:noProof/>
            <w:webHidden/>
          </w:rPr>
          <w:instrText xml:space="preserve"> PAGEREF _Toc207895045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46" w:history="1">
        <w:r w:rsidRPr="009B5EBC">
          <w:rPr>
            <w:rStyle w:val="aa"/>
            <w:rFonts w:hint="eastAsia"/>
            <w:noProof/>
          </w:rPr>
          <w:t>九、一般公共预算财政拨款项目支出决算表</w:t>
        </w:r>
        <w:r w:rsidRPr="009B5EBC">
          <w:rPr>
            <w:noProof/>
            <w:webHidden/>
          </w:rPr>
          <w:tab/>
        </w:r>
        <w:r w:rsidRPr="009B5EBC">
          <w:rPr>
            <w:noProof/>
            <w:webHidden/>
          </w:rPr>
          <w:fldChar w:fldCharType="begin"/>
        </w:r>
        <w:r w:rsidRPr="009B5EBC">
          <w:rPr>
            <w:noProof/>
            <w:webHidden/>
          </w:rPr>
          <w:instrText xml:space="preserve"> PAGEREF _Toc207895046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47" w:history="1">
        <w:r w:rsidRPr="009B5EBC">
          <w:rPr>
            <w:rStyle w:val="aa"/>
            <w:rFonts w:hint="eastAsia"/>
            <w:noProof/>
          </w:rPr>
          <w:t>十、政府性基金预算财政拨款收入支出决算表</w:t>
        </w:r>
        <w:r w:rsidRPr="009B5EBC">
          <w:rPr>
            <w:noProof/>
            <w:webHidden/>
          </w:rPr>
          <w:tab/>
        </w:r>
        <w:r w:rsidRPr="009B5EBC">
          <w:rPr>
            <w:noProof/>
            <w:webHidden/>
          </w:rPr>
          <w:fldChar w:fldCharType="begin"/>
        </w:r>
        <w:r w:rsidRPr="009B5EBC">
          <w:rPr>
            <w:noProof/>
            <w:webHidden/>
          </w:rPr>
          <w:instrText xml:space="preserve"> PAGEREF _Toc207895047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48" w:history="1">
        <w:r w:rsidRPr="009B5EBC">
          <w:rPr>
            <w:rStyle w:val="aa"/>
            <w:rFonts w:hint="eastAsia"/>
            <w:noProof/>
          </w:rPr>
          <w:t>十一、国有资本经营预算财政拨款收入支出决算表</w:t>
        </w:r>
        <w:r w:rsidRPr="009B5EBC">
          <w:rPr>
            <w:noProof/>
            <w:webHidden/>
          </w:rPr>
          <w:tab/>
        </w:r>
        <w:r w:rsidRPr="009B5EBC">
          <w:rPr>
            <w:noProof/>
            <w:webHidden/>
          </w:rPr>
          <w:fldChar w:fldCharType="begin"/>
        </w:r>
        <w:r w:rsidRPr="009B5EBC">
          <w:rPr>
            <w:noProof/>
            <w:webHidden/>
          </w:rPr>
          <w:instrText xml:space="preserve"> PAGEREF _Toc207895048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49" w:history="1">
        <w:r w:rsidRPr="009B5EBC">
          <w:rPr>
            <w:rStyle w:val="aa"/>
            <w:rFonts w:hint="eastAsia"/>
            <w:noProof/>
          </w:rPr>
          <w:t>十二、国有资本经营预算财政拨款支出决算表</w:t>
        </w:r>
        <w:r w:rsidRPr="009B5EBC">
          <w:rPr>
            <w:noProof/>
            <w:webHidden/>
          </w:rPr>
          <w:tab/>
        </w:r>
        <w:r w:rsidRPr="009B5EBC">
          <w:rPr>
            <w:noProof/>
            <w:webHidden/>
          </w:rPr>
          <w:fldChar w:fldCharType="begin"/>
        </w:r>
        <w:r w:rsidRPr="009B5EBC">
          <w:rPr>
            <w:noProof/>
            <w:webHidden/>
          </w:rPr>
          <w:instrText xml:space="preserve"> PAGEREF _Toc207895049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1F15A4" w:rsidRPr="009B5EBC" w:rsidRDefault="001F15A4">
      <w:pPr>
        <w:pStyle w:val="21"/>
        <w:tabs>
          <w:tab w:val="right" w:leader="dot" w:pos="8296"/>
        </w:tabs>
        <w:rPr>
          <w:rFonts w:eastAsiaTheme="minorEastAsia" w:cstheme="minorBidi"/>
          <w:b w:val="0"/>
          <w:bCs w:val="0"/>
          <w:noProof/>
          <w:sz w:val="21"/>
        </w:rPr>
      </w:pPr>
      <w:hyperlink w:anchor="_Toc207895050" w:history="1">
        <w:r w:rsidRPr="009B5EBC">
          <w:rPr>
            <w:rStyle w:val="aa"/>
            <w:rFonts w:hint="eastAsia"/>
            <w:noProof/>
          </w:rPr>
          <w:t>十三、财政拨款“三公”经费支出决算表</w:t>
        </w:r>
        <w:r w:rsidRPr="009B5EBC">
          <w:rPr>
            <w:noProof/>
            <w:webHidden/>
          </w:rPr>
          <w:tab/>
        </w:r>
        <w:r w:rsidRPr="009B5EBC">
          <w:rPr>
            <w:noProof/>
            <w:webHidden/>
          </w:rPr>
          <w:fldChar w:fldCharType="begin"/>
        </w:r>
        <w:r w:rsidRPr="009B5EBC">
          <w:rPr>
            <w:noProof/>
            <w:webHidden/>
          </w:rPr>
          <w:instrText xml:space="preserve"> PAGEREF _Toc207895050 \h </w:instrText>
        </w:r>
        <w:r w:rsidRPr="009B5EBC">
          <w:rPr>
            <w:noProof/>
            <w:webHidden/>
          </w:rPr>
        </w:r>
        <w:r w:rsidRPr="009B5EBC">
          <w:rPr>
            <w:noProof/>
            <w:webHidden/>
          </w:rPr>
          <w:fldChar w:fldCharType="separate"/>
        </w:r>
        <w:r w:rsidRPr="009B5EBC">
          <w:rPr>
            <w:noProof/>
            <w:webHidden/>
          </w:rPr>
          <w:t>- 26 -</w:t>
        </w:r>
        <w:r w:rsidRPr="009B5EBC">
          <w:rPr>
            <w:noProof/>
            <w:webHidden/>
          </w:rPr>
          <w:fldChar w:fldCharType="end"/>
        </w:r>
      </w:hyperlink>
    </w:p>
    <w:p w:rsidR="00D46126" w:rsidRPr="00D46126" w:rsidRDefault="001F15A4" w:rsidP="00D46126">
      <w:pPr>
        <w:pStyle w:val="a0"/>
      </w:pPr>
      <w:r w:rsidRPr="009B5EBC">
        <w:fldChar w:fldCharType="end"/>
      </w:r>
    </w:p>
    <w:p w:rsidR="00BA304F" w:rsidRDefault="001F15A4" w:rsidP="007A1195">
      <w:pPr>
        <w:widowControl/>
        <w:jc w:val="left"/>
        <w:rPr>
          <w:rFonts w:eastAsia="仿宋_GB2312" w:cs="仿宋_GB2312"/>
          <w:bCs/>
          <w:kern w:val="44"/>
          <w:sz w:val="32"/>
          <w:szCs w:val="32"/>
        </w:rPr>
      </w:pPr>
      <w:bookmarkStart w:id="12" w:name="_Toc15377196"/>
      <w:bookmarkStart w:id="13" w:name="_Toc15396599"/>
      <w:r>
        <w:rPr>
          <w:rFonts w:eastAsia="仿宋_GB2312" w:cs="仿宋_GB2312" w:hint="eastAsia"/>
          <w:b/>
          <w:sz w:val="32"/>
          <w:szCs w:val="32"/>
        </w:rPr>
        <w:br w:type="page"/>
      </w:r>
    </w:p>
    <w:p w:rsidR="00BA304F" w:rsidRDefault="001F15A4" w:rsidP="007A1195">
      <w:pPr>
        <w:pStyle w:val="1"/>
        <w:spacing w:before="0" w:after="0" w:line="240" w:lineRule="auto"/>
        <w:jc w:val="center"/>
        <w:rPr>
          <w:rStyle w:val="1Char"/>
          <w:rFonts w:eastAsia="方正小标宋简体" w:cs="方正小标宋简体"/>
          <w:b/>
        </w:rPr>
      </w:pPr>
      <w:bookmarkStart w:id="14" w:name="_Toc207895006"/>
      <w:r>
        <w:rPr>
          <w:rFonts w:eastAsia="方正小标宋简体" w:cs="方正小标宋简体" w:hint="eastAsia"/>
          <w:b w:val="0"/>
        </w:rPr>
        <w:lastRenderedPageBreak/>
        <w:t>第一部分</w:t>
      </w:r>
      <w:r>
        <w:rPr>
          <w:rFonts w:eastAsia="方正小标宋简体" w:cs="方正小标宋简体" w:hint="eastAsia"/>
          <w:b w:val="0"/>
        </w:rPr>
        <w:t xml:space="preserve">  </w:t>
      </w:r>
      <w:r>
        <w:rPr>
          <w:rStyle w:val="1Char"/>
          <w:rFonts w:eastAsia="方正小标宋简体" w:cs="方正小标宋简体" w:hint="eastAsia"/>
        </w:rPr>
        <w:t>部门概况</w:t>
      </w:r>
      <w:bookmarkEnd w:id="12"/>
      <w:bookmarkEnd w:id="13"/>
      <w:bookmarkEnd w:id="14"/>
    </w:p>
    <w:p w:rsidR="00BA304F" w:rsidRDefault="00BA304F" w:rsidP="007A1195">
      <w:pPr>
        <w:widowControl/>
        <w:jc w:val="left"/>
        <w:rPr>
          <w:rFonts w:eastAsia="黑体"/>
          <w:sz w:val="32"/>
          <w:szCs w:val="32"/>
        </w:rPr>
      </w:pPr>
    </w:p>
    <w:p w:rsidR="00BA304F" w:rsidRDefault="001F15A4" w:rsidP="007A1195">
      <w:pPr>
        <w:pStyle w:val="2"/>
        <w:numPr>
          <w:ilvl w:val="0"/>
          <w:numId w:val="1"/>
        </w:numPr>
        <w:spacing w:before="0" w:after="0" w:line="240" w:lineRule="auto"/>
        <w:ind w:firstLineChars="200" w:firstLine="640"/>
        <w:rPr>
          <w:rFonts w:ascii="Times New Roman" w:eastAsia="黑体" w:hAnsi="Times New Roman"/>
          <w:b w:val="0"/>
        </w:rPr>
      </w:pPr>
      <w:bookmarkStart w:id="15" w:name="_Toc207895007"/>
      <w:r>
        <w:rPr>
          <w:rFonts w:ascii="Times New Roman" w:eastAsia="黑体" w:hAnsi="Times New Roman" w:hint="eastAsia"/>
          <w:b w:val="0"/>
        </w:rPr>
        <w:t>部门职责</w:t>
      </w:r>
      <w:bookmarkEnd w:id="15"/>
    </w:p>
    <w:p w:rsidR="00BA304F" w:rsidRDefault="001F15A4" w:rsidP="007A119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人民法院是国家的审判机关，在县委的领导和上级人民法院的指导下依法独立行使审判权，对县人民代表大会及其常务委员会负责并报告工作。其主要职责是：依法审理各类案件，全力维护若尔盖的和谐稳定。</w:t>
      </w:r>
    </w:p>
    <w:p w:rsidR="00BA304F" w:rsidRDefault="001F15A4" w:rsidP="007A1195">
      <w:pPr>
        <w:pStyle w:val="2"/>
        <w:spacing w:before="0" w:after="0" w:line="240" w:lineRule="auto"/>
        <w:ind w:firstLineChars="200" w:firstLine="640"/>
        <w:rPr>
          <w:rStyle w:val="2Char"/>
          <w:rFonts w:ascii="Times New Roman" w:hAnsi="Times New Roman"/>
        </w:rPr>
      </w:pPr>
      <w:bookmarkStart w:id="16" w:name="_Toc15396601"/>
      <w:bookmarkStart w:id="17" w:name="_Toc15377200"/>
      <w:bookmarkStart w:id="18" w:name="_Toc207895008"/>
      <w:r>
        <w:rPr>
          <w:rFonts w:ascii="Times New Roman" w:eastAsia="黑体" w:hAnsi="Times New Roman" w:hint="eastAsia"/>
          <w:b w:val="0"/>
        </w:rPr>
        <w:t>二、机</w:t>
      </w:r>
      <w:r>
        <w:rPr>
          <w:rStyle w:val="2Char"/>
          <w:rFonts w:ascii="Times New Roman" w:eastAsia="黑体" w:hAnsi="Times New Roman" w:hint="eastAsia"/>
        </w:rPr>
        <w:t>构设置</w:t>
      </w:r>
      <w:bookmarkEnd w:id="16"/>
      <w:bookmarkEnd w:id="17"/>
      <w:bookmarkEnd w:id="18"/>
    </w:p>
    <w:p w:rsidR="00BA304F" w:rsidRDefault="001F15A4" w:rsidP="007A119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若尔盖县人民法院属一级预算单位，实行综合预算制度，即全部收入和支出都纳入预算管理，无下属二级预算单位。</w:t>
      </w:r>
    </w:p>
    <w:p w:rsidR="00BA304F" w:rsidRDefault="001F15A4" w:rsidP="007A1195">
      <w:pPr>
        <w:widowControl/>
        <w:jc w:val="left"/>
        <w:rPr>
          <w:rFonts w:eastAsia="仿宋"/>
          <w:kern w:val="0"/>
          <w:sz w:val="32"/>
          <w:szCs w:val="32"/>
        </w:rPr>
      </w:pPr>
      <w:r>
        <w:rPr>
          <w:rFonts w:eastAsia="仿宋"/>
          <w:sz w:val="32"/>
          <w:szCs w:val="32"/>
        </w:rPr>
        <w:br w:type="page"/>
      </w:r>
    </w:p>
    <w:p w:rsidR="00BA304F" w:rsidRDefault="001F15A4" w:rsidP="007A1195">
      <w:pPr>
        <w:pStyle w:val="1"/>
        <w:spacing w:before="0" w:after="0" w:line="240" w:lineRule="auto"/>
        <w:jc w:val="center"/>
        <w:rPr>
          <w:rFonts w:eastAsia="方正小标宋简体" w:cs="方正小标宋简体"/>
          <w:b w:val="0"/>
        </w:rPr>
      </w:pPr>
      <w:bookmarkStart w:id="19" w:name="_Toc15377204"/>
      <w:bookmarkStart w:id="20" w:name="_Toc15396602"/>
      <w:bookmarkStart w:id="21" w:name="_Toc207895009"/>
      <w:r>
        <w:rPr>
          <w:rFonts w:eastAsia="方正小标宋简体" w:cs="方正小标宋简体" w:hint="eastAsia"/>
          <w:b w:val="0"/>
        </w:rPr>
        <w:lastRenderedPageBreak/>
        <w:t>第二部分</w:t>
      </w:r>
      <w:r>
        <w:rPr>
          <w:rFonts w:eastAsia="方正小标宋简体" w:cs="方正小标宋简体" w:hint="eastAsia"/>
          <w:b w:val="0"/>
        </w:rPr>
        <w:t xml:space="preserve">  2024</w:t>
      </w:r>
      <w:r>
        <w:rPr>
          <w:rFonts w:eastAsia="方正小标宋简体" w:cs="方正小标宋简体" w:hint="eastAsia"/>
          <w:b w:val="0"/>
        </w:rPr>
        <w:t>年度部门决算情况说明</w:t>
      </w:r>
      <w:bookmarkEnd w:id="19"/>
      <w:bookmarkEnd w:id="20"/>
      <w:bookmarkEnd w:id="21"/>
    </w:p>
    <w:p w:rsidR="00BA304F" w:rsidRDefault="00BA304F" w:rsidP="007A1195"/>
    <w:p w:rsidR="00BA304F" w:rsidRPr="007A1195" w:rsidRDefault="001F15A4" w:rsidP="007A1195">
      <w:pPr>
        <w:pStyle w:val="2"/>
        <w:spacing w:before="0" w:after="0" w:line="240" w:lineRule="auto"/>
        <w:ind w:firstLineChars="200" w:firstLine="643"/>
      </w:pPr>
      <w:bookmarkStart w:id="22" w:name="_Toc15377205"/>
      <w:bookmarkStart w:id="23" w:name="_Toc15396603"/>
      <w:bookmarkStart w:id="24" w:name="_Toc207895010"/>
      <w:r>
        <w:rPr>
          <w:rFonts w:hint="eastAsia"/>
        </w:rPr>
        <w:t>一、收</w:t>
      </w:r>
      <w:r w:rsidRPr="007A1195">
        <w:rPr>
          <w:rFonts w:hint="eastAsia"/>
        </w:rPr>
        <w:t>入支出决算总体情况说明</w:t>
      </w:r>
      <w:bookmarkEnd w:id="22"/>
      <w:bookmarkEnd w:id="23"/>
      <w:bookmarkEnd w:id="24"/>
    </w:p>
    <w:p w:rsidR="00BA304F" w:rsidRPr="003316CD" w:rsidRDefault="001F15A4" w:rsidP="007A1195">
      <w:pPr>
        <w:pStyle w:val="ab"/>
        <w:ind w:firstLine="640"/>
        <w:outlineLvl w:val="1"/>
        <w:rPr>
          <w:rFonts w:eastAsia="仿宋_GB2312" w:cs="仿宋_GB2312"/>
          <w:sz w:val="32"/>
          <w:szCs w:val="32"/>
        </w:rPr>
      </w:pPr>
      <w:bookmarkStart w:id="25" w:name="_Toc207895011"/>
      <w:r w:rsidRPr="003316CD">
        <w:rPr>
          <w:rFonts w:eastAsia="仿宋_GB2312" w:cs="仿宋_GB2312" w:hint="eastAsia"/>
          <w:sz w:val="32"/>
          <w:szCs w:val="32"/>
        </w:rPr>
        <w:t>2024</w:t>
      </w:r>
      <w:r w:rsidRPr="003316CD">
        <w:rPr>
          <w:rFonts w:eastAsia="仿宋_GB2312" w:cs="仿宋_GB2312" w:hint="eastAsia"/>
          <w:sz w:val="32"/>
          <w:szCs w:val="32"/>
        </w:rPr>
        <w:t>年度收入总计</w:t>
      </w:r>
      <w:r w:rsidRPr="001F15A4">
        <w:rPr>
          <w:rFonts w:eastAsia="仿宋_GB2312" w:cs="仿宋_GB2312" w:hint="eastAsia"/>
          <w:sz w:val="32"/>
          <w:szCs w:val="32"/>
        </w:rPr>
        <w:t>2170</w:t>
      </w:r>
      <w:r w:rsidRPr="003316CD">
        <w:rPr>
          <w:rFonts w:ascii="仿宋_GB2312" w:eastAsia="仿宋_GB2312" w:hAnsi="仿宋_GB2312" w:cs="仿宋_GB2312" w:hint="eastAsia"/>
          <w:sz w:val="32"/>
          <w:szCs w:val="32"/>
        </w:rPr>
        <w:t>.</w:t>
      </w:r>
      <w:r w:rsidRPr="001F15A4">
        <w:rPr>
          <w:rFonts w:eastAsia="仿宋_GB2312" w:cs="仿宋_GB2312" w:hint="eastAsia"/>
          <w:sz w:val="32"/>
          <w:szCs w:val="32"/>
        </w:rPr>
        <w:t>56</w:t>
      </w:r>
      <w:r w:rsidRPr="003316CD">
        <w:rPr>
          <w:rFonts w:ascii="仿宋_GB2312" w:eastAsia="仿宋_GB2312" w:hAnsi="仿宋_GB2312" w:cs="仿宋_GB2312" w:hint="eastAsia"/>
          <w:sz w:val="32"/>
          <w:szCs w:val="32"/>
        </w:rPr>
        <w:t>万元</w:t>
      </w:r>
      <w:r w:rsidRPr="003316CD">
        <w:rPr>
          <w:rFonts w:eastAsia="仿宋_GB2312" w:cs="仿宋_GB2312" w:hint="eastAsia"/>
          <w:sz w:val="32"/>
          <w:szCs w:val="32"/>
        </w:rPr>
        <w:t>、支出总计</w:t>
      </w:r>
      <w:r w:rsidRPr="001F15A4">
        <w:rPr>
          <w:rFonts w:eastAsia="仿宋_GB2312" w:cs="仿宋_GB2312" w:hint="eastAsia"/>
          <w:sz w:val="32"/>
          <w:szCs w:val="32"/>
        </w:rPr>
        <w:t>2145.53</w:t>
      </w:r>
      <w:r w:rsidRPr="003316CD">
        <w:rPr>
          <w:rFonts w:eastAsia="仿宋_GB2312" w:cs="仿宋_GB2312" w:hint="eastAsia"/>
          <w:sz w:val="32"/>
          <w:szCs w:val="32"/>
        </w:rPr>
        <w:t>万元。与</w:t>
      </w:r>
      <w:r w:rsidRPr="003316CD">
        <w:rPr>
          <w:rFonts w:eastAsia="仿宋_GB2312" w:cs="仿宋_GB2312" w:hint="eastAsia"/>
          <w:sz w:val="32"/>
          <w:szCs w:val="32"/>
        </w:rPr>
        <w:t>2023</w:t>
      </w:r>
      <w:r w:rsidRPr="003316CD">
        <w:rPr>
          <w:rFonts w:eastAsia="仿宋_GB2312" w:cs="仿宋_GB2312" w:hint="eastAsia"/>
          <w:sz w:val="32"/>
          <w:szCs w:val="32"/>
        </w:rPr>
        <w:t>年度相比，收入总计增加</w:t>
      </w:r>
      <w:r w:rsidRPr="003316CD">
        <w:rPr>
          <w:rFonts w:eastAsia="仿宋_GB2312" w:cs="仿宋_GB2312" w:hint="eastAsia"/>
          <w:sz w:val="32"/>
          <w:szCs w:val="32"/>
        </w:rPr>
        <w:t>224.19</w:t>
      </w:r>
      <w:r w:rsidRPr="003316CD">
        <w:rPr>
          <w:rFonts w:eastAsia="仿宋_GB2312" w:cs="仿宋_GB2312" w:hint="eastAsia"/>
          <w:sz w:val="32"/>
          <w:szCs w:val="32"/>
        </w:rPr>
        <w:t>万元、支出总计增加</w:t>
      </w:r>
      <w:r w:rsidRPr="003316CD">
        <w:rPr>
          <w:rFonts w:eastAsia="仿宋_GB2312" w:cs="仿宋_GB2312" w:hint="eastAsia"/>
          <w:sz w:val="32"/>
          <w:szCs w:val="32"/>
        </w:rPr>
        <w:t>199.16</w:t>
      </w:r>
      <w:r w:rsidRPr="003316CD">
        <w:rPr>
          <w:rFonts w:eastAsia="仿宋_GB2312" w:cs="仿宋_GB2312" w:hint="eastAsia"/>
          <w:sz w:val="32"/>
          <w:szCs w:val="32"/>
        </w:rPr>
        <w:t>万元，</w:t>
      </w:r>
      <w:r>
        <w:rPr>
          <w:rFonts w:eastAsia="仿宋_GB2312" w:cs="仿宋_GB2312" w:hint="eastAsia"/>
          <w:sz w:val="32"/>
          <w:szCs w:val="32"/>
        </w:rPr>
        <w:t>收入总计增长</w:t>
      </w:r>
      <w:r>
        <w:rPr>
          <w:rFonts w:eastAsia="仿宋_GB2312" w:cs="仿宋_GB2312" w:hint="eastAsia"/>
          <w:sz w:val="32"/>
          <w:szCs w:val="32"/>
        </w:rPr>
        <w:t>11.5%</w:t>
      </w:r>
      <w:r>
        <w:rPr>
          <w:rFonts w:eastAsia="仿宋_GB2312" w:cs="仿宋_GB2312" w:hint="eastAsia"/>
          <w:sz w:val="32"/>
          <w:szCs w:val="32"/>
        </w:rPr>
        <w:t>、支出总计增长</w:t>
      </w:r>
      <w:r>
        <w:rPr>
          <w:rFonts w:eastAsia="仿宋_GB2312" w:cs="仿宋_GB2312" w:hint="eastAsia"/>
          <w:sz w:val="32"/>
          <w:szCs w:val="32"/>
        </w:rPr>
        <w:t>10.2%</w:t>
      </w:r>
      <w:r>
        <w:rPr>
          <w:rFonts w:eastAsia="仿宋_GB2312" w:cs="仿宋_GB2312" w:hint="eastAsia"/>
          <w:sz w:val="32"/>
          <w:szCs w:val="32"/>
        </w:rPr>
        <w:t>。主要变动原因是</w:t>
      </w:r>
      <w:r w:rsidRPr="003316CD">
        <w:rPr>
          <w:rFonts w:eastAsia="仿宋_GB2312" w:cs="仿宋_GB2312" w:hint="eastAsia"/>
          <w:sz w:val="32"/>
          <w:szCs w:val="32"/>
        </w:rPr>
        <w:t>县级财政保障资金</w:t>
      </w:r>
      <w:r w:rsidR="003316CD" w:rsidRPr="003316CD">
        <w:rPr>
          <w:rFonts w:eastAsia="仿宋_GB2312" w:cs="仿宋_GB2312" w:hint="eastAsia"/>
          <w:sz w:val="32"/>
          <w:szCs w:val="32"/>
        </w:rPr>
        <w:t>和援建资金</w:t>
      </w:r>
      <w:r w:rsidRPr="003316CD">
        <w:rPr>
          <w:rFonts w:eastAsia="仿宋_GB2312" w:cs="仿宋_GB2312" w:hint="eastAsia"/>
          <w:sz w:val="32"/>
          <w:szCs w:val="32"/>
        </w:rPr>
        <w:t>纳入其他收入。</w:t>
      </w:r>
      <w:bookmarkEnd w:id="25"/>
    </w:p>
    <w:p w:rsidR="00BA304F" w:rsidRDefault="001F15A4" w:rsidP="007A1195">
      <w:pPr>
        <w:pStyle w:val="ab"/>
        <w:ind w:firstLineChars="0" w:firstLine="0"/>
        <w:jc w:val="center"/>
        <w:outlineLvl w:val="1"/>
        <w:rPr>
          <w:rFonts w:eastAsia="仿宋_GB2312" w:cs="仿宋_GB2312"/>
          <w:sz w:val="32"/>
          <w:szCs w:val="32"/>
        </w:rPr>
      </w:pPr>
      <w:r>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92075</wp:posOffset>
            </wp:positionV>
            <wp:extent cx="5257165" cy="2741930"/>
            <wp:effectExtent l="4445" t="4445" r="15240" b="15875"/>
            <wp:wrapTopAndBottom/>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26" w:name="_Toc207895012"/>
      <w:r>
        <w:rPr>
          <w:rFonts w:eastAsia="仿宋_GB2312" w:cs="仿宋_GB2312" w:hint="eastAsia"/>
          <w:sz w:val="32"/>
          <w:szCs w:val="32"/>
        </w:rPr>
        <w:t>（图</w:t>
      </w:r>
      <w:r>
        <w:rPr>
          <w:rFonts w:eastAsia="仿宋_GB2312" w:cs="仿宋_GB2312" w:hint="eastAsia"/>
          <w:sz w:val="32"/>
          <w:szCs w:val="32"/>
        </w:rPr>
        <w:t>1</w:t>
      </w:r>
      <w:r>
        <w:rPr>
          <w:rFonts w:eastAsia="仿宋_GB2312" w:cs="仿宋_GB2312" w:hint="eastAsia"/>
          <w:sz w:val="32"/>
          <w:szCs w:val="32"/>
        </w:rPr>
        <w:t>：收入、支出决算总计变动情况图）（柱状图）</w:t>
      </w:r>
      <w:bookmarkEnd w:id="26"/>
    </w:p>
    <w:p w:rsidR="00BA304F" w:rsidRDefault="001F15A4" w:rsidP="007A1195">
      <w:pPr>
        <w:pStyle w:val="2"/>
        <w:spacing w:before="0" w:after="0" w:line="240" w:lineRule="auto"/>
        <w:ind w:firstLineChars="200" w:firstLine="643"/>
      </w:pPr>
      <w:bookmarkStart w:id="27" w:name="_Toc15377206"/>
      <w:bookmarkStart w:id="28" w:name="_Toc15396604"/>
      <w:bookmarkStart w:id="29" w:name="_Toc207895013"/>
      <w:r>
        <w:rPr>
          <w:rFonts w:hint="eastAsia"/>
        </w:rPr>
        <w:t>二、收入决算情况说明</w:t>
      </w:r>
      <w:bookmarkEnd w:id="27"/>
      <w:bookmarkEnd w:id="28"/>
      <w:bookmarkEnd w:id="29"/>
    </w:p>
    <w:p w:rsidR="00BA304F" w:rsidRDefault="001F15A4" w:rsidP="007A1195">
      <w:pPr>
        <w:pStyle w:val="ab"/>
        <w:ind w:firstLine="640"/>
        <w:jc w:val="left"/>
        <w:outlineLvl w:val="1"/>
        <w:rPr>
          <w:rFonts w:ascii="仿宋_GB2312" w:eastAsia="仿宋_GB2312" w:hAnsi="仿宋_GB2312" w:cs="仿宋_GB2312"/>
          <w:sz w:val="32"/>
          <w:szCs w:val="32"/>
        </w:rPr>
      </w:pPr>
      <w:bookmarkStart w:id="30" w:name="_Toc207895014"/>
      <w:r w:rsidRPr="001F15A4">
        <w:rPr>
          <w:rFonts w:eastAsia="仿宋_GB2312" w:cs="仿宋_GB2312" w:hint="eastAsia"/>
          <w:sz w:val="32"/>
          <w:szCs w:val="32"/>
        </w:rPr>
        <w:t>2024</w:t>
      </w:r>
      <w:r>
        <w:rPr>
          <w:rFonts w:ascii="仿宋_GB2312" w:eastAsia="仿宋_GB2312" w:hAnsi="仿宋_GB2312" w:cs="仿宋_GB2312" w:hint="eastAsia"/>
          <w:sz w:val="32"/>
          <w:szCs w:val="32"/>
        </w:rPr>
        <w:t>年度本年收入合计</w:t>
      </w:r>
      <w:r w:rsidRPr="001F15A4">
        <w:rPr>
          <w:rFonts w:eastAsia="仿宋_GB2312" w:cs="仿宋_GB2312" w:hint="eastAsia"/>
          <w:sz w:val="32"/>
          <w:szCs w:val="32"/>
        </w:rPr>
        <w:t>2170.56</w:t>
      </w:r>
      <w:r>
        <w:rPr>
          <w:rFonts w:ascii="仿宋_GB2312" w:eastAsia="仿宋_GB2312" w:hAnsi="仿宋_GB2312" w:cs="仿宋_GB2312" w:hint="eastAsia"/>
          <w:sz w:val="32"/>
          <w:szCs w:val="32"/>
        </w:rPr>
        <w:t>万元，其中：一般公共预算财政拨款收入</w:t>
      </w:r>
      <w:r w:rsidRPr="001F15A4">
        <w:rPr>
          <w:rFonts w:eastAsia="仿宋_GB2312" w:cs="仿宋_GB2312" w:hint="eastAsia"/>
          <w:sz w:val="32"/>
          <w:szCs w:val="32"/>
        </w:rPr>
        <w:t>1698.89</w:t>
      </w:r>
      <w:r>
        <w:rPr>
          <w:rFonts w:ascii="仿宋_GB2312" w:eastAsia="仿宋_GB2312" w:hAnsi="仿宋_GB2312" w:cs="仿宋_GB2312" w:hint="eastAsia"/>
          <w:sz w:val="32"/>
          <w:szCs w:val="32"/>
        </w:rPr>
        <w:t>万元，占</w:t>
      </w:r>
      <w:r w:rsidRPr="001F15A4">
        <w:rPr>
          <w:rFonts w:eastAsia="仿宋_GB2312" w:cs="仿宋_GB2312" w:hint="eastAsia"/>
          <w:sz w:val="32"/>
          <w:szCs w:val="32"/>
        </w:rPr>
        <w:t>78.3%</w:t>
      </w:r>
      <w:r>
        <w:rPr>
          <w:rFonts w:ascii="仿宋_GB2312" w:eastAsia="仿宋_GB2312" w:hAnsi="仿宋_GB2312" w:cs="仿宋_GB2312" w:hint="eastAsia"/>
          <w:sz w:val="32"/>
          <w:szCs w:val="32"/>
        </w:rPr>
        <w:t>；其他收入</w:t>
      </w:r>
      <w:r w:rsidRPr="001F15A4">
        <w:rPr>
          <w:rFonts w:eastAsia="仿宋_GB2312" w:cs="仿宋_GB2312" w:hint="eastAsia"/>
          <w:sz w:val="32"/>
          <w:szCs w:val="32"/>
        </w:rPr>
        <w:t>471.67</w:t>
      </w:r>
      <w:r>
        <w:rPr>
          <w:rFonts w:ascii="仿宋_GB2312" w:eastAsia="仿宋_GB2312" w:hAnsi="仿宋_GB2312" w:cs="仿宋_GB2312" w:hint="eastAsia"/>
          <w:sz w:val="32"/>
          <w:szCs w:val="32"/>
        </w:rPr>
        <w:t>万元，占</w:t>
      </w:r>
      <w:r w:rsidRPr="001F15A4">
        <w:rPr>
          <w:rFonts w:eastAsia="仿宋_GB2312" w:cs="仿宋_GB2312" w:hint="eastAsia"/>
          <w:sz w:val="32"/>
          <w:szCs w:val="32"/>
        </w:rPr>
        <w:t>21.7%</w:t>
      </w:r>
      <w:r>
        <w:rPr>
          <w:rFonts w:ascii="仿宋_GB2312" w:eastAsia="仿宋_GB2312" w:hAnsi="仿宋_GB2312" w:cs="仿宋_GB2312" w:hint="eastAsia"/>
          <w:sz w:val="32"/>
          <w:szCs w:val="32"/>
        </w:rPr>
        <w:t>。</w:t>
      </w:r>
      <w:bookmarkEnd w:id="30"/>
    </w:p>
    <w:p w:rsidR="00BA304F" w:rsidRDefault="00BA304F" w:rsidP="007A1195">
      <w:pPr>
        <w:pStyle w:val="ab"/>
        <w:ind w:firstLine="640"/>
        <w:jc w:val="left"/>
        <w:outlineLvl w:val="1"/>
        <w:rPr>
          <w:rFonts w:ascii="仿宋_GB2312" w:eastAsia="仿宋_GB2312" w:hAnsi="仿宋_GB2312" w:cs="仿宋_GB2312"/>
          <w:sz w:val="32"/>
          <w:szCs w:val="32"/>
        </w:rPr>
      </w:pPr>
    </w:p>
    <w:p w:rsidR="00BA304F" w:rsidRDefault="00BA304F" w:rsidP="007A1195">
      <w:pPr>
        <w:pStyle w:val="ab"/>
        <w:ind w:firstLine="640"/>
        <w:jc w:val="left"/>
        <w:outlineLvl w:val="1"/>
        <w:rPr>
          <w:rFonts w:ascii="仿宋_GB2312" w:eastAsia="仿宋_GB2312" w:hAnsi="仿宋_GB2312" w:cs="仿宋_GB2312"/>
          <w:sz w:val="32"/>
          <w:szCs w:val="32"/>
        </w:rPr>
      </w:pPr>
    </w:p>
    <w:p w:rsidR="00BA304F" w:rsidRDefault="00BA304F" w:rsidP="007A1195">
      <w:pPr>
        <w:pStyle w:val="ab"/>
        <w:ind w:firstLineChars="0" w:firstLine="0"/>
        <w:jc w:val="left"/>
        <w:outlineLvl w:val="1"/>
        <w:rPr>
          <w:rFonts w:ascii="仿宋_GB2312" w:eastAsia="仿宋_GB2312" w:hAnsi="仿宋_GB2312" w:cs="仿宋_GB2312"/>
          <w:sz w:val="32"/>
          <w:szCs w:val="32"/>
        </w:rPr>
      </w:pPr>
    </w:p>
    <w:p w:rsidR="00BA304F" w:rsidRDefault="001F15A4" w:rsidP="007A1195">
      <w:pPr>
        <w:pStyle w:val="ab"/>
        <w:jc w:val="center"/>
        <w:outlineLvl w:val="1"/>
        <w:rPr>
          <w:rFonts w:eastAsia="仿宋_GB2312" w:cs="仿宋_GB2312"/>
          <w:sz w:val="32"/>
          <w:szCs w:val="32"/>
        </w:rPr>
      </w:pPr>
      <w:r>
        <w:rPr>
          <w:noProof/>
        </w:rPr>
        <w:drawing>
          <wp:anchor distT="0" distB="0" distL="114300" distR="114300" simplePos="0" relativeHeight="251659264" behindDoc="0" locked="0" layoutInCell="1" allowOverlap="1">
            <wp:simplePos x="0" y="0"/>
            <wp:positionH relativeFrom="column">
              <wp:posOffset>293370</wp:posOffset>
            </wp:positionH>
            <wp:positionV relativeFrom="paragraph">
              <wp:posOffset>57785</wp:posOffset>
            </wp:positionV>
            <wp:extent cx="4572000" cy="2487295"/>
            <wp:effectExtent l="4445" t="4445" r="14605" b="22860"/>
            <wp:wrapTopAndBottom/>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1" w:name="_Toc207895015"/>
      <w:r>
        <w:rPr>
          <w:rFonts w:eastAsia="仿宋_GB2312" w:cs="仿宋_GB2312" w:hint="eastAsia"/>
          <w:sz w:val="32"/>
          <w:szCs w:val="32"/>
        </w:rPr>
        <w:t>（图</w:t>
      </w:r>
      <w:r>
        <w:rPr>
          <w:rFonts w:eastAsia="仿宋_GB2312" w:cs="仿宋_GB2312" w:hint="eastAsia"/>
          <w:sz w:val="32"/>
          <w:szCs w:val="32"/>
        </w:rPr>
        <w:t>2</w:t>
      </w:r>
      <w:r>
        <w:rPr>
          <w:rFonts w:eastAsia="仿宋_GB2312" w:cs="仿宋_GB2312" w:hint="eastAsia"/>
          <w:sz w:val="32"/>
          <w:szCs w:val="32"/>
        </w:rPr>
        <w:t>：收入决算结构图）（饼状图）</w:t>
      </w:r>
      <w:bookmarkEnd w:id="31"/>
    </w:p>
    <w:p w:rsidR="00BA304F" w:rsidRPr="007A1195" w:rsidRDefault="001F15A4" w:rsidP="007A1195">
      <w:pPr>
        <w:pStyle w:val="2"/>
        <w:spacing w:before="0" w:after="0" w:line="240" w:lineRule="auto"/>
        <w:ind w:firstLineChars="200" w:firstLine="643"/>
      </w:pPr>
      <w:bookmarkStart w:id="32" w:name="_Toc15377207"/>
      <w:bookmarkStart w:id="33" w:name="_Toc15396605"/>
      <w:bookmarkStart w:id="34" w:name="_Toc207895016"/>
      <w:r>
        <w:rPr>
          <w:rFonts w:hint="eastAsia"/>
        </w:rPr>
        <w:t>三、支</w:t>
      </w:r>
      <w:r w:rsidRPr="007A1195">
        <w:rPr>
          <w:rFonts w:hint="eastAsia"/>
        </w:rPr>
        <w:t>出决算情况说明</w:t>
      </w:r>
      <w:bookmarkEnd w:id="32"/>
      <w:bookmarkEnd w:id="33"/>
      <w:bookmarkEnd w:id="34"/>
    </w:p>
    <w:p w:rsidR="00BA304F" w:rsidRDefault="001F15A4" w:rsidP="007A1195">
      <w:pPr>
        <w:pStyle w:val="ab"/>
        <w:ind w:firstLine="640"/>
        <w:jc w:val="left"/>
        <w:outlineLvl w:val="1"/>
        <w:rPr>
          <w:rFonts w:ascii="仿宋_GB2312" w:eastAsia="仿宋_GB2312" w:hAnsi="仿宋_GB2312" w:cs="仿宋_GB2312"/>
          <w:sz w:val="32"/>
          <w:szCs w:val="32"/>
        </w:rPr>
      </w:pPr>
      <w:bookmarkStart w:id="35" w:name="_Toc207895017"/>
      <w:r w:rsidRPr="001F15A4">
        <w:rPr>
          <w:rFonts w:eastAsia="仿宋_GB2312" w:cs="仿宋_GB2312" w:hint="eastAsia"/>
          <w:sz w:val="32"/>
          <w:szCs w:val="32"/>
        </w:rPr>
        <w:t>2024</w:t>
      </w:r>
      <w:r>
        <w:rPr>
          <w:rFonts w:ascii="仿宋_GB2312" w:eastAsia="仿宋_GB2312" w:hAnsi="仿宋_GB2312" w:cs="仿宋_GB2312" w:hint="eastAsia"/>
          <w:sz w:val="32"/>
          <w:szCs w:val="32"/>
        </w:rPr>
        <w:t>年度本年支出合计</w:t>
      </w:r>
      <w:r w:rsidRPr="001F15A4">
        <w:rPr>
          <w:rFonts w:eastAsia="仿宋_GB2312" w:cs="仿宋_GB2312" w:hint="eastAsia"/>
          <w:sz w:val="32"/>
          <w:szCs w:val="32"/>
        </w:rPr>
        <w:t>2145.53</w:t>
      </w:r>
      <w:r>
        <w:rPr>
          <w:rFonts w:ascii="仿宋_GB2312" w:eastAsia="仿宋_GB2312" w:hAnsi="仿宋_GB2312" w:cs="仿宋_GB2312" w:hint="eastAsia"/>
          <w:sz w:val="32"/>
          <w:szCs w:val="32"/>
        </w:rPr>
        <w:t>万元，其中：基本支出</w:t>
      </w:r>
      <w:r w:rsidRPr="001F15A4">
        <w:rPr>
          <w:rFonts w:eastAsia="仿宋_GB2312" w:cs="仿宋_GB2312" w:hint="eastAsia"/>
          <w:sz w:val="32"/>
          <w:szCs w:val="32"/>
        </w:rPr>
        <w:t>1542.77</w:t>
      </w:r>
      <w:r>
        <w:rPr>
          <w:rFonts w:ascii="仿宋_GB2312" w:eastAsia="仿宋_GB2312" w:hAnsi="仿宋_GB2312" w:cs="仿宋_GB2312" w:hint="eastAsia"/>
          <w:sz w:val="32"/>
          <w:szCs w:val="32"/>
        </w:rPr>
        <w:t>万元，占</w:t>
      </w:r>
      <w:r w:rsidRPr="001F15A4">
        <w:rPr>
          <w:rFonts w:eastAsia="仿宋_GB2312" w:cs="仿宋_GB2312" w:hint="eastAsia"/>
          <w:sz w:val="32"/>
          <w:szCs w:val="32"/>
        </w:rPr>
        <w:t>71.9%</w:t>
      </w:r>
      <w:r>
        <w:rPr>
          <w:rFonts w:ascii="仿宋_GB2312" w:eastAsia="仿宋_GB2312" w:hAnsi="仿宋_GB2312" w:cs="仿宋_GB2312" w:hint="eastAsia"/>
          <w:sz w:val="32"/>
          <w:szCs w:val="32"/>
        </w:rPr>
        <w:t>；项目支出</w:t>
      </w:r>
      <w:r w:rsidRPr="001F15A4">
        <w:rPr>
          <w:rFonts w:eastAsia="仿宋_GB2312" w:cs="仿宋_GB2312" w:hint="eastAsia"/>
          <w:sz w:val="32"/>
          <w:szCs w:val="32"/>
        </w:rPr>
        <w:t>602.76</w:t>
      </w:r>
      <w:r>
        <w:rPr>
          <w:rFonts w:ascii="仿宋_GB2312" w:eastAsia="仿宋_GB2312" w:hAnsi="仿宋_GB2312" w:cs="仿宋_GB2312" w:hint="eastAsia"/>
          <w:sz w:val="32"/>
          <w:szCs w:val="32"/>
        </w:rPr>
        <w:t>万元，占</w:t>
      </w:r>
      <w:r w:rsidRPr="001F15A4">
        <w:rPr>
          <w:rFonts w:eastAsia="仿宋_GB2312" w:cs="仿宋_GB2312" w:hint="eastAsia"/>
          <w:sz w:val="32"/>
          <w:szCs w:val="32"/>
        </w:rPr>
        <w:t>28.1%</w:t>
      </w:r>
      <w:r>
        <w:rPr>
          <w:rFonts w:ascii="仿宋_GB2312" w:eastAsia="仿宋_GB2312" w:hAnsi="仿宋_GB2312" w:cs="仿宋_GB2312" w:hint="eastAsia"/>
          <w:sz w:val="32"/>
          <w:szCs w:val="32"/>
        </w:rPr>
        <w:t>。</w:t>
      </w:r>
      <w:bookmarkEnd w:id="35"/>
    </w:p>
    <w:p w:rsidR="00BA304F" w:rsidRDefault="001F15A4" w:rsidP="007A1195">
      <w:pPr>
        <w:ind w:firstLineChars="250" w:firstLine="525"/>
        <w:jc w:val="center"/>
        <w:rPr>
          <w:rFonts w:eastAsia="仿宋_GB2312" w:cs="仿宋_GB2312"/>
          <w:sz w:val="32"/>
          <w:szCs w:val="32"/>
        </w:rPr>
      </w:pPr>
      <w:r>
        <w:rPr>
          <w:noProof/>
        </w:rPr>
        <w:drawing>
          <wp:anchor distT="0" distB="0" distL="114300" distR="114300" simplePos="0" relativeHeight="251660288" behindDoc="0" locked="0" layoutInCell="1" allowOverlap="1">
            <wp:simplePos x="0" y="0"/>
            <wp:positionH relativeFrom="column">
              <wp:posOffset>271145</wp:posOffset>
            </wp:positionH>
            <wp:positionV relativeFrom="paragraph">
              <wp:posOffset>60325</wp:posOffset>
            </wp:positionV>
            <wp:extent cx="4615180" cy="2496820"/>
            <wp:effectExtent l="4445" t="4445" r="9525" b="13335"/>
            <wp:wrapTopAndBottom/>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eastAsia="仿宋_GB2312" w:cs="仿宋_GB2312" w:hint="eastAsia"/>
          <w:sz w:val="32"/>
          <w:szCs w:val="32"/>
        </w:rPr>
        <w:t>（图</w:t>
      </w:r>
      <w:r>
        <w:rPr>
          <w:rFonts w:eastAsia="仿宋_GB2312" w:cs="仿宋_GB2312" w:hint="eastAsia"/>
          <w:sz w:val="32"/>
          <w:szCs w:val="32"/>
        </w:rPr>
        <w:t>3</w:t>
      </w:r>
      <w:r>
        <w:rPr>
          <w:rFonts w:eastAsia="仿宋_GB2312" w:cs="仿宋_GB2312" w:hint="eastAsia"/>
          <w:sz w:val="32"/>
          <w:szCs w:val="32"/>
        </w:rPr>
        <w:t>：支出决算结构图）（饼状图）</w:t>
      </w:r>
    </w:p>
    <w:p w:rsidR="00BA304F" w:rsidRPr="007A1195" w:rsidRDefault="001F15A4" w:rsidP="007A1195">
      <w:pPr>
        <w:pStyle w:val="2"/>
        <w:spacing w:before="0" w:after="0" w:line="240" w:lineRule="auto"/>
        <w:ind w:firstLineChars="200" w:firstLine="643"/>
      </w:pPr>
      <w:bookmarkStart w:id="36" w:name="_Toc15396606"/>
      <w:bookmarkStart w:id="37" w:name="_Toc15377208"/>
      <w:bookmarkStart w:id="38" w:name="_Toc207895018"/>
      <w:r>
        <w:rPr>
          <w:rFonts w:hint="eastAsia"/>
        </w:rPr>
        <w:t>四、财</w:t>
      </w:r>
      <w:r w:rsidRPr="007A1195">
        <w:rPr>
          <w:rFonts w:hint="eastAsia"/>
        </w:rPr>
        <w:t>政拨款收入支出决算总体情况说明</w:t>
      </w:r>
      <w:bookmarkEnd w:id="36"/>
      <w:bookmarkEnd w:id="37"/>
      <w:bookmarkEnd w:id="38"/>
    </w:p>
    <w:p w:rsidR="00BA304F" w:rsidRDefault="001F15A4" w:rsidP="007A1195">
      <w:pPr>
        <w:ind w:firstLine="640"/>
        <w:rPr>
          <w:rFonts w:eastAsia="仿宋_GB2312" w:cs="仿宋_GB2312"/>
          <w:sz w:val="32"/>
          <w:szCs w:val="32"/>
        </w:rPr>
      </w:pPr>
      <w:r>
        <w:rPr>
          <w:rFonts w:eastAsia="仿宋_GB2312" w:cs="仿宋_GB2312" w:hint="eastAsia"/>
          <w:sz w:val="32"/>
          <w:szCs w:val="32"/>
        </w:rPr>
        <w:t>2024</w:t>
      </w:r>
      <w:r>
        <w:rPr>
          <w:rFonts w:eastAsia="仿宋_GB2312" w:cs="仿宋_GB2312" w:hint="eastAsia"/>
          <w:sz w:val="32"/>
          <w:szCs w:val="32"/>
        </w:rPr>
        <w:t>年度财政拨款收入、支出总计均为</w:t>
      </w:r>
      <w:r w:rsidRPr="007A1195">
        <w:rPr>
          <w:rFonts w:eastAsia="仿宋_GB2312" w:cs="仿宋_GB2312" w:hint="eastAsia"/>
          <w:sz w:val="32"/>
          <w:szCs w:val="32"/>
        </w:rPr>
        <w:t>1698.89</w:t>
      </w:r>
      <w:r>
        <w:rPr>
          <w:rFonts w:eastAsia="仿宋_GB2312" w:cs="仿宋_GB2312" w:hint="eastAsia"/>
          <w:sz w:val="32"/>
          <w:szCs w:val="32"/>
        </w:rPr>
        <w:t>万元。与</w:t>
      </w:r>
      <w:r>
        <w:rPr>
          <w:rFonts w:eastAsia="仿宋_GB2312" w:cs="仿宋_GB2312" w:hint="eastAsia"/>
          <w:sz w:val="32"/>
          <w:szCs w:val="32"/>
        </w:rPr>
        <w:t>2023</w:t>
      </w:r>
      <w:r>
        <w:rPr>
          <w:rFonts w:eastAsia="仿宋_GB2312" w:cs="仿宋_GB2312" w:hint="eastAsia"/>
          <w:sz w:val="32"/>
          <w:szCs w:val="32"/>
        </w:rPr>
        <w:t>年度相比，财政拨款收入总计、支出总计各减</w:t>
      </w:r>
      <w:r w:rsidRPr="007A1195">
        <w:rPr>
          <w:rFonts w:eastAsia="仿宋_GB2312" w:cs="仿宋_GB2312" w:hint="eastAsia"/>
          <w:sz w:val="32"/>
          <w:szCs w:val="32"/>
        </w:rPr>
        <w:t>少</w:t>
      </w:r>
      <w:r w:rsidRPr="007A1195">
        <w:rPr>
          <w:rFonts w:eastAsia="仿宋_GB2312" w:cs="仿宋_GB2312" w:hint="eastAsia"/>
          <w:sz w:val="32"/>
          <w:szCs w:val="32"/>
        </w:rPr>
        <w:t>21.66</w:t>
      </w:r>
      <w:r>
        <w:rPr>
          <w:rFonts w:eastAsia="仿宋_GB2312" w:cs="仿宋_GB2312" w:hint="eastAsia"/>
          <w:sz w:val="32"/>
          <w:szCs w:val="32"/>
        </w:rPr>
        <w:lastRenderedPageBreak/>
        <w:t>万元，下降</w:t>
      </w:r>
      <w:r>
        <w:rPr>
          <w:rFonts w:eastAsia="仿宋_GB2312" w:cs="仿宋_GB2312" w:hint="eastAsia"/>
          <w:sz w:val="32"/>
          <w:szCs w:val="32"/>
        </w:rPr>
        <w:t>1.3%</w:t>
      </w:r>
      <w:r>
        <w:rPr>
          <w:rFonts w:eastAsia="仿宋_GB2312" w:cs="仿宋_GB2312" w:hint="eastAsia"/>
          <w:sz w:val="32"/>
          <w:szCs w:val="32"/>
        </w:rPr>
        <w:t>。</w:t>
      </w:r>
      <w:r w:rsidR="003316CD">
        <w:rPr>
          <w:rFonts w:eastAsia="仿宋_GB2312" w:cs="仿宋_GB2312" w:hint="eastAsia"/>
          <w:sz w:val="32"/>
          <w:szCs w:val="32"/>
        </w:rPr>
        <w:t xml:space="preserve"> </w:t>
      </w:r>
      <w:r>
        <w:rPr>
          <w:rFonts w:eastAsia="仿宋_GB2312" w:cs="仿宋_GB2312" w:hint="eastAsia"/>
          <w:sz w:val="32"/>
          <w:szCs w:val="32"/>
        </w:rPr>
        <w:t>主要变动原因</w:t>
      </w:r>
      <w:r w:rsidRPr="003316CD">
        <w:rPr>
          <w:rFonts w:eastAsia="仿宋_GB2312" w:cs="仿宋_GB2312" w:hint="eastAsia"/>
          <w:sz w:val="32"/>
          <w:szCs w:val="32"/>
        </w:rPr>
        <w:t>是</w:t>
      </w:r>
      <w:r w:rsidR="003316CD" w:rsidRPr="003316CD">
        <w:rPr>
          <w:rFonts w:eastAsia="仿宋_GB2312" w:cs="仿宋_GB2312" w:hint="eastAsia"/>
          <w:sz w:val="32"/>
          <w:szCs w:val="32"/>
        </w:rPr>
        <w:t>财政保障资金</w:t>
      </w:r>
      <w:r w:rsidRPr="003316CD">
        <w:rPr>
          <w:rFonts w:eastAsia="仿宋_GB2312" w:cs="仿宋_GB2312" w:hint="eastAsia"/>
          <w:sz w:val="32"/>
          <w:szCs w:val="32"/>
        </w:rPr>
        <w:t>减少。</w:t>
      </w:r>
    </w:p>
    <w:p w:rsidR="00BA304F" w:rsidRDefault="001F15A4" w:rsidP="007A1195">
      <w:pPr>
        <w:pStyle w:val="20"/>
        <w:spacing w:after="0"/>
        <w:ind w:leftChars="0" w:left="0" w:firstLineChars="0" w:firstLine="0"/>
      </w:pPr>
      <w:r>
        <w:rPr>
          <w:noProof/>
        </w:rPr>
        <w:drawing>
          <wp:inline distT="0" distB="0" distL="114300" distR="114300">
            <wp:extent cx="5306060" cy="2472690"/>
            <wp:effectExtent l="4445" t="4445" r="23495" b="1841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304F" w:rsidRDefault="001F15A4" w:rsidP="007A1195">
      <w:pPr>
        <w:ind w:firstLineChars="200" w:firstLine="640"/>
        <w:jc w:val="center"/>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4</w:t>
      </w:r>
      <w:r>
        <w:rPr>
          <w:rFonts w:eastAsia="仿宋_GB2312" w:cs="仿宋_GB2312" w:hint="eastAsia"/>
          <w:sz w:val="32"/>
          <w:szCs w:val="32"/>
        </w:rPr>
        <w:t>：财政拨款收、支决算总计变动情况）（柱状图）</w:t>
      </w:r>
    </w:p>
    <w:p w:rsidR="00BA304F" w:rsidRPr="007A1195" w:rsidRDefault="001F15A4" w:rsidP="007A1195">
      <w:pPr>
        <w:pStyle w:val="2"/>
        <w:spacing w:before="0" w:after="0" w:line="240" w:lineRule="auto"/>
        <w:ind w:firstLineChars="200" w:firstLine="643"/>
        <w:jc w:val="left"/>
      </w:pPr>
      <w:bookmarkStart w:id="39" w:name="_Toc15377209"/>
      <w:bookmarkStart w:id="40" w:name="_Toc15396607"/>
      <w:bookmarkStart w:id="41" w:name="_Toc207895019"/>
      <w:r>
        <w:rPr>
          <w:rFonts w:hint="eastAsia"/>
        </w:rPr>
        <w:t>五、一</w:t>
      </w:r>
      <w:r w:rsidRPr="007A1195">
        <w:rPr>
          <w:rFonts w:hint="eastAsia"/>
        </w:rPr>
        <w:t>般公共预算财政拨款支出决算情况说明</w:t>
      </w:r>
      <w:bookmarkEnd w:id="39"/>
      <w:bookmarkEnd w:id="40"/>
      <w:bookmarkEnd w:id="41"/>
    </w:p>
    <w:p w:rsidR="00BA304F" w:rsidRDefault="001F15A4" w:rsidP="007A1195">
      <w:pPr>
        <w:pStyle w:val="3"/>
        <w:spacing w:before="0" w:after="0" w:line="240" w:lineRule="auto"/>
        <w:ind w:firstLineChars="200" w:firstLine="643"/>
        <w:jc w:val="left"/>
      </w:pPr>
      <w:bookmarkStart w:id="42" w:name="_Toc15377210"/>
      <w:bookmarkStart w:id="43" w:name="_Toc207895020"/>
      <w:r>
        <w:rPr>
          <w:rFonts w:hint="eastAsia"/>
        </w:rPr>
        <w:t>（一）一般公共预算财政拨款支出决算总体情况</w:t>
      </w:r>
      <w:bookmarkEnd w:id="42"/>
      <w:bookmarkEnd w:id="43"/>
    </w:p>
    <w:p w:rsidR="00BA304F" w:rsidRDefault="007C46A3" w:rsidP="007A1195">
      <w:pPr>
        <w:ind w:firstLineChars="200" w:firstLine="640"/>
        <w:jc w:val="left"/>
        <w:rPr>
          <w:rFonts w:eastAsia="仿宋_GB2312" w:cs="仿宋_GB2312"/>
          <w:sz w:val="32"/>
          <w:szCs w:val="32"/>
        </w:rPr>
      </w:pPr>
      <w:r>
        <w:rPr>
          <w:rFonts w:eastAsia="仿宋_GB2312" w:cs="仿宋_GB2312" w:hint="eastAsia"/>
          <w:noProof/>
          <w:sz w:val="32"/>
          <w:szCs w:val="32"/>
        </w:rPr>
        <w:drawing>
          <wp:anchor distT="0" distB="0" distL="114300" distR="114300" simplePos="0" relativeHeight="251662336" behindDoc="0" locked="0" layoutInCell="1" allowOverlap="1">
            <wp:simplePos x="0" y="0"/>
            <wp:positionH relativeFrom="column">
              <wp:posOffset>156210</wp:posOffset>
            </wp:positionH>
            <wp:positionV relativeFrom="paragraph">
              <wp:posOffset>1762760</wp:posOffset>
            </wp:positionV>
            <wp:extent cx="5186045" cy="2393315"/>
            <wp:effectExtent l="19050" t="0" r="14605" b="6985"/>
            <wp:wrapTopAndBottom/>
            <wp:docPr id="1"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1F15A4" w:rsidRPr="001F15A4">
        <w:rPr>
          <w:rFonts w:eastAsia="仿宋_GB2312" w:cs="仿宋_GB2312" w:hint="eastAsia"/>
          <w:sz w:val="32"/>
          <w:szCs w:val="32"/>
        </w:rPr>
        <w:t>2024</w:t>
      </w:r>
      <w:r w:rsidR="001F15A4">
        <w:rPr>
          <w:rFonts w:ascii="仿宋_GB2312" w:eastAsia="仿宋_GB2312" w:hAnsi="仿宋_GB2312" w:cs="仿宋_GB2312" w:hint="eastAsia"/>
          <w:sz w:val="32"/>
          <w:szCs w:val="32"/>
        </w:rPr>
        <w:t>年度一般公共预算财政拨款支出</w:t>
      </w:r>
      <w:r w:rsidR="001F15A4" w:rsidRPr="001F15A4">
        <w:rPr>
          <w:rFonts w:eastAsia="仿宋_GB2312" w:cs="仿宋_GB2312" w:hint="eastAsia"/>
          <w:sz w:val="32"/>
          <w:szCs w:val="32"/>
        </w:rPr>
        <w:t>1698.89</w:t>
      </w:r>
      <w:r w:rsidR="001F15A4">
        <w:rPr>
          <w:rFonts w:ascii="仿宋_GB2312" w:eastAsia="仿宋_GB2312" w:hAnsi="仿宋_GB2312" w:cs="仿宋_GB2312" w:hint="eastAsia"/>
          <w:sz w:val="32"/>
          <w:szCs w:val="32"/>
        </w:rPr>
        <w:t>万元，占本年支出合计的</w:t>
      </w:r>
      <w:r w:rsidR="001F15A4" w:rsidRPr="001F15A4">
        <w:rPr>
          <w:rFonts w:eastAsia="仿宋_GB2312" w:cs="仿宋_GB2312" w:hint="eastAsia"/>
          <w:sz w:val="32"/>
          <w:szCs w:val="32"/>
        </w:rPr>
        <w:t>79.2%</w:t>
      </w:r>
      <w:r w:rsidR="001F15A4">
        <w:rPr>
          <w:rFonts w:ascii="仿宋_GB2312" w:eastAsia="仿宋_GB2312" w:hAnsi="仿宋_GB2312" w:cs="仿宋_GB2312" w:hint="eastAsia"/>
          <w:sz w:val="32"/>
          <w:szCs w:val="32"/>
        </w:rPr>
        <w:t>。与</w:t>
      </w:r>
      <w:r w:rsidR="001F15A4" w:rsidRPr="001F15A4">
        <w:rPr>
          <w:rFonts w:eastAsia="仿宋_GB2312" w:cs="仿宋_GB2312" w:hint="eastAsia"/>
          <w:sz w:val="32"/>
          <w:szCs w:val="32"/>
        </w:rPr>
        <w:t>2023</w:t>
      </w:r>
      <w:r w:rsidR="001F15A4">
        <w:rPr>
          <w:rFonts w:ascii="仿宋_GB2312" w:eastAsia="仿宋_GB2312" w:hAnsi="仿宋_GB2312" w:cs="仿宋_GB2312" w:hint="eastAsia"/>
          <w:sz w:val="32"/>
          <w:szCs w:val="32"/>
        </w:rPr>
        <w:t>年度相比，一般公共预算财政拨款支出减少</w:t>
      </w:r>
      <w:r w:rsidR="001F15A4" w:rsidRPr="001F15A4">
        <w:rPr>
          <w:rFonts w:eastAsia="仿宋_GB2312" w:cs="仿宋_GB2312" w:hint="eastAsia"/>
          <w:sz w:val="32"/>
          <w:szCs w:val="32"/>
        </w:rPr>
        <w:t>21.66</w:t>
      </w:r>
      <w:r w:rsidR="001F15A4">
        <w:rPr>
          <w:rFonts w:ascii="仿宋_GB2312" w:eastAsia="仿宋_GB2312" w:hAnsi="仿宋_GB2312" w:cs="仿宋_GB2312" w:hint="eastAsia"/>
          <w:sz w:val="32"/>
          <w:szCs w:val="32"/>
        </w:rPr>
        <w:t>万元，下降</w:t>
      </w:r>
      <w:r w:rsidR="001F15A4" w:rsidRPr="001F15A4">
        <w:rPr>
          <w:rFonts w:eastAsia="仿宋_GB2312" w:cs="仿宋_GB2312" w:hint="eastAsia"/>
          <w:sz w:val="32"/>
          <w:szCs w:val="32"/>
        </w:rPr>
        <w:t>1.3%</w:t>
      </w:r>
      <w:r w:rsidR="001F15A4">
        <w:rPr>
          <w:rFonts w:ascii="仿宋_GB2312" w:eastAsia="仿宋_GB2312" w:hAnsi="仿宋_GB2312" w:cs="仿宋_GB2312" w:hint="eastAsia"/>
          <w:sz w:val="32"/>
          <w:szCs w:val="32"/>
        </w:rPr>
        <w:t>。主要变动原因是</w:t>
      </w:r>
      <w:r w:rsidR="00702A3C" w:rsidRPr="003316CD">
        <w:rPr>
          <w:rFonts w:eastAsia="仿宋_GB2312" w:cs="仿宋_GB2312" w:hint="eastAsia"/>
          <w:sz w:val="32"/>
          <w:szCs w:val="32"/>
        </w:rPr>
        <w:t>财政保障资金</w:t>
      </w:r>
      <w:r w:rsidR="00702A3C" w:rsidRPr="00702A3C">
        <w:rPr>
          <w:rFonts w:eastAsia="仿宋_GB2312" w:cs="仿宋_GB2312" w:hint="eastAsia"/>
          <w:sz w:val="32"/>
          <w:szCs w:val="32"/>
        </w:rPr>
        <w:t>减</w:t>
      </w:r>
      <w:r w:rsidR="00702A3C" w:rsidRPr="003316CD">
        <w:rPr>
          <w:rFonts w:eastAsia="仿宋_GB2312" w:cs="仿宋_GB2312" w:hint="eastAsia"/>
          <w:sz w:val="32"/>
          <w:szCs w:val="32"/>
        </w:rPr>
        <w:t>少</w:t>
      </w:r>
      <w:r w:rsidR="001F15A4" w:rsidRPr="00702A3C">
        <w:rPr>
          <w:rFonts w:eastAsia="仿宋_GB2312" w:cs="仿宋_GB2312" w:hint="eastAsia"/>
          <w:sz w:val="32"/>
          <w:szCs w:val="32"/>
        </w:rPr>
        <w:t>。</w:t>
      </w:r>
    </w:p>
    <w:p w:rsidR="00BA304F" w:rsidRDefault="001F15A4" w:rsidP="007A1195">
      <w:pPr>
        <w:rPr>
          <w:rFonts w:eastAsia="楷体_GB2312" w:cs="楷体_GB2312"/>
          <w:b/>
          <w:sz w:val="32"/>
          <w:szCs w:val="32"/>
        </w:rPr>
      </w:pPr>
      <w:r>
        <w:rPr>
          <w:rFonts w:eastAsia="仿宋_GB2312" w:cs="仿宋_GB2312" w:hint="eastAsia"/>
          <w:sz w:val="32"/>
          <w:szCs w:val="32"/>
        </w:rPr>
        <w:t>（图</w:t>
      </w:r>
      <w:r>
        <w:rPr>
          <w:rFonts w:eastAsia="仿宋_GB2312" w:cs="仿宋_GB2312" w:hint="eastAsia"/>
          <w:sz w:val="32"/>
          <w:szCs w:val="32"/>
        </w:rPr>
        <w:t>5</w:t>
      </w:r>
      <w:r>
        <w:rPr>
          <w:rFonts w:eastAsia="仿宋_GB2312" w:cs="仿宋_GB2312" w:hint="eastAsia"/>
          <w:sz w:val="32"/>
          <w:szCs w:val="32"/>
        </w:rPr>
        <w:t>：一般公共预算财政拨款支出决算变动情况）（柱状图）</w:t>
      </w:r>
      <w:bookmarkStart w:id="44" w:name="_Toc15377211"/>
    </w:p>
    <w:p w:rsidR="00BA304F" w:rsidRDefault="001F15A4" w:rsidP="007A1195">
      <w:pPr>
        <w:pStyle w:val="3"/>
        <w:spacing w:before="0" w:after="0" w:line="240" w:lineRule="auto"/>
        <w:ind w:firstLineChars="200" w:firstLine="643"/>
      </w:pPr>
      <w:bookmarkStart w:id="45" w:name="_Toc207895021"/>
      <w:r>
        <w:rPr>
          <w:rFonts w:hint="eastAsia"/>
        </w:rPr>
        <w:lastRenderedPageBreak/>
        <w:t>（二）一般公共预算财政拨款支出决算结构情况</w:t>
      </w:r>
      <w:bookmarkEnd w:id="44"/>
      <w:bookmarkEnd w:id="45"/>
    </w:p>
    <w:p w:rsidR="00BA304F" w:rsidRDefault="001F15A4" w:rsidP="007A1195">
      <w:pPr>
        <w:ind w:firstLine="640"/>
        <w:rPr>
          <w:rFonts w:eastAsia="仿宋_GB2312" w:cs="仿宋_GB2312"/>
          <w:sz w:val="32"/>
          <w:szCs w:val="32"/>
        </w:rPr>
      </w:pPr>
      <w:r>
        <w:rPr>
          <w:rFonts w:eastAsia="仿宋_GB2312" w:cs="仿宋_GB2312" w:hint="eastAsia"/>
          <w:sz w:val="32"/>
          <w:szCs w:val="32"/>
        </w:rPr>
        <w:t>2024</w:t>
      </w:r>
      <w:r>
        <w:rPr>
          <w:rFonts w:eastAsia="仿宋_GB2312" w:cs="仿宋_GB2312" w:hint="eastAsia"/>
          <w:sz w:val="32"/>
          <w:szCs w:val="32"/>
        </w:rPr>
        <w:t>年度一般公共预算财政拨款支出</w:t>
      </w:r>
      <w:r>
        <w:rPr>
          <w:rFonts w:ascii="仿宋_GB2312" w:eastAsia="仿宋_GB2312" w:hAnsi="仿宋_GB2312" w:cs="仿宋_GB2312" w:hint="eastAsia"/>
          <w:sz w:val="32"/>
          <w:szCs w:val="32"/>
        </w:rPr>
        <w:t>1698.89万元</w:t>
      </w:r>
      <w:r>
        <w:rPr>
          <w:rFonts w:eastAsia="仿宋_GB2312" w:cs="仿宋_GB2312" w:hint="eastAsia"/>
          <w:sz w:val="32"/>
          <w:szCs w:val="32"/>
        </w:rPr>
        <w:t>，主要用于以下方面：公共安全支出</w:t>
      </w:r>
      <w:r>
        <w:rPr>
          <w:rFonts w:eastAsia="仿宋_GB2312" w:cs="仿宋_GB2312" w:hint="eastAsia"/>
          <w:sz w:val="32"/>
          <w:szCs w:val="32"/>
        </w:rPr>
        <w:t>1406.18</w:t>
      </w:r>
      <w:r>
        <w:rPr>
          <w:rFonts w:eastAsia="仿宋_GB2312" w:cs="仿宋_GB2312" w:hint="eastAsia"/>
          <w:sz w:val="32"/>
          <w:szCs w:val="32"/>
        </w:rPr>
        <w:t>万元，占</w:t>
      </w:r>
      <w:r>
        <w:rPr>
          <w:rFonts w:eastAsia="仿宋_GB2312" w:cs="仿宋_GB2312" w:hint="eastAsia"/>
          <w:sz w:val="32"/>
          <w:szCs w:val="32"/>
        </w:rPr>
        <w:t>82.8%</w:t>
      </w:r>
      <w:r>
        <w:rPr>
          <w:rFonts w:eastAsia="仿宋_GB2312" w:cs="仿宋_GB2312" w:hint="eastAsia"/>
          <w:sz w:val="32"/>
          <w:szCs w:val="32"/>
        </w:rPr>
        <w:t>；社会保障和就业支出</w:t>
      </w:r>
      <w:r>
        <w:rPr>
          <w:rFonts w:eastAsia="仿宋_GB2312" w:cs="仿宋_GB2312" w:hint="eastAsia"/>
          <w:sz w:val="32"/>
          <w:szCs w:val="32"/>
        </w:rPr>
        <w:t>141.89</w:t>
      </w:r>
      <w:r>
        <w:rPr>
          <w:rFonts w:eastAsia="仿宋_GB2312" w:cs="仿宋_GB2312" w:hint="eastAsia"/>
          <w:sz w:val="32"/>
          <w:szCs w:val="32"/>
        </w:rPr>
        <w:t>万元，占</w:t>
      </w:r>
      <w:r>
        <w:rPr>
          <w:rFonts w:eastAsia="仿宋_GB2312" w:cs="仿宋_GB2312" w:hint="eastAsia"/>
          <w:sz w:val="32"/>
          <w:szCs w:val="32"/>
        </w:rPr>
        <w:t>8.4%</w:t>
      </w:r>
      <w:r>
        <w:rPr>
          <w:rFonts w:eastAsia="仿宋_GB2312" w:cs="仿宋_GB2312" w:hint="eastAsia"/>
          <w:sz w:val="32"/>
          <w:szCs w:val="32"/>
        </w:rPr>
        <w:t>；卫生健康支出</w:t>
      </w:r>
      <w:r>
        <w:rPr>
          <w:rFonts w:eastAsia="仿宋_GB2312" w:cs="仿宋_GB2312" w:hint="eastAsia"/>
          <w:sz w:val="32"/>
          <w:szCs w:val="32"/>
        </w:rPr>
        <w:t>59.56</w:t>
      </w:r>
      <w:r>
        <w:rPr>
          <w:rFonts w:eastAsia="仿宋_GB2312" w:cs="仿宋_GB2312" w:hint="eastAsia"/>
          <w:sz w:val="32"/>
          <w:szCs w:val="32"/>
        </w:rPr>
        <w:t>万元，占</w:t>
      </w:r>
      <w:r>
        <w:rPr>
          <w:rFonts w:eastAsia="仿宋_GB2312" w:cs="仿宋_GB2312" w:hint="eastAsia"/>
          <w:sz w:val="32"/>
          <w:szCs w:val="32"/>
        </w:rPr>
        <w:t>3.5%</w:t>
      </w:r>
      <w:r>
        <w:rPr>
          <w:rFonts w:eastAsia="仿宋_GB2312" w:cs="仿宋_GB2312" w:hint="eastAsia"/>
          <w:sz w:val="32"/>
          <w:szCs w:val="32"/>
        </w:rPr>
        <w:t>；住房保障支出</w:t>
      </w:r>
      <w:r>
        <w:rPr>
          <w:rFonts w:eastAsia="仿宋_GB2312" w:cs="仿宋_GB2312" w:hint="eastAsia"/>
          <w:sz w:val="32"/>
          <w:szCs w:val="32"/>
        </w:rPr>
        <w:t>91.27</w:t>
      </w:r>
      <w:r>
        <w:rPr>
          <w:rFonts w:eastAsia="仿宋_GB2312" w:cs="仿宋_GB2312" w:hint="eastAsia"/>
          <w:sz w:val="32"/>
          <w:szCs w:val="32"/>
        </w:rPr>
        <w:t>万元，占</w:t>
      </w:r>
      <w:r>
        <w:rPr>
          <w:rFonts w:eastAsia="仿宋_GB2312" w:cs="仿宋_GB2312" w:hint="eastAsia"/>
          <w:sz w:val="32"/>
          <w:szCs w:val="32"/>
        </w:rPr>
        <w:t>5.4%</w:t>
      </w:r>
      <w:r>
        <w:rPr>
          <w:rFonts w:eastAsia="仿宋_GB2312" w:cs="仿宋_GB2312" w:hint="eastAsia"/>
          <w:sz w:val="32"/>
          <w:szCs w:val="32"/>
        </w:rPr>
        <w:t>。</w:t>
      </w:r>
    </w:p>
    <w:p w:rsidR="00BA304F" w:rsidRDefault="001F15A4" w:rsidP="007A1195">
      <w:pPr>
        <w:pStyle w:val="a0"/>
        <w:jc w:val="center"/>
        <w:rPr>
          <w:rFonts w:eastAsia="仿宋_GB2312" w:cs="仿宋_GB2312"/>
          <w:sz w:val="32"/>
          <w:szCs w:val="32"/>
        </w:rPr>
      </w:pPr>
      <w:r>
        <w:rPr>
          <w:noProof/>
        </w:rPr>
        <w:drawing>
          <wp:anchor distT="0" distB="0" distL="114300" distR="114300" simplePos="0" relativeHeight="251663360" behindDoc="0" locked="0" layoutInCell="1" allowOverlap="1">
            <wp:simplePos x="0" y="0"/>
            <wp:positionH relativeFrom="column">
              <wp:posOffset>69215</wp:posOffset>
            </wp:positionH>
            <wp:positionV relativeFrom="paragraph">
              <wp:posOffset>18415</wp:posOffset>
            </wp:positionV>
            <wp:extent cx="5273040" cy="2854325"/>
            <wp:effectExtent l="4445" t="4445" r="18415" b="17780"/>
            <wp:wrapTopAndBottom/>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eastAsia="仿宋_GB2312" w:cs="仿宋_GB2312" w:hint="eastAsia"/>
          <w:sz w:val="32"/>
          <w:szCs w:val="32"/>
        </w:rPr>
        <w:t>（图</w:t>
      </w:r>
      <w:r>
        <w:rPr>
          <w:rFonts w:eastAsia="仿宋_GB2312" w:cs="仿宋_GB2312" w:hint="eastAsia"/>
          <w:sz w:val="32"/>
          <w:szCs w:val="32"/>
        </w:rPr>
        <w:t>6</w:t>
      </w:r>
      <w:r>
        <w:rPr>
          <w:rFonts w:eastAsia="仿宋_GB2312" w:cs="仿宋_GB2312" w:hint="eastAsia"/>
          <w:sz w:val="32"/>
          <w:szCs w:val="32"/>
        </w:rPr>
        <w:t>：一般公共预算财政拨款支出决算结构）（饼状图）</w:t>
      </w:r>
    </w:p>
    <w:p w:rsidR="00BA304F" w:rsidRDefault="001F15A4" w:rsidP="007A1195">
      <w:pPr>
        <w:pStyle w:val="3"/>
        <w:spacing w:before="0" w:after="0" w:line="240" w:lineRule="auto"/>
        <w:ind w:firstLineChars="200" w:firstLine="643"/>
      </w:pPr>
      <w:bookmarkStart w:id="46" w:name="_Toc15377212"/>
      <w:bookmarkStart w:id="47" w:name="_Toc207895022"/>
      <w:r>
        <w:rPr>
          <w:rFonts w:hint="eastAsia"/>
        </w:rPr>
        <w:t>（三）一般公共预算财政拨款支出决算具体情况</w:t>
      </w:r>
      <w:bookmarkEnd w:id="46"/>
      <w:bookmarkEnd w:id="47"/>
    </w:p>
    <w:p w:rsidR="00BA304F" w:rsidRDefault="001F15A4" w:rsidP="007A1195">
      <w:pPr>
        <w:ind w:firstLineChars="200" w:firstLine="640"/>
        <w:rPr>
          <w:rFonts w:eastAsia="仿宋_GB2312" w:cs="仿宋_GB2312"/>
          <w:sz w:val="32"/>
          <w:szCs w:val="32"/>
        </w:rPr>
      </w:pPr>
      <w:bookmarkStart w:id="48" w:name="_Toc15377213"/>
      <w:bookmarkStart w:id="49" w:name="_Toc15377444"/>
      <w:bookmarkStart w:id="50" w:name="_Toc15378460"/>
      <w:r>
        <w:rPr>
          <w:rFonts w:eastAsia="仿宋_GB2312" w:cs="仿宋_GB2312" w:hint="eastAsia"/>
          <w:sz w:val="32"/>
          <w:szCs w:val="32"/>
        </w:rPr>
        <w:t>2024</w:t>
      </w:r>
      <w:r>
        <w:rPr>
          <w:rFonts w:eastAsia="仿宋_GB2312" w:cs="仿宋_GB2312" w:hint="eastAsia"/>
          <w:sz w:val="32"/>
          <w:szCs w:val="32"/>
        </w:rPr>
        <w:t>年度一般公共预算财政拨款支出决算数为</w:t>
      </w:r>
      <w:r w:rsidRPr="002D5ADF">
        <w:rPr>
          <w:rFonts w:eastAsia="仿宋_GB2312" w:cs="仿宋_GB2312" w:hint="eastAsia"/>
          <w:sz w:val="32"/>
          <w:szCs w:val="32"/>
        </w:rPr>
        <w:t>1698.89</w:t>
      </w:r>
      <w:r w:rsidR="002D5ADF">
        <w:rPr>
          <w:rFonts w:eastAsia="仿宋_GB2312" w:cs="仿宋_GB2312" w:hint="eastAsia"/>
          <w:sz w:val="32"/>
          <w:szCs w:val="32"/>
        </w:rPr>
        <w:t>万元</w:t>
      </w:r>
      <w:r>
        <w:rPr>
          <w:rFonts w:ascii="仿宋_GB2312" w:eastAsia="仿宋_GB2312" w:hAnsi="仿宋_GB2312" w:cs="仿宋_GB2312" w:hint="eastAsia"/>
          <w:sz w:val="32"/>
          <w:szCs w:val="32"/>
        </w:rPr>
        <w:t>，</w:t>
      </w:r>
      <w:r>
        <w:rPr>
          <w:rFonts w:eastAsia="仿宋_GB2312" w:cs="仿宋_GB2312" w:hint="eastAsia"/>
          <w:sz w:val="32"/>
          <w:szCs w:val="32"/>
        </w:rPr>
        <w:t>完成预算</w:t>
      </w:r>
      <w:r>
        <w:rPr>
          <w:rFonts w:eastAsia="仿宋_GB2312" w:cs="仿宋_GB2312" w:hint="eastAsia"/>
          <w:sz w:val="32"/>
          <w:szCs w:val="32"/>
        </w:rPr>
        <w:t>100%</w:t>
      </w:r>
      <w:r>
        <w:rPr>
          <w:rFonts w:eastAsia="仿宋_GB2312" w:cs="仿宋_GB2312" w:hint="eastAsia"/>
          <w:sz w:val="32"/>
          <w:szCs w:val="32"/>
        </w:rPr>
        <w:t>。其中：</w:t>
      </w:r>
      <w:bookmarkEnd w:id="48"/>
      <w:bookmarkEnd w:id="49"/>
      <w:bookmarkEnd w:id="50"/>
    </w:p>
    <w:p w:rsidR="00BA304F" w:rsidRDefault="001F15A4" w:rsidP="007A1195">
      <w:pPr>
        <w:ind w:firstLine="640"/>
        <w:rPr>
          <w:rFonts w:eastAsia="仿宋_GB2312" w:cs="仿宋_GB2312"/>
          <w:sz w:val="32"/>
          <w:szCs w:val="32"/>
        </w:rPr>
      </w:pPr>
      <w:r>
        <w:rPr>
          <w:rFonts w:eastAsia="仿宋_GB2312" w:cs="仿宋_GB2312" w:hint="eastAsia"/>
          <w:sz w:val="32"/>
          <w:szCs w:val="32"/>
        </w:rPr>
        <w:t>1.</w:t>
      </w:r>
      <w:r>
        <w:rPr>
          <w:rFonts w:eastAsia="仿宋_GB2312" w:cs="仿宋_GB2312" w:hint="eastAsia"/>
          <w:sz w:val="32"/>
          <w:szCs w:val="32"/>
        </w:rPr>
        <w:t>公共安全支出（类）法院（款）行政运行（项）：支出决算为</w:t>
      </w:r>
      <w:r>
        <w:rPr>
          <w:rFonts w:eastAsia="仿宋_GB2312" w:cs="仿宋_GB2312" w:hint="eastAsia"/>
          <w:sz w:val="32"/>
          <w:szCs w:val="32"/>
        </w:rPr>
        <w:t>803.41</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w:t>
      </w:r>
    </w:p>
    <w:p w:rsidR="00BA304F" w:rsidRDefault="001F15A4" w:rsidP="007A1195">
      <w:pPr>
        <w:ind w:firstLine="640"/>
        <w:rPr>
          <w:rFonts w:eastAsia="仿宋_GB2312" w:cs="仿宋_GB2312"/>
          <w:sz w:val="32"/>
          <w:szCs w:val="32"/>
        </w:rPr>
      </w:pPr>
      <w:r>
        <w:rPr>
          <w:rFonts w:eastAsia="仿宋_GB2312" w:cs="仿宋_GB2312" w:hint="eastAsia"/>
          <w:sz w:val="32"/>
          <w:szCs w:val="32"/>
        </w:rPr>
        <w:t>2.</w:t>
      </w:r>
      <w:r>
        <w:rPr>
          <w:rFonts w:eastAsia="仿宋_GB2312" w:cs="仿宋_GB2312" w:hint="eastAsia"/>
          <w:sz w:val="32"/>
          <w:szCs w:val="32"/>
        </w:rPr>
        <w:t>公共安全支出（类）法院（款）一般行政管理事务（项）</w:t>
      </w:r>
      <w:r>
        <w:rPr>
          <w:rFonts w:eastAsia="仿宋_GB2312" w:cs="仿宋_GB2312" w:hint="eastAsia"/>
          <w:sz w:val="32"/>
          <w:szCs w:val="32"/>
        </w:rPr>
        <w:t xml:space="preserve">: </w:t>
      </w:r>
      <w:r>
        <w:rPr>
          <w:rFonts w:eastAsia="仿宋_GB2312" w:cs="仿宋_GB2312" w:hint="eastAsia"/>
          <w:sz w:val="32"/>
          <w:szCs w:val="32"/>
        </w:rPr>
        <w:t>支出决算为</w:t>
      </w:r>
      <w:r>
        <w:rPr>
          <w:rFonts w:eastAsia="仿宋_GB2312" w:cs="仿宋_GB2312" w:hint="eastAsia"/>
          <w:sz w:val="32"/>
          <w:szCs w:val="32"/>
        </w:rPr>
        <w:t>602.76</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w:t>
      </w:r>
    </w:p>
    <w:p w:rsidR="00BA304F" w:rsidRDefault="001F15A4" w:rsidP="007A1195">
      <w:pPr>
        <w:ind w:firstLine="640"/>
        <w:rPr>
          <w:rFonts w:eastAsia="仿宋_GB2312" w:cs="仿宋_GB2312"/>
          <w:sz w:val="32"/>
          <w:szCs w:val="32"/>
        </w:rPr>
      </w:pPr>
      <w:r>
        <w:rPr>
          <w:rFonts w:eastAsia="仿宋_GB2312" w:cs="仿宋_GB2312" w:hint="eastAsia"/>
          <w:sz w:val="32"/>
          <w:szCs w:val="32"/>
        </w:rPr>
        <w:t>3.</w:t>
      </w:r>
      <w:r>
        <w:rPr>
          <w:rFonts w:eastAsia="仿宋_GB2312" w:cs="仿宋_GB2312" w:hint="eastAsia"/>
          <w:sz w:val="32"/>
          <w:szCs w:val="32"/>
        </w:rPr>
        <w:t>社会保障和就业支出（类）行政事业单位养老支出（款）机关事业单位基本养老保险缴费支出（项）：支出决算为</w:t>
      </w:r>
      <w:r>
        <w:rPr>
          <w:rFonts w:eastAsia="仿宋_GB2312" w:cs="仿宋_GB2312" w:hint="eastAsia"/>
          <w:sz w:val="32"/>
          <w:szCs w:val="32"/>
        </w:rPr>
        <w:t>94.59</w:t>
      </w:r>
      <w:r>
        <w:rPr>
          <w:rFonts w:eastAsia="仿宋_GB2312" w:cs="仿宋_GB2312" w:hint="eastAsia"/>
          <w:sz w:val="32"/>
          <w:szCs w:val="32"/>
        </w:rPr>
        <w:lastRenderedPageBreak/>
        <w:t>万元，完成预算</w:t>
      </w:r>
      <w:r>
        <w:rPr>
          <w:rFonts w:eastAsia="仿宋_GB2312" w:cs="仿宋_GB2312" w:hint="eastAsia"/>
          <w:sz w:val="32"/>
          <w:szCs w:val="32"/>
        </w:rPr>
        <w:t>100%</w:t>
      </w:r>
      <w:r>
        <w:rPr>
          <w:rFonts w:eastAsia="仿宋_GB2312" w:cs="仿宋_GB2312" w:hint="eastAsia"/>
          <w:sz w:val="32"/>
          <w:szCs w:val="32"/>
        </w:rPr>
        <w:t>。</w:t>
      </w:r>
    </w:p>
    <w:p w:rsidR="00BA304F" w:rsidRDefault="001F15A4" w:rsidP="007A1195">
      <w:pPr>
        <w:ind w:firstLine="640"/>
        <w:rPr>
          <w:rFonts w:eastAsia="仿宋_GB2312" w:cs="仿宋_GB2312"/>
          <w:sz w:val="32"/>
          <w:szCs w:val="32"/>
        </w:rPr>
      </w:pPr>
      <w:r>
        <w:rPr>
          <w:rFonts w:eastAsia="仿宋_GB2312" w:cs="仿宋_GB2312" w:hint="eastAsia"/>
          <w:sz w:val="32"/>
          <w:szCs w:val="32"/>
        </w:rPr>
        <w:t>4.</w:t>
      </w:r>
      <w:r>
        <w:rPr>
          <w:rFonts w:eastAsia="仿宋_GB2312" w:cs="仿宋_GB2312" w:hint="eastAsia"/>
          <w:sz w:val="32"/>
          <w:szCs w:val="32"/>
        </w:rPr>
        <w:t>社会保障和就业支出（类）行政事业单位养老支出（款）机关事业单位职业年金缴费支出（项）：支出决算为</w:t>
      </w:r>
      <w:r>
        <w:rPr>
          <w:rFonts w:eastAsia="仿宋_GB2312" w:cs="仿宋_GB2312" w:hint="eastAsia"/>
          <w:sz w:val="32"/>
          <w:szCs w:val="32"/>
        </w:rPr>
        <w:t>47.3</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w:t>
      </w:r>
    </w:p>
    <w:p w:rsidR="00BA304F" w:rsidRDefault="001F15A4" w:rsidP="007A1195">
      <w:pPr>
        <w:ind w:firstLine="640"/>
        <w:rPr>
          <w:rFonts w:eastAsia="仿宋_GB2312" w:cs="仿宋_GB2312"/>
          <w:sz w:val="32"/>
          <w:szCs w:val="32"/>
        </w:rPr>
      </w:pPr>
      <w:r>
        <w:rPr>
          <w:rFonts w:eastAsia="仿宋_GB2312" w:cs="仿宋_GB2312" w:hint="eastAsia"/>
          <w:sz w:val="32"/>
          <w:szCs w:val="32"/>
        </w:rPr>
        <w:t>5.</w:t>
      </w:r>
      <w:r>
        <w:rPr>
          <w:rFonts w:eastAsia="仿宋_GB2312" w:cs="仿宋_GB2312" w:hint="eastAsia"/>
          <w:sz w:val="32"/>
          <w:szCs w:val="32"/>
        </w:rPr>
        <w:t>卫生健康支出（类）行政事业单位医疗（款）行政单位医疗（项）：支出决算为</w:t>
      </w:r>
      <w:r>
        <w:rPr>
          <w:rFonts w:eastAsia="仿宋_GB2312" w:cs="仿宋_GB2312" w:hint="eastAsia"/>
          <w:sz w:val="32"/>
          <w:szCs w:val="32"/>
        </w:rPr>
        <w:t>47.56</w:t>
      </w:r>
      <w:r>
        <w:rPr>
          <w:rFonts w:eastAsia="仿宋_GB2312" w:cs="仿宋_GB2312" w:hint="eastAsia"/>
          <w:sz w:val="32"/>
          <w:szCs w:val="32"/>
        </w:rPr>
        <w:t>万元。</w:t>
      </w:r>
    </w:p>
    <w:p w:rsidR="00BA304F" w:rsidRDefault="001F15A4" w:rsidP="007A1195">
      <w:pPr>
        <w:ind w:firstLine="640"/>
      </w:pPr>
      <w:r>
        <w:rPr>
          <w:rFonts w:eastAsia="仿宋_GB2312" w:cs="仿宋_GB2312" w:hint="eastAsia"/>
          <w:sz w:val="32"/>
          <w:szCs w:val="32"/>
        </w:rPr>
        <w:t>6.</w:t>
      </w:r>
      <w:r>
        <w:rPr>
          <w:rFonts w:eastAsia="仿宋_GB2312" w:cs="仿宋_GB2312" w:hint="eastAsia"/>
          <w:sz w:val="32"/>
          <w:szCs w:val="32"/>
        </w:rPr>
        <w:t>卫生健康支出（类）行政事业单位医疗（款）公务员医疗补助（项）：支出决算为</w:t>
      </w:r>
      <w:r>
        <w:rPr>
          <w:rFonts w:eastAsia="仿宋_GB2312" w:cs="仿宋_GB2312" w:hint="eastAsia"/>
          <w:sz w:val="32"/>
          <w:szCs w:val="32"/>
        </w:rPr>
        <w:t>12</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w:t>
      </w:r>
    </w:p>
    <w:p w:rsidR="00BA304F" w:rsidRDefault="001F15A4" w:rsidP="007A1195">
      <w:pPr>
        <w:ind w:firstLineChars="200" w:firstLine="643"/>
        <w:rPr>
          <w:rFonts w:eastAsia="仿宋_GB2312" w:cs="仿宋_GB2312"/>
          <w:sz w:val="32"/>
          <w:szCs w:val="32"/>
        </w:rPr>
      </w:pPr>
      <w:bookmarkStart w:id="51" w:name="_Toc20515"/>
      <w:bookmarkStart w:id="52" w:name="_Toc1301"/>
      <w:r>
        <w:rPr>
          <w:rFonts w:ascii="仿宋" w:eastAsia="仿宋" w:hAnsi="仿宋" w:hint="eastAsia"/>
          <w:b/>
          <w:sz w:val="32"/>
          <w:szCs w:val="32"/>
        </w:rPr>
        <w:t xml:space="preserve">7. </w:t>
      </w:r>
      <w:r>
        <w:rPr>
          <w:rFonts w:eastAsia="仿宋_GB2312" w:cs="仿宋_GB2312" w:hint="eastAsia"/>
          <w:sz w:val="32"/>
          <w:szCs w:val="32"/>
        </w:rPr>
        <w:t>住房保障支出（类）住房改革支出（款）</w:t>
      </w:r>
      <w:r>
        <w:rPr>
          <w:rFonts w:eastAsia="仿宋_GB2312" w:cs="仿宋_GB2312" w:hint="eastAsia"/>
          <w:sz w:val="32"/>
          <w:szCs w:val="32"/>
        </w:rPr>
        <w:t xml:space="preserve"> </w:t>
      </w:r>
      <w:r>
        <w:rPr>
          <w:rFonts w:eastAsia="仿宋_GB2312" w:cs="仿宋_GB2312" w:hint="eastAsia"/>
          <w:sz w:val="32"/>
          <w:szCs w:val="32"/>
        </w:rPr>
        <w:t>住房公积金（项）</w:t>
      </w:r>
      <w:r>
        <w:rPr>
          <w:rFonts w:eastAsia="仿宋_GB2312" w:cs="仿宋_GB2312" w:hint="eastAsia"/>
          <w:sz w:val="32"/>
          <w:szCs w:val="32"/>
        </w:rPr>
        <w:t>:</w:t>
      </w:r>
      <w:r>
        <w:rPr>
          <w:rFonts w:eastAsia="仿宋_GB2312" w:cs="仿宋_GB2312" w:hint="eastAsia"/>
          <w:sz w:val="32"/>
          <w:szCs w:val="32"/>
        </w:rPr>
        <w:t>支出决算为</w:t>
      </w:r>
      <w:r>
        <w:rPr>
          <w:rFonts w:eastAsia="仿宋_GB2312" w:cs="仿宋_GB2312" w:hint="eastAsia"/>
          <w:sz w:val="32"/>
          <w:szCs w:val="32"/>
        </w:rPr>
        <w:t>91.27</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w:t>
      </w:r>
      <w:bookmarkEnd w:id="51"/>
      <w:bookmarkEnd w:id="52"/>
    </w:p>
    <w:p w:rsidR="00BA304F" w:rsidRPr="007A1195" w:rsidRDefault="001F15A4" w:rsidP="007A1195">
      <w:pPr>
        <w:pStyle w:val="2"/>
        <w:spacing w:before="0" w:after="0" w:line="240" w:lineRule="auto"/>
      </w:pPr>
      <w:bookmarkStart w:id="53" w:name="_Toc15377214"/>
      <w:bookmarkStart w:id="54" w:name="_Toc15396608"/>
      <w:bookmarkStart w:id="55" w:name="_Toc207895023"/>
      <w:r>
        <w:rPr>
          <w:rFonts w:hint="eastAsia"/>
        </w:rPr>
        <w:t>六、一</w:t>
      </w:r>
      <w:r w:rsidRPr="007A1195">
        <w:rPr>
          <w:rFonts w:hint="eastAsia"/>
        </w:rPr>
        <w:t>般公共预算财政拨款基本支出决算情况说明</w:t>
      </w:r>
      <w:bookmarkEnd w:id="53"/>
      <w:bookmarkEnd w:id="54"/>
      <w:bookmarkEnd w:id="55"/>
      <w:r w:rsidRPr="007A1195">
        <w:tab/>
      </w:r>
    </w:p>
    <w:p w:rsidR="00BA304F" w:rsidRDefault="001F15A4" w:rsidP="007A1195">
      <w:pPr>
        <w:ind w:firstLine="640"/>
        <w:rPr>
          <w:rFonts w:eastAsia="仿宋_GB2312" w:cs="仿宋_GB2312"/>
          <w:sz w:val="32"/>
          <w:szCs w:val="32"/>
        </w:rPr>
      </w:pPr>
      <w:r>
        <w:rPr>
          <w:rFonts w:eastAsia="仿宋_GB2312" w:cs="仿宋_GB2312" w:hint="eastAsia"/>
          <w:sz w:val="32"/>
          <w:szCs w:val="32"/>
        </w:rPr>
        <w:t>2024</w:t>
      </w:r>
      <w:r>
        <w:rPr>
          <w:rFonts w:eastAsia="仿宋_GB2312" w:cs="仿宋_GB2312" w:hint="eastAsia"/>
          <w:sz w:val="32"/>
          <w:szCs w:val="32"/>
        </w:rPr>
        <w:t>年度一般公共预算财政拨款基本支出</w:t>
      </w:r>
      <w:r w:rsidRPr="00C83565">
        <w:rPr>
          <w:rFonts w:eastAsia="仿宋_GB2312" w:cs="仿宋_GB2312" w:hint="eastAsia"/>
          <w:sz w:val="32"/>
          <w:szCs w:val="32"/>
        </w:rPr>
        <w:t>1096.1</w:t>
      </w:r>
      <w:r w:rsidR="00702A3C" w:rsidRPr="00C83565">
        <w:rPr>
          <w:rFonts w:eastAsia="仿宋_GB2312" w:cs="仿宋_GB2312" w:hint="eastAsia"/>
          <w:sz w:val="32"/>
          <w:szCs w:val="32"/>
        </w:rPr>
        <w:t>3</w:t>
      </w:r>
      <w:r>
        <w:rPr>
          <w:rFonts w:ascii="仿宋_GB2312" w:eastAsia="仿宋_GB2312" w:hAnsi="仿宋_GB2312" w:cs="仿宋_GB2312" w:hint="eastAsia"/>
          <w:sz w:val="32"/>
          <w:szCs w:val="32"/>
        </w:rPr>
        <w:t>万</w:t>
      </w:r>
      <w:r>
        <w:rPr>
          <w:rFonts w:eastAsia="仿宋_GB2312" w:cs="仿宋_GB2312" w:hint="eastAsia"/>
          <w:sz w:val="32"/>
          <w:szCs w:val="32"/>
        </w:rPr>
        <w:t>元，其中：</w:t>
      </w:r>
    </w:p>
    <w:p w:rsidR="00702A3C" w:rsidRDefault="001F15A4" w:rsidP="007A1195">
      <w:pPr>
        <w:ind w:firstLine="640"/>
        <w:rPr>
          <w:rFonts w:eastAsia="仿宋_GB2312" w:cs="仿宋_GB2312" w:hint="eastAsia"/>
          <w:sz w:val="32"/>
          <w:szCs w:val="32"/>
        </w:rPr>
      </w:pPr>
      <w:r>
        <w:rPr>
          <w:rFonts w:eastAsia="仿宋_GB2312" w:cs="仿宋_GB2312" w:hint="eastAsia"/>
          <w:sz w:val="32"/>
          <w:szCs w:val="32"/>
        </w:rPr>
        <w:t>人员经费</w:t>
      </w:r>
      <w:r w:rsidRPr="00C83565">
        <w:rPr>
          <w:rFonts w:eastAsia="仿宋_GB2312" w:cs="仿宋_GB2312" w:hint="eastAsia"/>
          <w:sz w:val="32"/>
          <w:szCs w:val="32"/>
        </w:rPr>
        <w:t>950.66</w:t>
      </w:r>
      <w:r>
        <w:rPr>
          <w:rFonts w:ascii="仿宋_GB2312" w:eastAsia="仿宋_GB2312" w:hAnsi="仿宋_GB2312" w:cs="仿宋_GB2312" w:hint="eastAsia"/>
          <w:sz w:val="32"/>
          <w:szCs w:val="32"/>
        </w:rPr>
        <w:t>万</w:t>
      </w:r>
      <w:r>
        <w:rPr>
          <w:rFonts w:eastAsia="仿宋_GB2312" w:cs="仿宋_GB2312" w:hint="eastAsia"/>
          <w:sz w:val="32"/>
          <w:szCs w:val="32"/>
        </w:rPr>
        <w:t>元，主要包括：基本工资</w:t>
      </w:r>
      <w:r>
        <w:rPr>
          <w:rFonts w:eastAsia="仿宋_GB2312" w:cs="仿宋_GB2312" w:hint="eastAsia"/>
          <w:sz w:val="32"/>
          <w:szCs w:val="32"/>
        </w:rPr>
        <w:t>172.15</w:t>
      </w:r>
      <w:r>
        <w:rPr>
          <w:rFonts w:eastAsia="仿宋_GB2312" w:cs="仿宋_GB2312" w:hint="eastAsia"/>
          <w:sz w:val="32"/>
          <w:szCs w:val="32"/>
        </w:rPr>
        <w:t>万元、津贴补贴</w:t>
      </w:r>
      <w:r>
        <w:rPr>
          <w:rFonts w:eastAsia="仿宋_GB2312" w:cs="仿宋_GB2312" w:hint="eastAsia"/>
          <w:sz w:val="32"/>
          <w:szCs w:val="32"/>
        </w:rPr>
        <w:t>287.66</w:t>
      </w:r>
      <w:r>
        <w:rPr>
          <w:rFonts w:eastAsia="仿宋_GB2312" w:cs="仿宋_GB2312" w:hint="eastAsia"/>
          <w:sz w:val="32"/>
          <w:szCs w:val="32"/>
        </w:rPr>
        <w:t>万元、奖金</w:t>
      </w:r>
      <w:r>
        <w:rPr>
          <w:rFonts w:eastAsia="仿宋_GB2312" w:cs="仿宋_GB2312" w:hint="eastAsia"/>
          <w:sz w:val="32"/>
          <w:szCs w:val="32"/>
        </w:rPr>
        <w:t>14.34</w:t>
      </w:r>
      <w:r>
        <w:rPr>
          <w:rFonts w:eastAsia="仿宋_GB2312" w:cs="仿宋_GB2312" w:hint="eastAsia"/>
          <w:sz w:val="32"/>
          <w:szCs w:val="32"/>
        </w:rPr>
        <w:t>万元、伙食补助费</w:t>
      </w:r>
      <w:r>
        <w:rPr>
          <w:rFonts w:eastAsia="仿宋_GB2312" w:cs="仿宋_GB2312" w:hint="eastAsia"/>
          <w:sz w:val="32"/>
          <w:szCs w:val="32"/>
        </w:rPr>
        <w:t>33.9</w:t>
      </w:r>
      <w:r>
        <w:rPr>
          <w:rFonts w:eastAsia="仿宋_GB2312" w:cs="仿宋_GB2312" w:hint="eastAsia"/>
          <w:sz w:val="32"/>
          <w:szCs w:val="32"/>
        </w:rPr>
        <w:t>万元、机关事业单位基本养老保险缴费</w:t>
      </w:r>
      <w:r>
        <w:rPr>
          <w:rFonts w:eastAsia="仿宋_GB2312" w:cs="仿宋_GB2312" w:hint="eastAsia"/>
          <w:sz w:val="32"/>
          <w:szCs w:val="32"/>
        </w:rPr>
        <w:t>94.59</w:t>
      </w:r>
      <w:r>
        <w:rPr>
          <w:rFonts w:eastAsia="仿宋_GB2312" w:cs="仿宋_GB2312" w:hint="eastAsia"/>
          <w:sz w:val="32"/>
          <w:szCs w:val="32"/>
        </w:rPr>
        <w:t>万元、职业年金缴费</w:t>
      </w:r>
      <w:r>
        <w:rPr>
          <w:rFonts w:eastAsia="仿宋_GB2312" w:cs="仿宋_GB2312" w:hint="eastAsia"/>
          <w:sz w:val="32"/>
          <w:szCs w:val="32"/>
        </w:rPr>
        <w:t>47.3</w:t>
      </w:r>
      <w:r>
        <w:rPr>
          <w:rFonts w:eastAsia="仿宋_GB2312" w:cs="仿宋_GB2312" w:hint="eastAsia"/>
          <w:sz w:val="32"/>
          <w:szCs w:val="32"/>
        </w:rPr>
        <w:t>万元、职工基本医疗保险缴费</w:t>
      </w:r>
      <w:r>
        <w:rPr>
          <w:rFonts w:eastAsia="仿宋_GB2312" w:cs="仿宋_GB2312" w:hint="eastAsia"/>
          <w:sz w:val="32"/>
          <w:szCs w:val="32"/>
        </w:rPr>
        <w:t>47.56</w:t>
      </w:r>
      <w:r>
        <w:rPr>
          <w:rFonts w:eastAsia="仿宋_GB2312" w:cs="仿宋_GB2312" w:hint="eastAsia"/>
          <w:sz w:val="32"/>
          <w:szCs w:val="32"/>
        </w:rPr>
        <w:t>万元、公务员医疗补助缴费</w:t>
      </w:r>
      <w:r>
        <w:rPr>
          <w:rFonts w:eastAsia="仿宋_GB2312" w:cs="仿宋_GB2312" w:hint="eastAsia"/>
          <w:sz w:val="32"/>
          <w:szCs w:val="32"/>
        </w:rPr>
        <w:t>12</w:t>
      </w:r>
      <w:r>
        <w:rPr>
          <w:rFonts w:eastAsia="仿宋_GB2312" w:cs="仿宋_GB2312" w:hint="eastAsia"/>
          <w:sz w:val="32"/>
          <w:szCs w:val="32"/>
        </w:rPr>
        <w:t>万元、其他社会保障缴费</w:t>
      </w:r>
      <w:r>
        <w:rPr>
          <w:rFonts w:eastAsia="仿宋_GB2312" w:cs="仿宋_GB2312" w:hint="eastAsia"/>
          <w:sz w:val="32"/>
          <w:szCs w:val="32"/>
        </w:rPr>
        <w:t>1.5</w:t>
      </w:r>
      <w:r>
        <w:rPr>
          <w:rFonts w:eastAsia="仿宋_GB2312" w:cs="仿宋_GB2312" w:hint="eastAsia"/>
          <w:sz w:val="32"/>
          <w:szCs w:val="32"/>
        </w:rPr>
        <w:t>万元、住房公积金</w:t>
      </w:r>
      <w:r>
        <w:rPr>
          <w:rFonts w:eastAsia="仿宋_GB2312" w:cs="仿宋_GB2312" w:hint="eastAsia"/>
          <w:sz w:val="32"/>
          <w:szCs w:val="32"/>
        </w:rPr>
        <w:t>91.27</w:t>
      </w:r>
      <w:r>
        <w:rPr>
          <w:rFonts w:eastAsia="仿宋_GB2312" w:cs="仿宋_GB2312" w:hint="eastAsia"/>
          <w:sz w:val="32"/>
          <w:szCs w:val="32"/>
        </w:rPr>
        <w:t>万元、其他工资福利支出</w:t>
      </w:r>
      <w:r>
        <w:rPr>
          <w:rFonts w:eastAsia="仿宋_GB2312" w:cs="仿宋_GB2312" w:hint="eastAsia"/>
          <w:sz w:val="32"/>
          <w:szCs w:val="32"/>
        </w:rPr>
        <w:t>148.37</w:t>
      </w:r>
      <w:r>
        <w:rPr>
          <w:rFonts w:eastAsia="仿宋_GB2312" w:cs="仿宋_GB2312" w:hint="eastAsia"/>
          <w:sz w:val="32"/>
          <w:szCs w:val="32"/>
        </w:rPr>
        <w:t>万元、奖励金</w:t>
      </w:r>
      <w:r>
        <w:rPr>
          <w:rFonts w:eastAsia="仿宋_GB2312" w:cs="仿宋_GB2312" w:hint="eastAsia"/>
          <w:sz w:val="32"/>
          <w:szCs w:val="32"/>
        </w:rPr>
        <w:t>0.02</w:t>
      </w:r>
      <w:r>
        <w:rPr>
          <w:rFonts w:eastAsia="仿宋_GB2312" w:cs="仿宋_GB2312" w:hint="eastAsia"/>
          <w:sz w:val="32"/>
          <w:szCs w:val="32"/>
        </w:rPr>
        <w:t>万元。</w:t>
      </w:r>
    </w:p>
    <w:p w:rsidR="00BA304F" w:rsidRDefault="001F15A4" w:rsidP="007A1195">
      <w:pPr>
        <w:ind w:firstLine="640"/>
        <w:rPr>
          <w:rFonts w:eastAsia="仿宋_GB2312" w:cs="仿宋_GB2312"/>
          <w:sz w:val="32"/>
          <w:szCs w:val="32"/>
        </w:rPr>
      </w:pPr>
      <w:r>
        <w:rPr>
          <w:rFonts w:eastAsia="仿宋_GB2312" w:cs="仿宋_GB2312" w:hint="eastAsia"/>
          <w:sz w:val="32"/>
          <w:szCs w:val="32"/>
        </w:rPr>
        <w:t>公用经费</w:t>
      </w:r>
      <w:r w:rsidRPr="00C83565">
        <w:rPr>
          <w:rFonts w:eastAsia="仿宋_GB2312" w:cs="仿宋_GB2312" w:hint="eastAsia"/>
          <w:sz w:val="32"/>
          <w:szCs w:val="32"/>
        </w:rPr>
        <w:t>145.4</w:t>
      </w:r>
      <w:r w:rsidR="00A5207C" w:rsidRPr="00C83565">
        <w:rPr>
          <w:rFonts w:eastAsia="仿宋_GB2312" w:cs="仿宋_GB2312" w:hint="eastAsia"/>
          <w:sz w:val="32"/>
          <w:szCs w:val="32"/>
        </w:rPr>
        <w:t>7</w:t>
      </w:r>
      <w:r>
        <w:rPr>
          <w:rFonts w:ascii="仿宋_GB2312" w:eastAsia="仿宋_GB2312" w:hAnsi="仿宋_GB2312" w:cs="仿宋_GB2312" w:hint="eastAsia"/>
          <w:sz w:val="32"/>
          <w:szCs w:val="32"/>
        </w:rPr>
        <w:t>万</w:t>
      </w:r>
      <w:r>
        <w:rPr>
          <w:rFonts w:eastAsia="仿宋_GB2312" w:cs="仿宋_GB2312" w:hint="eastAsia"/>
          <w:sz w:val="32"/>
          <w:szCs w:val="32"/>
        </w:rPr>
        <w:t>元，主要包括：办公费</w:t>
      </w:r>
      <w:r>
        <w:rPr>
          <w:rFonts w:eastAsia="仿宋_GB2312" w:cs="仿宋_GB2312" w:hint="eastAsia"/>
          <w:sz w:val="32"/>
          <w:szCs w:val="32"/>
        </w:rPr>
        <w:t>34.26</w:t>
      </w:r>
      <w:r>
        <w:rPr>
          <w:rFonts w:eastAsia="仿宋_GB2312" w:cs="仿宋_GB2312" w:hint="eastAsia"/>
          <w:sz w:val="32"/>
          <w:szCs w:val="32"/>
        </w:rPr>
        <w:t>万元、水费</w:t>
      </w:r>
      <w:r>
        <w:rPr>
          <w:rFonts w:eastAsia="仿宋_GB2312" w:cs="仿宋_GB2312" w:hint="eastAsia"/>
          <w:sz w:val="32"/>
          <w:szCs w:val="32"/>
        </w:rPr>
        <w:t>1.28</w:t>
      </w:r>
      <w:r>
        <w:rPr>
          <w:rFonts w:eastAsia="仿宋_GB2312" w:cs="仿宋_GB2312" w:hint="eastAsia"/>
          <w:sz w:val="32"/>
          <w:szCs w:val="32"/>
        </w:rPr>
        <w:t>万元、电费</w:t>
      </w:r>
      <w:r>
        <w:rPr>
          <w:rFonts w:eastAsia="仿宋_GB2312" w:cs="仿宋_GB2312" w:hint="eastAsia"/>
          <w:sz w:val="32"/>
          <w:szCs w:val="32"/>
        </w:rPr>
        <w:t>0.77</w:t>
      </w:r>
      <w:r>
        <w:rPr>
          <w:rFonts w:eastAsia="仿宋_GB2312" w:cs="仿宋_GB2312" w:hint="eastAsia"/>
          <w:sz w:val="32"/>
          <w:szCs w:val="32"/>
        </w:rPr>
        <w:t>万元、差旅费</w:t>
      </w:r>
      <w:r>
        <w:rPr>
          <w:rFonts w:eastAsia="仿宋_GB2312" w:cs="仿宋_GB2312" w:hint="eastAsia"/>
          <w:sz w:val="32"/>
          <w:szCs w:val="32"/>
        </w:rPr>
        <w:t>18.04</w:t>
      </w:r>
      <w:r>
        <w:rPr>
          <w:rFonts w:eastAsia="仿宋_GB2312" w:cs="仿宋_GB2312" w:hint="eastAsia"/>
          <w:sz w:val="32"/>
          <w:szCs w:val="32"/>
        </w:rPr>
        <w:t>万元、维修（护）</w:t>
      </w:r>
      <w:r>
        <w:rPr>
          <w:rFonts w:eastAsia="仿宋_GB2312" w:cs="仿宋_GB2312" w:hint="eastAsia"/>
          <w:sz w:val="32"/>
          <w:szCs w:val="32"/>
        </w:rPr>
        <w:lastRenderedPageBreak/>
        <w:t>费</w:t>
      </w:r>
      <w:r>
        <w:rPr>
          <w:rFonts w:eastAsia="仿宋_GB2312" w:cs="仿宋_GB2312" w:hint="eastAsia"/>
          <w:sz w:val="32"/>
          <w:szCs w:val="32"/>
        </w:rPr>
        <w:t>65.8</w:t>
      </w:r>
      <w:r>
        <w:rPr>
          <w:rFonts w:eastAsia="仿宋_GB2312" w:cs="仿宋_GB2312" w:hint="eastAsia"/>
          <w:sz w:val="32"/>
          <w:szCs w:val="32"/>
        </w:rPr>
        <w:t>万元、培训费</w:t>
      </w:r>
      <w:r>
        <w:rPr>
          <w:rFonts w:eastAsia="仿宋_GB2312" w:cs="仿宋_GB2312" w:hint="eastAsia"/>
          <w:sz w:val="32"/>
          <w:szCs w:val="32"/>
        </w:rPr>
        <w:t>6.16</w:t>
      </w:r>
      <w:r>
        <w:rPr>
          <w:rFonts w:eastAsia="仿宋_GB2312" w:cs="仿宋_GB2312" w:hint="eastAsia"/>
          <w:sz w:val="32"/>
          <w:szCs w:val="32"/>
        </w:rPr>
        <w:t>万元、公务接待费</w:t>
      </w:r>
      <w:r>
        <w:rPr>
          <w:rFonts w:eastAsia="仿宋_GB2312" w:cs="仿宋_GB2312" w:hint="eastAsia"/>
          <w:sz w:val="32"/>
          <w:szCs w:val="32"/>
        </w:rPr>
        <w:t>1.59</w:t>
      </w:r>
      <w:r>
        <w:rPr>
          <w:rFonts w:eastAsia="仿宋_GB2312" w:cs="仿宋_GB2312" w:hint="eastAsia"/>
          <w:sz w:val="32"/>
          <w:szCs w:val="32"/>
        </w:rPr>
        <w:t>万元、被装购置费</w:t>
      </w:r>
      <w:r>
        <w:rPr>
          <w:rFonts w:eastAsia="仿宋_GB2312" w:cs="仿宋_GB2312" w:hint="eastAsia"/>
          <w:sz w:val="32"/>
          <w:szCs w:val="32"/>
        </w:rPr>
        <w:t>1.12</w:t>
      </w:r>
      <w:r>
        <w:rPr>
          <w:rFonts w:eastAsia="仿宋_GB2312" w:cs="仿宋_GB2312" w:hint="eastAsia"/>
          <w:sz w:val="32"/>
          <w:szCs w:val="32"/>
        </w:rPr>
        <w:t>万元、劳务费</w:t>
      </w:r>
      <w:r>
        <w:rPr>
          <w:rFonts w:eastAsia="仿宋_GB2312" w:cs="仿宋_GB2312" w:hint="eastAsia"/>
          <w:sz w:val="32"/>
          <w:szCs w:val="32"/>
        </w:rPr>
        <w:t>4.06</w:t>
      </w:r>
      <w:r>
        <w:rPr>
          <w:rFonts w:eastAsia="仿宋_GB2312" w:cs="仿宋_GB2312" w:hint="eastAsia"/>
          <w:sz w:val="32"/>
          <w:szCs w:val="32"/>
        </w:rPr>
        <w:t>万元、福利费</w:t>
      </w:r>
      <w:r>
        <w:rPr>
          <w:rFonts w:eastAsia="仿宋_GB2312" w:cs="仿宋_GB2312" w:hint="eastAsia"/>
          <w:sz w:val="32"/>
          <w:szCs w:val="32"/>
        </w:rPr>
        <w:t>7.77</w:t>
      </w:r>
      <w:r>
        <w:rPr>
          <w:rFonts w:eastAsia="仿宋_GB2312" w:cs="仿宋_GB2312" w:hint="eastAsia"/>
          <w:sz w:val="32"/>
          <w:szCs w:val="32"/>
        </w:rPr>
        <w:t>万元、公务用车运行维护费</w:t>
      </w:r>
      <w:r>
        <w:rPr>
          <w:rFonts w:eastAsia="仿宋_GB2312" w:cs="仿宋_GB2312" w:hint="eastAsia"/>
          <w:sz w:val="32"/>
          <w:szCs w:val="32"/>
        </w:rPr>
        <w:t>1.06</w:t>
      </w:r>
      <w:r>
        <w:rPr>
          <w:rFonts w:eastAsia="仿宋_GB2312" w:cs="仿宋_GB2312" w:hint="eastAsia"/>
          <w:sz w:val="32"/>
          <w:szCs w:val="32"/>
        </w:rPr>
        <w:t>万元、其他商品和服务支出</w:t>
      </w:r>
      <w:r>
        <w:rPr>
          <w:rFonts w:eastAsia="仿宋_GB2312" w:cs="仿宋_GB2312" w:hint="eastAsia"/>
          <w:sz w:val="32"/>
          <w:szCs w:val="32"/>
        </w:rPr>
        <w:t>3.18</w:t>
      </w:r>
      <w:r>
        <w:rPr>
          <w:rFonts w:eastAsia="仿宋_GB2312" w:cs="仿宋_GB2312" w:hint="eastAsia"/>
          <w:sz w:val="32"/>
          <w:szCs w:val="32"/>
        </w:rPr>
        <w:t>万元、办公设备购置</w:t>
      </w:r>
      <w:r>
        <w:rPr>
          <w:rFonts w:eastAsia="仿宋_GB2312" w:cs="仿宋_GB2312" w:hint="eastAsia"/>
          <w:sz w:val="32"/>
          <w:szCs w:val="32"/>
        </w:rPr>
        <w:t>0.39</w:t>
      </w:r>
      <w:r>
        <w:rPr>
          <w:rFonts w:eastAsia="仿宋_GB2312" w:cs="仿宋_GB2312" w:hint="eastAsia"/>
          <w:sz w:val="32"/>
          <w:szCs w:val="32"/>
        </w:rPr>
        <w:t>万元。</w:t>
      </w:r>
    </w:p>
    <w:p w:rsidR="00BA304F" w:rsidRPr="007A1195" w:rsidRDefault="001F15A4" w:rsidP="007A1195">
      <w:pPr>
        <w:pStyle w:val="2"/>
        <w:spacing w:before="0" w:after="0" w:line="240" w:lineRule="auto"/>
        <w:ind w:firstLineChars="200" w:firstLine="643"/>
      </w:pPr>
      <w:bookmarkStart w:id="56" w:name="_Toc15396609"/>
      <w:bookmarkStart w:id="57" w:name="_Toc15377215"/>
      <w:bookmarkStart w:id="58" w:name="_Toc207895024"/>
      <w:r>
        <w:rPr>
          <w:rFonts w:hint="eastAsia"/>
        </w:rPr>
        <w:t>七、</w:t>
      </w:r>
      <w:r w:rsidRPr="007A1195">
        <w:rPr>
          <w:rFonts w:hint="eastAsia"/>
        </w:rPr>
        <w:t>财政拨款“三公”经费支出决算情况说明</w:t>
      </w:r>
      <w:bookmarkEnd w:id="56"/>
      <w:bookmarkEnd w:id="57"/>
      <w:bookmarkEnd w:id="58"/>
    </w:p>
    <w:p w:rsidR="00BA304F" w:rsidRDefault="001F15A4" w:rsidP="007A1195">
      <w:pPr>
        <w:pStyle w:val="3"/>
        <w:spacing w:before="0" w:after="0" w:line="240" w:lineRule="auto"/>
        <w:ind w:firstLineChars="200" w:firstLine="643"/>
      </w:pPr>
      <w:bookmarkStart w:id="59" w:name="_Toc15377216"/>
      <w:bookmarkStart w:id="60" w:name="_Toc207895025"/>
      <w:r>
        <w:rPr>
          <w:rFonts w:hint="eastAsia"/>
        </w:rPr>
        <w:t>（一）“三公”经费财政拨款支出决算总体情况说明</w:t>
      </w:r>
      <w:bookmarkEnd w:id="59"/>
      <w:bookmarkEnd w:id="60"/>
    </w:p>
    <w:p w:rsidR="00BA304F" w:rsidRDefault="001F15A4" w:rsidP="007A1195">
      <w:pPr>
        <w:ind w:firstLineChars="200" w:firstLine="640"/>
        <w:rPr>
          <w:rFonts w:eastAsia="仿宋_GB2312" w:cs="仿宋_GB2312"/>
          <w:b/>
          <w:bCs/>
          <w:sz w:val="32"/>
          <w:szCs w:val="32"/>
        </w:rPr>
      </w:pPr>
      <w:r>
        <w:rPr>
          <w:rFonts w:eastAsia="仿宋_GB2312" w:cs="仿宋_GB2312" w:hint="eastAsia"/>
          <w:sz w:val="32"/>
          <w:szCs w:val="32"/>
        </w:rPr>
        <w:t>2024</w:t>
      </w:r>
      <w:r>
        <w:rPr>
          <w:rFonts w:eastAsia="仿宋_GB2312" w:cs="仿宋_GB2312" w:hint="eastAsia"/>
          <w:sz w:val="32"/>
          <w:szCs w:val="32"/>
        </w:rPr>
        <w:t>年度“三公”经费财政拨款支出决算为</w:t>
      </w:r>
      <w:r w:rsidRPr="00C83565">
        <w:rPr>
          <w:rFonts w:eastAsia="仿宋_GB2312" w:cs="仿宋_GB2312" w:hint="eastAsia"/>
          <w:sz w:val="32"/>
          <w:szCs w:val="32"/>
        </w:rPr>
        <w:t>85.95</w:t>
      </w:r>
      <w:r>
        <w:rPr>
          <w:rFonts w:ascii="仿宋_GB2312" w:eastAsia="仿宋_GB2312" w:hAnsi="仿宋_GB2312" w:cs="仿宋_GB2312" w:hint="eastAsia"/>
          <w:sz w:val="32"/>
          <w:szCs w:val="32"/>
        </w:rPr>
        <w:t>万元，完成预算</w:t>
      </w:r>
      <w:r w:rsidRPr="00C83565">
        <w:rPr>
          <w:rFonts w:eastAsia="仿宋_GB2312" w:cs="仿宋_GB2312" w:hint="eastAsia"/>
          <w:sz w:val="32"/>
          <w:szCs w:val="32"/>
        </w:rPr>
        <w:t>100%</w:t>
      </w:r>
      <w:r>
        <w:rPr>
          <w:rFonts w:ascii="仿宋_GB2312" w:eastAsia="仿宋_GB2312" w:hAnsi="仿宋_GB2312" w:cs="仿宋_GB2312" w:hint="eastAsia"/>
          <w:sz w:val="32"/>
          <w:szCs w:val="32"/>
        </w:rPr>
        <w:t>，</w:t>
      </w:r>
      <w:r>
        <w:rPr>
          <w:rFonts w:eastAsia="仿宋_GB2312" w:cs="仿宋_GB2312" w:hint="eastAsia"/>
          <w:sz w:val="32"/>
          <w:szCs w:val="32"/>
        </w:rPr>
        <w:t>较上年度增加</w:t>
      </w:r>
      <w:r>
        <w:rPr>
          <w:rFonts w:eastAsia="仿宋_GB2312" w:cs="仿宋_GB2312" w:hint="eastAsia"/>
          <w:sz w:val="32"/>
          <w:szCs w:val="32"/>
        </w:rPr>
        <w:t>83.11</w:t>
      </w:r>
      <w:r>
        <w:rPr>
          <w:rFonts w:eastAsia="仿宋_GB2312" w:cs="仿宋_GB2312" w:hint="eastAsia"/>
          <w:sz w:val="32"/>
          <w:szCs w:val="32"/>
        </w:rPr>
        <w:t>万元，增长</w:t>
      </w:r>
      <w:r>
        <w:rPr>
          <w:rFonts w:eastAsia="仿宋_GB2312" w:cs="仿宋_GB2312" w:hint="eastAsia"/>
          <w:sz w:val="32"/>
          <w:szCs w:val="32"/>
        </w:rPr>
        <w:t>2926.4%</w:t>
      </w:r>
      <w:r>
        <w:rPr>
          <w:rFonts w:eastAsia="仿宋_GB2312" w:cs="仿宋_GB2312" w:hint="eastAsia"/>
          <w:sz w:val="32"/>
          <w:szCs w:val="32"/>
        </w:rPr>
        <w:t>。决算数</w:t>
      </w:r>
      <w:r w:rsidR="00A5207C">
        <w:rPr>
          <w:rFonts w:eastAsia="仿宋_GB2312" w:cs="仿宋_GB2312" w:hint="eastAsia"/>
          <w:sz w:val="32"/>
          <w:szCs w:val="32"/>
        </w:rPr>
        <w:t>与</w:t>
      </w:r>
      <w:r>
        <w:rPr>
          <w:rFonts w:eastAsia="仿宋_GB2312" w:cs="仿宋_GB2312" w:hint="eastAsia"/>
          <w:sz w:val="32"/>
          <w:szCs w:val="32"/>
        </w:rPr>
        <w:t>预算数持平的主要原因是严格执行预算管理。</w:t>
      </w:r>
    </w:p>
    <w:p w:rsidR="00BA304F" w:rsidRDefault="001F15A4" w:rsidP="007A1195">
      <w:pPr>
        <w:pStyle w:val="3"/>
        <w:spacing w:before="0" w:after="0" w:line="240" w:lineRule="auto"/>
        <w:ind w:firstLineChars="200" w:firstLine="643"/>
      </w:pPr>
      <w:bookmarkStart w:id="61" w:name="_Toc15377217"/>
      <w:bookmarkStart w:id="62" w:name="_Toc207895026"/>
      <w:r>
        <w:rPr>
          <w:rFonts w:hint="eastAsia"/>
        </w:rPr>
        <w:t>（二）“三公”经费财政拨款支出决算具体情况说明</w:t>
      </w:r>
      <w:bookmarkEnd w:id="61"/>
      <w:bookmarkEnd w:id="62"/>
    </w:p>
    <w:p w:rsidR="00BA304F" w:rsidRDefault="001F15A4" w:rsidP="007A1195">
      <w:pPr>
        <w:ind w:firstLineChars="200" w:firstLine="640"/>
        <w:rPr>
          <w:rFonts w:ascii="仿宋_GB2312" w:eastAsia="仿宋_GB2312" w:hAnsi="仿宋_GB2312" w:cs="仿宋_GB2312"/>
          <w:sz w:val="32"/>
          <w:szCs w:val="32"/>
        </w:rPr>
      </w:pPr>
      <w:r w:rsidRPr="00C83565">
        <w:rPr>
          <w:rFonts w:eastAsia="仿宋_GB2312" w:cs="仿宋_GB2312" w:hint="eastAsia"/>
          <w:sz w:val="32"/>
          <w:szCs w:val="32"/>
        </w:rPr>
        <w:t>2024</w:t>
      </w:r>
      <w:r>
        <w:rPr>
          <w:rFonts w:ascii="仿宋_GB2312" w:eastAsia="仿宋_GB2312" w:hAnsi="仿宋_GB2312" w:cs="仿宋_GB2312" w:hint="eastAsia"/>
          <w:sz w:val="32"/>
          <w:szCs w:val="32"/>
        </w:rPr>
        <w:t>年度“三公”经费财政拨款支出决算中，因公出国（境）费支出决算</w:t>
      </w:r>
      <w:r w:rsidRPr="00C83565">
        <w:rPr>
          <w:rFonts w:eastAsia="仿宋_GB2312" w:cs="仿宋_GB2312" w:hint="eastAsia"/>
          <w:sz w:val="32"/>
          <w:szCs w:val="32"/>
        </w:rPr>
        <w:t>0</w:t>
      </w:r>
      <w:r>
        <w:rPr>
          <w:rFonts w:ascii="仿宋_GB2312" w:eastAsia="仿宋_GB2312" w:hAnsi="仿宋_GB2312" w:cs="仿宋_GB2312" w:hint="eastAsia"/>
          <w:sz w:val="32"/>
          <w:szCs w:val="32"/>
        </w:rPr>
        <w:t>万元，占</w:t>
      </w:r>
      <w:r w:rsidRPr="00C83565">
        <w:rPr>
          <w:rFonts w:eastAsia="仿宋_GB2312" w:cs="仿宋_GB2312" w:hint="eastAsia"/>
          <w:sz w:val="32"/>
          <w:szCs w:val="32"/>
        </w:rPr>
        <w:t>0%</w:t>
      </w:r>
      <w:r>
        <w:rPr>
          <w:rFonts w:ascii="仿宋_GB2312" w:eastAsia="仿宋_GB2312" w:hAnsi="仿宋_GB2312" w:cs="仿宋_GB2312" w:hint="eastAsia"/>
          <w:sz w:val="32"/>
          <w:szCs w:val="32"/>
        </w:rPr>
        <w:t>；公务用车购置及运行维护费支出决算</w:t>
      </w:r>
      <w:r w:rsidRPr="00C83565">
        <w:rPr>
          <w:rFonts w:eastAsia="仿宋_GB2312" w:cs="仿宋_GB2312" w:hint="eastAsia"/>
          <w:sz w:val="32"/>
          <w:szCs w:val="32"/>
        </w:rPr>
        <w:t>84.36</w:t>
      </w:r>
      <w:r>
        <w:rPr>
          <w:rFonts w:ascii="仿宋_GB2312" w:eastAsia="仿宋_GB2312" w:hAnsi="仿宋_GB2312" w:cs="仿宋_GB2312" w:hint="eastAsia"/>
          <w:sz w:val="32"/>
          <w:szCs w:val="32"/>
        </w:rPr>
        <w:t>万元，占</w:t>
      </w:r>
      <w:r w:rsidRPr="00C83565">
        <w:rPr>
          <w:rFonts w:eastAsia="仿宋_GB2312" w:cs="仿宋_GB2312" w:hint="eastAsia"/>
          <w:sz w:val="32"/>
          <w:szCs w:val="32"/>
        </w:rPr>
        <w:t>98.2%</w:t>
      </w:r>
      <w:r>
        <w:rPr>
          <w:rFonts w:ascii="仿宋_GB2312" w:eastAsia="仿宋_GB2312" w:hAnsi="仿宋_GB2312" w:cs="仿宋_GB2312" w:hint="eastAsia"/>
          <w:sz w:val="32"/>
          <w:szCs w:val="32"/>
        </w:rPr>
        <w:t>；公务接待费支出决算</w:t>
      </w:r>
      <w:r w:rsidRPr="00C83565">
        <w:rPr>
          <w:rFonts w:eastAsia="仿宋_GB2312" w:cs="仿宋_GB2312" w:hint="eastAsia"/>
          <w:sz w:val="32"/>
          <w:szCs w:val="32"/>
        </w:rPr>
        <w:t>1.59</w:t>
      </w:r>
      <w:r>
        <w:rPr>
          <w:rFonts w:ascii="仿宋_GB2312" w:eastAsia="仿宋_GB2312" w:hAnsi="仿宋_GB2312" w:cs="仿宋_GB2312" w:hint="eastAsia"/>
          <w:sz w:val="32"/>
          <w:szCs w:val="32"/>
        </w:rPr>
        <w:t>万元，占</w:t>
      </w:r>
      <w:r w:rsidRPr="00C83565">
        <w:rPr>
          <w:rFonts w:eastAsia="仿宋_GB2312" w:cs="仿宋_GB2312" w:hint="eastAsia"/>
          <w:sz w:val="32"/>
          <w:szCs w:val="32"/>
        </w:rPr>
        <w:t>1.8%</w:t>
      </w:r>
      <w:r>
        <w:rPr>
          <w:rFonts w:ascii="仿宋_GB2312" w:eastAsia="仿宋_GB2312" w:hAnsi="仿宋_GB2312" w:cs="仿宋_GB2312" w:hint="eastAsia"/>
          <w:sz w:val="32"/>
          <w:szCs w:val="32"/>
        </w:rPr>
        <w:t>。具体情况如下：</w:t>
      </w:r>
    </w:p>
    <w:p w:rsidR="00BA304F" w:rsidRDefault="001F15A4" w:rsidP="007A1195">
      <w:pPr>
        <w:pStyle w:val="20"/>
        <w:spacing w:after="0"/>
        <w:ind w:leftChars="0" w:left="0" w:firstLineChars="0" w:firstLine="0"/>
        <w:jc w:val="center"/>
        <w:rPr>
          <w:rFonts w:ascii="Times New Roman" w:eastAsia="仿宋_GB2312" w:cs="仿宋_GB2312"/>
          <w:sz w:val="32"/>
        </w:rPr>
      </w:pPr>
      <w:r>
        <w:rPr>
          <w:noProof/>
        </w:rPr>
        <w:drawing>
          <wp:anchor distT="0" distB="0" distL="114300" distR="114300" simplePos="0" relativeHeight="251664384" behindDoc="0" locked="0" layoutInCell="1" allowOverlap="1">
            <wp:simplePos x="0" y="0"/>
            <wp:positionH relativeFrom="column">
              <wp:posOffset>213360</wp:posOffset>
            </wp:positionH>
            <wp:positionV relativeFrom="paragraph">
              <wp:posOffset>40005</wp:posOffset>
            </wp:positionV>
            <wp:extent cx="5070475" cy="2523490"/>
            <wp:effectExtent l="4445" t="4445" r="11430" b="5715"/>
            <wp:wrapTopAndBottom/>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Times New Roman" w:eastAsia="仿宋_GB2312" w:cs="仿宋_GB2312" w:hint="eastAsia"/>
          <w:sz w:val="32"/>
        </w:rPr>
        <w:t>（图</w:t>
      </w:r>
      <w:r>
        <w:rPr>
          <w:rFonts w:ascii="Times New Roman" w:eastAsia="仿宋_GB2312" w:cs="仿宋_GB2312" w:hint="eastAsia"/>
          <w:sz w:val="32"/>
        </w:rPr>
        <w:t>7</w:t>
      </w:r>
      <w:r>
        <w:rPr>
          <w:rFonts w:ascii="Times New Roman" w:eastAsia="仿宋_GB2312" w:cs="仿宋_GB2312" w:hint="eastAsia"/>
          <w:sz w:val="32"/>
        </w:rPr>
        <w:t>：“三公”经费财政拨款支出结构）（饼状图）</w:t>
      </w:r>
    </w:p>
    <w:p w:rsidR="00BA304F" w:rsidRDefault="001F15A4" w:rsidP="007A1195">
      <w:pPr>
        <w:ind w:firstLine="640"/>
        <w:rPr>
          <w:rFonts w:eastAsia="仿宋_GB2312" w:cs="仿宋_GB2312"/>
          <w:sz w:val="32"/>
          <w:szCs w:val="32"/>
        </w:rPr>
      </w:pPr>
      <w:r>
        <w:rPr>
          <w:rFonts w:eastAsia="仿宋_GB2312" w:cs="仿宋_GB2312" w:hint="eastAsia"/>
          <w:b/>
          <w:bCs/>
          <w:sz w:val="32"/>
          <w:szCs w:val="32"/>
        </w:rPr>
        <w:t>1.</w:t>
      </w:r>
      <w:r>
        <w:rPr>
          <w:rFonts w:eastAsia="仿宋_GB2312" w:cs="仿宋_GB2312" w:hint="eastAsia"/>
          <w:b/>
          <w:bCs/>
          <w:sz w:val="32"/>
          <w:szCs w:val="32"/>
        </w:rPr>
        <w:t>因公出国（境）经费支出</w:t>
      </w:r>
      <w:r>
        <w:rPr>
          <w:rFonts w:eastAsia="仿宋_GB2312" w:cs="仿宋_GB2312" w:hint="eastAsia"/>
          <w:b/>
          <w:bCs/>
          <w:sz w:val="32"/>
          <w:szCs w:val="32"/>
        </w:rPr>
        <w:t>0</w:t>
      </w:r>
      <w:r>
        <w:rPr>
          <w:rFonts w:eastAsia="仿宋_GB2312" w:cs="仿宋_GB2312" w:hint="eastAsia"/>
          <w:b/>
          <w:bCs/>
          <w:sz w:val="32"/>
          <w:szCs w:val="32"/>
        </w:rPr>
        <w:t>万元，完成预算</w:t>
      </w:r>
      <w:r>
        <w:rPr>
          <w:rFonts w:eastAsia="仿宋_GB2312" w:cs="仿宋_GB2312" w:hint="eastAsia"/>
          <w:b/>
          <w:bCs/>
          <w:sz w:val="32"/>
          <w:szCs w:val="32"/>
        </w:rPr>
        <w:t>100%</w:t>
      </w:r>
      <w:r>
        <w:rPr>
          <w:rFonts w:eastAsia="仿宋_GB2312" w:cs="仿宋_GB2312" w:hint="eastAsia"/>
          <w:b/>
          <w:bCs/>
          <w:sz w:val="32"/>
          <w:szCs w:val="32"/>
        </w:rPr>
        <w:t>。</w:t>
      </w:r>
      <w:r>
        <w:rPr>
          <w:rFonts w:eastAsia="仿宋_GB2312" w:cs="仿宋_GB2312" w:hint="eastAsia"/>
          <w:sz w:val="32"/>
          <w:szCs w:val="32"/>
        </w:rPr>
        <w:lastRenderedPageBreak/>
        <w:t>安排因公出国（境）团</w:t>
      </w:r>
      <w:r>
        <w:rPr>
          <w:rFonts w:ascii="仿宋_GB2312" w:eastAsia="仿宋_GB2312" w:hAnsi="仿宋_GB2312" w:cs="仿宋_GB2312" w:hint="eastAsia"/>
          <w:sz w:val="32"/>
          <w:szCs w:val="32"/>
        </w:rPr>
        <w:t>组</w:t>
      </w:r>
      <w:r w:rsidRPr="00C83565">
        <w:rPr>
          <w:rFonts w:ascii="仿宋_GB2312" w:eastAsia="仿宋_GB2312" w:hAnsi="仿宋_GB2312" w:cs="仿宋_GB2312" w:hint="eastAsia"/>
          <w:b/>
          <w:bCs/>
          <w:sz w:val="32"/>
          <w:szCs w:val="32"/>
        </w:rPr>
        <w:t>0</w:t>
      </w:r>
      <w:r>
        <w:rPr>
          <w:rFonts w:eastAsia="仿宋_GB2312" w:cs="仿宋_GB2312" w:hint="eastAsia"/>
          <w:sz w:val="32"/>
          <w:szCs w:val="32"/>
        </w:rPr>
        <w:t>次，出国（境）</w:t>
      </w:r>
      <w:r w:rsidRPr="00C83565">
        <w:rPr>
          <w:rFonts w:ascii="仿宋_GB2312" w:eastAsia="仿宋_GB2312" w:hAnsi="仿宋_GB2312" w:cs="仿宋_GB2312" w:hint="eastAsia"/>
          <w:b/>
          <w:bCs/>
          <w:sz w:val="32"/>
          <w:szCs w:val="32"/>
        </w:rPr>
        <w:t>0</w:t>
      </w:r>
      <w:r>
        <w:rPr>
          <w:rFonts w:ascii="仿宋_GB2312" w:eastAsia="仿宋_GB2312" w:hAnsi="仿宋_GB2312" w:cs="仿宋_GB2312" w:hint="eastAsia"/>
          <w:sz w:val="32"/>
          <w:szCs w:val="32"/>
        </w:rPr>
        <w:t>人</w:t>
      </w:r>
      <w:r>
        <w:rPr>
          <w:rFonts w:eastAsia="仿宋_GB2312" w:cs="仿宋_GB2312" w:hint="eastAsia"/>
          <w:sz w:val="32"/>
          <w:szCs w:val="32"/>
        </w:rPr>
        <w:t>。因公出国（境）支出决算比</w:t>
      </w:r>
      <w:r w:rsidRPr="00C83565">
        <w:rPr>
          <w:rFonts w:ascii="仿宋_GB2312" w:eastAsia="仿宋_GB2312" w:hAnsi="仿宋_GB2312" w:cs="仿宋_GB2312" w:hint="eastAsia"/>
          <w:b/>
          <w:bCs/>
          <w:sz w:val="32"/>
          <w:szCs w:val="32"/>
        </w:rPr>
        <w:t>2023</w:t>
      </w:r>
      <w:r>
        <w:rPr>
          <w:rFonts w:eastAsia="仿宋_GB2312" w:cs="仿宋_GB2312" w:hint="eastAsia"/>
          <w:sz w:val="32"/>
          <w:szCs w:val="32"/>
        </w:rPr>
        <w:t>年</w:t>
      </w:r>
      <w:r w:rsidR="002737C5">
        <w:rPr>
          <w:rFonts w:eastAsia="仿宋_GB2312" w:cs="仿宋_GB2312" w:hint="eastAsia"/>
          <w:sz w:val="32"/>
          <w:szCs w:val="32"/>
        </w:rPr>
        <w:t>度</w:t>
      </w:r>
      <w:r>
        <w:rPr>
          <w:rFonts w:eastAsia="仿宋_GB2312" w:cs="仿宋_GB2312" w:hint="eastAsia"/>
          <w:sz w:val="32"/>
          <w:szCs w:val="32"/>
        </w:rPr>
        <w:t>增加</w:t>
      </w:r>
      <w:r>
        <w:rPr>
          <w:rFonts w:eastAsia="仿宋_GB2312" w:cs="仿宋_GB2312" w:hint="eastAsia"/>
          <w:sz w:val="32"/>
          <w:szCs w:val="32"/>
        </w:rPr>
        <w:t>/</w:t>
      </w:r>
      <w:r>
        <w:rPr>
          <w:rFonts w:eastAsia="仿宋_GB2312" w:cs="仿宋_GB2312" w:hint="eastAsia"/>
          <w:sz w:val="32"/>
          <w:szCs w:val="32"/>
        </w:rPr>
        <w:t>减少</w:t>
      </w:r>
      <w:r w:rsidRPr="00C83565">
        <w:rPr>
          <w:rFonts w:ascii="仿宋_GB2312" w:eastAsia="仿宋_GB2312" w:hAnsi="仿宋_GB2312" w:cs="仿宋_GB2312" w:hint="eastAsia"/>
          <w:b/>
          <w:bCs/>
          <w:sz w:val="32"/>
          <w:szCs w:val="32"/>
        </w:rPr>
        <w:t>0</w:t>
      </w:r>
      <w:r>
        <w:rPr>
          <w:rFonts w:eastAsia="仿宋_GB2312" w:cs="仿宋_GB2312" w:hint="eastAsia"/>
          <w:sz w:val="32"/>
          <w:szCs w:val="32"/>
        </w:rPr>
        <w:t>万元，增长</w:t>
      </w:r>
      <w:r>
        <w:rPr>
          <w:rFonts w:eastAsia="仿宋_GB2312" w:cs="仿宋_GB2312" w:hint="eastAsia"/>
          <w:sz w:val="32"/>
          <w:szCs w:val="32"/>
        </w:rPr>
        <w:t>/</w:t>
      </w:r>
      <w:r>
        <w:rPr>
          <w:rFonts w:eastAsia="仿宋_GB2312" w:cs="仿宋_GB2312" w:hint="eastAsia"/>
          <w:sz w:val="32"/>
          <w:szCs w:val="32"/>
        </w:rPr>
        <w:t>下降</w:t>
      </w:r>
      <w:r w:rsidRPr="00C83565">
        <w:rPr>
          <w:rFonts w:ascii="仿宋_GB2312" w:eastAsia="仿宋_GB2312" w:hAnsi="仿宋_GB2312" w:cs="仿宋_GB2312" w:hint="eastAsia"/>
          <w:b/>
          <w:bCs/>
          <w:sz w:val="32"/>
          <w:szCs w:val="32"/>
        </w:rPr>
        <w:t>0%</w:t>
      </w:r>
      <w:r>
        <w:rPr>
          <w:rFonts w:eastAsia="仿宋_GB2312" w:cs="仿宋_GB2312" w:hint="eastAsia"/>
          <w:sz w:val="32"/>
          <w:szCs w:val="32"/>
        </w:rPr>
        <w:t>。</w:t>
      </w:r>
    </w:p>
    <w:p w:rsidR="00BA304F" w:rsidRDefault="001F15A4" w:rsidP="007A1195">
      <w:pPr>
        <w:ind w:firstLine="640"/>
        <w:rPr>
          <w:rFonts w:eastAsia="仿宋_GB2312" w:cs="仿宋_GB2312"/>
          <w:sz w:val="32"/>
          <w:szCs w:val="32"/>
        </w:rPr>
      </w:pPr>
      <w:r>
        <w:rPr>
          <w:rFonts w:eastAsia="仿宋_GB2312" w:cs="仿宋_GB2312" w:hint="eastAsia"/>
          <w:sz w:val="32"/>
          <w:szCs w:val="32"/>
        </w:rPr>
        <w:t>开支内容包括：无。</w:t>
      </w:r>
    </w:p>
    <w:p w:rsidR="00BA304F" w:rsidRDefault="001F15A4" w:rsidP="007A1195">
      <w:pPr>
        <w:ind w:firstLine="640"/>
        <w:rPr>
          <w:rFonts w:eastAsia="仿宋" w:cs="仿宋_GB2312"/>
          <w:sz w:val="32"/>
          <w:szCs w:val="32"/>
        </w:rPr>
      </w:pPr>
      <w:r>
        <w:rPr>
          <w:rFonts w:eastAsia="仿宋_GB2312" w:cs="仿宋_GB2312" w:hint="eastAsia"/>
          <w:b/>
          <w:bCs/>
          <w:sz w:val="32"/>
          <w:szCs w:val="32"/>
        </w:rPr>
        <w:t>2.</w:t>
      </w:r>
      <w:r>
        <w:rPr>
          <w:rFonts w:eastAsia="仿宋_GB2312" w:cs="仿宋_GB2312" w:hint="eastAsia"/>
          <w:b/>
          <w:bCs/>
          <w:sz w:val="32"/>
          <w:szCs w:val="32"/>
        </w:rPr>
        <w:t>公务用车购置及运行维护费支出</w:t>
      </w:r>
      <w:r>
        <w:rPr>
          <w:rFonts w:ascii="仿宋_GB2312" w:eastAsia="仿宋_GB2312" w:hAnsi="仿宋_GB2312" w:cs="仿宋_GB2312" w:hint="eastAsia"/>
          <w:b/>
          <w:bCs/>
          <w:sz w:val="32"/>
          <w:szCs w:val="32"/>
        </w:rPr>
        <w:t>84.36万</w:t>
      </w:r>
      <w:r>
        <w:rPr>
          <w:rFonts w:eastAsia="仿宋_GB2312" w:cs="仿宋_GB2312" w:hint="eastAsia"/>
          <w:b/>
          <w:bCs/>
          <w:sz w:val="32"/>
          <w:szCs w:val="32"/>
        </w:rPr>
        <w:t>元，完成预算</w:t>
      </w:r>
      <w:r>
        <w:rPr>
          <w:rFonts w:eastAsia="仿宋_GB2312" w:cs="仿宋_GB2312" w:hint="eastAsia"/>
          <w:b/>
          <w:bCs/>
          <w:sz w:val="32"/>
          <w:szCs w:val="32"/>
        </w:rPr>
        <w:t>100%</w:t>
      </w:r>
      <w:r>
        <w:rPr>
          <w:rFonts w:eastAsia="仿宋_GB2312" w:cs="仿宋_GB2312" w:hint="eastAsia"/>
          <w:b/>
          <w:bCs/>
          <w:sz w:val="32"/>
          <w:szCs w:val="32"/>
        </w:rPr>
        <w:t>。</w:t>
      </w:r>
      <w:r>
        <w:rPr>
          <w:rFonts w:eastAsia="仿宋_GB2312" w:cs="仿宋_GB2312" w:hint="eastAsia"/>
          <w:sz w:val="32"/>
          <w:szCs w:val="32"/>
        </w:rPr>
        <w:t>公务用车购置及运行维护费支出决算比</w:t>
      </w:r>
      <w:r>
        <w:rPr>
          <w:rFonts w:eastAsia="仿宋_GB2312" w:cs="仿宋_GB2312" w:hint="eastAsia"/>
          <w:sz w:val="32"/>
          <w:szCs w:val="32"/>
        </w:rPr>
        <w:t>2023</w:t>
      </w:r>
      <w:r>
        <w:rPr>
          <w:rFonts w:eastAsia="仿宋_GB2312" w:cs="仿宋_GB2312" w:hint="eastAsia"/>
          <w:sz w:val="32"/>
          <w:szCs w:val="32"/>
        </w:rPr>
        <w:t>年度增加</w:t>
      </w:r>
      <w:r>
        <w:rPr>
          <w:rFonts w:eastAsia="仿宋_GB2312" w:cs="仿宋_GB2312" w:hint="eastAsia"/>
          <w:sz w:val="32"/>
          <w:szCs w:val="32"/>
        </w:rPr>
        <w:t>83.28</w:t>
      </w:r>
      <w:r>
        <w:rPr>
          <w:rFonts w:eastAsia="仿宋_GB2312" w:cs="仿宋_GB2312" w:hint="eastAsia"/>
          <w:sz w:val="32"/>
          <w:szCs w:val="32"/>
        </w:rPr>
        <w:t>万元，增长</w:t>
      </w:r>
      <w:r>
        <w:rPr>
          <w:rFonts w:eastAsia="仿宋_GB2312" w:cs="仿宋_GB2312" w:hint="eastAsia"/>
          <w:sz w:val="32"/>
          <w:szCs w:val="32"/>
        </w:rPr>
        <w:t>7711.1%</w:t>
      </w:r>
      <w:r>
        <w:rPr>
          <w:rFonts w:eastAsia="仿宋_GB2312" w:cs="仿宋_GB2312" w:hint="eastAsia"/>
          <w:sz w:val="32"/>
          <w:szCs w:val="32"/>
        </w:rPr>
        <w:t>。主要原因是</w:t>
      </w:r>
      <w:r>
        <w:rPr>
          <w:rFonts w:ascii="仿宋" w:eastAsia="仿宋" w:cs="仿宋" w:hint="eastAsia"/>
          <w:bCs/>
          <w:sz w:val="32"/>
          <w:szCs w:val="32"/>
          <w:shd w:val="clear" w:color="auto" w:fill="FFFFFF"/>
        </w:rPr>
        <w:t>新购执法执勤用车2辆。</w:t>
      </w:r>
    </w:p>
    <w:p w:rsidR="00BA304F" w:rsidRDefault="001F15A4" w:rsidP="007A1195">
      <w:pPr>
        <w:ind w:firstLine="640"/>
        <w:rPr>
          <w:rFonts w:eastAsia="仿宋_GB2312" w:cs="仿宋_GB2312"/>
          <w:sz w:val="32"/>
          <w:szCs w:val="32"/>
        </w:rPr>
      </w:pPr>
      <w:r>
        <w:rPr>
          <w:rFonts w:eastAsia="仿宋_GB2312" w:cs="仿宋_GB2312" w:hint="eastAsia"/>
          <w:sz w:val="32"/>
          <w:szCs w:val="32"/>
        </w:rPr>
        <w:t>其中：公务用车购置支</w:t>
      </w:r>
      <w:r>
        <w:rPr>
          <w:rFonts w:ascii="仿宋_GB2312" w:eastAsia="仿宋_GB2312" w:hAnsi="仿宋_GB2312" w:cs="仿宋_GB2312" w:hint="eastAsia"/>
          <w:sz w:val="32"/>
          <w:szCs w:val="32"/>
        </w:rPr>
        <w:t>出</w:t>
      </w:r>
      <w:r w:rsidRPr="00C83565">
        <w:rPr>
          <w:rFonts w:eastAsia="仿宋_GB2312" w:cs="仿宋_GB2312" w:hint="eastAsia"/>
          <w:sz w:val="32"/>
          <w:szCs w:val="32"/>
        </w:rPr>
        <w:t>83.3</w:t>
      </w:r>
      <w:r>
        <w:rPr>
          <w:rFonts w:eastAsia="仿宋_GB2312" w:cs="仿宋_GB2312" w:hint="eastAsia"/>
          <w:sz w:val="32"/>
          <w:szCs w:val="32"/>
        </w:rPr>
        <w:t>万元。按规定更新购置公务用车</w:t>
      </w:r>
      <w:r>
        <w:rPr>
          <w:rFonts w:eastAsia="仿宋_GB2312" w:cs="仿宋_GB2312" w:hint="eastAsia"/>
          <w:sz w:val="32"/>
          <w:szCs w:val="32"/>
        </w:rPr>
        <w:t>2</w:t>
      </w:r>
      <w:r>
        <w:rPr>
          <w:rFonts w:eastAsia="仿宋_GB2312" w:cs="仿宋_GB2312" w:hint="eastAsia"/>
          <w:sz w:val="32"/>
          <w:szCs w:val="32"/>
        </w:rPr>
        <w:t>辆，其中：轿车</w:t>
      </w:r>
      <w:r>
        <w:rPr>
          <w:rFonts w:eastAsia="仿宋_GB2312" w:cs="仿宋_GB2312" w:hint="eastAsia"/>
          <w:sz w:val="32"/>
          <w:szCs w:val="32"/>
        </w:rPr>
        <w:t>0</w:t>
      </w:r>
      <w:r>
        <w:rPr>
          <w:rFonts w:eastAsia="仿宋_GB2312" w:cs="仿宋_GB2312" w:hint="eastAsia"/>
          <w:sz w:val="32"/>
          <w:szCs w:val="32"/>
        </w:rPr>
        <w:t>辆、金额</w:t>
      </w:r>
      <w:r>
        <w:rPr>
          <w:rFonts w:eastAsia="仿宋_GB2312" w:cs="仿宋_GB2312" w:hint="eastAsia"/>
          <w:sz w:val="32"/>
          <w:szCs w:val="32"/>
        </w:rPr>
        <w:t>0</w:t>
      </w:r>
      <w:r>
        <w:rPr>
          <w:rFonts w:eastAsia="仿宋_GB2312" w:cs="仿宋_GB2312" w:hint="eastAsia"/>
          <w:sz w:val="32"/>
          <w:szCs w:val="32"/>
        </w:rPr>
        <w:t>万元，越野车</w:t>
      </w:r>
      <w:r>
        <w:rPr>
          <w:rFonts w:eastAsia="仿宋_GB2312" w:cs="仿宋_GB2312" w:hint="eastAsia"/>
          <w:sz w:val="32"/>
          <w:szCs w:val="32"/>
        </w:rPr>
        <w:t>0</w:t>
      </w:r>
      <w:r>
        <w:rPr>
          <w:rFonts w:eastAsia="仿宋_GB2312" w:cs="仿宋_GB2312" w:hint="eastAsia"/>
          <w:sz w:val="32"/>
          <w:szCs w:val="32"/>
        </w:rPr>
        <w:t>辆、金额</w:t>
      </w:r>
      <w:r>
        <w:rPr>
          <w:rFonts w:eastAsia="仿宋_GB2312" w:cs="仿宋_GB2312" w:hint="eastAsia"/>
          <w:sz w:val="32"/>
          <w:szCs w:val="32"/>
        </w:rPr>
        <w:t>0</w:t>
      </w:r>
      <w:r>
        <w:rPr>
          <w:rFonts w:eastAsia="仿宋_GB2312" w:cs="仿宋_GB2312" w:hint="eastAsia"/>
          <w:sz w:val="32"/>
          <w:szCs w:val="32"/>
        </w:rPr>
        <w:t>万元，载客汽车</w:t>
      </w:r>
      <w:r>
        <w:rPr>
          <w:rFonts w:eastAsia="仿宋_GB2312" w:cs="仿宋_GB2312" w:hint="eastAsia"/>
          <w:sz w:val="32"/>
          <w:szCs w:val="32"/>
        </w:rPr>
        <w:t>0</w:t>
      </w:r>
      <w:r>
        <w:rPr>
          <w:rFonts w:eastAsia="仿宋_GB2312" w:cs="仿宋_GB2312" w:hint="eastAsia"/>
          <w:sz w:val="32"/>
          <w:szCs w:val="32"/>
        </w:rPr>
        <w:t>辆、金额</w:t>
      </w:r>
      <w:r>
        <w:rPr>
          <w:rFonts w:eastAsia="仿宋_GB2312" w:cs="仿宋_GB2312" w:hint="eastAsia"/>
          <w:sz w:val="32"/>
          <w:szCs w:val="32"/>
        </w:rPr>
        <w:t>0</w:t>
      </w:r>
      <w:r>
        <w:rPr>
          <w:rFonts w:eastAsia="仿宋_GB2312" w:cs="仿宋_GB2312" w:hint="eastAsia"/>
          <w:sz w:val="32"/>
          <w:szCs w:val="32"/>
        </w:rPr>
        <w:t>万元，执法执勤用车</w:t>
      </w:r>
      <w:r>
        <w:rPr>
          <w:rFonts w:eastAsia="仿宋_GB2312" w:cs="仿宋_GB2312" w:hint="eastAsia"/>
          <w:sz w:val="32"/>
          <w:szCs w:val="32"/>
        </w:rPr>
        <w:t>2</w:t>
      </w:r>
      <w:r>
        <w:rPr>
          <w:rFonts w:eastAsia="仿宋_GB2312" w:cs="仿宋_GB2312" w:hint="eastAsia"/>
          <w:sz w:val="32"/>
          <w:szCs w:val="32"/>
        </w:rPr>
        <w:t>辆，金额</w:t>
      </w:r>
      <w:r>
        <w:rPr>
          <w:rFonts w:eastAsia="仿宋_GB2312" w:cs="仿宋_GB2312" w:hint="eastAsia"/>
          <w:sz w:val="32"/>
          <w:szCs w:val="32"/>
        </w:rPr>
        <w:t>83.3</w:t>
      </w:r>
      <w:r>
        <w:rPr>
          <w:rFonts w:eastAsia="仿宋_GB2312" w:cs="仿宋_GB2312" w:hint="eastAsia"/>
          <w:sz w:val="32"/>
          <w:szCs w:val="32"/>
        </w:rPr>
        <w:t>万元，主要用于执法执勤。截至</w:t>
      </w:r>
      <w:r>
        <w:rPr>
          <w:rFonts w:eastAsia="仿宋_GB2312" w:cs="仿宋_GB2312" w:hint="eastAsia"/>
          <w:sz w:val="32"/>
          <w:szCs w:val="32"/>
        </w:rPr>
        <w:t>2024</w:t>
      </w:r>
      <w:r>
        <w:rPr>
          <w:rFonts w:eastAsia="仿宋_GB2312" w:cs="仿宋_GB2312" w:hint="eastAsia"/>
          <w:sz w:val="32"/>
          <w:szCs w:val="32"/>
        </w:rPr>
        <w:t>年</w:t>
      </w:r>
      <w:r>
        <w:rPr>
          <w:rFonts w:eastAsia="仿宋_GB2312" w:cs="仿宋_GB2312" w:hint="eastAsia"/>
          <w:sz w:val="32"/>
          <w:szCs w:val="32"/>
        </w:rPr>
        <w:t>12</w:t>
      </w:r>
      <w:r>
        <w:rPr>
          <w:rFonts w:eastAsia="仿宋_GB2312" w:cs="仿宋_GB2312" w:hint="eastAsia"/>
          <w:sz w:val="32"/>
          <w:szCs w:val="32"/>
        </w:rPr>
        <w:t>月</w:t>
      </w:r>
      <w:r>
        <w:rPr>
          <w:rFonts w:eastAsia="仿宋_GB2312" w:cs="仿宋_GB2312" w:hint="eastAsia"/>
          <w:sz w:val="32"/>
          <w:szCs w:val="32"/>
        </w:rPr>
        <w:t>31</w:t>
      </w:r>
      <w:r>
        <w:rPr>
          <w:rFonts w:eastAsia="仿宋_GB2312" w:cs="仿宋_GB2312" w:hint="eastAsia"/>
          <w:sz w:val="32"/>
          <w:szCs w:val="32"/>
        </w:rPr>
        <w:t>日，单位共有执法执勤用车</w:t>
      </w:r>
      <w:r>
        <w:rPr>
          <w:rFonts w:eastAsia="仿宋_GB2312" w:cs="仿宋_GB2312" w:hint="eastAsia"/>
          <w:sz w:val="32"/>
          <w:szCs w:val="32"/>
        </w:rPr>
        <w:t>11</w:t>
      </w:r>
      <w:r>
        <w:rPr>
          <w:rFonts w:eastAsia="仿宋_GB2312" w:cs="仿宋_GB2312" w:hint="eastAsia"/>
          <w:sz w:val="32"/>
          <w:szCs w:val="32"/>
        </w:rPr>
        <w:t>辆，其中：执法执勤用车</w:t>
      </w:r>
      <w:r>
        <w:rPr>
          <w:rFonts w:eastAsia="仿宋_GB2312" w:cs="仿宋_GB2312" w:hint="eastAsia"/>
          <w:sz w:val="32"/>
          <w:szCs w:val="32"/>
        </w:rPr>
        <w:t>11</w:t>
      </w:r>
      <w:r>
        <w:rPr>
          <w:rFonts w:eastAsia="仿宋_GB2312" w:cs="仿宋_GB2312" w:hint="eastAsia"/>
          <w:sz w:val="32"/>
          <w:szCs w:val="32"/>
        </w:rPr>
        <w:t>辆。</w:t>
      </w:r>
    </w:p>
    <w:p w:rsidR="00BA304F" w:rsidRDefault="001F15A4" w:rsidP="007A1195">
      <w:pPr>
        <w:ind w:firstLine="640"/>
        <w:rPr>
          <w:rFonts w:eastAsia="仿宋_GB2312" w:cs="仿宋_GB2312"/>
          <w:sz w:val="32"/>
          <w:szCs w:val="32"/>
        </w:rPr>
      </w:pPr>
      <w:r>
        <w:rPr>
          <w:rFonts w:eastAsia="仿宋_GB2312" w:cs="仿宋_GB2312" w:hint="eastAsia"/>
          <w:sz w:val="32"/>
          <w:szCs w:val="32"/>
        </w:rPr>
        <w:t>公务用车运行维护费支</w:t>
      </w:r>
      <w:r>
        <w:rPr>
          <w:rFonts w:ascii="仿宋_GB2312" w:eastAsia="仿宋_GB2312" w:hAnsi="仿宋_GB2312" w:cs="仿宋_GB2312" w:hint="eastAsia"/>
          <w:sz w:val="32"/>
          <w:szCs w:val="32"/>
        </w:rPr>
        <w:t>出</w:t>
      </w:r>
      <w:r w:rsidRPr="00C83565">
        <w:rPr>
          <w:rFonts w:eastAsia="仿宋_GB2312" w:cs="仿宋_GB2312" w:hint="eastAsia"/>
          <w:sz w:val="32"/>
          <w:szCs w:val="32"/>
        </w:rPr>
        <w:t>1.06</w:t>
      </w:r>
      <w:r>
        <w:rPr>
          <w:rFonts w:eastAsia="仿宋_GB2312" w:cs="仿宋_GB2312" w:hint="eastAsia"/>
          <w:sz w:val="32"/>
          <w:szCs w:val="32"/>
        </w:rPr>
        <w:t>万元。主要用于</w:t>
      </w:r>
      <w:r>
        <w:rPr>
          <w:rFonts w:ascii="仿宋" w:eastAsia="仿宋" w:hAnsi="仿宋" w:hint="eastAsia"/>
          <w:sz w:val="32"/>
          <w:szCs w:val="32"/>
        </w:rPr>
        <w:t>执法、办案、因公出差等所需的公务用车燃料费、维修费、过路过桥费、保险费。</w:t>
      </w:r>
    </w:p>
    <w:p w:rsidR="00BA304F" w:rsidRDefault="001F15A4" w:rsidP="007A1195">
      <w:pPr>
        <w:ind w:firstLine="640"/>
        <w:rPr>
          <w:rFonts w:eastAsia="仿宋_GB2312" w:cs="仿宋_GB2312"/>
          <w:sz w:val="32"/>
          <w:szCs w:val="32"/>
        </w:rPr>
      </w:pPr>
      <w:r>
        <w:rPr>
          <w:rFonts w:eastAsia="仿宋_GB2312" w:cs="仿宋_GB2312" w:hint="eastAsia"/>
          <w:b/>
          <w:bCs/>
          <w:sz w:val="32"/>
          <w:szCs w:val="32"/>
        </w:rPr>
        <w:t>3.</w:t>
      </w:r>
      <w:r>
        <w:rPr>
          <w:rFonts w:eastAsia="仿宋_GB2312" w:cs="仿宋_GB2312" w:hint="eastAsia"/>
          <w:b/>
          <w:bCs/>
          <w:sz w:val="32"/>
          <w:szCs w:val="32"/>
        </w:rPr>
        <w:t>公务接待费支出</w:t>
      </w:r>
      <w:r>
        <w:rPr>
          <w:rFonts w:ascii="仿宋_GB2312" w:eastAsia="仿宋_GB2312" w:hAnsi="仿宋_GB2312" w:cs="仿宋_GB2312" w:hint="eastAsia"/>
          <w:b/>
          <w:bCs/>
          <w:sz w:val="32"/>
          <w:szCs w:val="32"/>
        </w:rPr>
        <w:t>1.59万</w:t>
      </w:r>
      <w:r>
        <w:rPr>
          <w:rFonts w:eastAsia="仿宋_GB2312" w:cs="仿宋_GB2312" w:hint="eastAsia"/>
          <w:b/>
          <w:bCs/>
          <w:sz w:val="32"/>
          <w:szCs w:val="32"/>
        </w:rPr>
        <w:t>元，完成预算</w:t>
      </w:r>
      <w:r>
        <w:rPr>
          <w:rFonts w:eastAsia="仿宋_GB2312" w:cs="仿宋_GB2312" w:hint="eastAsia"/>
          <w:b/>
          <w:bCs/>
          <w:sz w:val="32"/>
          <w:szCs w:val="32"/>
        </w:rPr>
        <w:t>100%</w:t>
      </w:r>
      <w:r>
        <w:rPr>
          <w:rFonts w:eastAsia="仿宋_GB2312" w:cs="仿宋_GB2312" w:hint="eastAsia"/>
          <w:b/>
          <w:bCs/>
          <w:sz w:val="32"/>
          <w:szCs w:val="32"/>
        </w:rPr>
        <w:t>。</w:t>
      </w:r>
      <w:r>
        <w:rPr>
          <w:rFonts w:eastAsia="仿宋_GB2312" w:cs="仿宋_GB2312" w:hint="eastAsia"/>
          <w:sz w:val="32"/>
          <w:szCs w:val="32"/>
        </w:rPr>
        <w:t>公务接待费支出决算比</w:t>
      </w:r>
      <w:r>
        <w:rPr>
          <w:rFonts w:eastAsia="仿宋_GB2312" w:cs="仿宋_GB2312" w:hint="eastAsia"/>
          <w:sz w:val="32"/>
          <w:szCs w:val="32"/>
        </w:rPr>
        <w:t>2023</w:t>
      </w:r>
      <w:r>
        <w:rPr>
          <w:rFonts w:eastAsia="仿宋_GB2312" w:cs="仿宋_GB2312" w:hint="eastAsia"/>
          <w:sz w:val="32"/>
          <w:szCs w:val="32"/>
        </w:rPr>
        <w:t>年度减少</w:t>
      </w:r>
      <w:r>
        <w:rPr>
          <w:rFonts w:eastAsia="仿宋_GB2312" w:cs="仿宋_GB2312" w:hint="eastAsia"/>
          <w:sz w:val="32"/>
          <w:szCs w:val="32"/>
        </w:rPr>
        <w:t>0.17</w:t>
      </w:r>
      <w:r>
        <w:rPr>
          <w:rFonts w:eastAsia="仿宋_GB2312" w:cs="仿宋_GB2312" w:hint="eastAsia"/>
          <w:sz w:val="32"/>
          <w:szCs w:val="32"/>
        </w:rPr>
        <w:t>万元，下降</w:t>
      </w:r>
      <w:r>
        <w:rPr>
          <w:rFonts w:eastAsia="仿宋_GB2312" w:cs="仿宋_GB2312" w:hint="eastAsia"/>
          <w:sz w:val="32"/>
          <w:szCs w:val="32"/>
        </w:rPr>
        <w:t>9.7%</w:t>
      </w:r>
      <w:r>
        <w:rPr>
          <w:rFonts w:eastAsia="仿宋_GB2312" w:cs="仿宋_GB2312" w:hint="eastAsia"/>
          <w:sz w:val="32"/>
          <w:szCs w:val="32"/>
        </w:rPr>
        <w:t>。主要原因是接待任务较上年</w:t>
      </w:r>
      <w:r w:rsidR="002737C5">
        <w:rPr>
          <w:rFonts w:eastAsia="仿宋_GB2312" w:cs="仿宋_GB2312" w:hint="eastAsia"/>
          <w:sz w:val="32"/>
          <w:szCs w:val="32"/>
        </w:rPr>
        <w:t>度</w:t>
      </w:r>
      <w:r>
        <w:rPr>
          <w:rFonts w:eastAsia="仿宋_GB2312" w:cs="仿宋_GB2312" w:hint="eastAsia"/>
          <w:sz w:val="32"/>
          <w:szCs w:val="32"/>
        </w:rPr>
        <w:t>有所减少。其中：</w:t>
      </w:r>
    </w:p>
    <w:p w:rsidR="00BA304F" w:rsidRDefault="001F15A4" w:rsidP="007A1195">
      <w:pPr>
        <w:ind w:firstLine="640"/>
        <w:rPr>
          <w:rFonts w:eastAsia="仿宋_GB2312" w:cs="仿宋_GB2312"/>
          <w:sz w:val="32"/>
          <w:szCs w:val="32"/>
        </w:rPr>
      </w:pPr>
      <w:r>
        <w:rPr>
          <w:rFonts w:eastAsia="仿宋_GB2312" w:cs="仿宋_GB2312" w:hint="eastAsia"/>
          <w:sz w:val="32"/>
          <w:szCs w:val="32"/>
        </w:rPr>
        <w:t>国内公务接待支</w:t>
      </w:r>
      <w:r>
        <w:rPr>
          <w:rFonts w:ascii="仿宋_GB2312" w:eastAsia="仿宋_GB2312" w:hAnsi="仿宋_GB2312" w:cs="仿宋_GB2312" w:hint="eastAsia"/>
          <w:sz w:val="32"/>
          <w:szCs w:val="32"/>
        </w:rPr>
        <w:t>出</w:t>
      </w:r>
      <w:r w:rsidRPr="00C83565">
        <w:rPr>
          <w:rFonts w:eastAsia="仿宋_GB2312" w:cs="仿宋_GB2312" w:hint="eastAsia"/>
          <w:sz w:val="32"/>
          <w:szCs w:val="32"/>
        </w:rPr>
        <w:t>1.59</w:t>
      </w:r>
      <w:r>
        <w:rPr>
          <w:rFonts w:ascii="仿宋_GB2312" w:eastAsia="仿宋_GB2312" w:hAnsi="仿宋_GB2312" w:cs="仿宋_GB2312" w:hint="eastAsia"/>
          <w:sz w:val="32"/>
          <w:szCs w:val="32"/>
        </w:rPr>
        <w:t>万</w:t>
      </w:r>
      <w:r>
        <w:rPr>
          <w:rFonts w:eastAsia="仿宋_GB2312" w:cs="仿宋_GB2312" w:hint="eastAsia"/>
          <w:sz w:val="32"/>
          <w:szCs w:val="32"/>
        </w:rPr>
        <w:t>元，主要用于执行公务、用餐费等。国内公务接</w:t>
      </w:r>
      <w:r>
        <w:rPr>
          <w:rFonts w:ascii="仿宋_GB2312" w:eastAsia="仿宋_GB2312" w:hAnsi="仿宋_GB2312" w:cs="仿宋_GB2312" w:hint="eastAsia"/>
          <w:sz w:val="32"/>
          <w:szCs w:val="32"/>
        </w:rPr>
        <w:t>待</w:t>
      </w:r>
      <w:r w:rsidRPr="00C83565">
        <w:rPr>
          <w:rFonts w:eastAsia="仿宋_GB2312" w:cs="仿宋_GB2312" w:hint="eastAsia"/>
          <w:sz w:val="32"/>
          <w:szCs w:val="32"/>
        </w:rPr>
        <w:t>15</w:t>
      </w:r>
      <w:r>
        <w:rPr>
          <w:rFonts w:ascii="仿宋_GB2312" w:eastAsia="仿宋_GB2312" w:hAnsi="仿宋_GB2312" w:cs="仿宋_GB2312" w:hint="eastAsia"/>
          <w:sz w:val="32"/>
          <w:szCs w:val="32"/>
        </w:rPr>
        <w:t>批次，</w:t>
      </w:r>
      <w:r w:rsidRPr="00C83565">
        <w:rPr>
          <w:rFonts w:eastAsia="仿宋_GB2312" w:cs="仿宋_GB2312" w:hint="eastAsia"/>
          <w:sz w:val="32"/>
          <w:szCs w:val="32"/>
        </w:rPr>
        <w:t>107</w:t>
      </w:r>
      <w:r>
        <w:rPr>
          <w:rFonts w:eastAsia="仿宋_GB2312" w:cs="仿宋_GB2312" w:hint="eastAsia"/>
          <w:sz w:val="32"/>
          <w:szCs w:val="32"/>
        </w:rPr>
        <w:t>人次（不包括陪同人员），共计支出</w:t>
      </w:r>
      <w:r>
        <w:rPr>
          <w:rFonts w:eastAsia="仿宋_GB2312" w:cs="仿宋_GB2312" w:hint="eastAsia"/>
          <w:sz w:val="32"/>
          <w:szCs w:val="32"/>
        </w:rPr>
        <w:t>1.59</w:t>
      </w:r>
      <w:r>
        <w:rPr>
          <w:rFonts w:eastAsia="仿宋_GB2312" w:cs="仿宋_GB2312" w:hint="eastAsia"/>
          <w:sz w:val="32"/>
          <w:szCs w:val="32"/>
        </w:rPr>
        <w:t>万元。</w:t>
      </w:r>
    </w:p>
    <w:p w:rsidR="00BA304F" w:rsidRDefault="001F15A4" w:rsidP="007A1195">
      <w:pPr>
        <w:ind w:firstLineChars="200" w:firstLine="640"/>
        <w:rPr>
          <w:rFonts w:eastAsia="仿宋_GB2312" w:cs="仿宋_GB2312"/>
          <w:sz w:val="32"/>
          <w:szCs w:val="32"/>
        </w:rPr>
      </w:pPr>
      <w:r>
        <w:rPr>
          <w:rFonts w:eastAsia="仿宋_GB2312" w:cs="仿宋_GB2312" w:hint="eastAsia"/>
          <w:sz w:val="32"/>
          <w:szCs w:val="32"/>
        </w:rPr>
        <w:lastRenderedPageBreak/>
        <w:t>外事接待支</w:t>
      </w:r>
      <w:r>
        <w:rPr>
          <w:rFonts w:ascii="仿宋_GB2312" w:eastAsia="仿宋_GB2312" w:hAnsi="仿宋_GB2312" w:cs="仿宋_GB2312" w:hint="eastAsia"/>
          <w:sz w:val="32"/>
          <w:szCs w:val="32"/>
        </w:rPr>
        <w:t>出</w:t>
      </w:r>
      <w:r w:rsidRPr="00C83565">
        <w:rPr>
          <w:rFonts w:eastAsia="仿宋_GB2312" w:cs="仿宋_GB2312" w:hint="eastAsia"/>
          <w:sz w:val="32"/>
          <w:szCs w:val="32"/>
        </w:rPr>
        <w:t>0</w:t>
      </w:r>
      <w:r>
        <w:rPr>
          <w:rFonts w:ascii="仿宋_GB2312" w:eastAsia="仿宋_GB2312" w:hAnsi="仿宋_GB2312" w:cs="仿宋_GB2312" w:hint="eastAsia"/>
          <w:sz w:val="32"/>
          <w:szCs w:val="32"/>
        </w:rPr>
        <w:t>万元。外事接待</w:t>
      </w:r>
      <w:r w:rsidRPr="00C83565">
        <w:rPr>
          <w:rFonts w:eastAsia="仿宋_GB2312" w:cs="仿宋_GB2312" w:hint="eastAsia"/>
          <w:sz w:val="32"/>
          <w:szCs w:val="32"/>
        </w:rPr>
        <w:t>0</w:t>
      </w:r>
      <w:r>
        <w:rPr>
          <w:rFonts w:ascii="仿宋_GB2312" w:eastAsia="仿宋_GB2312" w:hAnsi="仿宋_GB2312" w:cs="仿宋_GB2312" w:hint="eastAsia"/>
          <w:sz w:val="32"/>
          <w:szCs w:val="32"/>
        </w:rPr>
        <w:t>批次，</w:t>
      </w:r>
      <w:r w:rsidRPr="00C83565">
        <w:rPr>
          <w:rFonts w:eastAsia="仿宋_GB2312" w:cs="仿宋_GB2312" w:hint="eastAsia"/>
          <w:sz w:val="32"/>
          <w:szCs w:val="32"/>
        </w:rPr>
        <w:t>0</w:t>
      </w:r>
      <w:r>
        <w:rPr>
          <w:rFonts w:ascii="仿宋_GB2312" w:eastAsia="仿宋_GB2312" w:hAnsi="仿宋_GB2312" w:cs="仿宋_GB2312" w:hint="eastAsia"/>
          <w:sz w:val="32"/>
          <w:szCs w:val="32"/>
        </w:rPr>
        <w:t>人次（不包括陪同人员），共计支出</w:t>
      </w:r>
      <w:r w:rsidRPr="00C83565">
        <w:rPr>
          <w:rFonts w:eastAsia="仿宋_GB2312" w:cs="仿宋_GB2312" w:hint="eastAsia"/>
          <w:sz w:val="32"/>
          <w:szCs w:val="32"/>
        </w:rPr>
        <w:t>0</w:t>
      </w:r>
      <w:r>
        <w:rPr>
          <w:rFonts w:ascii="仿宋_GB2312" w:eastAsia="仿宋_GB2312" w:hAnsi="仿宋_GB2312" w:cs="仿宋_GB2312" w:hint="eastAsia"/>
          <w:sz w:val="32"/>
          <w:szCs w:val="32"/>
        </w:rPr>
        <w:t>万</w:t>
      </w:r>
      <w:r>
        <w:rPr>
          <w:rFonts w:eastAsia="仿宋_GB2312" w:cs="仿宋_GB2312" w:hint="eastAsia"/>
          <w:sz w:val="32"/>
          <w:szCs w:val="32"/>
        </w:rPr>
        <w:t>元。</w:t>
      </w:r>
      <w:bookmarkStart w:id="63" w:name="_Toc15396610"/>
      <w:bookmarkStart w:id="64" w:name="_Toc15377218"/>
    </w:p>
    <w:p w:rsidR="00BA304F" w:rsidRPr="007A1195" w:rsidRDefault="001F15A4" w:rsidP="007A1195">
      <w:pPr>
        <w:pStyle w:val="2"/>
        <w:spacing w:before="0" w:after="0" w:line="240" w:lineRule="auto"/>
        <w:ind w:firstLineChars="200" w:firstLine="643"/>
      </w:pPr>
      <w:bookmarkStart w:id="65" w:name="_Toc207895027"/>
      <w:r>
        <w:rPr>
          <w:rFonts w:hint="eastAsia"/>
        </w:rPr>
        <w:t>八、</w:t>
      </w:r>
      <w:r w:rsidRPr="007A1195">
        <w:rPr>
          <w:rFonts w:hint="eastAsia"/>
        </w:rPr>
        <w:t>政府性基金预算支出决算情况说明</w:t>
      </w:r>
      <w:bookmarkEnd w:id="63"/>
      <w:bookmarkEnd w:id="64"/>
      <w:bookmarkEnd w:id="65"/>
    </w:p>
    <w:p w:rsidR="00BA304F" w:rsidRDefault="001F15A4" w:rsidP="007A1195">
      <w:pPr>
        <w:ind w:firstLineChars="200" w:firstLine="640"/>
        <w:rPr>
          <w:rFonts w:eastAsia="仿宋_GB2312" w:cs="仿宋_GB2312"/>
          <w:sz w:val="32"/>
          <w:szCs w:val="32"/>
        </w:rPr>
      </w:pPr>
      <w:r>
        <w:rPr>
          <w:rFonts w:ascii="仿宋_GB2312" w:eastAsia="仿宋_GB2312" w:hAnsi="仿宋_GB2312" w:cs="仿宋_GB2312" w:hint="eastAsia"/>
          <w:sz w:val="32"/>
          <w:szCs w:val="32"/>
        </w:rPr>
        <w:t>2024年度政府性基金预算财政拨款支出</w:t>
      </w:r>
      <w:r w:rsidRPr="00C83565">
        <w:rPr>
          <w:rFonts w:eastAsia="仿宋_GB2312" w:cs="仿宋_GB2312" w:hint="eastAsia"/>
          <w:sz w:val="32"/>
          <w:szCs w:val="32"/>
        </w:rPr>
        <w:t>0</w:t>
      </w:r>
      <w:r>
        <w:rPr>
          <w:rFonts w:ascii="仿宋_GB2312" w:eastAsia="仿宋_GB2312" w:hAnsi="仿宋_GB2312" w:cs="仿宋_GB2312" w:hint="eastAsia"/>
          <w:sz w:val="32"/>
          <w:szCs w:val="32"/>
        </w:rPr>
        <w:t>万元。</w:t>
      </w:r>
    </w:p>
    <w:p w:rsidR="00BA304F" w:rsidRPr="007A1195" w:rsidRDefault="001F15A4" w:rsidP="007A1195">
      <w:pPr>
        <w:pStyle w:val="2"/>
        <w:spacing w:before="0" w:after="0" w:line="240" w:lineRule="auto"/>
        <w:ind w:firstLineChars="200" w:firstLine="643"/>
      </w:pPr>
      <w:bookmarkStart w:id="66" w:name="_Toc15377219"/>
      <w:bookmarkStart w:id="67" w:name="_Toc15396611"/>
      <w:bookmarkStart w:id="68" w:name="_Toc207895028"/>
      <w:r w:rsidRPr="007A1195">
        <w:rPr>
          <w:rFonts w:hint="eastAsia"/>
        </w:rPr>
        <w:t>九、国有资本经营预算支出决算情况说明</w:t>
      </w:r>
      <w:bookmarkEnd w:id="66"/>
      <w:bookmarkEnd w:id="67"/>
      <w:bookmarkEnd w:id="68"/>
    </w:p>
    <w:p w:rsidR="00BA304F" w:rsidRDefault="001F15A4" w:rsidP="007A1195">
      <w:pPr>
        <w:ind w:firstLineChars="200" w:firstLine="640"/>
        <w:rPr>
          <w:rFonts w:eastAsia="仿宋_GB2312" w:cs="仿宋_GB2312"/>
          <w:sz w:val="32"/>
          <w:szCs w:val="32"/>
        </w:rPr>
      </w:pPr>
      <w:r>
        <w:rPr>
          <w:rFonts w:eastAsia="仿宋_GB2312" w:cs="仿宋_GB2312" w:hint="eastAsia"/>
          <w:sz w:val="32"/>
          <w:szCs w:val="32"/>
        </w:rPr>
        <w:t>2024</w:t>
      </w:r>
      <w:r>
        <w:rPr>
          <w:rFonts w:eastAsia="仿宋_GB2312" w:cs="仿宋_GB2312" w:hint="eastAsia"/>
          <w:sz w:val="32"/>
          <w:szCs w:val="32"/>
        </w:rPr>
        <w:t>年度国有资本经营预算财政拨款支出</w:t>
      </w:r>
      <w:r w:rsidRPr="00C83565">
        <w:rPr>
          <w:rFonts w:eastAsia="仿宋_GB2312" w:cs="仿宋_GB2312" w:hint="eastAsia"/>
          <w:sz w:val="32"/>
          <w:szCs w:val="32"/>
        </w:rPr>
        <w:t>0</w:t>
      </w:r>
      <w:r>
        <w:rPr>
          <w:rFonts w:ascii="仿宋_GB2312" w:eastAsia="仿宋_GB2312" w:hAnsi="仿宋_GB2312" w:cs="仿宋_GB2312" w:hint="eastAsia"/>
          <w:sz w:val="32"/>
          <w:szCs w:val="32"/>
        </w:rPr>
        <w:t>万元。</w:t>
      </w:r>
    </w:p>
    <w:p w:rsidR="00BA304F" w:rsidRPr="007A1195" w:rsidRDefault="001F15A4" w:rsidP="007A1195">
      <w:pPr>
        <w:pStyle w:val="2"/>
        <w:spacing w:before="0" w:after="0" w:line="240" w:lineRule="auto"/>
        <w:ind w:firstLineChars="200" w:firstLine="643"/>
      </w:pPr>
      <w:bookmarkStart w:id="69" w:name="_Toc15377221"/>
      <w:bookmarkStart w:id="70" w:name="_Toc15396612"/>
      <w:bookmarkStart w:id="71" w:name="_Toc207895029"/>
      <w:r w:rsidRPr="007A1195">
        <w:rPr>
          <w:rFonts w:hint="eastAsia"/>
        </w:rPr>
        <w:t>十、其他重要事项的情况说明</w:t>
      </w:r>
      <w:bookmarkEnd w:id="69"/>
      <w:bookmarkEnd w:id="70"/>
      <w:bookmarkEnd w:id="71"/>
    </w:p>
    <w:p w:rsidR="00BA304F" w:rsidRDefault="001F15A4" w:rsidP="007A1195">
      <w:pPr>
        <w:pStyle w:val="3"/>
        <w:spacing w:before="0" w:after="0" w:line="240" w:lineRule="auto"/>
        <w:ind w:firstLineChars="200" w:firstLine="643"/>
      </w:pPr>
      <w:bookmarkStart w:id="72" w:name="_Toc15377222"/>
      <w:bookmarkStart w:id="73" w:name="_Toc207895030"/>
      <w:r>
        <w:rPr>
          <w:rFonts w:hint="eastAsia"/>
        </w:rPr>
        <w:t>（一）机关运行经费支出情况</w:t>
      </w:r>
      <w:bookmarkEnd w:id="72"/>
      <w:bookmarkEnd w:id="73"/>
    </w:p>
    <w:p w:rsidR="00BA304F" w:rsidRDefault="001F15A4" w:rsidP="007A1195">
      <w:pPr>
        <w:ind w:firstLineChars="200" w:firstLine="640"/>
        <w:rPr>
          <w:rFonts w:eastAsia="仿宋_GB2312" w:cs="仿宋_GB2312"/>
          <w:sz w:val="32"/>
          <w:szCs w:val="32"/>
        </w:rPr>
      </w:pPr>
      <w:r>
        <w:rPr>
          <w:rFonts w:eastAsia="仿宋_GB2312" w:cs="仿宋_GB2312" w:hint="eastAsia"/>
          <w:sz w:val="32"/>
          <w:szCs w:val="32"/>
        </w:rPr>
        <w:t>2024</w:t>
      </w:r>
      <w:r>
        <w:rPr>
          <w:rFonts w:eastAsia="仿宋_GB2312" w:cs="仿宋_GB2312" w:hint="eastAsia"/>
          <w:sz w:val="32"/>
          <w:szCs w:val="32"/>
        </w:rPr>
        <w:t>年度</w:t>
      </w:r>
      <w:r>
        <w:rPr>
          <w:rFonts w:ascii="仿宋_GB2312" w:eastAsia="仿宋_GB2312" w:hAnsi="仿宋_GB2312" w:cs="仿宋_GB2312" w:hint="eastAsia"/>
          <w:sz w:val="32"/>
          <w:szCs w:val="32"/>
        </w:rPr>
        <w:t>，若尔盖县人民法院机关运行经费支出</w:t>
      </w:r>
      <w:r w:rsidRPr="00C83565">
        <w:rPr>
          <w:rFonts w:eastAsia="仿宋_GB2312" w:cs="仿宋_GB2312" w:hint="eastAsia"/>
          <w:sz w:val="32"/>
          <w:szCs w:val="32"/>
        </w:rPr>
        <w:t>145.47</w:t>
      </w:r>
      <w:r>
        <w:rPr>
          <w:rFonts w:ascii="仿宋_GB2312" w:eastAsia="仿宋_GB2312" w:hAnsi="仿宋_GB2312" w:cs="仿宋_GB2312" w:hint="eastAsia"/>
          <w:sz w:val="32"/>
          <w:szCs w:val="32"/>
        </w:rPr>
        <w:t>万</w:t>
      </w:r>
      <w:r>
        <w:rPr>
          <w:rFonts w:eastAsia="仿宋_GB2312" w:cs="仿宋_GB2312" w:hint="eastAsia"/>
          <w:sz w:val="32"/>
          <w:szCs w:val="32"/>
        </w:rPr>
        <w:t>元，比</w:t>
      </w:r>
      <w:r>
        <w:rPr>
          <w:rFonts w:eastAsia="仿宋_GB2312" w:cs="仿宋_GB2312" w:hint="eastAsia"/>
          <w:sz w:val="32"/>
          <w:szCs w:val="32"/>
        </w:rPr>
        <w:t>2023</w:t>
      </w:r>
      <w:r>
        <w:rPr>
          <w:rFonts w:eastAsia="仿宋_GB2312" w:cs="仿宋_GB2312" w:hint="eastAsia"/>
          <w:sz w:val="32"/>
          <w:szCs w:val="32"/>
        </w:rPr>
        <w:t>年度增加</w:t>
      </w:r>
      <w:r>
        <w:rPr>
          <w:rFonts w:eastAsia="仿宋_GB2312" w:cs="仿宋_GB2312" w:hint="eastAsia"/>
          <w:sz w:val="32"/>
          <w:szCs w:val="32"/>
        </w:rPr>
        <w:t>38.33</w:t>
      </w:r>
      <w:r>
        <w:rPr>
          <w:rFonts w:eastAsia="仿宋_GB2312" w:cs="仿宋_GB2312" w:hint="eastAsia"/>
          <w:sz w:val="32"/>
          <w:szCs w:val="32"/>
        </w:rPr>
        <w:t>万元，增长</w:t>
      </w:r>
      <w:r>
        <w:rPr>
          <w:rFonts w:eastAsia="仿宋_GB2312" w:cs="仿宋_GB2312" w:hint="eastAsia"/>
          <w:sz w:val="32"/>
          <w:szCs w:val="32"/>
        </w:rPr>
        <w:t>35.8%</w:t>
      </w:r>
      <w:r>
        <w:rPr>
          <w:rFonts w:eastAsia="仿宋_GB2312" w:cs="仿宋_GB2312" w:hint="eastAsia"/>
          <w:sz w:val="32"/>
          <w:szCs w:val="32"/>
        </w:rPr>
        <w:t>。主要原因是</w:t>
      </w:r>
      <w:r>
        <w:rPr>
          <w:rFonts w:ascii="仿宋" w:eastAsia="仿宋" w:cs="仿宋" w:hint="eastAsia"/>
          <w:bCs/>
          <w:sz w:val="32"/>
          <w:szCs w:val="32"/>
          <w:shd w:val="clear" w:color="auto" w:fill="FFFFFF"/>
        </w:rPr>
        <w:t>增加法庭建设专项资金。</w:t>
      </w:r>
    </w:p>
    <w:p w:rsidR="00BA304F" w:rsidRDefault="001F15A4" w:rsidP="007A1195">
      <w:pPr>
        <w:pStyle w:val="3"/>
        <w:spacing w:before="0" w:after="0" w:line="240" w:lineRule="auto"/>
        <w:ind w:firstLineChars="200" w:firstLine="643"/>
      </w:pPr>
      <w:bookmarkStart w:id="74" w:name="_Toc15377223"/>
      <w:bookmarkStart w:id="75" w:name="_Toc207895031"/>
      <w:r>
        <w:rPr>
          <w:rFonts w:hint="eastAsia"/>
        </w:rPr>
        <w:t>（二）政府采购支出情况</w:t>
      </w:r>
      <w:bookmarkEnd w:id="74"/>
      <w:bookmarkEnd w:id="75"/>
    </w:p>
    <w:p w:rsidR="00BA304F" w:rsidRDefault="001F15A4" w:rsidP="007A1195">
      <w:pPr>
        <w:ind w:firstLineChars="200" w:firstLine="640"/>
        <w:rPr>
          <w:rFonts w:eastAsia="仿宋_GB2312" w:cs="仿宋_GB2312"/>
          <w:sz w:val="32"/>
          <w:szCs w:val="32"/>
        </w:rPr>
      </w:pPr>
      <w:r w:rsidRPr="00C83565">
        <w:rPr>
          <w:rFonts w:eastAsia="仿宋_GB2312" w:cs="仿宋_GB2312" w:hint="eastAsia"/>
          <w:sz w:val="32"/>
          <w:szCs w:val="32"/>
        </w:rPr>
        <w:t>2024</w:t>
      </w:r>
      <w:r>
        <w:rPr>
          <w:rFonts w:ascii="仿宋_GB2312" w:eastAsia="仿宋_GB2312" w:hAnsi="仿宋_GB2312" w:cs="仿宋_GB2312" w:hint="eastAsia"/>
          <w:sz w:val="32"/>
          <w:szCs w:val="32"/>
        </w:rPr>
        <w:t>年度，若尔盖县人民法院政府采购支出总额</w:t>
      </w:r>
      <w:r w:rsidRPr="00C83565">
        <w:rPr>
          <w:rFonts w:eastAsia="仿宋_GB2312" w:cs="仿宋_GB2312" w:hint="eastAsia"/>
          <w:sz w:val="32"/>
          <w:szCs w:val="32"/>
        </w:rPr>
        <w:t>116.15</w:t>
      </w:r>
      <w:r>
        <w:rPr>
          <w:rFonts w:ascii="仿宋_GB2312" w:eastAsia="仿宋_GB2312" w:hAnsi="仿宋_GB2312" w:cs="仿宋_GB2312" w:hint="eastAsia"/>
          <w:sz w:val="32"/>
          <w:szCs w:val="32"/>
        </w:rPr>
        <w:t>万元，其中：政府采购货物支出</w:t>
      </w:r>
      <w:r w:rsidRPr="00C83565">
        <w:rPr>
          <w:rFonts w:eastAsia="仿宋_GB2312" w:cs="仿宋_GB2312" w:hint="eastAsia"/>
          <w:sz w:val="32"/>
          <w:szCs w:val="32"/>
        </w:rPr>
        <w:t>116.15</w:t>
      </w:r>
      <w:r>
        <w:rPr>
          <w:rFonts w:ascii="仿宋_GB2312" w:eastAsia="仿宋_GB2312" w:hAnsi="仿宋_GB2312" w:cs="仿宋_GB2312" w:hint="eastAsia"/>
          <w:sz w:val="32"/>
          <w:szCs w:val="32"/>
        </w:rPr>
        <w:t>万元、政府采购工程支出</w:t>
      </w:r>
      <w:r w:rsidRPr="00C83565">
        <w:rPr>
          <w:rFonts w:eastAsia="仿宋_GB2312" w:cs="仿宋_GB2312" w:hint="eastAsia"/>
          <w:sz w:val="32"/>
          <w:szCs w:val="32"/>
        </w:rPr>
        <w:t>0</w:t>
      </w:r>
      <w:r>
        <w:rPr>
          <w:rFonts w:ascii="仿宋_GB2312" w:eastAsia="仿宋_GB2312" w:hAnsi="仿宋_GB2312" w:cs="仿宋_GB2312" w:hint="eastAsia"/>
          <w:sz w:val="32"/>
          <w:szCs w:val="32"/>
        </w:rPr>
        <w:t>万元、政府采购服务支出</w:t>
      </w:r>
      <w:r w:rsidRPr="00C83565">
        <w:rPr>
          <w:rFonts w:eastAsia="仿宋_GB2312" w:cs="仿宋_GB2312" w:hint="eastAsia"/>
          <w:sz w:val="32"/>
          <w:szCs w:val="32"/>
        </w:rPr>
        <w:t>0</w:t>
      </w:r>
      <w:r>
        <w:rPr>
          <w:rFonts w:ascii="仿宋_GB2312" w:eastAsia="仿宋_GB2312" w:hAnsi="仿宋_GB2312" w:cs="仿宋_GB2312" w:hint="eastAsia"/>
          <w:sz w:val="32"/>
          <w:szCs w:val="32"/>
        </w:rPr>
        <w:t>万元。主要用于</w:t>
      </w:r>
      <w:r>
        <w:rPr>
          <w:rFonts w:ascii="仿宋" w:eastAsia="仿宋" w:hAnsi="仿宋" w:hint="eastAsia"/>
          <w:sz w:val="32"/>
          <w:szCs w:val="32"/>
        </w:rPr>
        <w:t>法院信息化建设和办案设备购置</w:t>
      </w:r>
      <w:r>
        <w:rPr>
          <w:rFonts w:ascii="仿宋_GB2312" w:eastAsia="仿宋_GB2312" w:hAnsi="仿宋_GB2312" w:cs="仿宋_GB2312" w:hint="eastAsia"/>
          <w:sz w:val="32"/>
          <w:szCs w:val="32"/>
        </w:rPr>
        <w:t>。授予中小企业合同金额</w:t>
      </w:r>
      <w:r w:rsidRPr="00C83565">
        <w:rPr>
          <w:rFonts w:eastAsia="仿宋_GB2312" w:cs="仿宋_GB2312" w:hint="eastAsia"/>
          <w:sz w:val="32"/>
          <w:szCs w:val="32"/>
        </w:rPr>
        <w:t>116.15</w:t>
      </w:r>
      <w:r>
        <w:rPr>
          <w:rFonts w:ascii="仿宋_GB2312" w:eastAsia="仿宋_GB2312" w:hAnsi="仿宋_GB2312" w:cs="仿宋_GB2312" w:hint="eastAsia"/>
          <w:sz w:val="32"/>
          <w:szCs w:val="32"/>
        </w:rPr>
        <w:t>万元，占政府采购支出总额的</w:t>
      </w:r>
      <w:r w:rsidRPr="00C83565">
        <w:rPr>
          <w:rFonts w:eastAsia="仿宋_GB2312" w:cs="仿宋_GB2312" w:hint="eastAsia"/>
          <w:sz w:val="32"/>
          <w:szCs w:val="32"/>
        </w:rPr>
        <w:t>100%</w:t>
      </w:r>
      <w:r>
        <w:rPr>
          <w:rFonts w:ascii="仿宋_GB2312" w:eastAsia="仿宋_GB2312" w:hAnsi="仿宋_GB2312" w:cs="仿宋_GB2312" w:hint="eastAsia"/>
          <w:sz w:val="32"/>
          <w:szCs w:val="32"/>
        </w:rPr>
        <w:t>，其中：授予小微企业合同金额</w:t>
      </w:r>
      <w:r w:rsidRPr="00C83565">
        <w:rPr>
          <w:rFonts w:eastAsia="仿宋_GB2312" w:cs="仿宋_GB2312" w:hint="eastAsia"/>
          <w:sz w:val="32"/>
          <w:szCs w:val="32"/>
        </w:rPr>
        <w:t>0</w:t>
      </w:r>
      <w:r>
        <w:rPr>
          <w:rFonts w:ascii="仿宋_GB2312" w:eastAsia="仿宋_GB2312" w:hAnsi="仿宋_GB2312" w:cs="仿宋_GB2312" w:hint="eastAsia"/>
          <w:sz w:val="32"/>
          <w:szCs w:val="32"/>
        </w:rPr>
        <w:t>万元，占政府采购支出总额的</w:t>
      </w:r>
      <w:r w:rsidRPr="00C83565">
        <w:rPr>
          <w:rFonts w:eastAsia="仿宋_GB2312" w:cs="仿宋_GB2312" w:hint="eastAsia"/>
          <w:sz w:val="32"/>
          <w:szCs w:val="32"/>
        </w:rPr>
        <w:t>0%</w:t>
      </w:r>
      <w:r>
        <w:rPr>
          <w:rFonts w:ascii="仿宋_GB2312" w:eastAsia="仿宋_GB2312" w:hAnsi="仿宋_GB2312" w:cs="仿宋_GB2312" w:hint="eastAsia"/>
          <w:sz w:val="32"/>
          <w:szCs w:val="32"/>
        </w:rPr>
        <w:t>。</w:t>
      </w:r>
    </w:p>
    <w:p w:rsidR="00BA304F" w:rsidRDefault="001F15A4" w:rsidP="007A1195">
      <w:pPr>
        <w:pStyle w:val="3"/>
        <w:spacing w:before="0" w:after="0" w:line="240" w:lineRule="auto"/>
        <w:ind w:firstLineChars="200" w:firstLine="643"/>
      </w:pPr>
      <w:bookmarkStart w:id="76" w:name="_Toc15377224"/>
      <w:bookmarkStart w:id="77" w:name="_Toc207895032"/>
      <w:r>
        <w:rPr>
          <w:rFonts w:hint="eastAsia"/>
        </w:rPr>
        <w:t>（三）国有资产占有使用情况</w:t>
      </w:r>
      <w:bookmarkEnd w:id="76"/>
      <w:bookmarkEnd w:id="77"/>
    </w:p>
    <w:p w:rsidR="00BA304F" w:rsidRDefault="001F15A4" w:rsidP="007A1195">
      <w:pPr>
        <w:ind w:firstLineChars="200" w:firstLine="640"/>
        <w:rPr>
          <w:rFonts w:eastAsia="仿宋_GB2312" w:cs="仿宋_GB2312"/>
          <w:sz w:val="32"/>
          <w:szCs w:val="32"/>
        </w:rPr>
      </w:pPr>
      <w:r>
        <w:rPr>
          <w:rFonts w:ascii="仿宋_GB2312" w:eastAsia="仿宋_GB2312" w:hAnsi="仿宋_GB2312" w:cs="仿宋_GB2312" w:hint="eastAsia"/>
          <w:sz w:val="32"/>
          <w:szCs w:val="32"/>
        </w:rPr>
        <w:t>截至</w:t>
      </w:r>
      <w:r w:rsidRPr="00C83565">
        <w:rPr>
          <w:rFonts w:eastAsia="仿宋_GB2312" w:cs="仿宋_GB2312" w:hint="eastAsia"/>
          <w:sz w:val="32"/>
          <w:szCs w:val="32"/>
        </w:rPr>
        <w:t>2024</w:t>
      </w:r>
      <w:r>
        <w:rPr>
          <w:rFonts w:ascii="仿宋_GB2312" w:eastAsia="仿宋_GB2312" w:hAnsi="仿宋_GB2312" w:cs="仿宋_GB2312" w:hint="eastAsia"/>
          <w:sz w:val="32"/>
          <w:szCs w:val="32"/>
        </w:rPr>
        <w:t>年</w:t>
      </w:r>
      <w:r w:rsidRPr="00C83565">
        <w:rPr>
          <w:rFonts w:eastAsia="仿宋_GB2312" w:cs="仿宋_GB2312" w:hint="eastAsia"/>
          <w:sz w:val="32"/>
          <w:szCs w:val="32"/>
        </w:rPr>
        <w:t>12</w:t>
      </w:r>
      <w:r>
        <w:rPr>
          <w:rFonts w:ascii="仿宋_GB2312" w:eastAsia="仿宋_GB2312" w:hAnsi="仿宋_GB2312" w:cs="仿宋_GB2312" w:hint="eastAsia"/>
          <w:sz w:val="32"/>
          <w:szCs w:val="32"/>
        </w:rPr>
        <w:t>月</w:t>
      </w:r>
      <w:r w:rsidRPr="00C83565">
        <w:rPr>
          <w:rFonts w:eastAsia="仿宋_GB2312" w:cs="仿宋_GB2312" w:hint="eastAsia"/>
          <w:sz w:val="32"/>
          <w:szCs w:val="32"/>
        </w:rPr>
        <w:t>31</w:t>
      </w:r>
      <w:r>
        <w:rPr>
          <w:rFonts w:ascii="仿宋_GB2312" w:eastAsia="仿宋_GB2312" w:hAnsi="仿宋_GB2312" w:cs="仿宋_GB2312" w:hint="eastAsia"/>
          <w:sz w:val="32"/>
          <w:szCs w:val="32"/>
        </w:rPr>
        <w:t>日，若尔盖县人民法院共有车辆11辆，其中：</w:t>
      </w:r>
      <w:r>
        <w:rPr>
          <w:rFonts w:ascii="仿宋" w:eastAsia="仿宋" w:hAnsi="仿宋" w:hint="eastAsia"/>
          <w:sz w:val="32"/>
          <w:szCs w:val="32"/>
        </w:rPr>
        <w:t>执法执勤用车9辆、特种专业技术用车2辆。单价100万元以上专用设备</w:t>
      </w:r>
      <w:r w:rsidRPr="00C83565">
        <w:rPr>
          <w:rFonts w:eastAsia="仿宋_GB2312" w:cs="仿宋_GB2312" w:hint="eastAsia"/>
          <w:sz w:val="32"/>
          <w:szCs w:val="32"/>
        </w:rPr>
        <w:t>0</w:t>
      </w:r>
      <w:r>
        <w:rPr>
          <w:rFonts w:ascii="仿宋" w:eastAsia="仿宋" w:hAnsi="仿宋" w:hint="eastAsia"/>
          <w:sz w:val="32"/>
          <w:szCs w:val="32"/>
        </w:rPr>
        <w:t>台（套）</w:t>
      </w:r>
      <w:r>
        <w:rPr>
          <w:rFonts w:eastAsia="仿宋_GB2312" w:cs="仿宋_GB2312" w:hint="eastAsia"/>
          <w:sz w:val="32"/>
          <w:szCs w:val="32"/>
        </w:rPr>
        <w:t>。</w:t>
      </w:r>
    </w:p>
    <w:p w:rsidR="00BA304F" w:rsidRPr="00A5207C" w:rsidRDefault="001F15A4" w:rsidP="007A1195">
      <w:pPr>
        <w:pStyle w:val="3"/>
        <w:spacing w:before="0" w:after="0" w:line="240" w:lineRule="auto"/>
        <w:ind w:firstLineChars="200" w:firstLine="643"/>
      </w:pPr>
      <w:bookmarkStart w:id="78" w:name="_Toc207895033"/>
      <w:r w:rsidRPr="00A5207C">
        <w:rPr>
          <w:rFonts w:hint="eastAsia"/>
        </w:rPr>
        <w:lastRenderedPageBreak/>
        <w:t>（四）预算绩效管理情况</w:t>
      </w:r>
      <w:bookmarkEnd w:id="78"/>
    </w:p>
    <w:p w:rsidR="00BA304F" w:rsidRDefault="001F15A4" w:rsidP="007A1195">
      <w:pPr>
        <w:ind w:firstLineChars="200" w:firstLine="640"/>
        <w:rPr>
          <w:rFonts w:eastAsia="仿宋_GB2312" w:cs="仿宋_GB2312"/>
          <w:sz w:val="32"/>
          <w:szCs w:val="32"/>
        </w:rPr>
      </w:pPr>
      <w:r>
        <w:rPr>
          <w:rFonts w:eastAsia="仿宋_GB2312" w:cs="仿宋_GB2312" w:hint="eastAsia"/>
          <w:sz w:val="32"/>
          <w:szCs w:val="32"/>
        </w:rPr>
        <w:t>根据预算绩效管理要求，</w:t>
      </w:r>
      <w:r>
        <w:rPr>
          <w:rFonts w:ascii="仿宋" w:eastAsia="仿宋" w:hAnsi="仿宋" w:hint="eastAsia"/>
          <w:sz w:val="32"/>
          <w:szCs w:val="32"/>
        </w:rPr>
        <w:t>组织对</w:t>
      </w:r>
      <w:r w:rsidRPr="00C83565">
        <w:rPr>
          <w:rFonts w:eastAsia="仿宋_GB2312" w:cs="仿宋_GB2312" w:hint="eastAsia"/>
          <w:sz w:val="32"/>
          <w:szCs w:val="32"/>
        </w:rPr>
        <w:t>202</w:t>
      </w:r>
      <w:r w:rsidR="00A5207C" w:rsidRPr="00C83565">
        <w:rPr>
          <w:rFonts w:eastAsia="仿宋_GB2312" w:cs="仿宋_GB2312" w:hint="eastAsia"/>
          <w:sz w:val="32"/>
          <w:szCs w:val="32"/>
        </w:rPr>
        <w:t>4</w:t>
      </w:r>
      <w:r>
        <w:rPr>
          <w:rFonts w:ascii="仿宋" w:eastAsia="仿宋" w:hAnsi="仿宋" w:hint="eastAsia"/>
          <w:sz w:val="32"/>
          <w:szCs w:val="32"/>
        </w:rPr>
        <w:t>年度一般公共预算、资本资产等全面开展绩效自评，形成《若尔盖县人民法院</w:t>
      </w:r>
      <w:r w:rsidRPr="00C83565">
        <w:rPr>
          <w:rFonts w:eastAsia="仿宋_GB2312" w:cs="仿宋_GB2312" w:hint="eastAsia"/>
          <w:sz w:val="32"/>
          <w:szCs w:val="32"/>
        </w:rPr>
        <w:t>2024</w:t>
      </w:r>
      <w:r>
        <w:rPr>
          <w:rFonts w:ascii="仿宋" w:eastAsia="仿宋" w:hAnsi="仿宋" w:hint="eastAsia"/>
          <w:sz w:val="32"/>
          <w:szCs w:val="32"/>
        </w:rPr>
        <w:t>年部门整体支出绩效报告》预算项目绩效自评报告，</w:t>
      </w:r>
      <w:r w:rsidR="00A5207C">
        <w:rPr>
          <w:rFonts w:ascii="仿宋" w:eastAsia="仿宋" w:hAnsi="仿宋" w:hint="eastAsia"/>
          <w:sz w:val="32"/>
          <w:szCs w:val="32"/>
        </w:rPr>
        <w:t>其中</w:t>
      </w:r>
      <w:r>
        <w:rPr>
          <w:rFonts w:ascii="仿宋" w:eastAsia="仿宋" w:hAnsi="仿宋" w:hint="eastAsia"/>
          <w:sz w:val="32"/>
          <w:szCs w:val="32"/>
        </w:rPr>
        <w:t>《若尔盖县人民法院</w:t>
      </w:r>
      <w:r w:rsidRPr="00C83565">
        <w:rPr>
          <w:rFonts w:eastAsia="仿宋_GB2312" w:cs="仿宋_GB2312" w:hint="eastAsia"/>
          <w:sz w:val="32"/>
          <w:szCs w:val="32"/>
        </w:rPr>
        <w:t>2024</w:t>
      </w:r>
      <w:r>
        <w:rPr>
          <w:rFonts w:ascii="仿宋" w:eastAsia="仿宋" w:hAnsi="仿宋" w:hint="eastAsia"/>
          <w:sz w:val="32"/>
          <w:szCs w:val="32"/>
        </w:rPr>
        <w:t>年部门整体支出绩效报告》得分为</w:t>
      </w:r>
      <w:r w:rsidRPr="00C83565">
        <w:rPr>
          <w:rFonts w:eastAsia="仿宋_GB2312" w:cs="仿宋_GB2312" w:hint="eastAsia"/>
          <w:sz w:val="32"/>
          <w:szCs w:val="32"/>
        </w:rPr>
        <w:t>92</w:t>
      </w:r>
      <w:r>
        <w:rPr>
          <w:rFonts w:ascii="仿宋" w:eastAsia="仿宋" w:hAnsi="仿宋" w:hint="eastAsia"/>
          <w:sz w:val="32"/>
          <w:szCs w:val="32"/>
        </w:rPr>
        <w:t>分</w:t>
      </w:r>
      <w:r w:rsidR="00A5207C">
        <w:rPr>
          <w:rFonts w:ascii="仿宋" w:eastAsia="仿宋" w:hAnsi="仿宋" w:hint="eastAsia"/>
          <w:sz w:val="32"/>
          <w:szCs w:val="32"/>
        </w:rPr>
        <w:t>，</w:t>
      </w:r>
      <w:r>
        <w:rPr>
          <w:rFonts w:ascii="仿宋" w:eastAsia="仿宋" w:hAnsi="仿宋" w:hint="eastAsia"/>
          <w:sz w:val="32"/>
          <w:szCs w:val="32"/>
        </w:rPr>
        <w:t>绩效自评报告详见附件。</w:t>
      </w:r>
      <w:bookmarkStart w:id="79" w:name="_GoBack"/>
      <w:bookmarkEnd w:id="79"/>
    </w:p>
    <w:p w:rsidR="00BA304F" w:rsidRDefault="00BA304F" w:rsidP="007A1195">
      <w:pPr>
        <w:ind w:firstLine="640"/>
        <w:rPr>
          <w:rFonts w:eastAsia="仿宋_GB2312" w:cs="仿宋_GB2312"/>
          <w:sz w:val="32"/>
          <w:szCs w:val="32"/>
        </w:rPr>
      </w:pPr>
    </w:p>
    <w:p w:rsidR="00BA304F" w:rsidRDefault="001F15A4" w:rsidP="007A1195">
      <w:pPr>
        <w:pStyle w:val="1"/>
        <w:spacing w:before="0" w:after="0" w:line="240" w:lineRule="auto"/>
        <w:jc w:val="center"/>
      </w:pPr>
      <w:bookmarkStart w:id="80" w:name="_Toc15396613"/>
      <w:bookmarkStart w:id="81" w:name="_Toc15377225"/>
      <w:bookmarkStart w:id="82" w:name="_Toc207895034"/>
      <w:r>
        <w:rPr>
          <w:rFonts w:hint="eastAsia"/>
        </w:rPr>
        <w:t>第三部分</w:t>
      </w:r>
      <w:r>
        <w:rPr>
          <w:rFonts w:hint="eastAsia"/>
        </w:rPr>
        <w:t xml:space="preserve">  </w:t>
      </w:r>
      <w:r>
        <w:rPr>
          <w:rFonts w:hint="eastAsia"/>
        </w:rPr>
        <w:t>名词解释</w:t>
      </w:r>
      <w:bookmarkEnd w:id="80"/>
      <w:bookmarkEnd w:id="81"/>
      <w:bookmarkEnd w:id="82"/>
    </w:p>
    <w:p w:rsidR="00BA304F" w:rsidRDefault="00BA304F" w:rsidP="007A1195">
      <w:pPr>
        <w:jc w:val="left"/>
        <w:rPr>
          <w:b/>
          <w:sz w:val="44"/>
          <w:szCs w:val="44"/>
        </w:rPr>
      </w:pPr>
    </w:p>
    <w:p w:rsidR="00BA304F" w:rsidRDefault="001F15A4" w:rsidP="007A1195">
      <w:pPr>
        <w:ind w:firstLine="640"/>
        <w:rPr>
          <w:rFonts w:eastAsia="仿宋_GB2312" w:cs="仿宋_GB2312"/>
          <w:sz w:val="32"/>
          <w:szCs w:val="32"/>
        </w:rPr>
      </w:pPr>
      <w:r>
        <w:rPr>
          <w:rFonts w:eastAsia="仿宋_GB2312" w:cs="仿宋_GB2312" w:hint="eastAsia"/>
          <w:sz w:val="32"/>
          <w:szCs w:val="32"/>
        </w:rPr>
        <w:t>1.</w:t>
      </w:r>
      <w:r>
        <w:rPr>
          <w:rFonts w:eastAsia="仿宋_GB2312" w:cs="仿宋_GB2312" w:hint="eastAsia"/>
          <w:sz w:val="32"/>
          <w:szCs w:val="32"/>
        </w:rPr>
        <w:t>财政拨款收入：指单位从同级财政部门取得的财政预算资金。</w:t>
      </w:r>
    </w:p>
    <w:p w:rsidR="00BA304F" w:rsidRDefault="001F15A4" w:rsidP="007A1195">
      <w:pPr>
        <w:ind w:firstLine="640"/>
        <w:rPr>
          <w:rFonts w:eastAsia="仿宋_GB2312" w:cs="仿宋_GB2312"/>
          <w:sz w:val="32"/>
          <w:szCs w:val="32"/>
        </w:rPr>
      </w:pPr>
      <w:r>
        <w:rPr>
          <w:rFonts w:eastAsia="仿宋_GB2312" w:cs="仿宋_GB2312" w:hint="eastAsia"/>
          <w:sz w:val="32"/>
          <w:szCs w:val="32"/>
        </w:rPr>
        <w:t>2.</w:t>
      </w:r>
      <w:r>
        <w:rPr>
          <w:rFonts w:eastAsia="仿宋_GB2312" w:cs="仿宋_GB2312" w:hint="eastAsia"/>
          <w:sz w:val="32"/>
          <w:szCs w:val="32"/>
        </w:rPr>
        <w:t>事业收入：指事业单位开展专业业务活动及辅助活动取得的收入。</w:t>
      </w:r>
    </w:p>
    <w:p w:rsidR="00BA304F" w:rsidRDefault="001F15A4" w:rsidP="007A1195">
      <w:pPr>
        <w:ind w:firstLine="640"/>
        <w:rPr>
          <w:rFonts w:eastAsia="仿宋_GB2312" w:cs="仿宋_GB2312"/>
          <w:sz w:val="32"/>
          <w:szCs w:val="32"/>
        </w:rPr>
      </w:pPr>
      <w:r>
        <w:rPr>
          <w:rFonts w:eastAsia="仿宋_GB2312" w:cs="仿宋_GB2312" w:hint="eastAsia"/>
          <w:sz w:val="32"/>
          <w:szCs w:val="32"/>
        </w:rPr>
        <w:t>3.</w:t>
      </w:r>
      <w:r>
        <w:rPr>
          <w:rFonts w:eastAsia="仿宋_GB2312" w:cs="仿宋_GB2312" w:hint="eastAsia"/>
          <w:sz w:val="32"/>
          <w:szCs w:val="32"/>
        </w:rPr>
        <w:t>经营收入：指事业单位在专业业务活动及其辅助活动之外开展非独立核算经营活动取得的收入。</w:t>
      </w:r>
    </w:p>
    <w:p w:rsidR="00BA304F" w:rsidRDefault="001F15A4" w:rsidP="007A1195">
      <w:pPr>
        <w:ind w:firstLine="640"/>
        <w:rPr>
          <w:rFonts w:eastAsia="仿宋_GB2312" w:cs="仿宋_GB2312"/>
          <w:sz w:val="32"/>
          <w:szCs w:val="32"/>
        </w:rPr>
      </w:pPr>
      <w:r>
        <w:rPr>
          <w:rFonts w:eastAsia="仿宋_GB2312" w:cs="仿宋_GB2312" w:hint="eastAsia"/>
          <w:sz w:val="32"/>
          <w:szCs w:val="32"/>
        </w:rPr>
        <w:t>4.</w:t>
      </w:r>
      <w:r>
        <w:rPr>
          <w:rFonts w:eastAsia="仿宋_GB2312" w:cs="仿宋_GB2312" w:hint="eastAsia"/>
          <w:sz w:val="32"/>
          <w:szCs w:val="32"/>
        </w:rPr>
        <w:t>其他收入：指单位取得的除上述收入以外的各项收入。</w:t>
      </w:r>
      <w:r>
        <w:rPr>
          <w:rFonts w:eastAsia="仿宋_GB2312" w:cs="仿宋_GB2312" w:hint="eastAsia"/>
          <w:sz w:val="32"/>
          <w:szCs w:val="32"/>
        </w:rPr>
        <w:t xml:space="preserve"> </w:t>
      </w:r>
    </w:p>
    <w:p w:rsidR="00BA304F" w:rsidRDefault="001F15A4" w:rsidP="007A1195">
      <w:pPr>
        <w:ind w:firstLine="640"/>
        <w:rPr>
          <w:rFonts w:eastAsia="仿宋_GB2312" w:cs="仿宋_GB2312"/>
          <w:sz w:val="32"/>
          <w:szCs w:val="32"/>
        </w:rPr>
      </w:pPr>
      <w:r>
        <w:rPr>
          <w:rFonts w:eastAsia="仿宋_GB2312" w:cs="仿宋_GB2312" w:hint="eastAsia"/>
          <w:sz w:val="32"/>
          <w:szCs w:val="32"/>
        </w:rPr>
        <w:t>5.</w:t>
      </w:r>
      <w:r>
        <w:rPr>
          <w:rFonts w:eastAsia="仿宋_GB2312" w:cs="仿宋_GB2312" w:hint="eastAsia"/>
          <w:sz w:val="32"/>
          <w:szCs w:val="32"/>
        </w:rPr>
        <w:t>使用非财政拨款结余（含专用结余）：指事业单位使用以前年度积累的非财政拨款结余弥补当年收支差额的金额。</w:t>
      </w:r>
      <w:r>
        <w:rPr>
          <w:rFonts w:eastAsia="仿宋_GB2312" w:cs="仿宋_GB2312" w:hint="eastAsia"/>
          <w:sz w:val="32"/>
          <w:szCs w:val="32"/>
        </w:rPr>
        <w:t xml:space="preserve"> </w:t>
      </w:r>
    </w:p>
    <w:p w:rsidR="00BA304F" w:rsidRDefault="001F15A4" w:rsidP="007A1195">
      <w:pPr>
        <w:ind w:firstLine="640"/>
        <w:rPr>
          <w:rFonts w:eastAsia="仿宋_GB2312" w:cs="仿宋_GB2312"/>
          <w:sz w:val="32"/>
          <w:szCs w:val="32"/>
        </w:rPr>
      </w:pPr>
      <w:r>
        <w:rPr>
          <w:rFonts w:eastAsia="仿宋_GB2312" w:cs="仿宋_GB2312" w:hint="eastAsia"/>
          <w:sz w:val="32"/>
          <w:szCs w:val="32"/>
        </w:rPr>
        <w:t>6.</w:t>
      </w:r>
      <w:r>
        <w:rPr>
          <w:rFonts w:eastAsia="仿宋_GB2312" w:cs="仿宋_GB2312" w:hint="eastAsia"/>
          <w:sz w:val="32"/>
          <w:szCs w:val="32"/>
        </w:rPr>
        <w:t>年初结转和结余：指以前年度尚未完成、结转到本年按有关规定继续使用的资金。</w:t>
      </w:r>
      <w:r>
        <w:rPr>
          <w:rFonts w:eastAsia="仿宋_GB2312" w:cs="仿宋_GB2312" w:hint="eastAsia"/>
          <w:sz w:val="32"/>
          <w:szCs w:val="32"/>
        </w:rPr>
        <w:t xml:space="preserve"> </w:t>
      </w:r>
    </w:p>
    <w:p w:rsidR="00BA304F" w:rsidRDefault="001F15A4" w:rsidP="007A1195">
      <w:pPr>
        <w:ind w:firstLine="640"/>
        <w:rPr>
          <w:rFonts w:eastAsia="仿宋_GB2312" w:cs="仿宋_GB2312"/>
          <w:sz w:val="32"/>
          <w:szCs w:val="32"/>
        </w:rPr>
      </w:pPr>
      <w:r>
        <w:rPr>
          <w:rFonts w:eastAsia="仿宋_GB2312" w:cs="仿宋_GB2312" w:hint="eastAsia"/>
          <w:sz w:val="32"/>
          <w:szCs w:val="32"/>
        </w:rPr>
        <w:t>7.</w:t>
      </w:r>
      <w:r>
        <w:rPr>
          <w:rFonts w:eastAsia="仿宋_GB2312" w:cs="仿宋_GB2312" w:hint="eastAsia"/>
          <w:sz w:val="32"/>
          <w:szCs w:val="32"/>
        </w:rPr>
        <w:t>结余分配：指事业单位按照会计制度规定缴纳的所得税、提取的专用结余以及转入非财政拨款结余的金额等。</w:t>
      </w:r>
    </w:p>
    <w:p w:rsidR="00BA304F" w:rsidRDefault="001F15A4" w:rsidP="007A1195">
      <w:pPr>
        <w:ind w:firstLine="640"/>
        <w:rPr>
          <w:rFonts w:eastAsia="仿宋_GB2312" w:cs="仿宋_GB2312"/>
          <w:sz w:val="32"/>
          <w:szCs w:val="32"/>
        </w:rPr>
      </w:pPr>
      <w:r>
        <w:rPr>
          <w:rFonts w:eastAsia="仿宋_GB2312" w:cs="仿宋_GB2312" w:hint="eastAsia"/>
          <w:sz w:val="32"/>
          <w:szCs w:val="32"/>
        </w:rPr>
        <w:lastRenderedPageBreak/>
        <w:t>8.</w:t>
      </w:r>
      <w:r>
        <w:rPr>
          <w:rFonts w:eastAsia="仿宋_GB2312" w:cs="仿宋_GB2312" w:hint="eastAsia"/>
          <w:sz w:val="32"/>
          <w:szCs w:val="32"/>
        </w:rPr>
        <w:t>年末结转和结余：指单位按有关规定结转到下年或以后年度继续使用的资金。</w:t>
      </w:r>
    </w:p>
    <w:p w:rsidR="00BA304F" w:rsidRDefault="001F15A4" w:rsidP="007A1195">
      <w:pPr>
        <w:ind w:firstLine="640"/>
        <w:rPr>
          <w:rFonts w:eastAsia="仿宋" w:cs="仿宋_GB2312"/>
          <w:sz w:val="32"/>
          <w:szCs w:val="32"/>
        </w:rPr>
      </w:pPr>
      <w:r>
        <w:rPr>
          <w:rFonts w:eastAsia="仿宋_GB2312" w:cs="仿宋_GB2312" w:hint="eastAsia"/>
          <w:sz w:val="32"/>
          <w:szCs w:val="32"/>
        </w:rPr>
        <w:t>9.</w:t>
      </w:r>
      <w:r>
        <w:rPr>
          <w:rFonts w:eastAsia="仿宋_GB2312" w:cs="仿宋_GB2312" w:hint="eastAsia"/>
          <w:sz w:val="32"/>
          <w:szCs w:val="32"/>
        </w:rPr>
        <w:t>公共安全支出（类）法院（款）行政运行（项）</w:t>
      </w:r>
      <w:r>
        <w:rPr>
          <w:rFonts w:eastAsia="仿宋_GB2312" w:cs="仿宋_GB2312" w:hint="eastAsia"/>
          <w:sz w:val="32"/>
          <w:szCs w:val="32"/>
        </w:rPr>
        <w:t>2040501</w:t>
      </w:r>
      <w:r>
        <w:rPr>
          <w:rFonts w:eastAsia="仿宋_GB2312" w:cs="仿宋_GB2312" w:hint="eastAsia"/>
          <w:sz w:val="32"/>
          <w:szCs w:val="32"/>
        </w:rPr>
        <w:t>：指</w:t>
      </w:r>
      <w:r>
        <w:rPr>
          <w:rFonts w:ascii="仿宋" w:eastAsia="仿宋" w:hAnsi="仿宋" w:hint="eastAsia"/>
          <w:sz w:val="32"/>
          <w:szCs w:val="32"/>
        </w:rPr>
        <w:t>反应行政单位（包括实行公务员管理的事业单位）的基本支出。</w:t>
      </w:r>
    </w:p>
    <w:p w:rsidR="00BA304F" w:rsidRDefault="001F15A4" w:rsidP="007A1195">
      <w:pPr>
        <w:ind w:firstLine="640"/>
        <w:rPr>
          <w:rFonts w:eastAsia="仿宋_GB2312" w:cs="仿宋_GB2312"/>
          <w:sz w:val="32"/>
          <w:szCs w:val="32"/>
        </w:rPr>
      </w:pPr>
      <w:r>
        <w:rPr>
          <w:rFonts w:eastAsia="仿宋_GB2312" w:cs="仿宋_GB2312" w:hint="eastAsia"/>
          <w:sz w:val="32"/>
          <w:szCs w:val="32"/>
        </w:rPr>
        <w:t>10.</w:t>
      </w:r>
      <w:r>
        <w:rPr>
          <w:rFonts w:eastAsia="仿宋_GB2312" w:cs="仿宋_GB2312" w:hint="eastAsia"/>
          <w:sz w:val="32"/>
          <w:szCs w:val="32"/>
        </w:rPr>
        <w:t>公共安全支出（类）法院（款）一般行政管理事务（项）</w:t>
      </w:r>
      <w:r>
        <w:rPr>
          <w:rFonts w:eastAsia="仿宋_GB2312" w:cs="仿宋_GB2312" w:hint="eastAsia"/>
          <w:sz w:val="32"/>
          <w:szCs w:val="32"/>
        </w:rPr>
        <w:t>2040502</w:t>
      </w:r>
      <w:r>
        <w:rPr>
          <w:rFonts w:eastAsia="仿宋_GB2312" w:cs="仿宋_GB2312" w:hint="eastAsia"/>
          <w:sz w:val="32"/>
          <w:szCs w:val="32"/>
        </w:rPr>
        <w:t>：指</w:t>
      </w:r>
      <w:r>
        <w:rPr>
          <w:rFonts w:ascii="仿宋" w:eastAsia="仿宋" w:hAnsi="仿宋" w:hint="eastAsia"/>
          <w:sz w:val="32"/>
          <w:szCs w:val="32"/>
        </w:rPr>
        <w:t>反映行政单位（包括实行公务员管理的事业单位）未单独设置项级科目的其他项目支出。</w:t>
      </w:r>
    </w:p>
    <w:p w:rsidR="00BA304F" w:rsidRDefault="001F15A4" w:rsidP="007A1195">
      <w:pPr>
        <w:ind w:firstLine="640"/>
        <w:rPr>
          <w:rFonts w:eastAsia="仿宋_GB2312" w:cs="仿宋_GB2312"/>
          <w:sz w:val="32"/>
          <w:szCs w:val="32"/>
        </w:rPr>
      </w:pPr>
      <w:r>
        <w:rPr>
          <w:rFonts w:eastAsia="仿宋_GB2312" w:cs="仿宋_GB2312" w:hint="eastAsia"/>
          <w:sz w:val="32"/>
          <w:szCs w:val="32"/>
        </w:rPr>
        <w:t>11.</w:t>
      </w:r>
      <w:r>
        <w:rPr>
          <w:rFonts w:ascii="仿宋" w:eastAsia="仿宋" w:hAnsi="仿宋" w:hint="eastAsia"/>
          <w:sz w:val="32"/>
          <w:szCs w:val="32"/>
        </w:rPr>
        <w:t>社会保障和就业支出</w:t>
      </w:r>
      <w:r>
        <w:rPr>
          <w:rFonts w:eastAsia="仿宋_GB2312" w:cs="仿宋_GB2312" w:hint="eastAsia"/>
          <w:sz w:val="32"/>
          <w:szCs w:val="32"/>
        </w:rPr>
        <w:t>（类）行政事业单位养老支出（款）机关事业单位基本养老保险缴费支出（项）</w:t>
      </w:r>
      <w:r>
        <w:rPr>
          <w:rFonts w:eastAsia="仿宋_GB2312" w:cs="仿宋_GB2312" w:hint="eastAsia"/>
          <w:sz w:val="32"/>
          <w:szCs w:val="32"/>
        </w:rPr>
        <w:t>0280505</w:t>
      </w:r>
      <w:r>
        <w:rPr>
          <w:rFonts w:eastAsia="仿宋_GB2312" w:cs="仿宋_GB2312" w:hint="eastAsia"/>
          <w:sz w:val="32"/>
          <w:szCs w:val="32"/>
        </w:rPr>
        <w:t>：指</w:t>
      </w:r>
      <w:r>
        <w:rPr>
          <w:rFonts w:ascii="仿宋" w:eastAsia="仿宋" w:hAnsi="仿宋" w:hint="eastAsia"/>
          <w:sz w:val="32"/>
          <w:szCs w:val="32"/>
        </w:rPr>
        <w:t>反映机关事业单位实施养老保险制度由单位缴纳的基本养老保险费支出。</w:t>
      </w:r>
    </w:p>
    <w:p w:rsidR="00BA304F" w:rsidRDefault="001F15A4" w:rsidP="007A1195">
      <w:pPr>
        <w:ind w:firstLine="640"/>
        <w:rPr>
          <w:rFonts w:eastAsia="仿宋_GB2312" w:cs="仿宋_GB2312"/>
          <w:sz w:val="32"/>
          <w:szCs w:val="32"/>
        </w:rPr>
      </w:pPr>
      <w:r>
        <w:rPr>
          <w:rFonts w:eastAsia="仿宋_GB2312" w:cs="仿宋_GB2312" w:hint="eastAsia"/>
          <w:sz w:val="32"/>
          <w:szCs w:val="32"/>
        </w:rPr>
        <w:t>12.</w:t>
      </w:r>
      <w:r>
        <w:rPr>
          <w:rFonts w:ascii="仿宋" w:eastAsia="仿宋" w:hAnsi="仿宋" w:hint="eastAsia"/>
          <w:sz w:val="32"/>
          <w:szCs w:val="32"/>
        </w:rPr>
        <w:t>社会保障和就业支出</w:t>
      </w:r>
      <w:r>
        <w:rPr>
          <w:rFonts w:eastAsia="仿宋_GB2312" w:cs="仿宋_GB2312" w:hint="eastAsia"/>
          <w:sz w:val="32"/>
          <w:szCs w:val="32"/>
        </w:rPr>
        <w:t>（类）行政事业单位养老支出（款）机关事业单位职业年金缴费支出（项）</w:t>
      </w:r>
      <w:r>
        <w:rPr>
          <w:rFonts w:eastAsia="仿宋_GB2312" w:cs="仿宋_GB2312" w:hint="eastAsia"/>
          <w:sz w:val="32"/>
          <w:szCs w:val="32"/>
        </w:rPr>
        <w:t>2080506</w:t>
      </w:r>
      <w:r>
        <w:rPr>
          <w:rFonts w:eastAsia="仿宋_GB2312" w:cs="仿宋_GB2312" w:hint="eastAsia"/>
          <w:sz w:val="32"/>
          <w:szCs w:val="32"/>
        </w:rPr>
        <w:t>：指</w:t>
      </w:r>
      <w:r>
        <w:rPr>
          <w:rFonts w:ascii="仿宋" w:eastAsia="仿宋" w:hAnsi="仿宋" w:hint="eastAsia"/>
          <w:sz w:val="32"/>
          <w:szCs w:val="32"/>
        </w:rPr>
        <w:t>反映机关事业单位实施养老保险制度由单位实际缴纳的职业年金支出。</w:t>
      </w:r>
    </w:p>
    <w:p w:rsidR="00BA304F" w:rsidRDefault="001F15A4" w:rsidP="007A1195">
      <w:pPr>
        <w:ind w:firstLine="640"/>
        <w:rPr>
          <w:rFonts w:eastAsia="仿宋_GB2312" w:cs="仿宋_GB2312"/>
          <w:sz w:val="32"/>
          <w:szCs w:val="32"/>
        </w:rPr>
      </w:pPr>
      <w:r>
        <w:rPr>
          <w:rFonts w:eastAsia="仿宋_GB2312" w:cs="仿宋_GB2312" w:hint="eastAsia"/>
          <w:sz w:val="32"/>
          <w:szCs w:val="32"/>
        </w:rPr>
        <w:t>13.</w:t>
      </w:r>
      <w:r>
        <w:rPr>
          <w:rFonts w:eastAsia="仿宋_GB2312" w:cs="仿宋_GB2312" w:hint="eastAsia"/>
          <w:sz w:val="32"/>
          <w:szCs w:val="32"/>
        </w:rPr>
        <w:t>卫生健康支出（类）行政事业单位医疗（款）行政单位医疗（项）</w:t>
      </w:r>
      <w:r>
        <w:rPr>
          <w:rFonts w:eastAsia="仿宋_GB2312" w:cs="仿宋_GB2312" w:hint="eastAsia"/>
          <w:sz w:val="32"/>
          <w:szCs w:val="32"/>
        </w:rPr>
        <w:t>2101101</w:t>
      </w:r>
      <w:r>
        <w:rPr>
          <w:rFonts w:eastAsia="仿宋_GB2312" w:cs="仿宋_GB2312" w:hint="eastAsia"/>
          <w:sz w:val="32"/>
          <w:szCs w:val="32"/>
        </w:rPr>
        <w:t>：指</w:t>
      </w:r>
      <w:r>
        <w:rPr>
          <w:rFonts w:ascii="仿宋" w:eastAsia="仿宋" w:hAnsi="仿宋" w:hint="eastAsia"/>
          <w:sz w:val="32"/>
          <w:szCs w:val="32"/>
        </w:rPr>
        <w:t>反映财政部门集中安排的行政单位基本医疗保险缴费经费，未参加医疗保险的行政单位的公费医疗经费，按国家规定享受离休人员、红军老战士待遇人员的医疗经费。</w:t>
      </w:r>
    </w:p>
    <w:p w:rsidR="00BA304F" w:rsidRDefault="001F15A4" w:rsidP="007A1195">
      <w:pPr>
        <w:ind w:firstLine="640"/>
        <w:rPr>
          <w:rFonts w:eastAsia="仿宋_GB2312" w:cs="仿宋_GB2312"/>
          <w:sz w:val="32"/>
          <w:szCs w:val="32"/>
        </w:rPr>
      </w:pPr>
      <w:r>
        <w:rPr>
          <w:rFonts w:eastAsia="仿宋_GB2312" w:cs="仿宋_GB2312" w:hint="eastAsia"/>
          <w:sz w:val="32"/>
          <w:szCs w:val="32"/>
        </w:rPr>
        <w:t>14.</w:t>
      </w:r>
      <w:r>
        <w:rPr>
          <w:rFonts w:eastAsia="仿宋_GB2312" w:cs="仿宋_GB2312" w:hint="eastAsia"/>
          <w:sz w:val="32"/>
          <w:szCs w:val="32"/>
        </w:rPr>
        <w:t>卫生健康支出（类）行政事业单位医疗（款）公务员</w:t>
      </w:r>
      <w:r>
        <w:rPr>
          <w:rFonts w:eastAsia="仿宋_GB2312" w:cs="仿宋_GB2312" w:hint="eastAsia"/>
          <w:sz w:val="32"/>
          <w:szCs w:val="32"/>
        </w:rPr>
        <w:lastRenderedPageBreak/>
        <w:t>医疗补助（项）</w:t>
      </w:r>
      <w:r>
        <w:rPr>
          <w:rFonts w:eastAsia="仿宋_GB2312" w:cs="仿宋_GB2312" w:hint="eastAsia"/>
          <w:sz w:val="32"/>
          <w:szCs w:val="32"/>
        </w:rPr>
        <w:t>2101103</w:t>
      </w:r>
      <w:r>
        <w:rPr>
          <w:rFonts w:eastAsia="仿宋_GB2312" w:cs="仿宋_GB2312" w:hint="eastAsia"/>
          <w:sz w:val="32"/>
          <w:szCs w:val="32"/>
        </w:rPr>
        <w:t>：指</w:t>
      </w:r>
      <w:r>
        <w:rPr>
          <w:rFonts w:ascii="仿宋" w:eastAsia="仿宋" w:hAnsi="仿宋" w:hint="eastAsia"/>
          <w:sz w:val="32"/>
          <w:szCs w:val="32"/>
        </w:rPr>
        <w:t>反映财政部门安排的公务员医疗补助经费。</w:t>
      </w:r>
    </w:p>
    <w:p w:rsidR="00BA304F" w:rsidRDefault="001F15A4" w:rsidP="007A1195">
      <w:pPr>
        <w:ind w:firstLine="640"/>
        <w:rPr>
          <w:rFonts w:eastAsia="仿宋_GB2312" w:cs="仿宋_GB2312"/>
          <w:sz w:val="32"/>
          <w:szCs w:val="32"/>
        </w:rPr>
      </w:pPr>
      <w:r>
        <w:rPr>
          <w:rFonts w:eastAsia="仿宋_GB2312" w:cs="仿宋_GB2312" w:hint="eastAsia"/>
          <w:sz w:val="32"/>
          <w:szCs w:val="32"/>
        </w:rPr>
        <w:t>15.</w:t>
      </w:r>
      <w:r>
        <w:rPr>
          <w:rFonts w:eastAsia="仿宋_GB2312" w:cs="仿宋_GB2312" w:hint="eastAsia"/>
          <w:sz w:val="32"/>
          <w:szCs w:val="32"/>
        </w:rPr>
        <w:t>住房保障支出（类）住房改革支出（款）住房公积金（项）</w:t>
      </w:r>
      <w:r>
        <w:rPr>
          <w:rFonts w:eastAsia="仿宋_GB2312" w:cs="仿宋_GB2312" w:hint="eastAsia"/>
          <w:sz w:val="32"/>
          <w:szCs w:val="32"/>
        </w:rPr>
        <w:t>2210201</w:t>
      </w:r>
      <w:r>
        <w:rPr>
          <w:rFonts w:eastAsia="仿宋_GB2312" w:cs="仿宋_GB2312" w:hint="eastAsia"/>
          <w:sz w:val="32"/>
          <w:szCs w:val="32"/>
        </w:rPr>
        <w:t>：指</w:t>
      </w:r>
      <w:r>
        <w:rPr>
          <w:rFonts w:ascii="仿宋" w:eastAsia="仿宋" w:hAnsi="仿宋" w:hint="eastAsia"/>
          <w:sz w:val="32"/>
          <w:szCs w:val="32"/>
        </w:rPr>
        <w:t>反映行政事业单位按人力资源和社会保障部、财政部规定基本工作和津贴补贴以及规定比例为职工缴纳的住房公积金。</w:t>
      </w:r>
    </w:p>
    <w:p w:rsidR="00BA304F" w:rsidRDefault="001F15A4" w:rsidP="007A1195">
      <w:pPr>
        <w:ind w:firstLine="640"/>
        <w:rPr>
          <w:rFonts w:eastAsia="仿宋_GB2312" w:cs="仿宋_GB2312"/>
          <w:sz w:val="32"/>
          <w:szCs w:val="32"/>
        </w:rPr>
      </w:pPr>
      <w:r>
        <w:rPr>
          <w:rFonts w:eastAsia="仿宋_GB2312" w:cs="仿宋_GB2312" w:hint="eastAsia"/>
          <w:sz w:val="32"/>
          <w:szCs w:val="32"/>
        </w:rPr>
        <w:t>16.</w:t>
      </w:r>
      <w:r>
        <w:rPr>
          <w:rFonts w:eastAsia="仿宋_GB2312" w:cs="仿宋_GB2312" w:hint="eastAsia"/>
          <w:sz w:val="32"/>
          <w:szCs w:val="32"/>
        </w:rPr>
        <w:t>基本支出：指为保障机构正常运转、完成日常工作任务而发生的人员支出和公用支出。</w:t>
      </w:r>
    </w:p>
    <w:p w:rsidR="00BA304F" w:rsidRDefault="001F15A4" w:rsidP="007A1195">
      <w:pPr>
        <w:ind w:firstLine="640"/>
        <w:rPr>
          <w:rFonts w:eastAsia="仿宋_GB2312" w:cs="仿宋_GB2312"/>
          <w:sz w:val="32"/>
          <w:szCs w:val="32"/>
        </w:rPr>
      </w:pPr>
      <w:r>
        <w:rPr>
          <w:rFonts w:eastAsia="仿宋_GB2312" w:cs="仿宋_GB2312" w:hint="eastAsia"/>
          <w:sz w:val="32"/>
          <w:szCs w:val="32"/>
        </w:rPr>
        <w:t>17.</w:t>
      </w:r>
      <w:r>
        <w:rPr>
          <w:rFonts w:eastAsia="仿宋_GB2312" w:cs="仿宋_GB2312" w:hint="eastAsia"/>
          <w:sz w:val="32"/>
          <w:szCs w:val="32"/>
        </w:rPr>
        <w:t>项目支出：指在基本支出之外为完成特定行政任务和事业发展目标所发生的支出。</w:t>
      </w:r>
      <w:r>
        <w:rPr>
          <w:rFonts w:eastAsia="仿宋_GB2312" w:cs="仿宋_GB2312" w:hint="eastAsia"/>
          <w:sz w:val="32"/>
          <w:szCs w:val="32"/>
        </w:rPr>
        <w:t xml:space="preserve"> </w:t>
      </w:r>
    </w:p>
    <w:p w:rsidR="00BA304F" w:rsidRDefault="001F15A4" w:rsidP="007A1195">
      <w:pPr>
        <w:ind w:firstLine="640"/>
        <w:rPr>
          <w:rFonts w:eastAsia="仿宋_GB2312" w:cs="仿宋_GB2312"/>
          <w:sz w:val="32"/>
          <w:szCs w:val="32"/>
        </w:rPr>
      </w:pPr>
      <w:r>
        <w:rPr>
          <w:rFonts w:eastAsia="仿宋_GB2312" w:cs="仿宋_GB2312" w:hint="eastAsia"/>
          <w:sz w:val="32"/>
          <w:szCs w:val="32"/>
        </w:rPr>
        <w:t>18.</w:t>
      </w:r>
      <w:r>
        <w:rPr>
          <w:rFonts w:eastAsia="仿宋_GB2312" w:cs="仿宋_GB2312" w:hint="eastAsia"/>
          <w:sz w:val="32"/>
          <w:szCs w:val="32"/>
        </w:rPr>
        <w:t>经营支出：指事业单位在专业业务活动及其辅助活动之外开展非独立核算经营活动发生的支出。</w:t>
      </w:r>
    </w:p>
    <w:p w:rsidR="00BA304F" w:rsidRDefault="001F15A4" w:rsidP="007A1195">
      <w:pPr>
        <w:ind w:firstLine="640"/>
        <w:rPr>
          <w:rFonts w:eastAsia="仿宋_GB2312" w:cs="仿宋_GB2312"/>
          <w:sz w:val="32"/>
          <w:szCs w:val="32"/>
        </w:rPr>
      </w:pPr>
      <w:r>
        <w:rPr>
          <w:rFonts w:eastAsia="仿宋_GB2312" w:cs="仿宋_GB2312" w:hint="eastAsia"/>
          <w:sz w:val="32"/>
          <w:szCs w:val="32"/>
        </w:rPr>
        <w:t>19.</w:t>
      </w:r>
      <w:r>
        <w:rPr>
          <w:rFonts w:eastAsia="仿宋_GB2312" w:cs="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BA304F" w:rsidRDefault="001F15A4" w:rsidP="007A1195">
      <w:pPr>
        <w:ind w:firstLine="640"/>
        <w:rPr>
          <w:rFonts w:eastAsia="仿宋_GB2312" w:cs="仿宋_GB2312"/>
          <w:b/>
          <w:bCs/>
          <w:sz w:val="32"/>
          <w:szCs w:val="32"/>
        </w:rPr>
      </w:pPr>
      <w:r>
        <w:rPr>
          <w:rFonts w:eastAsia="仿宋_GB2312" w:cs="仿宋_GB2312" w:hint="eastAsia"/>
          <w:sz w:val="32"/>
          <w:szCs w:val="32"/>
        </w:rPr>
        <w:t>20.</w:t>
      </w:r>
      <w:r>
        <w:rPr>
          <w:rFonts w:eastAsia="仿宋_GB2312" w:cs="仿宋_GB2312" w:hint="eastAsia"/>
          <w:sz w:val="32"/>
          <w:szCs w:val="32"/>
        </w:rPr>
        <w:t>机关运行经费：为保障行政单位（含参照公务员法管理的事业单位）运行用于购买货物和服务的各项资金，包括</w:t>
      </w:r>
      <w:r>
        <w:rPr>
          <w:rFonts w:eastAsia="仿宋_GB2312" w:cs="仿宋_GB2312" w:hint="eastAsia"/>
          <w:sz w:val="32"/>
          <w:szCs w:val="32"/>
        </w:rPr>
        <w:lastRenderedPageBreak/>
        <w:t>办公及印刷费、邮电费、差旅费、会议费、福利费、日常维修费、专用材料及一般设备购置费、办公用房水电费、办公用房取暖费、办公用房物业管理费、公务用车运行维护费以及其他费用。</w:t>
      </w:r>
    </w:p>
    <w:p w:rsidR="00BA304F" w:rsidRPr="007A1195" w:rsidRDefault="001F15A4" w:rsidP="007A1195">
      <w:pPr>
        <w:pStyle w:val="1"/>
        <w:spacing w:before="0" w:after="0" w:line="240" w:lineRule="auto"/>
        <w:jc w:val="center"/>
      </w:pPr>
      <w:bookmarkStart w:id="83" w:name="_Toc15377226"/>
      <w:r>
        <w:rPr>
          <w:rFonts w:eastAsia="仿宋_GB2312" w:cs="仿宋_GB2312" w:hint="eastAsia"/>
          <w:kern w:val="2"/>
          <w:sz w:val="32"/>
          <w:szCs w:val="32"/>
        </w:rPr>
        <w:br w:type="page"/>
      </w:r>
      <w:bookmarkStart w:id="84" w:name="_Toc15396614"/>
      <w:bookmarkStart w:id="85" w:name="_Toc207895035"/>
      <w:r>
        <w:rPr>
          <w:rFonts w:hint="eastAsia"/>
        </w:rPr>
        <w:lastRenderedPageBreak/>
        <w:t>第四部分</w:t>
      </w:r>
      <w:r>
        <w:rPr>
          <w:rFonts w:hint="eastAsia"/>
        </w:rPr>
        <w:t xml:space="preserve">  </w:t>
      </w:r>
      <w:r>
        <w:rPr>
          <w:rFonts w:hint="eastAsia"/>
        </w:rPr>
        <w:t>附件</w:t>
      </w:r>
      <w:bookmarkEnd w:id="84"/>
      <w:bookmarkEnd w:id="85"/>
    </w:p>
    <w:p w:rsidR="00BA304F" w:rsidRDefault="001F15A4" w:rsidP="007A1195">
      <w:pPr>
        <w:pStyle w:val="2"/>
        <w:spacing w:before="0" w:after="0" w:line="240" w:lineRule="auto"/>
        <w:rPr>
          <w:rFonts w:cs="方正小标宋简体"/>
          <w:sz w:val="44"/>
          <w:szCs w:val="44"/>
        </w:rPr>
      </w:pPr>
      <w:bookmarkStart w:id="86" w:name="_Toc207895036"/>
      <w:r>
        <w:rPr>
          <w:rFonts w:hint="eastAsia"/>
        </w:rPr>
        <w:t>附件</w:t>
      </w:r>
      <w:r>
        <w:rPr>
          <w:rFonts w:hint="eastAsia"/>
        </w:rPr>
        <w:t>1</w:t>
      </w:r>
      <w:bookmarkEnd w:id="86"/>
    </w:p>
    <w:p w:rsidR="00BA304F" w:rsidRDefault="00C0683A" w:rsidP="007A1195">
      <w:pPr>
        <w:widowControl/>
        <w:contextualSpacing/>
        <w:jc w:val="center"/>
        <w:rPr>
          <w:rFonts w:eastAsia="方正小标宋简体"/>
          <w:bCs/>
          <w:sz w:val="44"/>
          <w:szCs w:val="44"/>
          <w:shd w:val="clear" w:color="auto" w:fill="FFFFFF"/>
        </w:rPr>
      </w:pPr>
      <w:r>
        <w:rPr>
          <w:rFonts w:eastAsia="方正小标宋简体" w:hint="eastAsia"/>
          <w:bCs/>
          <w:sz w:val="44"/>
          <w:szCs w:val="44"/>
          <w:shd w:val="clear" w:color="auto" w:fill="FFFFFF"/>
        </w:rPr>
        <w:t>若尔盖县人民法院</w:t>
      </w:r>
    </w:p>
    <w:p w:rsidR="00BA304F" w:rsidRDefault="00C0683A" w:rsidP="007A1195">
      <w:pPr>
        <w:widowControl/>
        <w:contextualSpacing/>
        <w:jc w:val="center"/>
        <w:rPr>
          <w:rFonts w:eastAsia="方正小标宋简体"/>
          <w:bCs/>
          <w:sz w:val="44"/>
          <w:szCs w:val="44"/>
          <w:shd w:val="clear" w:color="auto" w:fill="FFFFFF"/>
        </w:rPr>
      </w:pPr>
      <w:r>
        <w:rPr>
          <w:rFonts w:eastAsia="方正小标宋简体" w:hint="eastAsia"/>
          <w:bCs/>
          <w:sz w:val="44"/>
          <w:szCs w:val="44"/>
          <w:shd w:val="clear" w:color="auto" w:fill="FFFFFF"/>
        </w:rPr>
        <w:t>2023</w:t>
      </w:r>
      <w:r>
        <w:rPr>
          <w:rFonts w:eastAsia="方正小标宋简体" w:hint="eastAsia"/>
          <w:bCs/>
          <w:sz w:val="44"/>
          <w:szCs w:val="44"/>
          <w:shd w:val="clear" w:color="auto" w:fill="FFFFFF"/>
        </w:rPr>
        <w:t>年度</w:t>
      </w:r>
      <w:r w:rsidR="001F15A4">
        <w:rPr>
          <w:rFonts w:eastAsia="方正小标宋简体"/>
          <w:bCs/>
          <w:sz w:val="44"/>
          <w:szCs w:val="44"/>
          <w:shd w:val="clear" w:color="auto" w:fill="FFFFFF"/>
        </w:rPr>
        <w:t>部门预算绩效</w:t>
      </w:r>
      <w:r w:rsidR="001F15A4">
        <w:rPr>
          <w:rFonts w:eastAsia="方正小标宋简体" w:hint="eastAsia"/>
          <w:bCs/>
          <w:sz w:val="44"/>
          <w:szCs w:val="44"/>
          <w:shd w:val="clear" w:color="auto" w:fill="FFFFFF"/>
        </w:rPr>
        <w:t>评价</w:t>
      </w:r>
      <w:r w:rsidR="001F15A4">
        <w:rPr>
          <w:rFonts w:eastAsia="方正小标宋简体"/>
          <w:bCs/>
          <w:sz w:val="44"/>
          <w:szCs w:val="44"/>
          <w:shd w:val="clear" w:color="auto" w:fill="FFFFFF"/>
        </w:rPr>
        <w:t>报告</w:t>
      </w:r>
    </w:p>
    <w:p w:rsidR="00BA304F" w:rsidRDefault="00BA304F" w:rsidP="007A1195">
      <w:pPr>
        <w:widowControl/>
        <w:adjustRightInd w:val="0"/>
        <w:snapToGrid w:val="0"/>
        <w:ind w:firstLineChars="200" w:firstLine="480"/>
        <w:contextualSpacing/>
        <w:jc w:val="left"/>
        <w:rPr>
          <w:rFonts w:eastAsia="黑体"/>
          <w:color w:val="000000"/>
          <w:kern w:val="0"/>
          <w:sz w:val="24"/>
          <w:szCs w:val="32"/>
          <w:shd w:val="clear" w:color="auto" w:fill="FFFFFF"/>
        </w:rPr>
      </w:pPr>
    </w:p>
    <w:p w:rsidR="00BA304F" w:rsidRDefault="001F15A4" w:rsidP="007A1195">
      <w:pPr>
        <w:widowControl/>
        <w:adjustRightInd w:val="0"/>
        <w:snapToGrid w:val="0"/>
        <w:ind w:firstLineChars="200" w:firstLine="640"/>
        <w:contextualSpacing/>
        <w:jc w:val="left"/>
        <w:rPr>
          <w:rFonts w:eastAsia="黑体"/>
          <w:color w:val="000000"/>
          <w:kern w:val="0"/>
          <w:sz w:val="32"/>
          <w:szCs w:val="32"/>
          <w:shd w:val="clear" w:color="auto" w:fill="FFFFFF"/>
          <w:lang w:val="zh-CN"/>
        </w:rPr>
      </w:pPr>
      <w:r>
        <w:rPr>
          <w:rFonts w:eastAsia="黑体" w:hint="eastAsia"/>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rsidR="00DF4671" w:rsidRDefault="001F15A4" w:rsidP="007A1195">
      <w:pPr>
        <w:ind w:firstLineChars="200" w:firstLine="640"/>
        <w:rPr>
          <w:rFonts w:eastAsia="楷体_GB2312" w:cs="楷体_GB2312" w:hint="eastAsia"/>
          <w:b/>
          <w:sz w:val="32"/>
          <w:szCs w:val="32"/>
          <w:lang w:val="zh-CN"/>
        </w:rPr>
      </w:pPr>
      <w:r>
        <w:rPr>
          <w:rFonts w:eastAsia="楷体_GB2312" w:cs="楷体_GB2312" w:hint="eastAsia"/>
          <w:b/>
          <w:sz w:val="32"/>
          <w:szCs w:val="32"/>
          <w:lang w:val="zh-CN"/>
        </w:rPr>
        <w:t>（一）</w:t>
      </w:r>
      <w:r>
        <w:rPr>
          <w:rFonts w:eastAsia="楷体_GB2312" w:cs="楷体_GB2312"/>
          <w:b/>
          <w:sz w:val="32"/>
          <w:szCs w:val="32"/>
          <w:lang w:val="zh-CN"/>
        </w:rPr>
        <w:t>机构组成。</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若尔盖县人民法院设</w:t>
      </w:r>
      <w:r w:rsidRPr="00C0683A">
        <w:rPr>
          <w:rFonts w:eastAsia="仿宋_GB2312" w:cs="仿宋_GB2312" w:hint="eastAsia"/>
          <w:sz w:val="32"/>
          <w:szCs w:val="32"/>
        </w:rPr>
        <w:t>6</w:t>
      </w:r>
      <w:r w:rsidRPr="00C0683A">
        <w:rPr>
          <w:rFonts w:eastAsia="仿宋_GB2312" w:cs="仿宋_GB2312" w:hint="eastAsia"/>
          <w:sz w:val="32"/>
          <w:szCs w:val="32"/>
        </w:rPr>
        <w:t>个内设部门：综合办公室、政治部（监察室）、立案庭（诉讼服务中心）、执行局、综合审判庭、法警大队。</w:t>
      </w:r>
    </w:p>
    <w:p w:rsidR="00BA304F" w:rsidRPr="00C0683A" w:rsidRDefault="00DF4671" w:rsidP="007A1195">
      <w:pPr>
        <w:widowControl/>
        <w:adjustRightInd w:val="0"/>
        <w:snapToGrid w:val="0"/>
        <w:ind w:firstLineChars="200" w:firstLine="640"/>
        <w:contextualSpacing/>
        <w:jc w:val="left"/>
        <w:rPr>
          <w:rFonts w:eastAsia="仿宋_GB2312" w:cs="仿宋_GB2312"/>
          <w:sz w:val="32"/>
          <w:szCs w:val="32"/>
        </w:rPr>
      </w:pPr>
      <w:r w:rsidRPr="00C0683A">
        <w:rPr>
          <w:rFonts w:eastAsia="仿宋_GB2312" w:cs="仿宋_GB2312" w:hint="eastAsia"/>
          <w:sz w:val="32"/>
          <w:szCs w:val="32"/>
        </w:rPr>
        <w:t>县人民法院派出机构</w:t>
      </w:r>
      <w:r w:rsidRPr="00C0683A">
        <w:rPr>
          <w:rFonts w:eastAsia="仿宋_GB2312" w:cs="仿宋_GB2312" w:hint="eastAsia"/>
          <w:sz w:val="32"/>
          <w:szCs w:val="32"/>
        </w:rPr>
        <w:t>5</w:t>
      </w:r>
      <w:r w:rsidRPr="00C0683A">
        <w:rPr>
          <w:rFonts w:eastAsia="仿宋_GB2312" w:cs="仿宋_GB2312" w:hint="eastAsia"/>
          <w:sz w:val="32"/>
          <w:szCs w:val="32"/>
        </w:rPr>
        <w:t>个：唐克人民法庭、红星人民法庭、铁布人民法庭、巴西人民法庭、求吉人民法庭。</w:t>
      </w:r>
    </w:p>
    <w:p w:rsidR="00BA304F" w:rsidRDefault="001F15A4" w:rsidP="007A1195">
      <w:pPr>
        <w:widowControl/>
        <w:adjustRightInd w:val="0"/>
        <w:snapToGrid w:val="0"/>
        <w:ind w:firstLineChars="200" w:firstLine="640"/>
        <w:contextualSpacing/>
        <w:jc w:val="left"/>
        <w:rPr>
          <w:rFonts w:eastAsia="仿宋_GB2312" w:cs="仿宋_GB2312" w:hint="eastAsia"/>
          <w:sz w:val="32"/>
          <w:szCs w:val="32"/>
        </w:rPr>
      </w:pPr>
      <w:r>
        <w:rPr>
          <w:rFonts w:eastAsia="楷体_GB2312" w:cs="楷体_GB2312"/>
          <w:b/>
          <w:sz w:val="32"/>
          <w:szCs w:val="32"/>
          <w:lang w:val="zh-CN"/>
        </w:rPr>
        <w:t>（二）机构职能</w:t>
      </w:r>
      <w:r>
        <w:rPr>
          <w:rFonts w:eastAsia="楷体_GB2312" w:cs="楷体_GB2312" w:hint="eastAsia"/>
          <w:b/>
          <w:sz w:val="32"/>
          <w:szCs w:val="32"/>
          <w:lang w:val="zh-CN"/>
        </w:rPr>
        <w:t>。</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若尔盖县人民法院是国家的审判机关，在县委的领导和州中级人民法院的指导下依法独立行使审判权，对县人民代表大会及其常务委员会负责并报告工作。其主要职责是：</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1</w:t>
      </w:r>
      <w:r w:rsidRPr="00C0683A">
        <w:rPr>
          <w:rFonts w:eastAsia="仿宋_GB2312" w:cs="仿宋_GB2312" w:hint="eastAsia"/>
          <w:sz w:val="32"/>
          <w:szCs w:val="32"/>
        </w:rPr>
        <w:t>、审理法律、法规规定由县人民法院管辖的第一审刑事、民事、行政案件。</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2</w:t>
      </w:r>
      <w:r w:rsidRPr="00C0683A">
        <w:rPr>
          <w:rFonts w:eastAsia="仿宋_GB2312" w:cs="仿宋_GB2312" w:hint="eastAsia"/>
          <w:sz w:val="32"/>
          <w:szCs w:val="32"/>
        </w:rPr>
        <w:t>、依照审判监督程序，审理告诉、申诉的刑事、民事、行政案件。</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3</w:t>
      </w:r>
      <w:r w:rsidRPr="00C0683A">
        <w:rPr>
          <w:rFonts w:eastAsia="仿宋_GB2312" w:cs="仿宋_GB2312" w:hint="eastAsia"/>
          <w:sz w:val="32"/>
          <w:szCs w:val="32"/>
        </w:rPr>
        <w:t>、审理由县人民检察院按照审判监督程序提出的抗诉案件。</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4</w:t>
      </w:r>
      <w:r w:rsidRPr="00C0683A">
        <w:rPr>
          <w:rFonts w:eastAsia="仿宋_GB2312" w:cs="仿宋_GB2312" w:hint="eastAsia"/>
          <w:sz w:val="32"/>
          <w:szCs w:val="32"/>
        </w:rPr>
        <w:t>、依法决定国家赔偿。</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lastRenderedPageBreak/>
        <w:t>5</w:t>
      </w:r>
      <w:r w:rsidRPr="00C0683A">
        <w:rPr>
          <w:rFonts w:eastAsia="仿宋_GB2312" w:cs="仿宋_GB2312" w:hint="eastAsia"/>
          <w:sz w:val="32"/>
          <w:szCs w:val="32"/>
        </w:rPr>
        <w:t>、依法行使司法执行权和司法决定权，执行本院已经发生法律效力的判决、裁决以及国家行政机关申请执行的案件和外地法院委托执行的案件。</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6</w:t>
      </w:r>
      <w:r w:rsidRPr="00C0683A">
        <w:rPr>
          <w:rFonts w:eastAsia="仿宋_GB2312" w:cs="仿宋_GB2312" w:hint="eastAsia"/>
          <w:sz w:val="32"/>
          <w:szCs w:val="32"/>
        </w:rPr>
        <w:t>、调查研究审判工作中的法律、法规、规章、政策及疑难问题，针对案件审理中发现的问题提出司法建议。</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7</w:t>
      </w:r>
      <w:r w:rsidRPr="00C0683A">
        <w:rPr>
          <w:rFonts w:eastAsia="仿宋_GB2312" w:cs="仿宋_GB2312" w:hint="eastAsia"/>
          <w:sz w:val="32"/>
          <w:szCs w:val="32"/>
        </w:rPr>
        <w:t>、对县人民法院的法官和其他工作人员进行思想政治教育，组织专业培训；协助县机构编制主管部门管理人民法院的机构编制工作。</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8</w:t>
      </w:r>
      <w:r w:rsidRPr="00C0683A">
        <w:rPr>
          <w:rFonts w:eastAsia="仿宋_GB2312" w:cs="仿宋_GB2312" w:hint="eastAsia"/>
          <w:sz w:val="32"/>
          <w:szCs w:val="32"/>
        </w:rPr>
        <w:t>、负责县人民法院的党风廉政建设和纪检、监察工作。</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9</w:t>
      </w:r>
      <w:r w:rsidRPr="00C0683A">
        <w:rPr>
          <w:rFonts w:eastAsia="仿宋_GB2312" w:cs="仿宋_GB2312" w:hint="eastAsia"/>
          <w:sz w:val="32"/>
          <w:szCs w:val="32"/>
        </w:rPr>
        <w:t>、管理县人民法院的有关经费和物资装备。</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10</w:t>
      </w:r>
      <w:r w:rsidRPr="00C0683A">
        <w:rPr>
          <w:rFonts w:eastAsia="仿宋_GB2312" w:cs="仿宋_GB2312" w:hint="eastAsia"/>
          <w:sz w:val="32"/>
          <w:szCs w:val="32"/>
        </w:rPr>
        <w:t>、参与社会治安综合治理工作，在审判工作中宣传法制、教育公民自觉遵守宪法、法律、法规和社会公德。</w:t>
      </w:r>
    </w:p>
    <w:p w:rsidR="00DF4671" w:rsidRPr="00DF4671" w:rsidRDefault="00DF4671" w:rsidP="007A1195">
      <w:pPr>
        <w:widowControl/>
        <w:adjustRightInd w:val="0"/>
        <w:snapToGrid w:val="0"/>
        <w:ind w:firstLineChars="200" w:firstLine="640"/>
        <w:contextualSpacing/>
        <w:jc w:val="left"/>
      </w:pPr>
      <w:r w:rsidRPr="00C0683A">
        <w:rPr>
          <w:rFonts w:eastAsia="仿宋_GB2312" w:cs="仿宋_GB2312" w:hint="eastAsia"/>
          <w:sz w:val="32"/>
          <w:szCs w:val="32"/>
        </w:rPr>
        <w:t>11</w:t>
      </w:r>
      <w:r w:rsidRPr="00C0683A">
        <w:rPr>
          <w:rFonts w:eastAsia="仿宋_GB2312" w:cs="仿宋_GB2312" w:hint="eastAsia"/>
          <w:sz w:val="32"/>
          <w:szCs w:val="32"/>
        </w:rPr>
        <w:t>、承办县委、县人大交办的事项和其他应由基层人民法院负责的工作。</w:t>
      </w:r>
    </w:p>
    <w:p w:rsidR="00C0683A" w:rsidRDefault="001F15A4" w:rsidP="007A1195">
      <w:pPr>
        <w:ind w:firstLineChars="200" w:firstLine="640"/>
        <w:rPr>
          <w:rFonts w:eastAsia="仿宋_GB2312" w:hint="eastAsia"/>
          <w:sz w:val="32"/>
          <w:szCs w:val="32"/>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eastAsia="楷体_GB2312" w:hint="eastAsia"/>
          <w:b/>
          <w:bCs/>
          <w:color w:val="000000"/>
          <w:kern w:val="0"/>
          <w:sz w:val="32"/>
          <w:szCs w:val="32"/>
          <w:shd w:val="clear" w:color="auto" w:fill="FFFFFF"/>
          <w:lang w:val="zh-CN"/>
        </w:rPr>
        <w:t>。</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sz w:val="32"/>
          <w:szCs w:val="32"/>
        </w:rPr>
        <w:t>截至</w:t>
      </w:r>
      <w:r w:rsidRPr="00C0683A">
        <w:rPr>
          <w:rFonts w:eastAsia="仿宋_GB2312" w:cs="仿宋_GB2312"/>
          <w:sz w:val="32"/>
          <w:szCs w:val="32"/>
        </w:rPr>
        <w:t>202</w:t>
      </w:r>
      <w:r w:rsidRPr="00C0683A">
        <w:rPr>
          <w:rFonts w:eastAsia="仿宋_GB2312" w:cs="仿宋_GB2312" w:hint="eastAsia"/>
          <w:sz w:val="32"/>
          <w:szCs w:val="32"/>
        </w:rPr>
        <w:t>4</w:t>
      </w:r>
      <w:r w:rsidRPr="00C0683A">
        <w:rPr>
          <w:rFonts w:eastAsia="仿宋_GB2312" w:cs="仿宋_GB2312"/>
          <w:sz w:val="32"/>
          <w:szCs w:val="32"/>
        </w:rPr>
        <w:t>年末，</w:t>
      </w:r>
      <w:r w:rsidRPr="00C0683A">
        <w:rPr>
          <w:rFonts w:eastAsia="仿宋_GB2312" w:cs="仿宋_GB2312" w:hint="eastAsia"/>
          <w:sz w:val="32"/>
          <w:szCs w:val="32"/>
        </w:rPr>
        <w:t>我院人员编制总计</w:t>
      </w:r>
      <w:r w:rsidRPr="00C0683A">
        <w:rPr>
          <w:rFonts w:eastAsia="仿宋_GB2312" w:cs="仿宋_GB2312" w:hint="eastAsia"/>
          <w:sz w:val="32"/>
          <w:szCs w:val="32"/>
        </w:rPr>
        <w:t>48</w:t>
      </w:r>
      <w:r w:rsidRPr="00C0683A">
        <w:rPr>
          <w:rFonts w:eastAsia="仿宋_GB2312" w:cs="仿宋_GB2312" w:hint="eastAsia"/>
          <w:sz w:val="32"/>
          <w:szCs w:val="32"/>
        </w:rPr>
        <w:t>人，其中政法专项编制</w:t>
      </w:r>
      <w:r w:rsidRPr="00C0683A">
        <w:rPr>
          <w:rFonts w:eastAsia="仿宋_GB2312" w:cs="仿宋_GB2312" w:hint="eastAsia"/>
          <w:sz w:val="32"/>
          <w:szCs w:val="32"/>
        </w:rPr>
        <w:t>46</w:t>
      </w:r>
      <w:r w:rsidRPr="00C0683A">
        <w:rPr>
          <w:rFonts w:eastAsia="仿宋_GB2312" w:cs="仿宋_GB2312" w:hint="eastAsia"/>
          <w:sz w:val="32"/>
          <w:szCs w:val="32"/>
        </w:rPr>
        <w:t>人，工勤编制</w:t>
      </w:r>
      <w:r w:rsidRPr="00C0683A">
        <w:rPr>
          <w:rFonts w:eastAsia="仿宋_GB2312" w:cs="仿宋_GB2312" w:hint="eastAsia"/>
          <w:sz w:val="32"/>
          <w:szCs w:val="32"/>
        </w:rPr>
        <w:t>2</w:t>
      </w:r>
      <w:r w:rsidRPr="00C0683A">
        <w:rPr>
          <w:rFonts w:eastAsia="仿宋_GB2312" w:cs="仿宋_GB2312" w:hint="eastAsia"/>
          <w:sz w:val="32"/>
          <w:szCs w:val="32"/>
        </w:rPr>
        <w:t>人。在职人数</w:t>
      </w:r>
      <w:r w:rsidRPr="00C0683A">
        <w:rPr>
          <w:rFonts w:eastAsia="仿宋_GB2312" w:cs="仿宋_GB2312" w:hint="eastAsia"/>
          <w:sz w:val="32"/>
          <w:szCs w:val="32"/>
        </w:rPr>
        <w:t>42</w:t>
      </w:r>
      <w:r w:rsidRPr="00C0683A">
        <w:rPr>
          <w:rFonts w:eastAsia="仿宋_GB2312" w:cs="仿宋_GB2312" w:hint="eastAsia"/>
          <w:sz w:val="32"/>
          <w:szCs w:val="32"/>
        </w:rPr>
        <w:t>人（中央政法专项编制</w:t>
      </w:r>
      <w:r w:rsidRPr="00C0683A">
        <w:rPr>
          <w:rFonts w:eastAsia="仿宋_GB2312" w:cs="仿宋_GB2312" w:hint="eastAsia"/>
          <w:sz w:val="32"/>
          <w:szCs w:val="32"/>
        </w:rPr>
        <w:t>41</w:t>
      </w:r>
      <w:r w:rsidRPr="00C0683A">
        <w:rPr>
          <w:rFonts w:eastAsia="仿宋_GB2312" w:cs="仿宋_GB2312" w:hint="eastAsia"/>
          <w:sz w:val="32"/>
          <w:szCs w:val="32"/>
        </w:rPr>
        <w:t>人，工勤</w:t>
      </w:r>
      <w:r w:rsidRPr="00C0683A">
        <w:rPr>
          <w:rFonts w:eastAsia="仿宋_GB2312" w:cs="仿宋_GB2312" w:hint="eastAsia"/>
          <w:sz w:val="32"/>
          <w:szCs w:val="32"/>
        </w:rPr>
        <w:t>1</w:t>
      </w:r>
      <w:r w:rsidRPr="00C0683A">
        <w:rPr>
          <w:rFonts w:eastAsia="仿宋_GB2312" w:cs="仿宋_GB2312" w:hint="eastAsia"/>
          <w:sz w:val="32"/>
          <w:szCs w:val="32"/>
        </w:rPr>
        <w:t>人）。</w:t>
      </w:r>
    </w:p>
    <w:p w:rsidR="00BA304F" w:rsidRDefault="001F15A4" w:rsidP="007A1195">
      <w:pPr>
        <w:widowControl/>
        <w:adjustRightInd w:val="0"/>
        <w:snapToGrid w:val="0"/>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二、部门资金收支情况</w:t>
      </w:r>
    </w:p>
    <w:p w:rsidR="00C0683A" w:rsidRDefault="001F15A4" w:rsidP="007A1195">
      <w:pPr>
        <w:widowControl/>
        <w:adjustRightInd w:val="0"/>
        <w:snapToGrid w:val="0"/>
        <w:ind w:firstLineChars="200" w:firstLine="640"/>
        <w:contextualSpacing/>
        <w:jc w:val="left"/>
        <w:rPr>
          <w:rFonts w:eastAsia="楷体_GB2312" w:hint="eastAsia"/>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eastAsia="楷体_GB2312" w:hint="eastAsia"/>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p>
    <w:p w:rsidR="00BA304F" w:rsidRPr="00C0683A" w:rsidRDefault="00DF4671" w:rsidP="007A1195">
      <w:pPr>
        <w:widowControl/>
        <w:adjustRightInd w:val="0"/>
        <w:snapToGrid w:val="0"/>
        <w:ind w:firstLineChars="200" w:firstLine="640"/>
        <w:contextualSpacing/>
        <w:jc w:val="left"/>
        <w:rPr>
          <w:rFonts w:eastAsia="仿宋_GB2312" w:cs="仿宋_GB2312"/>
          <w:sz w:val="32"/>
          <w:szCs w:val="32"/>
        </w:rPr>
      </w:pPr>
      <w:r w:rsidRPr="00C0683A">
        <w:rPr>
          <w:rFonts w:eastAsia="仿宋_GB2312" w:cs="仿宋_GB2312" w:hint="eastAsia"/>
          <w:sz w:val="32"/>
          <w:szCs w:val="32"/>
        </w:rPr>
        <w:t>若尔盖县人民法院</w:t>
      </w:r>
      <w:r w:rsidRPr="00C0683A">
        <w:rPr>
          <w:rFonts w:eastAsia="仿宋_GB2312" w:cs="仿宋_GB2312"/>
          <w:sz w:val="32"/>
          <w:szCs w:val="32"/>
        </w:rPr>
        <w:t>202</w:t>
      </w:r>
      <w:r w:rsidRPr="00C0683A">
        <w:rPr>
          <w:rFonts w:eastAsia="仿宋_GB2312" w:cs="仿宋_GB2312" w:hint="eastAsia"/>
          <w:sz w:val="32"/>
          <w:szCs w:val="32"/>
        </w:rPr>
        <w:t>4</w:t>
      </w:r>
      <w:r w:rsidRPr="00C0683A">
        <w:rPr>
          <w:rFonts w:eastAsia="仿宋_GB2312" w:cs="仿宋_GB2312"/>
          <w:sz w:val="32"/>
          <w:szCs w:val="32"/>
        </w:rPr>
        <w:t>年</w:t>
      </w:r>
      <w:r w:rsidRPr="00C0683A">
        <w:rPr>
          <w:rFonts w:eastAsia="仿宋_GB2312" w:cs="仿宋_GB2312" w:hint="eastAsia"/>
          <w:sz w:val="32"/>
          <w:szCs w:val="32"/>
        </w:rPr>
        <w:t>财政资金</w:t>
      </w:r>
      <w:r w:rsidRPr="00C0683A">
        <w:rPr>
          <w:rFonts w:eastAsia="仿宋_GB2312" w:cs="仿宋_GB2312"/>
          <w:sz w:val="32"/>
          <w:szCs w:val="32"/>
        </w:rPr>
        <w:t>年初预算收入</w:t>
      </w:r>
      <w:r w:rsidRPr="00C0683A">
        <w:rPr>
          <w:rFonts w:eastAsia="仿宋_GB2312" w:cs="仿宋_GB2312" w:hint="eastAsia"/>
          <w:sz w:val="32"/>
          <w:szCs w:val="32"/>
        </w:rPr>
        <w:t>总额为</w:t>
      </w:r>
      <w:r w:rsidRPr="00C0683A">
        <w:rPr>
          <w:rFonts w:eastAsia="仿宋_GB2312" w:cs="仿宋_GB2312" w:hint="eastAsia"/>
          <w:sz w:val="32"/>
          <w:szCs w:val="32"/>
        </w:rPr>
        <w:t>1134.56</w:t>
      </w:r>
      <w:r w:rsidRPr="00C0683A">
        <w:rPr>
          <w:rFonts w:eastAsia="仿宋_GB2312" w:cs="仿宋_GB2312" w:hint="eastAsia"/>
          <w:sz w:val="32"/>
          <w:szCs w:val="32"/>
        </w:rPr>
        <w:t>万元</w:t>
      </w:r>
      <w:r w:rsidRPr="00C0683A">
        <w:rPr>
          <w:rFonts w:eastAsia="仿宋_GB2312" w:cs="仿宋_GB2312"/>
          <w:sz w:val="32"/>
          <w:szCs w:val="32"/>
        </w:rPr>
        <w:t>、决算报表</w:t>
      </w:r>
      <w:r w:rsidRPr="00C0683A">
        <w:rPr>
          <w:rFonts w:eastAsia="仿宋_GB2312" w:cs="仿宋_GB2312" w:hint="eastAsia"/>
          <w:sz w:val="32"/>
          <w:szCs w:val="32"/>
        </w:rPr>
        <w:t>财政资金</w:t>
      </w:r>
      <w:r w:rsidRPr="00C0683A">
        <w:rPr>
          <w:rFonts w:eastAsia="仿宋_GB2312" w:cs="仿宋_GB2312"/>
          <w:sz w:val="32"/>
          <w:szCs w:val="32"/>
        </w:rPr>
        <w:t>收入</w:t>
      </w:r>
      <w:r w:rsidRPr="00C0683A">
        <w:rPr>
          <w:rFonts w:eastAsia="仿宋_GB2312" w:cs="仿宋_GB2312" w:hint="eastAsia"/>
          <w:sz w:val="32"/>
          <w:szCs w:val="32"/>
        </w:rPr>
        <w:t>总额为</w:t>
      </w:r>
      <w:r w:rsidRPr="00C0683A">
        <w:rPr>
          <w:rFonts w:eastAsia="仿宋_GB2312" w:cs="仿宋_GB2312" w:hint="eastAsia"/>
          <w:sz w:val="32"/>
          <w:szCs w:val="32"/>
        </w:rPr>
        <w:t>1698.89</w:t>
      </w:r>
      <w:r w:rsidRPr="00C0683A">
        <w:rPr>
          <w:rFonts w:eastAsia="仿宋_GB2312" w:cs="仿宋_GB2312" w:hint="eastAsia"/>
          <w:sz w:val="32"/>
          <w:szCs w:val="32"/>
        </w:rPr>
        <w:t>万元，其中：行政经费</w:t>
      </w:r>
      <w:r w:rsidRPr="00C0683A">
        <w:rPr>
          <w:rFonts w:eastAsia="仿宋_GB2312" w:cs="仿宋_GB2312" w:hint="eastAsia"/>
          <w:sz w:val="32"/>
          <w:szCs w:val="32"/>
        </w:rPr>
        <w:t>803.41</w:t>
      </w:r>
      <w:r w:rsidRPr="00C0683A">
        <w:rPr>
          <w:rFonts w:eastAsia="仿宋_GB2312" w:cs="仿宋_GB2312" w:hint="eastAsia"/>
          <w:sz w:val="32"/>
          <w:szCs w:val="32"/>
        </w:rPr>
        <w:t>万元，一般行政管理事务</w:t>
      </w:r>
      <w:r w:rsidRPr="00C0683A">
        <w:rPr>
          <w:rFonts w:eastAsia="仿宋_GB2312" w:cs="仿宋_GB2312" w:hint="eastAsia"/>
          <w:sz w:val="32"/>
          <w:szCs w:val="32"/>
        </w:rPr>
        <w:t>602.76</w:t>
      </w:r>
      <w:r w:rsidRPr="00C0683A">
        <w:rPr>
          <w:rFonts w:eastAsia="仿宋_GB2312" w:cs="仿宋_GB2312" w:hint="eastAsia"/>
          <w:sz w:val="32"/>
          <w:szCs w:val="32"/>
        </w:rPr>
        <w:t>万元，机关事业单位基本养老保险缴费支出</w:t>
      </w:r>
      <w:r w:rsidRPr="00C0683A">
        <w:rPr>
          <w:rFonts w:eastAsia="仿宋_GB2312" w:cs="仿宋_GB2312" w:hint="eastAsia"/>
          <w:sz w:val="32"/>
          <w:szCs w:val="32"/>
        </w:rPr>
        <w:t>94.59</w:t>
      </w:r>
      <w:r w:rsidRPr="00C0683A">
        <w:rPr>
          <w:rFonts w:eastAsia="仿宋_GB2312" w:cs="仿宋_GB2312" w:hint="eastAsia"/>
          <w:sz w:val="32"/>
          <w:szCs w:val="32"/>
        </w:rPr>
        <w:t>万元，机</w:t>
      </w:r>
      <w:r w:rsidRPr="00C0683A">
        <w:rPr>
          <w:rFonts w:eastAsia="仿宋_GB2312" w:cs="仿宋_GB2312" w:hint="eastAsia"/>
          <w:sz w:val="32"/>
          <w:szCs w:val="32"/>
        </w:rPr>
        <w:lastRenderedPageBreak/>
        <w:t>关事业单位职业年金缴费支出</w:t>
      </w:r>
      <w:r w:rsidRPr="00C0683A">
        <w:rPr>
          <w:rFonts w:eastAsia="仿宋_GB2312" w:cs="仿宋_GB2312" w:hint="eastAsia"/>
          <w:sz w:val="32"/>
          <w:szCs w:val="32"/>
        </w:rPr>
        <w:t>47.30</w:t>
      </w:r>
      <w:r w:rsidRPr="00C0683A">
        <w:rPr>
          <w:rFonts w:eastAsia="仿宋_GB2312" w:cs="仿宋_GB2312" w:hint="eastAsia"/>
          <w:sz w:val="32"/>
          <w:szCs w:val="32"/>
        </w:rPr>
        <w:t>万元，行政单位医疗</w:t>
      </w:r>
      <w:r w:rsidRPr="00C0683A">
        <w:rPr>
          <w:rFonts w:eastAsia="仿宋_GB2312" w:cs="仿宋_GB2312" w:hint="eastAsia"/>
          <w:sz w:val="32"/>
          <w:szCs w:val="32"/>
        </w:rPr>
        <w:t>47.56</w:t>
      </w:r>
      <w:r w:rsidRPr="00C0683A">
        <w:rPr>
          <w:rFonts w:eastAsia="仿宋_GB2312" w:cs="仿宋_GB2312" w:hint="eastAsia"/>
          <w:sz w:val="32"/>
          <w:szCs w:val="32"/>
        </w:rPr>
        <w:t>万元，公务员医疗补助</w:t>
      </w:r>
      <w:r w:rsidRPr="00C0683A">
        <w:rPr>
          <w:rFonts w:eastAsia="仿宋_GB2312" w:cs="仿宋_GB2312" w:hint="eastAsia"/>
          <w:sz w:val="32"/>
          <w:szCs w:val="32"/>
        </w:rPr>
        <w:t>12.00</w:t>
      </w:r>
      <w:r w:rsidRPr="00C0683A">
        <w:rPr>
          <w:rFonts w:eastAsia="仿宋_GB2312" w:cs="仿宋_GB2312" w:hint="eastAsia"/>
          <w:sz w:val="32"/>
          <w:szCs w:val="32"/>
        </w:rPr>
        <w:t>万元，住房公积金</w:t>
      </w:r>
      <w:r w:rsidRPr="00C0683A">
        <w:rPr>
          <w:rFonts w:eastAsia="仿宋_GB2312" w:cs="仿宋_GB2312" w:hint="eastAsia"/>
          <w:sz w:val="32"/>
          <w:szCs w:val="32"/>
        </w:rPr>
        <w:t>91.27</w:t>
      </w:r>
      <w:r w:rsidRPr="00C0683A">
        <w:rPr>
          <w:rFonts w:eastAsia="仿宋_GB2312" w:cs="仿宋_GB2312" w:hint="eastAsia"/>
          <w:sz w:val="32"/>
          <w:szCs w:val="32"/>
        </w:rPr>
        <w:t>万元</w:t>
      </w:r>
      <w:r w:rsidRPr="00C0683A">
        <w:rPr>
          <w:rFonts w:eastAsia="仿宋_GB2312" w:cs="仿宋_GB2312"/>
          <w:sz w:val="32"/>
          <w:szCs w:val="32"/>
        </w:rPr>
        <w:t>。</w:t>
      </w:r>
    </w:p>
    <w:p w:rsidR="00C0683A" w:rsidRDefault="001F15A4" w:rsidP="007A1195">
      <w:pPr>
        <w:widowControl/>
        <w:adjustRightInd w:val="0"/>
        <w:snapToGrid w:val="0"/>
        <w:ind w:firstLineChars="200" w:firstLine="640"/>
        <w:contextualSpacing/>
        <w:jc w:val="left"/>
        <w:rPr>
          <w:rFonts w:eastAsia="楷体_GB2312" w:hint="eastAsia"/>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p>
    <w:p w:rsidR="00BA304F" w:rsidRPr="00C0683A" w:rsidRDefault="00DF4671" w:rsidP="007A1195">
      <w:pPr>
        <w:widowControl/>
        <w:adjustRightInd w:val="0"/>
        <w:snapToGrid w:val="0"/>
        <w:ind w:firstLineChars="200" w:firstLine="640"/>
        <w:contextualSpacing/>
        <w:jc w:val="left"/>
        <w:rPr>
          <w:rFonts w:eastAsia="仿宋_GB2312" w:cs="仿宋_GB2312"/>
          <w:sz w:val="32"/>
          <w:szCs w:val="32"/>
        </w:rPr>
      </w:pPr>
      <w:r w:rsidRPr="00C0683A">
        <w:rPr>
          <w:rFonts w:eastAsia="仿宋_GB2312" w:cs="仿宋_GB2312" w:hint="eastAsia"/>
          <w:sz w:val="32"/>
          <w:szCs w:val="32"/>
        </w:rPr>
        <w:t>若尔盖县人民法院</w:t>
      </w:r>
      <w:r w:rsidRPr="00C0683A">
        <w:rPr>
          <w:rFonts w:eastAsia="仿宋_GB2312" w:cs="仿宋_GB2312"/>
          <w:sz w:val="32"/>
          <w:szCs w:val="32"/>
        </w:rPr>
        <w:t>202</w:t>
      </w:r>
      <w:r w:rsidRPr="00C0683A">
        <w:rPr>
          <w:rFonts w:eastAsia="仿宋_GB2312" w:cs="仿宋_GB2312" w:hint="eastAsia"/>
          <w:sz w:val="32"/>
          <w:szCs w:val="32"/>
        </w:rPr>
        <w:t>4</w:t>
      </w:r>
      <w:r w:rsidRPr="00C0683A">
        <w:rPr>
          <w:rFonts w:eastAsia="仿宋_GB2312" w:cs="仿宋_GB2312"/>
          <w:sz w:val="32"/>
          <w:szCs w:val="32"/>
        </w:rPr>
        <w:t>年</w:t>
      </w:r>
      <w:r w:rsidRPr="00C0683A">
        <w:rPr>
          <w:rFonts w:eastAsia="仿宋_GB2312" w:cs="仿宋_GB2312" w:hint="eastAsia"/>
          <w:sz w:val="32"/>
          <w:szCs w:val="32"/>
        </w:rPr>
        <w:t>财政资金</w:t>
      </w:r>
      <w:r w:rsidRPr="00C0683A">
        <w:rPr>
          <w:rFonts w:eastAsia="仿宋_GB2312" w:cs="仿宋_GB2312"/>
          <w:sz w:val="32"/>
          <w:szCs w:val="32"/>
        </w:rPr>
        <w:t>年初预算支出</w:t>
      </w:r>
      <w:r w:rsidRPr="00C0683A">
        <w:rPr>
          <w:rFonts w:eastAsia="仿宋_GB2312" w:cs="仿宋_GB2312" w:hint="eastAsia"/>
          <w:sz w:val="32"/>
          <w:szCs w:val="32"/>
        </w:rPr>
        <w:t>总额为</w:t>
      </w:r>
      <w:r w:rsidRPr="00C0683A">
        <w:rPr>
          <w:rFonts w:eastAsia="仿宋_GB2312" w:cs="仿宋_GB2312" w:hint="eastAsia"/>
          <w:sz w:val="32"/>
          <w:szCs w:val="32"/>
        </w:rPr>
        <w:t>1134.56</w:t>
      </w:r>
      <w:r w:rsidRPr="00C0683A">
        <w:rPr>
          <w:rFonts w:eastAsia="仿宋_GB2312" w:cs="仿宋_GB2312" w:hint="eastAsia"/>
          <w:sz w:val="32"/>
          <w:szCs w:val="32"/>
        </w:rPr>
        <w:t>万元</w:t>
      </w:r>
      <w:r w:rsidRPr="00C0683A">
        <w:rPr>
          <w:rFonts w:eastAsia="仿宋_GB2312" w:cs="仿宋_GB2312"/>
          <w:sz w:val="32"/>
          <w:szCs w:val="32"/>
        </w:rPr>
        <w:t>、决算报表</w:t>
      </w:r>
      <w:r w:rsidRPr="00C0683A">
        <w:rPr>
          <w:rFonts w:eastAsia="仿宋_GB2312" w:cs="仿宋_GB2312" w:hint="eastAsia"/>
          <w:sz w:val="32"/>
          <w:szCs w:val="32"/>
        </w:rPr>
        <w:t>财政资金</w:t>
      </w:r>
      <w:r w:rsidRPr="00C0683A">
        <w:rPr>
          <w:rFonts w:eastAsia="仿宋_GB2312" w:cs="仿宋_GB2312"/>
          <w:sz w:val="32"/>
          <w:szCs w:val="32"/>
        </w:rPr>
        <w:t>支出</w:t>
      </w:r>
      <w:r w:rsidRPr="00C0683A">
        <w:rPr>
          <w:rFonts w:eastAsia="仿宋_GB2312" w:cs="仿宋_GB2312" w:hint="eastAsia"/>
          <w:sz w:val="32"/>
          <w:szCs w:val="32"/>
        </w:rPr>
        <w:t>总额为</w:t>
      </w:r>
      <w:r w:rsidRPr="00C0683A">
        <w:rPr>
          <w:rFonts w:eastAsia="仿宋_GB2312" w:cs="仿宋_GB2312" w:hint="eastAsia"/>
          <w:sz w:val="32"/>
          <w:szCs w:val="32"/>
        </w:rPr>
        <w:t>1698.87</w:t>
      </w:r>
      <w:r w:rsidRPr="00C0683A">
        <w:rPr>
          <w:rFonts w:eastAsia="仿宋_GB2312" w:cs="仿宋_GB2312" w:hint="eastAsia"/>
          <w:sz w:val="32"/>
          <w:szCs w:val="32"/>
        </w:rPr>
        <w:t>万元，其中行政经费</w:t>
      </w:r>
      <w:r w:rsidRPr="00C0683A">
        <w:rPr>
          <w:rFonts w:eastAsia="仿宋_GB2312" w:cs="仿宋_GB2312" w:hint="eastAsia"/>
          <w:sz w:val="32"/>
          <w:szCs w:val="32"/>
        </w:rPr>
        <w:t>803.41</w:t>
      </w:r>
      <w:r w:rsidRPr="00C0683A">
        <w:rPr>
          <w:rFonts w:eastAsia="仿宋_GB2312" w:cs="仿宋_GB2312" w:hint="eastAsia"/>
          <w:sz w:val="32"/>
          <w:szCs w:val="32"/>
        </w:rPr>
        <w:t>万元，一般行政管理事务</w:t>
      </w:r>
      <w:r w:rsidRPr="00C0683A">
        <w:rPr>
          <w:rFonts w:eastAsia="仿宋_GB2312" w:cs="仿宋_GB2312" w:hint="eastAsia"/>
          <w:sz w:val="32"/>
          <w:szCs w:val="32"/>
        </w:rPr>
        <w:t>602.76</w:t>
      </w:r>
      <w:r w:rsidRPr="00C0683A">
        <w:rPr>
          <w:rFonts w:eastAsia="仿宋_GB2312" w:cs="仿宋_GB2312" w:hint="eastAsia"/>
          <w:sz w:val="32"/>
          <w:szCs w:val="32"/>
        </w:rPr>
        <w:t>万元，机关事业单位基本养老保险缴费支出</w:t>
      </w:r>
      <w:r w:rsidRPr="00C0683A">
        <w:rPr>
          <w:rFonts w:eastAsia="仿宋_GB2312" w:cs="仿宋_GB2312" w:hint="eastAsia"/>
          <w:sz w:val="32"/>
          <w:szCs w:val="32"/>
        </w:rPr>
        <w:t>94.59</w:t>
      </w:r>
      <w:r w:rsidRPr="00C0683A">
        <w:rPr>
          <w:rFonts w:eastAsia="仿宋_GB2312" w:cs="仿宋_GB2312" w:hint="eastAsia"/>
          <w:sz w:val="32"/>
          <w:szCs w:val="32"/>
        </w:rPr>
        <w:t>万元，机关事业单位职业年金缴费支出</w:t>
      </w:r>
      <w:r w:rsidRPr="00C0683A">
        <w:rPr>
          <w:rFonts w:eastAsia="仿宋_GB2312" w:cs="仿宋_GB2312" w:hint="eastAsia"/>
          <w:sz w:val="32"/>
          <w:szCs w:val="32"/>
        </w:rPr>
        <w:t>47.30</w:t>
      </w:r>
      <w:r w:rsidRPr="00C0683A">
        <w:rPr>
          <w:rFonts w:eastAsia="仿宋_GB2312" w:cs="仿宋_GB2312" w:hint="eastAsia"/>
          <w:sz w:val="32"/>
          <w:szCs w:val="32"/>
        </w:rPr>
        <w:t>万元，行政单位医疗</w:t>
      </w:r>
      <w:r w:rsidRPr="00C0683A">
        <w:rPr>
          <w:rFonts w:eastAsia="仿宋_GB2312" w:cs="仿宋_GB2312" w:hint="eastAsia"/>
          <w:sz w:val="32"/>
          <w:szCs w:val="32"/>
        </w:rPr>
        <w:t>47.56</w:t>
      </w:r>
      <w:r w:rsidRPr="00C0683A">
        <w:rPr>
          <w:rFonts w:eastAsia="仿宋_GB2312" w:cs="仿宋_GB2312" w:hint="eastAsia"/>
          <w:sz w:val="32"/>
          <w:szCs w:val="32"/>
        </w:rPr>
        <w:t>万元，公务员医疗补助</w:t>
      </w:r>
      <w:r w:rsidRPr="00C0683A">
        <w:rPr>
          <w:rFonts w:eastAsia="仿宋_GB2312" w:cs="仿宋_GB2312" w:hint="eastAsia"/>
          <w:sz w:val="32"/>
          <w:szCs w:val="32"/>
        </w:rPr>
        <w:t>12.00</w:t>
      </w:r>
      <w:r w:rsidRPr="00C0683A">
        <w:rPr>
          <w:rFonts w:eastAsia="仿宋_GB2312" w:cs="仿宋_GB2312" w:hint="eastAsia"/>
          <w:sz w:val="32"/>
          <w:szCs w:val="32"/>
        </w:rPr>
        <w:t>万元，住房公积金</w:t>
      </w:r>
      <w:r w:rsidRPr="00C0683A">
        <w:rPr>
          <w:rFonts w:eastAsia="仿宋_GB2312" w:cs="仿宋_GB2312" w:hint="eastAsia"/>
          <w:sz w:val="32"/>
          <w:szCs w:val="32"/>
        </w:rPr>
        <w:t>91.27</w:t>
      </w:r>
      <w:r w:rsidRPr="00C0683A">
        <w:rPr>
          <w:rFonts w:eastAsia="仿宋_GB2312" w:cs="仿宋_GB2312" w:hint="eastAsia"/>
          <w:sz w:val="32"/>
          <w:szCs w:val="32"/>
        </w:rPr>
        <w:t>万元，括完成了年初制定的任务</w:t>
      </w:r>
      <w:r w:rsidRPr="00C0683A">
        <w:rPr>
          <w:rFonts w:eastAsia="仿宋_GB2312" w:cs="仿宋_GB2312"/>
          <w:sz w:val="32"/>
          <w:szCs w:val="32"/>
        </w:rPr>
        <w:t>。</w:t>
      </w:r>
    </w:p>
    <w:p w:rsidR="00C0683A" w:rsidRDefault="001F15A4" w:rsidP="007A1195">
      <w:pPr>
        <w:widowControl/>
        <w:adjustRightInd w:val="0"/>
        <w:snapToGrid w:val="0"/>
        <w:ind w:firstLineChars="200" w:firstLine="640"/>
        <w:contextualSpacing/>
        <w:jc w:val="left"/>
        <w:rPr>
          <w:rFonts w:eastAsia="楷体_GB2312" w:hint="eastAsia"/>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eastAsia="楷体_GB2312" w:hint="eastAsia"/>
          <w:b/>
          <w:bCs/>
          <w:color w:val="000000"/>
          <w:kern w:val="0"/>
          <w:sz w:val="32"/>
          <w:szCs w:val="32"/>
          <w:shd w:val="clear" w:color="auto" w:fill="FFFFFF"/>
          <w:lang w:val="zh-CN"/>
        </w:rPr>
        <w:t>。</w:t>
      </w:r>
    </w:p>
    <w:p w:rsidR="00BA304F" w:rsidRPr="00C0683A" w:rsidRDefault="00DF4671" w:rsidP="007A1195">
      <w:pPr>
        <w:widowControl/>
        <w:adjustRightInd w:val="0"/>
        <w:snapToGrid w:val="0"/>
        <w:ind w:firstLineChars="200" w:firstLine="640"/>
        <w:contextualSpacing/>
        <w:jc w:val="left"/>
        <w:rPr>
          <w:rFonts w:eastAsia="仿宋_GB2312" w:cs="仿宋_GB2312"/>
          <w:sz w:val="32"/>
          <w:szCs w:val="32"/>
        </w:rPr>
      </w:pPr>
      <w:r w:rsidRPr="00C0683A">
        <w:rPr>
          <w:rFonts w:eastAsia="仿宋_GB2312" w:cs="仿宋_GB2312" w:hint="eastAsia"/>
          <w:sz w:val="32"/>
          <w:szCs w:val="32"/>
        </w:rPr>
        <w:t>若尔盖县人民法院</w:t>
      </w:r>
      <w:r w:rsidRPr="00C0683A">
        <w:rPr>
          <w:rFonts w:eastAsia="仿宋_GB2312" w:cs="仿宋_GB2312"/>
          <w:sz w:val="32"/>
          <w:szCs w:val="32"/>
        </w:rPr>
        <w:t>202</w:t>
      </w:r>
      <w:r w:rsidRPr="00C0683A">
        <w:rPr>
          <w:rFonts w:eastAsia="仿宋_GB2312" w:cs="仿宋_GB2312" w:hint="eastAsia"/>
          <w:sz w:val="32"/>
          <w:szCs w:val="32"/>
        </w:rPr>
        <w:t>4</w:t>
      </w:r>
      <w:r w:rsidRPr="00C0683A">
        <w:rPr>
          <w:rFonts w:eastAsia="仿宋_GB2312" w:cs="仿宋_GB2312"/>
          <w:sz w:val="32"/>
          <w:szCs w:val="32"/>
        </w:rPr>
        <w:t>年决算报表结转结余</w:t>
      </w:r>
      <w:r w:rsidRPr="00C0683A">
        <w:rPr>
          <w:rFonts w:eastAsia="仿宋_GB2312" w:cs="仿宋_GB2312" w:hint="eastAsia"/>
          <w:sz w:val="32"/>
          <w:szCs w:val="32"/>
        </w:rPr>
        <w:t>250317.66</w:t>
      </w:r>
      <w:r w:rsidRPr="00C0683A">
        <w:rPr>
          <w:rFonts w:eastAsia="仿宋_GB2312" w:cs="仿宋_GB2312" w:hint="eastAsia"/>
          <w:sz w:val="32"/>
          <w:szCs w:val="32"/>
        </w:rPr>
        <w:t>元</w:t>
      </w:r>
      <w:r w:rsidRPr="00C0683A">
        <w:rPr>
          <w:rFonts w:eastAsia="仿宋_GB2312" w:cs="仿宋_GB2312"/>
          <w:sz w:val="32"/>
          <w:szCs w:val="32"/>
        </w:rPr>
        <w:t>。</w:t>
      </w:r>
    </w:p>
    <w:p w:rsidR="00BA304F" w:rsidRDefault="001F15A4" w:rsidP="007A1195">
      <w:pPr>
        <w:widowControl/>
        <w:adjustRightInd w:val="0"/>
        <w:snapToGrid w:val="0"/>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三、部门预算绩效分析</w:t>
      </w:r>
    </w:p>
    <w:p w:rsidR="00C0683A" w:rsidRDefault="001F15A4" w:rsidP="007A1195">
      <w:pPr>
        <w:adjustRightInd w:val="0"/>
        <w:snapToGrid w:val="0"/>
        <w:ind w:firstLineChars="200" w:firstLine="640"/>
        <w:contextualSpacing/>
        <w:jc w:val="left"/>
        <w:rPr>
          <w:rFonts w:eastAsia="楷体_GB2312" w:hint="eastAsia"/>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eastAsia="楷体_GB2312" w:hint="eastAsia"/>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rsidR="00DF4671" w:rsidRPr="00C0683A" w:rsidRDefault="00DF4671" w:rsidP="007A1195">
      <w:pPr>
        <w:adjustRightInd w:val="0"/>
        <w:snapToGrid w:val="0"/>
        <w:ind w:firstLineChars="200" w:firstLine="640"/>
        <w:contextualSpacing/>
        <w:jc w:val="left"/>
        <w:rPr>
          <w:color w:val="000000"/>
          <w:kern w:val="0"/>
          <w:sz w:val="32"/>
          <w:szCs w:val="32"/>
          <w:shd w:val="clear" w:color="auto" w:fill="FFFFFF"/>
          <w:lang w:val="zh-CN"/>
        </w:rPr>
      </w:pPr>
      <w:r w:rsidRPr="00C0683A">
        <w:rPr>
          <w:rFonts w:eastAsia="楷体_GB2312"/>
          <w:color w:val="000000"/>
          <w:kern w:val="0"/>
          <w:sz w:val="32"/>
          <w:szCs w:val="32"/>
          <w:shd w:val="clear" w:color="auto" w:fill="FFFFFF"/>
          <w:lang w:val="zh-CN"/>
        </w:rPr>
        <w:t>1.</w:t>
      </w:r>
      <w:r w:rsidRPr="00C0683A">
        <w:rPr>
          <w:rFonts w:eastAsia="楷体_GB2312"/>
          <w:color w:val="000000"/>
          <w:kern w:val="0"/>
          <w:sz w:val="32"/>
          <w:szCs w:val="32"/>
          <w:shd w:val="clear" w:color="auto" w:fill="FFFFFF"/>
          <w:lang w:val="zh-CN"/>
        </w:rPr>
        <w:t>履职效能。</w:t>
      </w:r>
    </w:p>
    <w:tbl>
      <w:tblPr>
        <w:tblW w:w="6900" w:type="dxa"/>
        <w:jc w:val="center"/>
        <w:tblLook w:val="04A0"/>
      </w:tblPr>
      <w:tblGrid>
        <w:gridCol w:w="1060"/>
        <w:gridCol w:w="1180"/>
        <w:gridCol w:w="2320"/>
        <w:gridCol w:w="620"/>
        <w:gridCol w:w="660"/>
        <w:gridCol w:w="600"/>
        <w:gridCol w:w="460"/>
      </w:tblGrid>
      <w:tr w:rsidR="00DF4671" w:rsidTr="001F15A4">
        <w:trPr>
          <w:trHeight w:val="570"/>
          <w:jc w:val="center"/>
        </w:trPr>
        <w:tc>
          <w:tcPr>
            <w:tcW w:w="106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产出指标</w:t>
            </w:r>
          </w:p>
        </w:tc>
        <w:tc>
          <w:tcPr>
            <w:tcW w:w="1180" w:type="dxa"/>
            <w:tcBorders>
              <w:top w:val="single" w:sz="4" w:space="0" w:color="000000"/>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数量指标</w:t>
            </w:r>
          </w:p>
        </w:tc>
        <w:tc>
          <w:tcPr>
            <w:tcW w:w="2320" w:type="dxa"/>
            <w:tcBorders>
              <w:top w:val="single" w:sz="4" w:space="0" w:color="000000"/>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案件审结完成率</w:t>
            </w:r>
          </w:p>
        </w:tc>
        <w:tc>
          <w:tcPr>
            <w:tcW w:w="620" w:type="dxa"/>
            <w:tcBorders>
              <w:top w:val="single" w:sz="4" w:space="0" w:color="000000"/>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w:t>
            </w:r>
          </w:p>
        </w:tc>
        <w:tc>
          <w:tcPr>
            <w:tcW w:w="660" w:type="dxa"/>
            <w:tcBorders>
              <w:top w:val="single" w:sz="4" w:space="0" w:color="000000"/>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95</w:t>
            </w:r>
          </w:p>
        </w:tc>
        <w:tc>
          <w:tcPr>
            <w:tcW w:w="600" w:type="dxa"/>
            <w:tcBorders>
              <w:top w:val="single" w:sz="4" w:space="0" w:color="000000"/>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w:t>
            </w:r>
          </w:p>
        </w:tc>
        <w:tc>
          <w:tcPr>
            <w:tcW w:w="460" w:type="dxa"/>
            <w:tcBorders>
              <w:top w:val="single" w:sz="4" w:space="0" w:color="000000"/>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10</w:t>
            </w:r>
          </w:p>
        </w:tc>
      </w:tr>
      <w:tr w:rsidR="00DF4671" w:rsidTr="001F15A4">
        <w:trPr>
          <w:trHeight w:val="570"/>
          <w:jc w:val="center"/>
        </w:trPr>
        <w:tc>
          <w:tcPr>
            <w:tcW w:w="10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p>
        </w:tc>
        <w:tc>
          <w:tcPr>
            <w:tcW w:w="1180" w:type="dxa"/>
            <w:vMerge w:val="restart"/>
            <w:tcBorders>
              <w:top w:val="nil"/>
              <w:left w:val="single" w:sz="4" w:space="0" w:color="000000"/>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质量指标</w:t>
            </w:r>
          </w:p>
        </w:tc>
        <w:tc>
          <w:tcPr>
            <w:tcW w:w="232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两庭及装备更新维护合格率</w:t>
            </w:r>
          </w:p>
        </w:tc>
        <w:tc>
          <w:tcPr>
            <w:tcW w:w="62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w:t>
            </w:r>
          </w:p>
        </w:tc>
        <w:tc>
          <w:tcPr>
            <w:tcW w:w="66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95</w:t>
            </w:r>
          </w:p>
        </w:tc>
        <w:tc>
          <w:tcPr>
            <w:tcW w:w="60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w:t>
            </w:r>
          </w:p>
        </w:tc>
        <w:tc>
          <w:tcPr>
            <w:tcW w:w="46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10</w:t>
            </w:r>
          </w:p>
        </w:tc>
      </w:tr>
      <w:tr w:rsidR="00DF4671" w:rsidTr="001F15A4">
        <w:trPr>
          <w:trHeight w:val="570"/>
          <w:jc w:val="center"/>
        </w:trPr>
        <w:tc>
          <w:tcPr>
            <w:tcW w:w="10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p>
        </w:tc>
        <w:tc>
          <w:tcPr>
            <w:tcW w:w="1180" w:type="dxa"/>
            <w:vMerge/>
            <w:tcBorders>
              <w:top w:val="nil"/>
              <w:left w:val="single" w:sz="4" w:space="0" w:color="000000"/>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p>
        </w:tc>
        <w:tc>
          <w:tcPr>
            <w:tcW w:w="232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上诉率</w:t>
            </w:r>
          </w:p>
        </w:tc>
        <w:tc>
          <w:tcPr>
            <w:tcW w:w="62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w:t>
            </w:r>
          </w:p>
        </w:tc>
        <w:tc>
          <w:tcPr>
            <w:tcW w:w="66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10</w:t>
            </w:r>
          </w:p>
        </w:tc>
        <w:tc>
          <w:tcPr>
            <w:tcW w:w="60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w:t>
            </w:r>
          </w:p>
        </w:tc>
        <w:tc>
          <w:tcPr>
            <w:tcW w:w="46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10</w:t>
            </w:r>
          </w:p>
        </w:tc>
      </w:tr>
      <w:tr w:rsidR="00DF4671" w:rsidTr="001F15A4">
        <w:trPr>
          <w:trHeight w:val="570"/>
          <w:jc w:val="center"/>
        </w:trPr>
        <w:tc>
          <w:tcPr>
            <w:tcW w:w="106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p>
        </w:tc>
        <w:tc>
          <w:tcPr>
            <w:tcW w:w="118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时效指标</w:t>
            </w:r>
          </w:p>
        </w:tc>
        <w:tc>
          <w:tcPr>
            <w:tcW w:w="232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案件平均审理天数</w:t>
            </w:r>
          </w:p>
        </w:tc>
        <w:tc>
          <w:tcPr>
            <w:tcW w:w="62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w:t>
            </w:r>
          </w:p>
        </w:tc>
        <w:tc>
          <w:tcPr>
            <w:tcW w:w="66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50</w:t>
            </w:r>
          </w:p>
        </w:tc>
        <w:tc>
          <w:tcPr>
            <w:tcW w:w="60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天</w:t>
            </w:r>
          </w:p>
        </w:tc>
        <w:tc>
          <w:tcPr>
            <w:tcW w:w="460" w:type="dxa"/>
            <w:tcBorders>
              <w:top w:val="nil"/>
              <w:left w:val="nil"/>
              <w:bottom w:val="single" w:sz="4" w:space="0" w:color="000000"/>
              <w:right w:val="single" w:sz="4" w:space="0" w:color="000000"/>
            </w:tcBorders>
            <w:shd w:val="clear" w:color="auto" w:fill="auto"/>
            <w:noWrap/>
            <w:vAlign w:val="center"/>
          </w:tcPr>
          <w:p w:rsidR="00DF4671" w:rsidRDefault="00DF4671" w:rsidP="007A1195">
            <w:pPr>
              <w:widowControl/>
              <w:jc w:val="left"/>
              <w:rPr>
                <w:rFonts w:ascii="宋体" w:hAnsi="宋体" w:cs="宋体"/>
                <w:color w:val="000000"/>
                <w:kern w:val="0"/>
                <w:sz w:val="18"/>
                <w:szCs w:val="18"/>
              </w:rPr>
            </w:pPr>
            <w:r>
              <w:rPr>
                <w:rFonts w:ascii="宋体" w:hAnsi="宋体" w:cs="宋体" w:hint="eastAsia"/>
                <w:color w:val="000000"/>
                <w:kern w:val="0"/>
                <w:sz w:val="18"/>
                <w:szCs w:val="18"/>
              </w:rPr>
              <w:t>10</w:t>
            </w:r>
          </w:p>
        </w:tc>
      </w:tr>
    </w:tbl>
    <w:p w:rsidR="00DF4671" w:rsidRPr="00C0683A" w:rsidRDefault="00DF4671" w:rsidP="007A1195">
      <w:pPr>
        <w:adjustRightInd w:val="0"/>
        <w:snapToGrid w:val="0"/>
        <w:ind w:firstLineChars="200" w:firstLine="640"/>
        <w:contextualSpacing/>
        <w:jc w:val="left"/>
        <w:rPr>
          <w:rFonts w:eastAsia="仿宋_GB2312" w:cs="仿宋_GB2312"/>
          <w:sz w:val="32"/>
          <w:szCs w:val="32"/>
        </w:rPr>
      </w:pPr>
      <w:r w:rsidRPr="00C0683A">
        <w:rPr>
          <w:rFonts w:eastAsia="仿宋_GB2312" w:cs="仿宋_GB2312" w:hint="eastAsia"/>
          <w:sz w:val="32"/>
          <w:szCs w:val="32"/>
        </w:rPr>
        <w:t>2024</w:t>
      </w:r>
      <w:r w:rsidRPr="00C0683A">
        <w:rPr>
          <w:rFonts w:eastAsia="仿宋_GB2312" w:cs="仿宋_GB2312" w:hint="eastAsia"/>
          <w:sz w:val="32"/>
          <w:szCs w:val="32"/>
        </w:rPr>
        <w:t>年案件审结完成率</w:t>
      </w:r>
      <w:r w:rsidRPr="00C0683A">
        <w:rPr>
          <w:rFonts w:eastAsia="仿宋_GB2312" w:cs="仿宋_GB2312" w:hint="eastAsia"/>
          <w:sz w:val="32"/>
          <w:szCs w:val="32"/>
        </w:rPr>
        <w:t>99.17%</w:t>
      </w:r>
      <w:r w:rsidRPr="00C0683A">
        <w:rPr>
          <w:rFonts w:eastAsia="仿宋_GB2312" w:cs="仿宋_GB2312" w:hint="eastAsia"/>
          <w:sz w:val="32"/>
          <w:szCs w:val="32"/>
        </w:rPr>
        <w:t>，达到目标值，两庭及装备更新维护合格率</w:t>
      </w:r>
      <w:r w:rsidRPr="00C0683A">
        <w:rPr>
          <w:rFonts w:eastAsia="仿宋_GB2312" w:cs="仿宋_GB2312" w:hint="eastAsia"/>
          <w:sz w:val="32"/>
          <w:szCs w:val="32"/>
        </w:rPr>
        <w:t xml:space="preserve"> 100%</w:t>
      </w:r>
      <w:r w:rsidRPr="00C0683A">
        <w:rPr>
          <w:rFonts w:eastAsia="仿宋_GB2312" w:cs="仿宋_GB2312" w:hint="eastAsia"/>
          <w:sz w:val="32"/>
          <w:szCs w:val="32"/>
        </w:rPr>
        <w:t>，达到目标值，上诉率</w:t>
      </w:r>
      <w:r w:rsidRPr="00C0683A">
        <w:rPr>
          <w:rFonts w:eastAsia="仿宋_GB2312" w:cs="仿宋_GB2312" w:hint="eastAsia"/>
          <w:sz w:val="32"/>
          <w:szCs w:val="32"/>
        </w:rPr>
        <w:t>8%</w:t>
      </w:r>
      <w:r w:rsidRPr="00C0683A">
        <w:rPr>
          <w:rFonts w:eastAsia="仿宋_GB2312" w:cs="仿宋_GB2312" w:hint="eastAsia"/>
          <w:sz w:val="32"/>
          <w:szCs w:val="32"/>
        </w:rPr>
        <w:t>，达到目标值案件平均审理天数</w:t>
      </w:r>
      <w:r w:rsidRPr="00C0683A">
        <w:rPr>
          <w:rFonts w:eastAsia="仿宋_GB2312" w:cs="仿宋_GB2312" w:hint="eastAsia"/>
          <w:sz w:val="32"/>
          <w:szCs w:val="32"/>
        </w:rPr>
        <w:t>23.5</w:t>
      </w:r>
      <w:r w:rsidRPr="00C0683A">
        <w:rPr>
          <w:rFonts w:eastAsia="仿宋_GB2312" w:cs="仿宋_GB2312" w:hint="eastAsia"/>
          <w:sz w:val="32"/>
          <w:szCs w:val="32"/>
        </w:rPr>
        <w:t>天，达到目标值。</w:t>
      </w:r>
    </w:p>
    <w:p w:rsidR="00DF4671" w:rsidRPr="00C0683A" w:rsidRDefault="00C0683A" w:rsidP="007A1195">
      <w:pPr>
        <w:tabs>
          <w:tab w:val="left" w:pos="312"/>
        </w:tabs>
        <w:ind w:left="640"/>
        <w:rPr>
          <w:rFonts w:eastAsia="楷体_GB2312"/>
          <w:color w:val="000000"/>
          <w:kern w:val="0"/>
          <w:sz w:val="32"/>
          <w:szCs w:val="32"/>
          <w:shd w:val="clear" w:color="auto" w:fill="FFFFFF"/>
          <w:lang w:val="zh-CN"/>
        </w:rPr>
      </w:pPr>
      <w:r>
        <w:rPr>
          <w:rFonts w:eastAsia="楷体_GB2312" w:hint="eastAsia"/>
          <w:color w:val="000000"/>
          <w:kern w:val="0"/>
          <w:sz w:val="32"/>
          <w:szCs w:val="32"/>
          <w:shd w:val="clear" w:color="auto" w:fill="FFFFFF"/>
          <w:lang w:val="zh-CN"/>
        </w:rPr>
        <w:t>2</w:t>
      </w:r>
      <w:r w:rsidRPr="00C0683A">
        <w:rPr>
          <w:rFonts w:eastAsia="楷体_GB2312"/>
          <w:color w:val="000000"/>
          <w:kern w:val="0"/>
          <w:sz w:val="32"/>
          <w:szCs w:val="32"/>
          <w:shd w:val="clear" w:color="auto" w:fill="FFFFFF"/>
          <w:lang w:val="zh-CN"/>
        </w:rPr>
        <w:t>.</w:t>
      </w:r>
      <w:r w:rsidR="00DF4671" w:rsidRPr="00C0683A">
        <w:rPr>
          <w:rFonts w:eastAsia="楷体_GB2312"/>
          <w:color w:val="000000"/>
          <w:kern w:val="0"/>
          <w:sz w:val="32"/>
          <w:szCs w:val="32"/>
          <w:shd w:val="clear" w:color="auto" w:fill="FFFFFF"/>
          <w:lang w:val="zh-CN"/>
        </w:rPr>
        <w:t>预算管理。</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预算编制质量：预决算编制工作严格按照财政局要求，及时完成基础库、项目库的编制，并及时报送财政审核，预</w:t>
      </w:r>
      <w:r w:rsidRPr="00C0683A">
        <w:rPr>
          <w:rFonts w:eastAsia="仿宋_GB2312" w:cs="仿宋_GB2312" w:hint="eastAsia"/>
          <w:sz w:val="32"/>
          <w:szCs w:val="32"/>
        </w:rPr>
        <w:lastRenderedPageBreak/>
        <w:t>决算编制工作有专人负责、专人审核，做到了完整性、准确性、正确性的基本要求。</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单位收入统筹：按照上级法院的要求，在与财政局协调后，采取将自有收入全额缴入财政代管账户管理，使用资金需要经过上级单位同意，原则上主要用于改善办案办公环境相关的项目建设。</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支出执行进度：截止</w:t>
      </w:r>
      <w:r w:rsidRPr="00C0683A">
        <w:rPr>
          <w:rFonts w:eastAsia="仿宋_GB2312" w:cs="仿宋_GB2312" w:hint="eastAsia"/>
          <w:sz w:val="32"/>
          <w:szCs w:val="32"/>
        </w:rPr>
        <w:t>2024</w:t>
      </w:r>
      <w:r w:rsidRPr="00C0683A">
        <w:rPr>
          <w:rFonts w:eastAsia="仿宋_GB2312" w:cs="仿宋_GB2312" w:hint="eastAsia"/>
          <w:sz w:val="32"/>
          <w:szCs w:val="32"/>
        </w:rPr>
        <w:t>年</w:t>
      </w:r>
      <w:r w:rsidRPr="00C0683A">
        <w:rPr>
          <w:rFonts w:eastAsia="仿宋_GB2312" w:cs="仿宋_GB2312" w:hint="eastAsia"/>
          <w:sz w:val="32"/>
          <w:szCs w:val="32"/>
        </w:rPr>
        <w:t>6</w:t>
      </w:r>
      <w:r w:rsidRPr="00C0683A">
        <w:rPr>
          <w:rFonts w:eastAsia="仿宋_GB2312" w:cs="仿宋_GB2312" w:hint="eastAsia"/>
          <w:sz w:val="32"/>
          <w:szCs w:val="32"/>
        </w:rPr>
        <w:t>月，我院资金执行金额为</w:t>
      </w:r>
      <w:r w:rsidRPr="00C0683A">
        <w:rPr>
          <w:rFonts w:eastAsia="仿宋_GB2312" w:cs="仿宋_GB2312" w:hint="eastAsia"/>
          <w:sz w:val="32"/>
          <w:szCs w:val="32"/>
        </w:rPr>
        <w:t>537</w:t>
      </w:r>
      <w:r w:rsidRPr="00C0683A">
        <w:rPr>
          <w:rFonts w:eastAsia="仿宋_GB2312" w:cs="仿宋_GB2312" w:hint="eastAsia"/>
          <w:sz w:val="32"/>
          <w:szCs w:val="32"/>
        </w:rPr>
        <w:t>万元，实际支出进度为</w:t>
      </w:r>
      <w:r w:rsidRPr="00C0683A">
        <w:rPr>
          <w:rFonts w:eastAsia="仿宋_GB2312" w:cs="仿宋_GB2312" w:hint="eastAsia"/>
          <w:sz w:val="32"/>
          <w:szCs w:val="32"/>
        </w:rPr>
        <w:t>31.61%</w:t>
      </w:r>
      <w:r w:rsidRPr="00C0683A">
        <w:rPr>
          <w:rFonts w:eastAsia="仿宋_GB2312" w:cs="仿宋_GB2312" w:hint="eastAsia"/>
          <w:sz w:val="32"/>
          <w:szCs w:val="32"/>
        </w:rPr>
        <w:t>。截止</w:t>
      </w:r>
      <w:r w:rsidRPr="00C0683A">
        <w:rPr>
          <w:rFonts w:eastAsia="仿宋_GB2312" w:cs="仿宋_GB2312" w:hint="eastAsia"/>
          <w:sz w:val="32"/>
          <w:szCs w:val="32"/>
        </w:rPr>
        <w:t>2024</w:t>
      </w:r>
      <w:r w:rsidRPr="00C0683A">
        <w:rPr>
          <w:rFonts w:eastAsia="仿宋_GB2312" w:cs="仿宋_GB2312" w:hint="eastAsia"/>
          <w:sz w:val="32"/>
          <w:szCs w:val="32"/>
        </w:rPr>
        <w:t>年</w:t>
      </w:r>
      <w:r w:rsidRPr="00C0683A">
        <w:rPr>
          <w:rFonts w:eastAsia="仿宋_GB2312" w:cs="仿宋_GB2312" w:hint="eastAsia"/>
          <w:sz w:val="32"/>
          <w:szCs w:val="32"/>
        </w:rPr>
        <w:t>10</w:t>
      </w:r>
      <w:r w:rsidRPr="00C0683A">
        <w:rPr>
          <w:rFonts w:eastAsia="仿宋_GB2312" w:cs="仿宋_GB2312" w:hint="eastAsia"/>
          <w:sz w:val="32"/>
          <w:szCs w:val="32"/>
        </w:rPr>
        <w:t>月，我院资金执行金额为</w:t>
      </w:r>
      <w:r w:rsidRPr="00C0683A">
        <w:rPr>
          <w:rFonts w:eastAsia="仿宋_GB2312" w:cs="仿宋_GB2312"/>
          <w:sz w:val="32"/>
          <w:szCs w:val="32"/>
        </w:rPr>
        <w:t>1,083.25</w:t>
      </w:r>
      <w:r w:rsidRPr="00C0683A">
        <w:rPr>
          <w:rFonts w:eastAsia="仿宋_GB2312" w:cs="仿宋_GB2312" w:hint="eastAsia"/>
          <w:sz w:val="32"/>
          <w:szCs w:val="32"/>
        </w:rPr>
        <w:t>万元，实际支出进度为</w:t>
      </w:r>
      <w:r w:rsidRPr="00C0683A">
        <w:rPr>
          <w:rFonts w:eastAsia="仿宋_GB2312" w:cs="仿宋_GB2312" w:hint="eastAsia"/>
          <w:sz w:val="32"/>
          <w:szCs w:val="32"/>
        </w:rPr>
        <w:t>63.76%</w:t>
      </w:r>
      <w:r w:rsidRPr="00C0683A">
        <w:rPr>
          <w:rFonts w:eastAsia="仿宋_GB2312" w:cs="仿宋_GB2312" w:hint="eastAsia"/>
          <w:sz w:val="32"/>
          <w:szCs w:val="32"/>
        </w:rPr>
        <w:t>。截止</w:t>
      </w:r>
      <w:r w:rsidRPr="00C0683A">
        <w:rPr>
          <w:rFonts w:eastAsia="仿宋_GB2312" w:cs="仿宋_GB2312" w:hint="eastAsia"/>
          <w:sz w:val="32"/>
          <w:szCs w:val="32"/>
        </w:rPr>
        <w:t>2024</w:t>
      </w:r>
      <w:r w:rsidRPr="00C0683A">
        <w:rPr>
          <w:rFonts w:eastAsia="仿宋_GB2312" w:cs="仿宋_GB2312" w:hint="eastAsia"/>
          <w:sz w:val="32"/>
          <w:szCs w:val="32"/>
        </w:rPr>
        <w:t>年</w:t>
      </w:r>
      <w:r w:rsidRPr="00C0683A">
        <w:rPr>
          <w:rFonts w:eastAsia="仿宋_GB2312" w:cs="仿宋_GB2312" w:hint="eastAsia"/>
          <w:sz w:val="32"/>
          <w:szCs w:val="32"/>
        </w:rPr>
        <w:t>12</w:t>
      </w:r>
      <w:r w:rsidRPr="00C0683A">
        <w:rPr>
          <w:rFonts w:eastAsia="仿宋_GB2312" w:cs="仿宋_GB2312" w:hint="eastAsia"/>
          <w:sz w:val="32"/>
          <w:szCs w:val="32"/>
        </w:rPr>
        <w:t>月，我院资金执行金额为</w:t>
      </w:r>
      <w:r w:rsidRPr="00C0683A">
        <w:rPr>
          <w:rFonts w:eastAsia="仿宋_GB2312" w:cs="仿宋_GB2312" w:hint="eastAsia"/>
          <w:sz w:val="32"/>
          <w:szCs w:val="32"/>
        </w:rPr>
        <w:t>1698.87</w:t>
      </w:r>
      <w:r w:rsidRPr="00C0683A">
        <w:rPr>
          <w:rFonts w:eastAsia="仿宋_GB2312" w:cs="仿宋_GB2312" w:hint="eastAsia"/>
          <w:sz w:val="32"/>
          <w:szCs w:val="32"/>
        </w:rPr>
        <w:t>万元，实际支出进度为</w:t>
      </w:r>
      <w:r w:rsidRPr="00C0683A">
        <w:rPr>
          <w:rFonts w:eastAsia="仿宋_GB2312" w:cs="仿宋_GB2312" w:hint="eastAsia"/>
          <w:sz w:val="32"/>
          <w:szCs w:val="32"/>
        </w:rPr>
        <w:t>100%</w:t>
      </w:r>
      <w:r w:rsidRPr="00C0683A">
        <w:rPr>
          <w:rFonts w:eastAsia="仿宋_GB2312" w:cs="仿宋_GB2312" w:hint="eastAsia"/>
          <w:sz w:val="32"/>
          <w:szCs w:val="32"/>
        </w:rPr>
        <w:t>。</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预算年终结余：</w:t>
      </w:r>
      <w:r w:rsidRPr="00C0683A">
        <w:rPr>
          <w:rFonts w:eastAsia="仿宋_GB2312" w:cs="仿宋_GB2312" w:hint="eastAsia"/>
          <w:sz w:val="32"/>
          <w:szCs w:val="32"/>
        </w:rPr>
        <w:t>2024</w:t>
      </w:r>
      <w:r w:rsidRPr="00C0683A">
        <w:rPr>
          <w:rFonts w:eastAsia="仿宋_GB2312" w:cs="仿宋_GB2312" w:hint="eastAsia"/>
          <w:sz w:val="32"/>
          <w:szCs w:val="32"/>
        </w:rPr>
        <w:t>年年终结余为</w:t>
      </w:r>
      <w:r w:rsidRPr="00C0683A">
        <w:rPr>
          <w:rFonts w:eastAsia="仿宋_GB2312" w:cs="仿宋_GB2312" w:hint="eastAsia"/>
          <w:sz w:val="32"/>
          <w:szCs w:val="32"/>
        </w:rPr>
        <w:t>0</w:t>
      </w:r>
      <w:r w:rsidRPr="00C0683A">
        <w:rPr>
          <w:rFonts w:eastAsia="仿宋_GB2312" w:cs="仿宋_GB2312" w:hint="eastAsia"/>
          <w:sz w:val="32"/>
          <w:szCs w:val="32"/>
        </w:rPr>
        <w:t>元。</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严控一般性支出</w:t>
      </w:r>
      <w:r w:rsidRPr="00C0683A">
        <w:rPr>
          <w:rFonts w:eastAsia="仿宋_GB2312" w:cs="仿宋_GB2312"/>
          <w:sz w:val="32"/>
          <w:szCs w:val="32"/>
        </w:rPr>
        <w:t>进行绩效</w:t>
      </w:r>
      <w:r w:rsidRPr="00C0683A">
        <w:rPr>
          <w:rFonts w:eastAsia="仿宋_GB2312" w:cs="仿宋_GB2312" w:hint="eastAsia"/>
          <w:sz w:val="32"/>
          <w:szCs w:val="32"/>
        </w:rPr>
        <w:t>：对公务用车</w:t>
      </w:r>
      <w:r w:rsidRPr="00C0683A">
        <w:rPr>
          <w:rFonts w:eastAsia="仿宋_GB2312" w:cs="仿宋_GB2312"/>
          <w:sz w:val="32"/>
          <w:szCs w:val="32"/>
        </w:rPr>
        <w:t>实行定点维修、定点加油、统一</w:t>
      </w:r>
      <w:r w:rsidRPr="00C0683A">
        <w:rPr>
          <w:rFonts w:eastAsia="仿宋_GB2312" w:cs="仿宋_GB2312" w:hint="eastAsia"/>
          <w:sz w:val="32"/>
          <w:szCs w:val="32"/>
        </w:rPr>
        <w:t>管理。申请公务用必须填写派车单，经院领导审批后，由办公室根据出差里程核定油量并开具加油单到指定地点加油，通过以上制度，有效的控制了车辆油耗，降低了运行成本，并且定期</w:t>
      </w:r>
      <w:r w:rsidRPr="00C0683A">
        <w:rPr>
          <w:rFonts w:eastAsia="仿宋_GB2312" w:cs="仿宋_GB2312"/>
          <w:sz w:val="32"/>
          <w:szCs w:val="32"/>
        </w:rPr>
        <w:t>对</w:t>
      </w:r>
      <w:r w:rsidRPr="00C0683A">
        <w:rPr>
          <w:rFonts w:eastAsia="仿宋_GB2312" w:cs="仿宋_GB2312" w:hint="eastAsia"/>
          <w:sz w:val="32"/>
          <w:szCs w:val="32"/>
        </w:rPr>
        <w:t>公务用车经费</w:t>
      </w:r>
      <w:r w:rsidRPr="00C0683A">
        <w:rPr>
          <w:rFonts w:eastAsia="仿宋_GB2312" w:cs="仿宋_GB2312"/>
          <w:sz w:val="32"/>
          <w:szCs w:val="32"/>
        </w:rPr>
        <w:t>进行公示，接受监督。</w:t>
      </w:r>
      <w:r w:rsidRPr="00C0683A">
        <w:rPr>
          <w:rFonts w:eastAsia="仿宋_GB2312" w:cs="仿宋_GB2312" w:hint="eastAsia"/>
          <w:sz w:val="32"/>
          <w:szCs w:val="32"/>
        </w:rPr>
        <w:t>公务接待采取事前审批制度，凡公务来客由牵头部门主要负责人，对照《若尔盖县人民法院来客招待管理制度》规定，符合招待条件的在报告分管院领导后填写招待申请单，说明招待的理由、来客人数、确定参陪人员名单，经院长批准后，交办公室联系定点饭店，确定标准，安排就餐。</w:t>
      </w:r>
    </w:p>
    <w:p w:rsidR="00DF4671" w:rsidRPr="00C0683A" w:rsidRDefault="00C0683A" w:rsidP="007A1195">
      <w:pPr>
        <w:tabs>
          <w:tab w:val="left" w:pos="312"/>
        </w:tabs>
        <w:ind w:left="640"/>
        <w:rPr>
          <w:rFonts w:eastAsia="楷体_GB2312"/>
          <w:color w:val="000000"/>
          <w:kern w:val="0"/>
          <w:sz w:val="32"/>
          <w:szCs w:val="32"/>
          <w:shd w:val="clear" w:color="auto" w:fill="FFFFFF"/>
          <w:lang w:val="zh-CN"/>
        </w:rPr>
      </w:pPr>
      <w:r>
        <w:rPr>
          <w:rFonts w:eastAsia="楷体_GB2312" w:hint="eastAsia"/>
          <w:color w:val="000000"/>
          <w:kern w:val="0"/>
          <w:sz w:val="32"/>
          <w:szCs w:val="32"/>
          <w:shd w:val="clear" w:color="auto" w:fill="FFFFFF"/>
          <w:lang w:val="zh-CN"/>
        </w:rPr>
        <w:lastRenderedPageBreak/>
        <w:t>3</w:t>
      </w:r>
      <w:r w:rsidRPr="00C0683A">
        <w:rPr>
          <w:rFonts w:eastAsia="楷体_GB2312"/>
          <w:color w:val="000000"/>
          <w:kern w:val="0"/>
          <w:sz w:val="32"/>
          <w:szCs w:val="32"/>
          <w:shd w:val="clear" w:color="auto" w:fill="FFFFFF"/>
          <w:lang w:val="zh-CN"/>
        </w:rPr>
        <w:t>.</w:t>
      </w:r>
      <w:r w:rsidR="00DF4671" w:rsidRPr="00C0683A">
        <w:rPr>
          <w:rFonts w:eastAsia="楷体_GB2312"/>
          <w:color w:val="000000"/>
          <w:kern w:val="0"/>
          <w:sz w:val="32"/>
          <w:szCs w:val="32"/>
          <w:shd w:val="clear" w:color="auto" w:fill="FFFFFF"/>
          <w:lang w:val="zh-CN"/>
        </w:rPr>
        <w:t>财务管理。</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围绕财务管理制度：</w:t>
      </w:r>
      <w:r w:rsidRPr="00C0683A">
        <w:rPr>
          <w:rFonts w:eastAsia="仿宋_GB2312" w:cs="仿宋_GB2312"/>
          <w:sz w:val="32"/>
          <w:szCs w:val="32"/>
        </w:rPr>
        <w:t>我</w:t>
      </w:r>
      <w:r w:rsidRPr="00C0683A">
        <w:rPr>
          <w:rFonts w:eastAsia="仿宋_GB2312" w:cs="仿宋_GB2312" w:hint="eastAsia"/>
          <w:sz w:val="32"/>
          <w:szCs w:val="32"/>
        </w:rPr>
        <w:t>院</w:t>
      </w:r>
      <w:r w:rsidRPr="00C0683A">
        <w:rPr>
          <w:rFonts w:eastAsia="仿宋_GB2312" w:cs="仿宋_GB2312"/>
          <w:sz w:val="32"/>
          <w:szCs w:val="32"/>
        </w:rPr>
        <w:t>严格业务处理程序的管理，严格财务审批制度，</w:t>
      </w:r>
      <w:r w:rsidRPr="00C0683A">
        <w:rPr>
          <w:rFonts w:eastAsia="仿宋_GB2312" w:cs="仿宋_GB2312" w:hint="eastAsia"/>
          <w:sz w:val="32"/>
          <w:szCs w:val="32"/>
        </w:rPr>
        <w:t>按照《行政单位会计制度》和《行政单位财务规则》规定设置会计账簿、会计科目，能够准确反映各项收支活动。</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sz w:val="32"/>
          <w:szCs w:val="32"/>
        </w:rPr>
        <w:t>我</w:t>
      </w:r>
      <w:r w:rsidRPr="00C0683A">
        <w:rPr>
          <w:rFonts w:eastAsia="仿宋_GB2312" w:cs="仿宋_GB2312" w:hint="eastAsia"/>
          <w:sz w:val="32"/>
          <w:szCs w:val="32"/>
        </w:rPr>
        <w:t>院</w:t>
      </w:r>
      <w:r w:rsidRPr="00C0683A">
        <w:rPr>
          <w:rFonts w:eastAsia="仿宋_GB2312" w:cs="仿宋_GB2312"/>
          <w:sz w:val="32"/>
          <w:szCs w:val="32"/>
        </w:rPr>
        <w:t>以抓制度建设为重点</w:t>
      </w:r>
      <w:r w:rsidRPr="00C0683A">
        <w:rPr>
          <w:rFonts w:eastAsia="仿宋_GB2312" w:cs="仿宋_GB2312"/>
          <w:sz w:val="32"/>
          <w:szCs w:val="32"/>
        </w:rPr>
        <w:t>,</w:t>
      </w:r>
      <w:r w:rsidRPr="00C0683A">
        <w:rPr>
          <w:rFonts w:eastAsia="仿宋_GB2312" w:cs="仿宋_GB2312"/>
          <w:sz w:val="32"/>
          <w:szCs w:val="32"/>
        </w:rPr>
        <w:t>完善了会计人员岗位责任制、财务处理程序制度、内</w:t>
      </w:r>
      <w:r w:rsidRPr="00C0683A">
        <w:rPr>
          <w:rFonts w:eastAsia="仿宋_GB2312" w:cs="仿宋_GB2312" w:hint="eastAsia"/>
          <w:sz w:val="32"/>
          <w:szCs w:val="32"/>
        </w:rPr>
        <w:t>控</w:t>
      </w:r>
      <w:r w:rsidRPr="00C0683A">
        <w:rPr>
          <w:rFonts w:eastAsia="仿宋_GB2312" w:cs="仿宋_GB2312"/>
          <w:sz w:val="32"/>
          <w:szCs w:val="32"/>
        </w:rPr>
        <w:t>制度、财务收支审批制度、会计档案管理制度等相关制度。各项制度明确财务管理的目的、界定财务管理的职责、整合财务管理的程序</w:t>
      </w:r>
      <w:r w:rsidRPr="00C0683A">
        <w:rPr>
          <w:rFonts w:eastAsia="仿宋_GB2312" w:cs="仿宋_GB2312" w:hint="eastAsia"/>
          <w:sz w:val="32"/>
          <w:szCs w:val="32"/>
        </w:rPr>
        <w:t>，</w:t>
      </w:r>
      <w:r w:rsidRPr="00C0683A">
        <w:rPr>
          <w:rFonts w:eastAsia="仿宋_GB2312" w:cs="仿宋_GB2312"/>
          <w:sz w:val="32"/>
          <w:szCs w:val="32"/>
        </w:rPr>
        <w:t>从而进一步完善了财务管理制度，规范了财务管理行为。</w:t>
      </w:r>
    </w:p>
    <w:p w:rsidR="00DF4671" w:rsidRPr="00C0683A" w:rsidRDefault="00DF4671" w:rsidP="007A1195">
      <w:pPr>
        <w:ind w:firstLineChars="200" w:firstLine="640"/>
        <w:rPr>
          <w:rFonts w:eastAsia="仿宋_GB2312" w:cs="仿宋_GB2312"/>
          <w:sz w:val="32"/>
          <w:szCs w:val="32"/>
        </w:rPr>
      </w:pPr>
      <w:r w:rsidRPr="00C0683A">
        <w:rPr>
          <w:rFonts w:eastAsia="仿宋_GB2312" w:cs="仿宋_GB2312" w:hint="eastAsia"/>
          <w:sz w:val="32"/>
          <w:szCs w:val="32"/>
        </w:rPr>
        <w:t>财务岗位设置：合理设置财务工作岗位，明确职责权限，并严格实行不相容岗位分离</w:t>
      </w:r>
    </w:p>
    <w:p w:rsidR="00DF4671" w:rsidRPr="00C0683A" w:rsidRDefault="00DF4671" w:rsidP="007A1195">
      <w:pPr>
        <w:adjustRightInd w:val="0"/>
        <w:snapToGrid w:val="0"/>
        <w:ind w:firstLineChars="200" w:firstLine="640"/>
        <w:contextualSpacing/>
        <w:jc w:val="left"/>
        <w:rPr>
          <w:rFonts w:eastAsia="仿宋_GB2312" w:cs="仿宋_GB2312"/>
          <w:sz w:val="32"/>
          <w:szCs w:val="32"/>
        </w:rPr>
      </w:pPr>
      <w:r w:rsidRPr="00C0683A">
        <w:rPr>
          <w:rFonts w:eastAsia="仿宋_GB2312" w:cs="仿宋_GB2312" w:hint="eastAsia"/>
          <w:sz w:val="32"/>
          <w:szCs w:val="32"/>
        </w:rPr>
        <w:t>资金使用规范：严格依据相关财务管理制度规定使用资金，</w:t>
      </w:r>
      <w:r w:rsidRPr="00C0683A">
        <w:rPr>
          <w:rFonts w:eastAsia="仿宋_GB2312" w:cs="仿宋_GB2312" w:hint="eastAsia"/>
          <w:sz w:val="32"/>
          <w:szCs w:val="32"/>
        </w:rPr>
        <w:t>2024</w:t>
      </w:r>
      <w:r w:rsidRPr="00C0683A">
        <w:rPr>
          <w:rFonts w:eastAsia="仿宋_GB2312" w:cs="仿宋_GB2312" w:hint="eastAsia"/>
          <w:sz w:val="32"/>
          <w:szCs w:val="32"/>
        </w:rPr>
        <w:t>年未发现违规使用资金的情况。</w:t>
      </w:r>
    </w:p>
    <w:p w:rsidR="00DF4671" w:rsidRPr="00C0683A" w:rsidRDefault="00DF4671" w:rsidP="007A1195">
      <w:pPr>
        <w:adjustRightInd w:val="0"/>
        <w:snapToGrid w:val="0"/>
        <w:ind w:firstLineChars="200" w:firstLine="640"/>
        <w:contextualSpacing/>
        <w:jc w:val="left"/>
        <w:rPr>
          <w:rFonts w:eastAsia="楷体_GB2312"/>
          <w:color w:val="000000"/>
          <w:kern w:val="0"/>
          <w:sz w:val="32"/>
          <w:szCs w:val="32"/>
          <w:shd w:val="clear" w:color="auto" w:fill="FFFFFF"/>
          <w:lang w:val="zh-CN"/>
        </w:rPr>
      </w:pPr>
      <w:r w:rsidRPr="00C0683A">
        <w:rPr>
          <w:rFonts w:eastAsia="仿宋_GB2312" w:cs="仿宋_GB2312"/>
          <w:sz w:val="32"/>
          <w:szCs w:val="32"/>
        </w:rPr>
        <w:t>4.</w:t>
      </w:r>
      <w:r w:rsidRPr="00C0683A">
        <w:rPr>
          <w:rFonts w:eastAsia="楷体_GB2312"/>
          <w:color w:val="000000"/>
          <w:kern w:val="0"/>
          <w:sz w:val="32"/>
          <w:szCs w:val="32"/>
          <w:shd w:val="clear" w:color="auto" w:fill="FFFFFF"/>
          <w:lang w:val="zh-CN"/>
        </w:rPr>
        <w:t>资产管理。</w:t>
      </w:r>
    </w:p>
    <w:p w:rsidR="00C0683A" w:rsidRDefault="00DF4671" w:rsidP="007A1195">
      <w:pPr>
        <w:adjustRightInd w:val="0"/>
        <w:snapToGrid w:val="0"/>
        <w:ind w:firstLineChars="200" w:firstLine="640"/>
        <w:contextualSpacing/>
        <w:jc w:val="left"/>
        <w:rPr>
          <w:rFonts w:eastAsia="仿宋_GB2312" w:cs="仿宋_GB2312" w:hint="eastAsia"/>
          <w:sz w:val="32"/>
          <w:szCs w:val="32"/>
        </w:rPr>
      </w:pPr>
      <w:r w:rsidRPr="00C0683A">
        <w:rPr>
          <w:rFonts w:eastAsia="仿宋_GB2312" w:cs="仿宋_GB2312" w:hint="eastAsia"/>
          <w:sz w:val="32"/>
          <w:szCs w:val="32"/>
        </w:rPr>
        <w:t>加强对国有资产的管理，要求单位财务人员及时登记资产账务，建立资产明细卡片，注明购入时间，使用时间和价值等，并由单位专人负责对资产的领用、入库进行管理，对于报废资产，首先进行登记，并报财政局进行审核，根据批复进行账务核销，同时由财务人员每年对使用的资产进行核对。</w:t>
      </w:r>
    </w:p>
    <w:p w:rsidR="00DF4671" w:rsidRPr="00C0683A" w:rsidRDefault="00DF4671" w:rsidP="007A1195">
      <w:pPr>
        <w:adjustRightInd w:val="0"/>
        <w:snapToGrid w:val="0"/>
        <w:ind w:firstLineChars="200" w:firstLine="640"/>
        <w:contextualSpacing/>
        <w:jc w:val="left"/>
        <w:rPr>
          <w:rFonts w:eastAsia="楷体_GB2312"/>
          <w:color w:val="000000"/>
          <w:kern w:val="0"/>
          <w:sz w:val="32"/>
          <w:szCs w:val="32"/>
          <w:shd w:val="clear" w:color="auto" w:fill="FFFFFF"/>
          <w:lang w:val="zh-CN"/>
        </w:rPr>
      </w:pPr>
      <w:r w:rsidRPr="00C0683A">
        <w:rPr>
          <w:rFonts w:eastAsia="仿宋_GB2312" w:cs="仿宋_GB2312" w:hint="eastAsia"/>
          <w:sz w:val="32"/>
          <w:szCs w:val="32"/>
        </w:rPr>
        <w:t>5</w:t>
      </w:r>
      <w:r w:rsidRPr="00C0683A">
        <w:rPr>
          <w:rFonts w:eastAsia="仿宋_GB2312" w:cs="仿宋_GB2312"/>
          <w:sz w:val="32"/>
          <w:szCs w:val="32"/>
        </w:rPr>
        <w:t>.</w:t>
      </w:r>
      <w:r w:rsidRPr="00C0683A">
        <w:rPr>
          <w:rFonts w:eastAsia="楷体_GB2312"/>
          <w:color w:val="000000"/>
          <w:kern w:val="0"/>
          <w:sz w:val="32"/>
          <w:szCs w:val="32"/>
          <w:shd w:val="clear" w:color="auto" w:fill="FFFFFF"/>
          <w:lang w:val="zh-CN"/>
        </w:rPr>
        <w:t>采购管理。</w:t>
      </w:r>
    </w:p>
    <w:p w:rsidR="00BA304F" w:rsidRPr="00C0683A" w:rsidRDefault="00DF4671" w:rsidP="007A1195">
      <w:pPr>
        <w:adjustRightInd w:val="0"/>
        <w:snapToGrid w:val="0"/>
        <w:ind w:firstLineChars="200" w:firstLine="640"/>
        <w:contextualSpacing/>
        <w:jc w:val="left"/>
        <w:rPr>
          <w:rFonts w:eastAsia="仿宋_GB2312" w:cs="仿宋_GB2312"/>
          <w:sz w:val="32"/>
          <w:szCs w:val="32"/>
        </w:rPr>
      </w:pPr>
      <w:r w:rsidRPr="00C0683A">
        <w:rPr>
          <w:rFonts w:eastAsia="仿宋_GB2312" w:cs="仿宋_GB2312" w:hint="eastAsia"/>
          <w:sz w:val="32"/>
          <w:szCs w:val="32"/>
        </w:rPr>
        <w:t>按照政府采购的目录范围和有关金额限定的规定，依据不同情况分别选择政府集中采购、部门集中采购、公开招标等方式进行采购，做到凡纳入政府采购范围的，均选择政府</w:t>
      </w:r>
      <w:r w:rsidRPr="00C0683A">
        <w:rPr>
          <w:rFonts w:eastAsia="仿宋_GB2312" w:cs="仿宋_GB2312" w:hint="eastAsia"/>
          <w:sz w:val="32"/>
          <w:szCs w:val="32"/>
        </w:rPr>
        <w:lastRenderedPageBreak/>
        <w:t>采购方式，依政府采购程序进行采购；凡没有达到政府采购金额起点或在政府采购范围外的，执行院内采购有关规定，小额零星采购则由办公室依据规定直接采购。院内采购参照政府采购程序制定，有资格审核、开标评标、发出中标通知、签订协议等采购程序。</w:t>
      </w:r>
      <w:r w:rsidRPr="00C0683A">
        <w:rPr>
          <w:rFonts w:eastAsia="仿宋_GB2312" w:cs="仿宋_GB2312" w:hint="eastAsia"/>
          <w:sz w:val="32"/>
          <w:szCs w:val="32"/>
        </w:rPr>
        <w:t xml:space="preserve">   </w:t>
      </w:r>
    </w:p>
    <w:p w:rsidR="00DF4671" w:rsidRDefault="001F15A4" w:rsidP="007A1195">
      <w:pPr>
        <w:widowControl/>
        <w:adjustRightInd w:val="0"/>
        <w:snapToGrid w:val="0"/>
        <w:ind w:firstLineChars="200" w:firstLine="640"/>
        <w:contextualSpacing/>
        <w:jc w:val="left"/>
        <w:rPr>
          <w:rFonts w:eastAsia="楷体_GB2312" w:hint="eastAsia"/>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（二）部门预算项目绩效分析。</w:t>
      </w:r>
    </w:p>
    <w:p w:rsidR="00DF4671" w:rsidRPr="00C0683A" w:rsidRDefault="00DF4671" w:rsidP="007A1195">
      <w:pPr>
        <w:widowControl/>
        <w:adjustRightInd w:val="0"/>
        <w:snapToGrid w:val="0"/>
        <w:ind w:firstLineChars="200" w:firstLine="640"/>
        <w:contextualSpacing/>
        <w:jc w:val="left"/>
        <w:rPr>
          <w:rFonts w:eastAsia="仿宋_GB2312" w:cs="仿宋_GB2312"/>
          <w:sz w:val="32"/>
          <w:szCs w:val="32"/>
        </w:rPr>
      </w:pPr>
      <w:r w:rsidRPr="00C0683A">
        <w:rPr>
          <w:rFonts w:eastAsia="仿宋_GB2312" w:cs="仿宋_GB2312"/>
          <w:sz w:val="32"/>
          <w:szCs w:val="32"/>
        </w:rPr>
        <w:t>填报以下数据，并根据部门预算绩效评价指标体系</w:t>
      </w:r>
      <w:r w:rsidRPr="00C0683A">
        <w:rPr>
          <w:rFonts w:eastAsia="仿宋_GB2312" w:cs="仿宋_GB2312"/>
          <w:sz w:val="32"/>
          <w:szCs w:val="32"/>
        </w:rPr>
        <w:t>“</w:t>
      </w:r>
      <w:r w:rsidRPr="00C0683A">
        <w:rPr>
          <w:rFonts w:eastAsia="仿宋_GB2312" w:cs="仿宋_GB2312"/>
          <w:sz w:val="32"/>
          <w:szCs w:val="32"/>
        </w:rPr>
        <w:t>项目绩效</w:t>
      </w:r>
      <w:r w:rsidRPr="00C0683A">
        <w:rPr>
          <w:rFonts w:eastAsia="仿宋_GB2312" w:cs="仿宋_GB2312"/>
          <w:sz w:val="32"/>
          <w:szCs w:val="32"/>
        </w:rPr>
        <w:t>”</w:t>
      </w:r>
      <w:r w:rsidRPr="00C0683A">
        <w:rPr>
          <w:rFonts w:eastAsia="仿宋_GB2312" w:cs="仿宋_GB2312"/>
          <w:sz w:val="32"/>
          <w:szCs w:val="32"/>
        </w:rPr>
        <w:t>涉及二、三级指标进行逐项绩效分析并评分，依次包括项目决策、项目执行、目标实现等情况。</w:t>
      </w:r>
    </w:p>
    <w:p w:rsidR="00DF4671" w:rsidRPr="00C0683A" w:rsidRDefault="00DF4671" w:rsidP="007A1195">
      <w:pPr>
        <w:adjustRightInd w:val="0"/>
        <w:snapToGrid w:val="0"/>
        <w:ind w:firstLineChars="200" w:firstLine="640"/>
        <w:contextualSpacing/>
        <w:jc w:val="left"/>
        <w:rPr>
          <w:rFonts w:eastAsia="仿宋_GB2312" w:cs="仿宋_GB2312"/>
          <w:sz w:val="32"/>
          <w:szCs w:val="32"/>
        </w:rPr>
      </w:pPr>
      <w:r w:rsidRPr="00C0683A">
        <w:rPr>
          <w:rFonts w:eastAsia="仿宋_GB2312" w:cs="仿宋_GB2312"/>
          <w:sz w:val="32"/>
          <w:szCs w:val="32"/>
        </w:rPr>
        <w:t>常年项目绩效分析。该类项目总数</w:t>
      </w:r>
      <w:r w:rsidRPr="00C0683A">
        <w:rPr>
          <w:rFonts w:eastAsia="仿宋_GB2312" w:cs="仿宋_GB2312" w:hint="eastAsia"/>
          <w:sz w:val="32"/>
          <w:szCs w:val="32"/>
        </w:rPr>
        <w:t>7</w:t>
      </w:r>
      <w:r w:rsidRPr="00C0683A">
        <w:rPr>
          <w:rFonts w:eastAsia="仿宋_GB2312" w:cs="仿宋_GB2312"/>
          <w:sz w:val="32"/>
          <w:szCs w:val="32"/>
        </w:rPr>
        <w:t>个，涉及预算总金额</w:t>
      </w:r>
      <w:r w:rsidRPr="00C0683A">
        <w:rPr>
          <w:rFonts w:eastAsia="仿宋_GB2312" w:cs="仿宋_GB2312" w:hint="eastAsia"/>
          <w:sz w:val="32"/>
          <w:szCs w:val="32"/>
        </w:rPr>
        <w:t>662.76</w:t>
      </w:r>
      <w:r w:rsidRPr="00C0683A">
        <w:rPr>
          <w:rFonts w:eastAsia="仿宋_GB2312" w:cs="仿宋_GB2312"/>
          <w:sz w:val="32"/>
          <w:szCs w:val="32"/>
        </w:rPr>
        <w:t>万元，</w:t>
      </w:r>
      <w:r w:rsidRPr="00C0683A">
        <w:rPr>
          <w:rFonts w:eastAsia="仿宋_GB2312" w:cs="仿宋_GB2312"/>
          <w:sz w:val="32"/>
          <w:szCs w:val="32"/>
        </w:rPr>
        <w:t>1</w:t>
      </w:r>
      <w:r w:rsidRPr="00C0683A">
        <w:rPr>
          <w:rFonts w:eastAsia="仿宋_GB2312" w:cs="仿宋_GB2312" w:hint="eastAsia"/>
          <w:sz w:val="32"/>
          <w:szCs w:val="32"/>
        </w:rPr>
        <w:t>—</w:t>
      </w:r>
      <w:r w:rsidRPr="00C0683A">
        <w:rPr>
          <w:rFonts w:eastAsia="仿宋_GB2312" w:cs="仿宋_GB2312"/>
          <w:sz w:val="32"/>
          <w:szCs w:val="32"/>
        </w:rPr>
        <w:t>12</w:t>
      </w:r>
      <w:r w:rsidRPr="00C0683A">
        <w:rPr>
          <w:rFonts w:eastAsia="仿宋_GB2312" w:cs="仿宋_GB2312"/>
          <w:sz w:val="32"/>
          <w:szCs w:val="32"/>
        </w:rPr>
        <w:t>月预算执行总体进度为</w:t>
      </w:r>
      <w:r w:rsidRPr="00C0683A">
        <w:rPr>
          <w:rFonts w:eastAsia="仿宋_GB2312" w:cs="仿宋_GB2312" w:hint="eastAsia"/>
          <w:sz w:val="32"/>
          <w:szCs w:val="32"/>
        </w:rPr>
        <w:t>100</w:t>
      </w:r>
      <w:r w:rsidRPr="00C0683A">
        <w:rPr>
          <w:rFonts w:eastAsia="仿宋_GB2312" w:cs="仿宋_GB2312"/>
          <w:sz w:val="32"/>
          <w:szCs w:val="32"/>
        </w:rPr>
        <w:t>%</w:t>
      </w:r>
      <w:r w:rsidRPr="00C0683A">
        <w:rPr>
          <w:rFonts w:eastAsia="仿宋_GB2312" w:cs="仿宋_GB2312"/>
          <w:sz w:val="32"/>
          <w:szCs w:val="32"/>
        </w:rPr>
        <w:t>，其中：预算结余率大于</w:t>
      </w:r>
      <w:r w:rsidRPr="00C0683A">
        <w:rPr>
          <w:rFonts w:eastAsia="仿宋_GB2312" w:cs="仿宋_GB2312"/>
          <w:sz w:val="32"/>
          <w:szCs w:val="32"/>
        </w:rPr>
        <w:t>10%</w:t>
      </w:r>
      <w:r w:rsidRPr="00C0683A">
        <w:rPr>
          <w:rFonts w:eastAsia="仿宋_GB2312" w:cs="仿宋_GB2312"/>
          <w:sz w:val="32"/>
          <w:szCs w:val="32"/>
        </w:rPr>
        <w:t>的项目共计</w:t>
      </w:r>
      <w:r w:rsidRPr="00C0683A">
        <w:rPr>
          <w:rFonts w:eastAsia="仿宋_GB2312" w:cs="仿宋_GB2312" w:hint="eastAsia"/>
          <w:sz w:val="32"/>
          <w:szCs w:val="32"/>
        </w:rPr>
        <w:t>0</w:t>
      </w:r>
      <w:r w:rsidRPr="00C0683A">
        <w:rPr>
          <w:rFonts w:eastAsia="仿宋_GB2312" w:cs="仿宋_GB2312"/>
          <w:sz w:val="32"/>
          <w:szCs w:val="32"/>
        </w:rPr>
        <w:t>个。</w:t>
      </w:r>
    </w:p>
    <w:p w:rsidR="00BA304F" w:rsidRPr="00C0683A" w:rsidRDefault="00DF4671" w:rsidP="007A1195">
      <w:pPr>
        <w:adjustRightInd w:val="0"/>
        <w:snapToGrid w:val="0"/>
        <w:ind w:firstLineChars="200" w:firstLine="640"/>
        <w:contextualSpacing/>
        <w:rPr>
          <w:rFonts w:eastAsia="仿宋_GB2312" w:cs="仿宋_GB2312"/>
          <w:sz w:val="32"/>
          <w:szCs w:val="32"/>
        </w:rPr>
      </w:pPr>
      <w:r w:rsidRPr="00C0683A">
        <w:rPr>
          <w:rFonts w:eastAsia="仿宋_GB2312" w:cs="仿宋_GB2312" w:hint="eastAsia"/>
          <w:sz w:val="32"/>
          <w:szCs w:val="32"/>
        </w:rPr>
        <w:t>突出年度支出重点，做到计划理财。每年年初，财务部门根据财政批复的年度经费预算，按照</w:t>
      </w:r>
      <w:r w:rsidRPr="00C0683A">
        <w:rPr>
          <w:rFonts w:eastAsia="仿宋_GB2312" w:cs="仿宋_GB2312" w:hint="eastAsia"/>
          <w:sz w:val="32"/>
          <w:szCs w:val="32"/>
        </w:rPr>
        <w:t xml:space="preserve"> </w:t>
      </w:r>
      <w:r w:rsidRPr="00C0683A">
        <w:rPr>
          <w:rFonts w:eastAsia="仿宋_GB2312" w:cs="仿宋_GB2312" w:hint="eastAsia"/>
          <w:sz w:val="32"/>
          <w:szCs w:val="32"/>
        </w:rPr>
        <w:t>“一个突出，一个确保，一个尽力”</w:t>
      </w:r>
      <w:r w:rsidRPr="00C0683A">
        <w:rPr>
          <w:rFonts w:eastAsia="仿宋_GB2312" w:cs="仿宋_GB2312" w:hint="eastAsia"/>
          <w:sz w:val="32"/>
          <w:szCs w:val="32"/>
        </w:rPr>
        <w:t xml:space="preserve"> </w:t>
      </w:r>
      <w:r w:rsidRPr="00C0683A">
        <w:rPr>
          <w:rFonts w:eastAsia="仿宋_GB2312" w:cs="仿宋_GB2312" w:hint="eastAsia"/>
          <w:sz w:val="32"/>
          <w:szCs w:val="32"/>
        </w:rPr>
        <w:t>（突出重点安排办案经费，确保人员经费，尽力安排项目建设维护经费，并留有余地）编制预算执行计划。在广泛征求意见和建议的基础上，结合本院工作实际，编制机关预算执行计划，经党组审议通过后执行。对日常经费、专项经费统一管理。既体现预算计划的权威性，又实现预算执行可靠性。实际执行过程中，遇有重大临时支出项目，一方面积极与财政协调，争取追加支持；另一方面节约其他经费支出，能省尽省，保障审判执行业务的开展。严格按照财政预算管理要求力争财务管理科学化，财务支出和财务详细报告院长和分管院领导已成为常态。同时加强财务公开，通报经费使用情况，确保各项经费管理落实到实处。因为安排得当管理严格，近几年在案件量和人员大幅增加的情况下，基本保障了审判执行工作和机关正常运行</w:t>
      </w:r>
    </w:p>
    <w:p w:rsidR="00DF4671" w:rsidRDefault="001F15A4" w:rsidP="007A1195">
      <w:pPr>
        <w:snapToGrid w:val="0"/>
        <w:ind w:firstLineChars="200" w:firstLine="640"/>
        <w:rPr>
          <w:rFonts w:eastAsia="楷体_GB2312" w:hint="eastAsia"/>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eastAsia="楷体_GB2312" w:hint="eastAsia"/>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eastAsia="楷体_GB2312" w:hint="eastAsia"/>
          <w:b/>
          <w:bCs/>
          <w:color w:val="000000"/>
          <w:kern w:val="0"/>
          <w:sz w:val="32"/>
          <w:szCs w:val="32"/>
          <w:shd w:val="clear" w:color="auto" w:fill="FFFFFF"/>
          <w:lang w:val="zh-CN"/>
        </w:rPr>
        <w:t>。</w:t>
      </w:r>
    </w:p>
    <w:p w:rsidR="00BA304F" w:rsidRPr="00C0683A" w:rsidRDefault="00DF4671" w:rsidP="007A1195">
      <w:pPr>
        <w:snapToGrid w:val="0"/>
        <w:ind w:firstLineChars="200" w:firstLine="640"/>
        <w:rPr>
          <w:rFonts w:eastAsia="仿宋_GB2312" w:cs="仿宋_GB2312"/>
          <w:sz w:val="32"/>
          <w:szCs w:val="32"/>
        </w:rPr>
      </w:pPr>
      <w:r w:rsidRPr="00C0683A">
        <w:rPr>
          <w:rFonts w:eastAsia="仿宋_GB2312" w:cs="仿宋_GB2312" w:hint="eastAsia"/>
          <w:sz w:val="32"/>
          <w:szCs w:val="32"/>
        </w:rPr>
        <w:t>2024</w:t>
      </w:r>
      <w:r w:rsidRPr="00C0683A">
        <w:rPr>
          <w:rFonts w:eastAsia="仿宋_GB2312" w:cs="仿宋_GB2312" w:hint="eastAsia"/>
          <w:sz w:val="32"/>
          <w:szCs w:val="32"/>
        </w:rPr>
        <w:t>年在政府网站公开了当年预算、决算；</w:t>
      </w:r>
      <w:r w:rsidRPr="00C0683A">
        <w:rPr>
          <w:rFonts w:eastAsia="仿宋_GB2312" w:cs="仿宋_GB2312" w:hint="eastAsia"/>
          <w:sz w:val="32"/>
          <w:szCs w:val="32"/>
        </w:rPr>
        <w:t>2024</w:t>
      </w:r>
      <w:r w:rsidRPr="00C0683A">
        <w:rPr>
          <w:rFonts w:eastAsia="仿宋_GB2312" w:cs="仿宋_GB2312" w:hint="eastAsia"/>
          <w:sz w:val="32"/>
          <w:szCs w:val="32"/>
        </w:rPr>
        <w:t>年全</w:t>
      </w:r>
      <w:r w:rsidRPr="00C0683A">
        <w:rPr>
          <w:rFonts w:eastAsia="仿宋_GB2312" w:cs="仿宋_GB2312" w:hint="eastAsia"/>
          <w:sz w:val="32"/>
          <w:szCs w:val="32"/>
        </w:rPr>
        <w:lastRenderedPageBreak/>
        <w:t>面落实绩效管理，通过绩效管理有效的提高了财经政策、改进了管理方式、实现了与预算挂钩。</w:t>
      </w:r>
    </w:p>
    <w:p w:rsidR="00BA304F" w:rsidRDefault="001F15A4" w:rsidP="007A1195">
      <w:pPr>
        <w:widowControl/>
        <w:adjustRightInd w:val="0"/>
        <w:snapToGrid w:val="0"/>
        <w:ind w:firstLineChars="200" w:firstLine="640"/>
        <w:contextualSpacing/>
        <w:jc w:val="left"/>
        <w:rPr>
          <w:rFonts w:eastAsia="黑体"/>
          <w:color w:val="000000"/>
          <w:kern w:val="0"/>
          <w:sz w:val="32"/>
          <w:szCs w:val="32"/>
          <w:shd w:val="clear" w:color="auto" w:fill="FFFFFF"/>
          <w:lang w:val="zh-CN"/>
        </w:rPr>
      </w:pPr>
      <w:r>
        <w:rPr>
          <w:rFonts w:eastAsia="黑体"/>
          <w:color w:val="000000"/>
          <w:kern w:val="0"/>
          <w:sz w:val="32"/>
          <w:szCs w:val="32"/>
          <w:shd w:val="clear" w:color="auto" w:fill="FFFFFF"/>
          <w:lang w:val="zh-CN"/>
        </w:rPr>
        <w:t>四、评价结论及建议</w:t>
      </w:r>
    </w:p>
    <w:p w:rsidR="00BA304F" w:rsidRDefault="001F15A4" w:rsidP="007A1195">
      <w:pPr>
        <w:widowControl/>
        <w:adjustRightInd w:val="0"/>
        <w:snapToGrid w:val="0"/>
        <w:ind w:firstLineChars="200" w:firstLine="640"/>
        <w:contextualSpacing/>
        <w:jc w:val="left"/>
        <w:rPr>
          <w:rFonts w:eastAsia="仿宋_GB2312" w:hint="eastAsia"/>
          <w:sz w:val="32"/>
          <w:szCs w:val="32"/>
          <w:lang/>
        </w:rPr>
      </w:pPr>
      <w:r>
        <w:rPr>
          <w:rFonts w:eastAsia="楷体_GB2312"/>
          <w:b/>
          <w:bCs/>
          <w:color w:val="000000"/>
          <w:kern w:val="0"/>
          <w:sz w:val="32"/>
          <w:szCs w:val="32"/>
          <w:shd w:val="clear" w:color="auto" w:fill="FFFFFF"/>
          <w:lang w:val="zh-CN"/>
        </w:rPr>
        <w:t>（一）评价结论。</w:t>
      </w:r>
    </w:p>
    <w:p w:rsidR="00DF4671" w:rsidRPr="00C0683A" w:rsidRDefault="00DF4671" w:rsidP="007A1195">
      <w:pPr>
        <w:pStyle w:val="a0"/>
        <w:rPr>
          <w:rFonts w:eastAsia="仿宋_GB2312" w:cs="仿宋_GB2312"/>
          <w:sz w:val="32"/>
          <w:szCs w:val="32"/>
        </w:rPr>
      </w:pPr>
      <w:r w:rsidRPr="00C0683A">
        <w:rPr>
          <w:rFonts w:eastAsia="仿宋_GB2312" w:cs="仿宋_GB2312" w:hint="eastAsia"/>
          <w:sz w:val="32"/>
          <w:szCs w:val="32"/>
        </w:rPr>
        <w:t>院高度重视绩效管理工作，安排专人负责，并指定一名分管财务的领导具体分管，对</w:t>
      </w:r>
      <w:r w:rsidRPr="00C0683A">
        <w:rPr>
          <w:rFonts w:eastAsia="仿宋_GB2312" w:cs="仿宋_GB2312" w:hint="eastAsia"/>
          <w:sz w:val="32"/>
          <w:szCs w:val="32"/>
        </w:rPr>
        <w:t>2024</w:t>
      </w:r>
      <w:r w:rsidRPr="00C0683A">
        <w:rPr>
          <w:rFonts w:eastAsia="仿宋_GB2312" w:cs="仿宋_GB2312" w:hint="eastAsia"/>
          <w:sz w:val="32"/>
          <w:szCs w:val="32"/>
        </w:rPr>
        <w:t>年的财务绩效管理工作总体评价结果为</w:t>
      </w:r>
      <w:r w:rsidRPr="00C0683A">
        <w:rPr>
          <w:rFonts w:eastAsia="仿宋_GB2312" w:cs="仿宋_GB2312" w:hint="eastAsia"/>
          <w:sz w:val="32"/>
          <w:szCs w:val="32"/>
        </w:rPr>
        <w:t>92</w:t>
      </w:r>
      <w:r w:rsidRPr="00C0683A">
        <w:rPr>
          <w:rFonts w:eastAsia="仿宋_GB2312" w:cs="仿宋_GB2312" w:hint="eastAsia"/>
          <w:sz w:val="32"/>
          <w:szCs w:val="32"/>
        </w:rPr>
        <w:t>分。</w:t>
      </w:r>
    </w:p>
    <w:p w:rsidR="00BA304F" w:rsidRPr="00C0683A" w:rsidRDefault="001F15A4" w:rsidP="007A1195">
      <w:pPr>
        <w:widowControl/>
        <w:adjustRightInd w:val="0"/>
        <w:snapToGrid w:val="0"/>
        <w:ind w:firstLineChars="200" w:firstLine="640"/>
        <w:contextualSpacing/>
        <w:jc w:val="left"/>
        <w:rPr>
          <w:rFonts w:eastAsia="仿宋_GB2312" w:cs="仿宋_GB2312"/>
          <w:sz w:val="32"/>
          <w:szCs w:val="32"/>
        </w:rPr>
      </w:pPr>
      <w:r>
        <w:rPr>
          <w:rFonts w:eastAsia="楷体_GB2312"/>
          <w:b/>
          <w:bCs/>
          <w:color w:val="000000"/>
          <w:kern w:val="0"/>
          <w:sz w:val="32"/>
          <w:szCs w:val="32"/>
          <w:shd w:val="clear" w:color="auto" w:fill="FFFFFF"/>
          <w:lang w:val="zh-CN"/>
        </w:rPr>
        <w:t>（二）存在问题。</w:t>
      </w:r>
      <w:r w:rsidR="00DF4671" w:rsidRPr="00C0683A">
        <w:rPr>
          <w:rFonts w:eastAsia="仿宋_GB2312" w:cs="仿宋_GB2312" w:hint="eastAsia"/>
          <w:sz w:val="32"/>
          <w:szCs w:val="32"/>
        </w:rPr>
        <w:t>政法转移支付办案业务经费的适用范围有限，部分日常事务只能用办公经费支付，导致业务经费使用效益不高，资金支付进度较慢。</w:t>
      </w:r>
    </w:p>
    <w:p w:rsidR="00DF4671" w:rsidRPr="00C0683A" w:rsidRDefault="001F15A4" w:rsidP="007A1195">
      <w:pPr>
        <w:widowControl/>
        <w:adjustRightInd w:val="0"/>
        <w:snapToGrid w:val="0"/>
        <w:ind w:firstLineChars="200" w:firstLine="640"/>
        <w:contextualSpacing/>
        <w:jc w:val="left"/>
        <w:rPr>
          <w:rFonts w:eastAsia="仿宋_GB2312" w:cs="仿宋_GB2312"/>
          <w:sz w:val="32"/>
          <w:szCs w:val="32"/>
        </w:rPr>
      </w:pPr>
      <w:r>
        <w:rPr>
          <w:rFonts w:eastAsia="楷体_GB2312"/>
          <w:b/>
          <w:bCs/>
          <w:color w:val="000000"/>
          <w:kern w:val="0"/>
          <w:sz w:val="32"/>
          <w:szCs w:val="32"/>
          <w:shd w:val="clear" w:color="auto" w:fill="FFFFFF"/>
          <w:lang w:val="zh-CN"/>
        </w:rPr>
        <w:t>（三）改进建议。</w:t>
      </w:r>
      <w:bookmarkStart w:id="87" w:name="_Hlk110546638"/>
      <w:r w:rsidR="00DF4671" w:rsidRPr="00C0683A">
        <w:rPr>
          <w:rFonts w:eastAsia="仿宋_GB2312" w:cs="仿宋_GB2312" w:hint="eastAsia"/>
          <w:sz w:val="32"/>
          <w:szCs w:val="32"/>
        </w:rPr>
        <w:t>一是制定合理的年度工作计划和年度经费支出预算，及时调整不合理的支出，确保全年经费支出均衡。二是将经费使用情况及时向分管领导报告，并强化与业务部门的沟通衔接，切实提高资金使用效益。</w:t>
      </w:r>
    </w:p>
    <w:bookmarkEnd w:id="87"/>
    <w:p w:rsidR="00BA304F" w:rsidRDefault="00BA304F" w:rsidP="007A1195">
      <w:pPr>
        <w:pStyle w:val="20"/>
        <w:spacing w:after="0"/>
        <w:ind w:leftChars="0" w:left="0" w:firstLine="640"/>
        <w:rPr>
          <w:rFonts w:ascii="Times New Roman" w:eastAsia="仿宋_GB2312"/>
          <w:sz w:val="32"/>
          <w:lang w:val="zh-CN"/>
        </w:rPr>
      </w:pPr>
    </w:p>
    <w:p w:rsidR="00BA304F" w:rsidRDefault="001F15A4" w:rsidP="007A1195">
      <w:pPr>
        <w:pStyle w:val="20"/>
        <w:spacing w:after="0"/>
        <w:ind w:leftChars="0" w:left="0" w:firstLine="640"/>
        <w:rPr>
          <w:rFonts w:ascii="Times New Roman" w:eastAsia="仿宋_GB2312"/>
          <w:sz w:val="32"/>
          <w:lang w:val="zh-CN"/>
        </w:rPr>
      </w:pPr>
      <w:r>
        <w:rPr>
          <w:rFonts w:ascii="Times New Roman" w:eastAsia="仿宋_GB2312" w:hint="eastAsia"/>
          <w:sz w:val="32"/>
          <w:lang w:val="zh-CN"/>
        </w:rPr>
        <w:t>附表：</w:t>
      </w:r>
      <w:r>
        <w:rPr>
          <w:rFonts w:ascii="Times New Roman" w:eastAsia="仿宋_GB2312" w:hint="eastAsia"/>
          <w:sz w:val="32"/>
          <w:lang/>
        </w:rPr>
        <w:t>部门预算项目支出绩效自评表（</w:t>
      </w:r>
      <w:r>
        <w:rPr>
          <w:rFonts w:ascii="Times New Roman" w:eastAsia="仿宋_GB2312" w:hint="eastAsia"/>
          <w:sz w:val="32"/>
          <w:lang/>
        </w:rPr>
        <w:t>2024</w:t>
      </w:r>
      <w:r>
        <w:rPr>
          <w:rFonts w:ascii="Times New Roman" w:eastAsia="仿宋_GB2312" w:hint="eastAsia"/>
          <w:sz w:val="32"/>
          <w:lang/>
        </w:rPr>
        <w:t>年度）</w:t>
      </w:r>
    </w:p>
    <w:tbl>
      <w:tblPr>
        <w:tblW w:w="10859" w:type="dxa"/>
        <w:jc w:val="center"/>
        <w:tblLayout w:type="fixed"/>
        <w:tblLook w:val="04A0"/>
      </w:tblPr>
      <w:tblGrid>
        <w:gridCol w:w="1008"/>
        <w:gridCol w:w="1467"/>
        <w:gridCol w:w="1671"/>
        <w:gridCol w:w="723"/>
        <w:gridCol w:w="4751"/>
        <w:gridCol w:w="759"/>
        <w:gridCol w:w="480"/>
      </w:tblGrid>
      <w:tr w:rsidR="00DF4671" w:rsidTr="00C0683A">
        <w:trPr>
          <w:trHeight w:val="23"/>
          <w:jc w:val="center"/>
        </w:trPr>
        <w:tc>
          <w:tcPr>
            <w:tcW w:w="486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rPr>
              <w:t>绩效评价指标指标分值</w:t>
            </w:r>
          </w:p>
        </w:tc>
        <w:tc>
          <w:tcPr>
            <w:tcW w:w="47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rPr>
              <w:t>指标解释</w:t>
            </w:r>
          </w:p>
        </w:tc>
        <w:tc>
          <w:tcPr>
            <w:tcW w:w="759" w:type="dxa"/>
            <w:vMerge w:val="restart"/>
            <w:tcBorders>
              <w:top w:val="single" w:sz="4" w:space="0" w:color="000000"/>
              <w:left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黑体" w:eastAsia="黑体" w:hAnsi="宋体" w:cs="黑体"/>
                <w:color w:val="000000"/>
                <w:kern w:val="0"/>
                <w:sz w:val="24"/>
              </w:rPr>
            </w:pPr>
            <w:r>
              <w:rPr>
                <w:rFonts w:ascii="黑体" w:eastAsia="黑体" w:hAnsi="宋体" w:cs="黑体" w:hint="eastAsia"/>
                <w:color w:val="000000"/>
                <w:kern w:val="0"/>
                <w:sz w:val="24"/>
              </w:rPr>
              <w:t>自评得分</w:t>
            </w:r>
          </w:p>
        </w:tc>
        <w:tc>
          <w:tcPr>
            <w:tcW w:w="480" w:type="dxa"/>
            <w:vMerge w:val="restart"/>
            <w:tcBorders>
              <w:top w:val="single" w:sz="4" w:space="0" w:color="000000"/>
              <w:left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黑体" w:eastAsia="黑体" w:hAnsi="宋体" w:cs="黑体"/>
                <w:color w:val="000000"/>
                <w:kern w:val="0"/>
                <w:sz w:val="24"/>
              </w:rPr>
            </w:pPr>
            <w:r>
              <w:rPr>
                <w:rFonts w:ascii="黑体" w:eastAsia="黑体" w:hAnsi="宋体" w:cs="黑体" w:hint="eastAsia"/>
                <w:color w:val="000000"/>
                <w:kern w:val="0"/>
                <w:sz w:val="24"/>
              </w:rPr>
              <w:t>备注</w:t>
            </w:r>
          </w:p>
        </w:tc>
      </w:tr>
      <w:tr w:rsidR="00DF4671" w:rsidTr="00C0683A">
        <w:trPr>
          <w:trHeight w:val="23"/>
          <w:jc w:val="center"/>
        </w:trPr>
        <w:tc>
          <w:tcPr>
            <w:tcW w:w="1008" w:type="dxa"/>
            <w:tcBorders>
              <w:top w:val="single" w:sz="4" w:space="0" w:color="000000"/>
              <w:left w:val="single" w:sz="4" w:space="0" w:color="000000"/>
              <w:bottom w:val="single" w:sz="4" w:space="0" w:color="000000"/>
              <w:right w:val="nil"/>
            </w:tcBorders>
            <w:shd w:val="clear" w:color="auto" w:fill="auto"/>
            <w:vAlign w:val="center"/>
          </w:tcPr>
          <w:p w:rsidR="00DF4671" w:rsidRDefault="00DF4671" w:rsidP="007A1195">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rPr>
              <w:t>一级指标</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rPr>
              <w:t>二级指标</w:t>
            </w: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rPr>
              <w:t>三级指标</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黑体" w:eastAsia="黑体" w:hAnsi="宋体" w:cs="黑体"/>
                <w:color w:val="000000"/>
                <w:sz w:val="24"/>
              </w:rPr>
            </w:pPr>
            <w:r>
              <w:rPr>
                <w:rFonts w:ascii="黑体" w:eastAsia="黑体" w:hAnsi="宋体" w:cs="黑体" w:hint="eastAsia"/>
                <w:color w:val="000000"/>
                <w:kern w:val="0"/>
                <w:sz w:val="24"/>
              </w:rPr>
              <w:t>指标</w:t>
            </w:r>
            <w:r>
              <w:rPr>
                <w:rFonts w:ascii="黑体" w:eastAsia="黑体" w:hAnsi="宋体" w:cs="黑体" w:hint="eastAsia"/>
                <w:color w:val="000000"/>
                <w:kern w:val="0"/>
                <w:sz w:val="24"/>
              </w:rPr>
              <w:br/>
              <w:t>分值</w:t>
            </w:r>
          </w:p>
        </w:tc>
        <w:tc>
          <w:tcPr>
            <w:tcW w:w="47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黑体" w:eastAsia="黑体" w:hAnsi="宋体" w:cs="黑体"/>
                <w:color w:val="000000"/>
                <w:sz w:val="24"/>
              </w:rPr>
            </w:pPr>
          </w:p>
        </w:tc>
        <w:tc>
          <w:tcPr>
            <w:tcW w:w="759" w:type="dxa"/>
            <w:vMerge/>
            <w:tcBorders>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黑体" w:eastAsia="黑体" w:hAnsi="宋体" w:cs="黑体"/>
                <w:color w:val="000000"/>
                <w:sz w:val="24"/>
              </w:rPr>
            </w:pPr>
          </w:p>
        </w:tc>
        <w:tc>
          <w:tcPr>
            <w:tcW w:w="480" w:type="dxa"/>
            <w:vMerge/>
            <w:tcBorders>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黑体" w:eastAsia="黑体" w:hAnsi="宋体" w:cs="黑体"/>
                <w:color w:val="000000"/>
                <w:sz w:val="24"/>
              </w:rPr>
            </w:pPr>
          </w:p>
        </w:tc>
      </w:tr>
      <w:tr w:rsidR="00DF4671" w:rsidTr="00C0683A">
        <w:trPr>
          <w:trHeight w:val="23"/>
          <w:jc w:val="center"/>
        </w:trPr>
        <w:tc>
          <w:tcPr>
            <w:tcW w:w="10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总体绩效</w:t>
            </w:r>
            <w:r>
              <w:rPr>
                <w:rFonts w:ascii="宋体" w:hAnsi="宋体" w:cs="宋体" w:hint="eastAsia"/>
                <w:b/>
                <w:color w:val="000000"/>
                <w:kern w:val="0"/>
                <w:sz w:val="24"/>
              </w:rPr>
              <w:br/>
              <w:t>（65分）</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履职效能</w:t>
            </w:r>
            <w:r>
              <w:rPr>
                <w:rFonts w:ascii="宋体" w:hAnsi="宋体" w:cs="宋体" w:hint="eastAsia"/>
                <w:b/>
                <w:color w:val="000000"/>
                <w:kern w:val="0"/>
                <w:sz w:val="24"/>
              </w:rPr>
              <w:br/>
              <w:t>（15分）</w:t>
            </w: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XX履职效果</w:t>
            </w:r>
          </w:p>
        </w:tc>
        <w:tc>
          <w:tcPr>
            <w:tcW w:w="723" w:type="dxa"/>
            <w:tcBorders>
              <w:top w:val="nil"/>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15</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部门整体绩效目标中选定3-5个核心职能目标，反映该项职能目标完成效果情况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15</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预算管理</w:t>
            </w:r>
            <w:r>
              <w:rPr>
                <w:rFonts w:ascii="宋体" w:hAnsi="宋体" w:cs="宋体" w:hint="eastAsia"/>
                <w:b/>
                <w:color w:val="000000"/>
                <w:kern w:val="0"/>
                <w:sz w:val="24"/>
              </w:rPr>
              <w:br/>
              <w:t>（25分）</w:t>
            </w: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预算编制质量</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8</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部门是否严格按要求编制年初部门预算，年初预算编制的科学性和准确性</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8</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单位收入统筹</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部门统筹自有收入程度</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支出执行进度</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6</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部门1至6月、1至10月预算执行情况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5</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预算年终结余</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2</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部门整体年终预算结余情况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1</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严控一般性支出</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5</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部门严控“三公”经费、会议、培训、差旅、办节办展、办公设备购置、信息网络及软件购置更新、课题经费等8项一般性支出情况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财务管理</w:t>
            </w:r>
            <w:r>
              <w:rPr>
                <w:rFonts w:ascii="宋体" w:hAnsi="宋体" w:cs="宋体" w:hint="eastAsia"/>
                <w:b/>
                <w:color w:val="000000"/>
                <w:kern w:val="0"/>
                <w:sz w:val="24"/>
              </w:rPr>
              <w:br/>
              <w:t>（10分）</w:t>
            </w: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财务管理制度</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部门财务管理制度建立情况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财务岗位设置</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2</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部门财务岗位设置是否符合相关财务管理制度要求</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2</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资金使用规范</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部门资金使用是否符合相关财务管理制度规定</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资产管理</w:t>
            </w:r>
            <w:r>
              <w:rPr>
                <w:rFonts w:ascii="宋体" w:hAnsi="宋体" w:cs="宋体" w:hint="eastAsia"/>
                <w:b/>
                <w:color w:val="000000"/>
                <w:kern w:val="0"/>
                <w:sz w:val="24"/>
              </w:rPr>
              <w:br/>
              <w:t>（9分）</w:t>
            </w: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人均资产变化率</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3</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部门人均资产变化情况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2</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资产利用率</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3</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部门资产超最低使用年限情况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3</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总体绩效</w:t>
            </w:r>
            <w:r>
              <w:rPr>
                <w:rFonts w:ascii="宋体" w:hAnsi="宋体" w:cs="宋体" w:hint="eastAsia"/>
                <w:b/>
                <w:color w:val="000000"/>
                <w:kern w:val="0"/>
                <w:sz w:val="24"/>
              </w:rPr>
              <w:br/>
              <w:t>（65分）</w:t>
            </w:r>
          </w:p>
        </w:tc>
        <w:tc>
          <w:tcPr>
            <w:tcW w:w="1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资产管理</w:t>
            </w:r>
            <w:r>
              <w:rPr>
                <w:rFonts w:ascii="宋体" w:hAnsi="宋体" w:cs="宋体" w:hint="eastAsia"/>
                <w:b/>
                <w:color w:val="000000"/>
                <w:kern w:val="0"/>
                <w:sz w:val="24"/>
              </w:rPr>
              <w:br/>
              <w:t>（9分）</w:t>
            </w: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资产盘活率</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3</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部门闲置一年以上的资产盘活情况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3</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采购管理</w:t>
            </w:r>
            <w:r>
              <w:rPr>
                <w:rFonts w:ascii="宋体" w:hAnsi="宋体" w:cs="宋体" w:hint="eastAsia"/>
                <w:b/>
                <w:color w:val="000000"/>
                <w:kern w:val="0"/>
                <w:sz w:val="24"/>
              </w:rPr>
              <w:br/>
              <w:t>（6分）</w:t>
            </w: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支持中小企业发展</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3</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部门是否严格执行政府采购促进中小企业发展相关管理办法</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不涉及</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采购执行率</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3</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部门政府采购项目资金支付比例情况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2</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项目绩效</w:t>
            </w:r>
            <w:r>
              <w:rPr>
                <w:rFonts w:ascii="宋体" w:hAnsi="宋体" w:cs="宋体" w:hint="eastAsia"/>
                <w:b/>
                <w:color w:val="000000"/>
                <w:kern w:val="0"/>
                <w:sz w:val="24"/>
              </w:rPr>
              <w:br/>
              <w:t>（35分）</w:t>
            </w:r>
          </w:p>
        </w:tc>
        <w:tc>
          <w:tcPr>
            <w:tcW w:w="1467" w:type="dxa"/>
            <w:vMerge w:val="restart"/>
            <w:tcBorders>
              <w:top w:val="single" w:sz="4" w:space="0" w:color="000000"/>
              <w:left w:val="single" w:sz="4" w:space="0" w:color="000000"/>
              <w:bottom w:val="nil"/>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项目决策</w:t>
            </w:r>
            <w:r>
              <w:rPr>
                <w:rFonts w:ascii="宋体" w:hAnsi="宋体" w:cs="宋体" w:hint="eastAsia"/>
                <w:b/>
                <w:color w:val="000000"/>
                <w:kern w:val="0"/>
                <w:sz w:val="24"/>
              </w:rPr>
              <w:br/>
              <w:t>（12分）</w:t>
            </w: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决策程序</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部门预算项目设立是否按规定履行评估论证、申报程序</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nil"/>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目标设置</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部门预算项目绩效目标与计划期内的任务量、预算安排的资金量匹配情况，绩效目标设置是否科学合理、规范完整、量化细化、预算匹配</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nil"/>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项目入库</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部门预算项目是否在规定时间完成项目入库</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val="restart"/>
            <w:tcBorders>
              <w:top w:val="single" w:sz="4" w:space="0" w:color="000000"/>
              <w:left w:val="single" w:sz="4" w:space="0" w:color="000000"/>
              <w:bottom w:val="nil"/>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项目执行</w:t>
            </w:r>
            <w:r>
              <w:rPr>
                <w:rFonts w:ascii="宋体" w:hAnsi="宋体" w:cs="宋体" w:hint="eastAsia"/>
                <w:b/>
                <w:color w:val="000000"/>
                <w:kern w:val="0"/>
                <w:sz w:val="24"/>
              </w:rPr>
              <w:br/>
              <w:t>（12分）</w:t>
            </w: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执行同向</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部门预算项目实际列支内容是否与绩效目标设置方向相符</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nil"/>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nil"/>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项目调整</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部门预算项目是否采取对应调整措施</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nil"/>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执行结果</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部门预算项目预算执行情况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目标实现</w:t>
            </w:r>
            <w:r>
              <w:rPr>
                <w:rFonts w:ascii="宋体" w:hAnsi="宋体" w:cs="宋体" w:hint="eastAsia"/>
                <w:b/>
                <w:color w:val="000000"/>
                <w:kern w:val="0"/>
                <w:sz w:val="24"/>
              </w:rPr>
              <w:br/>
              <w:t>（11分）</w:t>
            </w: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目标完成</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部门预算项目绩效目标数量指标完成情况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目标偏离</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4</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部门预算项目绩效目标数量指标实现程度与预期目标的偏离情况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4</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4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rPr>
                <w:rFonts w:ascii="宋体" w:hAnsi="宋体" w:cs="宋体"/>
                <w:b/>
                <w:color w:val="000000"/>
                <w:sz w:val="24"/>
              </w:rPr>
            </w:pPr>
          </w:p>
        </w:tc>
        <w:tc>
          <w:tcPr>
            <w:tcW w:w="1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实现效果</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3</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部门预算项目绩效目标效益指标实施效果</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r>
              <w:rPr>
                <w:rFonts w:ascii="宋体" w:hAnsi="宋体" w:cs="宋体" w:hint="eastAsia"/>
                <w:color w:val="000000"/>
                <w:kern w:val="0"/>
                <w:sz w:val="24"/>
              </w:rPr>
              <w:t>3</w:t>
            </w: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r w:rsidR="00DF4671" w:rsidTr="00C0683A">
        <w:trPr>
          <w:trHeight w:val="23"/>
          <w:jc w:val="center"/>
        </w:trPr>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b/>
                <w:color w:val="000000"/>
                <w:sz w:val="24"/>
              </w:rPr>
            </w:pPr>
            <w:r>
              <w:rPr>
                <w:rFonts w:ascii="宋体" w:hAnsi="宋体" w:cs="宋体" w:hint="eastAsia"/>
                <w:b/>
                <w:color w:val="000000"/>
                <w:kern w:val="0"/>
                <w:sz w:val="24"/>
              </w:rPr>
              <w:t>扣分项</w:t>
            </w:r>
            <w:r>
              <w:rPr>
                <w:rFonts w:ascii="宋体" w:hAnsi="宋体" w:cs="宋体" w:hint="eastAsia"/>
                <w:b/>
                <w:color w:val="000000"/>
                <w:kern w:val="0"/>
                <w:sz w:val="24"/>
              </w:rPr>
              <w:br/>
              <w:t>（10分）</w:t>
            </w:r>
          </w:p>
        </w:tc>
        <w:tc>
          <w:tcPr>
            <w:tcW w:w="31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被评价部门配合度</w:t>
            </w:r>
          </w:p>
        </w:tc>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center"/>
              <w:textAlignment w:val="center"/>
              <w:rPr>
                <w:rFonts w:ascii="宋体" w:hAnsi="宋体" w:cs="宋体"/>
                <w:color w:val="000000"/>
                <w:sz w:val="24"/>
              </w:rPr>
            </w:pPr>
            <w:r>
              <w:rPr>
                <w:rFonts w:ascii="宋体" w:hAnsi="宋体" w:cs="宋体" w:hint="eastAsia"/>
                <w:color w:val="000000"/>
                <w:kern w:val="0"/>
                <w:sz w:val="24"/>
              </w:rPr>
              <w:t>-</w:t>
            </w:r>
          </w:p>
        </w:tc>
        <w:tc>
          <w:tcPr>
            <w:tcW w:w="47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sz w:val="24"/>
              </w:rPr>
            </w:pPr>
            <w:r>
              <w:rPr>
                <w:rFonts w:ascii="宋体" w:hAnsi="宋体" w:cs="宋体" w:hint="eastAsia"/>
                <w:color w:val="000000"/>
                <w:kern w:val="0"/>
                <w:sz w:val="24"/>
              </w:rPr>
              <w:t>被评价对象工作配合情况</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c>
          <w:tcPr>
            <w:tcW w:w="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4671" w:rsidRDefault="00DF4671" w:rsidP="007A1195">
            <w:pPr>
              <w:widowControl/>
              <w:jc w:val="left"/>
              <w:textAlignment w:val="center"/>
              <w:rPr>
                <w:rFonts w:ascii="宋体" w:hAnsi="宋体" w:cs="宋体"/>
                <w:color w:val="000000"/>
                <w:kern w:val="0"/>
                <w:sz w:val="24"/>
              </w:rPr>
            </w:pPr>
          </w:p>
        </w:tc>
      </w:tr>
    </w:tbl>
    <w:p w:rsidR="00512AD5" w:rsidRDefault="00512AD5" w:rsidP="007A1195">
      <w:bookmarkStart w:id="88" w:name="_Toc15396618"/>
    </w:p>
    <w:p w:rsidR="00512AD5" w:rsidRDefault="00512AD5" w:rsidP="00512AD5">
      <w:pPr>
        <w:pStyle w:val="a0"/>
      </w:pPr>
      <w:r>
        <w:br w:type="page"/>
      </w:r>
    </w:p>
    <w:p w:rsidR="007A1195" w:rsidRDefault="007A1195" w:rsidP="007A1195">
      <w:pPr>
        <w:rPr>
          <w:rFonts w:hint="eastAsia"/>
        </w:rPr>
      </w:pPr>
    </w:p>
    <w:p w:rsidR="00BA304F" w:rsidRDefault="001F15A4" w:rsidP="007A1195">
      <w:pPr>
        <w:pStyle w:val="1"/>
        <w:spacing w:before="0" w:after="0" w:line="240" w:lineRule="auto"/>
        <w:jc w:val="center"/>
        <w:rPr>
          <w:rFonts w:eastAsia="仿宋"/>
        </w:rPr>
      </w:pPr>
      <w:bookmarkStart w:id="89" w:name="_Toc207895037"/>
      <w:r>
        <w:rPr>
          <w:rFonts w:hint="eastAsia"/>
        </w:rPr>
        <w:t>第</w:t>
      </w:r>
      <w:r w:rsidRPr="007A1195">
        <w:rPr>
          <w:rFonts w:hint="eastAsia"/>
        </w:rPr>
        <w:t>五部分</w:t>
      </w:r>
      <w:r w:rsidRPr="007A1195">
        <w:rPr>
          <w:rFonts w:hint="eastAsia"/>
        </w:rPr>
        <w:t xml:space="preserve"> </w:t>
      </w:r>
      <w:r w:rsidRPr="007A1195">
        <w:rPr>
          <w:rFonts w:hint="eastAsia"/>
        </w:rPr>
        <w:t>附表</w:t>
      </w:r>
      <w:bookmarkStart w:id="90" w:name="_Toc15396619"/>
      <w:bookmarkEnd w:id="83"/>
      <w:bookmarkEnd w:id="88"/>
      <w:bookmarkEnd w:id="89"/>
    </w:p>
    <w:p w:rsidR="00BA304F" w:rsidRDefault="00BA304F" w:rsidP="007A1195">
      <w:pPr>
        <w:pStyle w:val="21"/>
        <w:adjustRightInd w:val="0"/>
        <w:snapToGrid w:val="0"/>
        <w:spacing w:before="0"/>
        <w:rPr>
          <w:rFonts w:eastAsia="仿宋_GB2312" w:cs="仿宋_GB2312"/>
          <w:sz w:val="32"/>
          <w:szCs w:val="32"/>
        </w:rPr>
      </w:pPr>
    </w:p>
    <w:p w:rsidR="00BA304F" w:rsidRDefault="001F15A4" w:rsidP="007A1195">
      <w:pPr>
        <w:pStyle w:val="2"/>
        <w:spacing w:before="0" w:after="0" w:line="240" w:lineRule="auto"/>
      </w:pPr>
      <w:bookmarkStart w:id="91" w:name="_Toc207895038"/>
      <w:r>
        <w:rPr>
          <w:rFonts w:hint="eastAsia"/>
        </w:rPr>
        <w:t>一、收入支出决算总表</w:t>
      </w:r>
      <w:bookmarkEnd w:id="90"/>
      <w:bookmarkEnd w:id="91"/>
    </w:p>
    <w:p w:rsidR="00BA304F" w:rsidRDefault="001F15A4" w:rsidP="007A1195">
      <w:pPr>
        <w:pStyle w:val="2"/>
        <w:spacing w:before="0" w:after="0" w:line="240" w:lineRule="auto"/>
      </w:pPr>
      <w:bookmarkStart w:id="92" w:name="_Toc15396620"/>
      <w:bookmarkStart w:id="93" w:name="_Toc207895039"/>
      <w:r>
        <w:rPr>
          <w:rFonts w:hint="eastAsia"/>
        </w:rPr>
        <w:t>二、收入决算表</w:t>
      </w:r>
      <w:bookmarkEnd w:id="92"/>
      <w:bookmarkEnd w:id="93"/>
    </w:p>
    <w:p w:rsidR="00BA304F" w:rsidRDefault="001F15A4" w:rsidP="007A1195">
      <w:pPr>
        <w:pStyle w:val="2"/>
        <w:spacing w:before="0" w:after="0" w:line="240" w:lineRule="auto"/>
      </w:pPr>
      <w:bookmarkStart w:id="94" w:name="_Toc15396621"/>
      <w:bookmarkStart w:id="95" w:name="_Toc207895040"/>
      <w:r>
        <w:rPr>
          <w:rFonts w:hint="eastAsia"/>
        </w:rPr>
        <w:t>三、支出决算表</w:t>
      </w:r>
      <w:bookmarkEnd w:id="94"/>
      <w:bookmarkEnd w:id="95"/>
    </w:p>
    <w:p w:rsidR="00BA304F" w:rsidRDefault="001F15A4" w:rsidP="007A1195">
      <w:pPr>
        <w:pStyle w:val="2"/>
        <w:spacing w:before="0" w:after="0" w:line="240" w:lineRule="auto"/>
      </w:pPr>
      <w:bookmarkStart w:id="96" w:name="_Toc15396622"/>
      <w:bookmarkStart w:id="97" w:name="_Toc207895041"/>
      <w:r>
        <w:rPr>
          <w:rFonts w:hint="eastAsia"/>
        </w:rPr>
        <w:t>四、财政拨款收入支出决算总表</w:t>
      </w:r>
      <w:bookmarkEnd w:id="96"/>
      <w:bookmarkEnd w:id="97"/>
    </w:p>
    <w:p w:rsidR="00BA304F" w:rsidRDefault="001F15A4" w:rsidP="007A1195">
      <w:pPr>
        <w:pStyle w:val="2"/>
        <w:spacing w:before="0" w:after="0" w:line="240" w:lineRule="auto"/>
      </w:pPr>
      <w:bookmarkStart w:id="98" w:name="_Toc15396623"/>
      <w:bookmarkStart w:id="99" w:name="_Toc207895042"/>
      <w:r>
        <w:rPr>
          <w:rFonts w:hint="eastAsia"/>
        </w:rPr>
        <w:t>五、财政拨款支出决算明细表</w:t>
      </w:r>
      <w:bookmarkStart w:id="100" w:name="_Toc15396624"/>
      <w:bookmarkEnd w:id="98"/>
      <w:bookmarkEnd w:id="99"/>
    </w:p>
    <w:p w:rsidR="00BA304F" w:rsidRDefault="001F15A4" w:rsidP="007A1195">
      <w:pPr>
        <w:pStyle w:val="2"/>
        <w:spacing w:before="0" w:after="0" w:line="240" w:lineRule="auto"/>
      </w:pPr>
      <w:bookmarkStart w:id="101" w:name="_Toc207895043"/>
      <w:r>
        <w:rPr>
          <w:rFonts w:hint="eastAsia"/>
        </w:rPr>
        <w:t>六、一般公共预算财政拨款支出决算表</w:t>
      </w:r>
      <w:bookmarkEnd w:id="100"/>
      <w:bookmarkEnd w:id="101"/>
    </w:p>
    <w:p w:rsidR="00BA304F" w:rsidRDefault="001F15A4" w:rsidP="007A1195">
      <w:pPr>
        <w:pStyle w:val="2"/>
        <w:spacing w:before="0" w:after="0" w:line="240" w:lineRule="auto"/>
      </w:pPr>
      <w:bookmarkStart w:id="102" w:name="_Toc15396625"/>
      <w:bookmarkStart w:id="103" w:name="_Toc207895044"/>
      <w:r>
        <w:rPr>
          <w:rFonts w:hint="eastAsia"/>
        </w:rPr>
        <w:t>七、一般公共预算财政拨款支出决算明细表</w:t>
      </w:r>
      <w:bookmarkEnd w:id="102"/>
      <w:bookmarkEnd w:id="103"/>
    </w:p>
    <w:p w:rsidR="00BA304F" w:rsidRDefault="001F15A4" w:rsidP="007A1195">
      <w:pPr>
        <w:pStyle w:val="2"/>
        <w:spacing w:before="0" w:after="0" w:line="240" w:lineRule="auto"/>
      </w:pPr>
      <w:bookmarkStart w:id="104" w:name="_Toc15396626"/>
      <w:bookmarkStart w:id="105" w:name="_Toc207895045"/>
      <w:r>
        <w:rPr>
          <w:rFonts w:hint="eastAsia"/>
        </w:rPr>
        <w:t>八、一般公共预算财政拨款基本支出决算表</w:t>
      </w:r>
      <w:bookmarkEnd w:id="104"/>
      <w:bookmarkEnd w:id="105"/>
    </w:p>
    <w:p w:rsidR="00BA304F" w:rsidRDefault="001F15A4" w:rsidP="007A1195">
      <w:pPr>
        <w:pStyle w:val="2"/>
        <w:spacing w:before="0" w:after="0" w:line="240" w:lineRule="auto"/>
      </w:pPr>
      <w:bookmarkStart w:id="106" w:name="_Toc15396627"/>
      <w:bookmarkStart w:id="107" w:name="_Toc207895046"/>
      <w:r>
        <w:rPr>
          <w:rFonts w:hint="eastAsia"/>
        </w:rPr>
        <w:t>九、一般公共预算财政拨款项目支出决算表</w:t>
      </w:r>
      <w:bookmarkEnd w:id="106"/>
      <w:bookmarkEnd w:id="107"/>
    </w:p>
    <w:p w:rsidR="00BA304F" w:rsidRDefault="001F15A4" w:rsidP="007A1195">
      <w:pPr>
        <w:pStyle w:val="2"/>
        <w:spacing w:before="0" w:after="0" w:line="240" w:lineRule="auto"/>
      </w:pPr>
      <w:bookmarkStart w:id="108" w:name="_Toc15396628"/>
      <w:bookmarkStart w:id="109" w:name="_Toc207895047"/>
      <w:r>
        <w:rPr>
          <w:rFonts w:hint="eastAsia"/>
        </w:rPr>
        <w:t>十、</w:t>
      </w:r>
      <w:bookmarkEnd w:id="108"/>
      <w:r>
        <w:rPr>
          <w:rFonts w:hint="eastAsia"/>
        </w:rPr>
        <w:t>政府性基金预算财政拨款收入支出决算表</w:t>
      </w:r>
      <w:bookmarkEnd w:id="109"/>
    </w:p>
    <w:p w:rsidR="00BA304F" w:rsidRDefault="001F15A4" w:rsidP="007A1195">
      <w:pPr>
        <w:pStyle w:val="2"/>
        <w:spacing w:before="0" w:after="0" w:line="240" w:lineRule="auto"/>
      </w:pPr>
      <w:bookmarkStart w:id="110" w:name="_Toc15396629"/>
      <w:bookmarkStart w:id="111" w:name="_Toc207895048"/>
      <w:r>
        <w:rPr>
          <w:rFonts w:hint="eastAsia"/>
        </w:rPr>
        <w:t>十一、</w:t>
      </w:r>
      <w:bookmarkEnd w:id="110"/>
      <w:r>
        <w:rPr>
          <w:rFonts w:hint="eastAsia"/>
        </w:rPr>
        <w:t>国有资本经营预算财政拨款收入支出决算表</w:t>
      </w:r>
      <w:bookmarkEnd w:id="111"/>
    </w:p>
    <w:p w:rsidR="00BA304F" w:rsidRDefault="001F15A4" w:rsidP="007A1195">
      <w:pPr>
        <w:pStyle w:val="2"/>
        <w:spacing w:before="0" w:after="0" w:line="240" w:lineRule="auto"/>
      </w:pPr>
      <w:bookmarkStart w:id="112" w:name="_Toc15396630"/>
      <w:bookmarkStart w:id="113" w:name="_Toc207895049"/>
      <w:r>
        <w:rPr>
          <w:rFonts w:hint="eastAsia"/>
        </w:rPr>
        <w:t>十二、</w:t>
      </w:r>
      <w:bookmarkEnd w:id="112"/>
      <w:r>
        <w:rPr>
          <w:rFonts w:hint="eastAsia"/>
        </w:rPr>
        <w:t>国有资本经营预算财政拨款支出决算表</w:t>
      </w:r>
      <w:bookmarkEnd w:id="113"/>
    </w:p>
    <w:p w:rsidR="00BA304F" w:rsidRDefault="001F15A4" w:rsidP="007A1195">
      <w:pPr>
        <w:pStyle w:val="2"/>
        <w:spacing w:before="0" w:after="0" w:line="240" w:lineRule="auto"/>
      </w:pPr>
      <w:bookmarkStart w:id="114" w:name="_Toc15396631"/>
      <w:bookmarkStart w:id="115" w:name="_Toc207895050"/>
      <w:r>
        <w:rPr>
          <w:rFonts w:hint="eastAsia"/>
        </w:rPr>
        <w:t>十三、</w:t>
      </w:r>
      <w:bookmarkEnd w:id="114"/>
      <w:r>
        <w:rPr>
          <w:rFonts w:hint="eastAsia"/>
        </w:rPr>
        <w:t>财政拨款“三公”经费支出决算表</w:t>
      </w:r>
      <w:bookmarkEnd w:id="115"/>
    </w:p>
    <w:p w:rsidR="00BA304F" w:rsidRDefault="00BA304F" w:rsidP="007A1195"/>
    <w:sectPr w:rsidR="00BA304F" w:rsidSect="00BA304F">
      <w:headerReference w:type="default" r:id="rId16"/>
      <w:footerReference w:type="default" r:id="rId17"/>
      <w:pgSz w:w="11906" w:h="16838"/>
      <w:pgMar w:top="1440" w:right="1800" w:bottom="1440" w:left="1800"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F77" w:rsidRDefault="00E44F77" w:rsidP="00BA304F">
      <w:r>
        <w:separator/>
      </w:r>
    </w:p>
  </w:endnote>
  <w:endnote w:type="continuationSeparator" w:id="0">
    <w:p w:rsidR="00E44F77" w:rsidRDefault="00E44F77" w:rsidP="00BA30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方正仿宋_GBK"/>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方正小标宋简体">
    <w:altName w:val="微软雅黑"/>
    <w:charset w:val="86"/>
    <w:family w:val="script"/>
    <w:pitch w:val="default"/>
    <w:sig w:usb0="00000000" w:usb1="184F6CFA" w:usb2="00000012" w:usb3="00000000" w:csb0="00040001" w:csb1="00000000"/>
  </w:font>
  <w:font w:name="楷体_GB2312">
    <w:altName w:val="微软雅黑"/>
    <w:charset w:val="86"/>
    <w:family w:val="auto"/>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5A4" w:rsidRDefault="001F15A4">
    <w:pPr>
      <w:pStyle w:val="a7"/>
      <w:jc w:val="center"/>
    </w:pPr>
  </w:p>
  <w:p w:rsidR="001F15A4" w:rsidRDefault="001F15A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F77" w:rsidRDefault="00E44F77" w:rsidP="00BA304F">
      <w:r>
        <w:separator/>
      </w:r>
    </w:p>
  </w:footnote>
  <w:footnote w:type="continuationSeparator" w:id="0">
    <w:p w:rsidR="00E44F77" w:rsidRDefault="00E44F77" w:rsidP="00BA30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5A4" w:rsidRDefault="001F15A4">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EBBEB39"/>
    <w:multiLevelType w:val="singleLevel"/>
    <w:tmpl w:val="EEBBEB39"/>
    <w:lvl w:ilvl="0">
      <w:start w:val="1"/>
      <w:numFmt w:val="chineseCounting"/>
      <w:suff w:val="nothing"/>
      <w:lvlText w:val="%1、"/>
      <w:lvlJc w:val="left"/>
      <w:rPr>
        <w:rFonts w:hint="eastAsia"/>
      </w:rPr>
    </w:lvl>
  </w:abstractNum>
  <w:abstractNum w:abstractNumId="1">
    <w:nsid w:val="F4E2681E"/>
    <w:multiLevelType w:val="singleLevel"/>
    <w:tmpl w:val="F4E2681E"/>
    <w:lvl w:ilvl="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99FF2014"/>
    <w:rsid w:val="9FDF01FA"/>
    <w:rsid w:val="A6DD0D7F"/>
    <w:rsid w:val="ACFF4FBB"/>
    <w:rsid w:val="ADC6F725"/>
    <w:rsid w:val="B7CF06AB"/>
    <w:rsid w:val="B7CFA926"/>
    <w:rsid w:val="B7F8786B"/>
    <w:rsid w:val="BABB6AA1"/>
    <w:rsid w:val="BB2F4199"/>
    <w:rsid w:val="BCFFB442"/>
    <w:rsid w:val="BD079C78"/>
    <w:rsid w:val="BD733540"/>
    <w:rsid w:val="BDCF2BFE"/>
    <w:rsid w:val="BF3735D5"/>
    <w:rsid w:val="BF7F09AC"/>
    <w:rsid w:val="BFD475C3"/>
    <w:rsid w:val="BFDE5EA6"/>
    <w:rsid w:val="CF6FC6F3"/>
    <w:rsid w:val="CFD3D3D7"/>
    <w:rsid w:val="CFDF1009"/>
    <w:rsid w:val="D26F1CD0"/>
    <w:rsid w:val="D7D7B16A"/>
    <w:rsid w:val="D8D6DB89"/>
    <w:rsid w:val="DB6F4CAB"/>
    <w:rsid w:val="DB777682"/>
    <w:rsid w:val="DD1FB521"/>
    <w:rsid w:val="DEF72950"/>
    <w:rsid w:val="DEFBFEAE"/>
    <w:rsid w:val="DF1F3B80"/>
    <w:rsid w:val="DF6F9789"/>
    <w:rsid w:val="DFE9BE81"/>
    <w:rsid w:val="DFFFA9E8"/>
    <w:rsid w:val="E5F4E9DC"/>
    <w:rsid w:val="E70FE695"/>
    <w:rsid w:val="EB2E368B"/>
    <w:rsid w:val="ECFED1BC"/>
    <w:rsid w:val="ED1D69BB"/>
    <w:rsid w:val="ED7FD312"/>
    <w:rsid w:val="EDFFE9FD"/>
    <w:rsid w:val="EF2E1AC6"/>
    <w:rsid w:val="EF53993F"/>
    <w:rsid w:val="EF6FD633"/>
    <w:rsid w:val="EFBFB2F4"/>
    <w:rsid w:val="EFBFFA21"/>
    <w:rsid w:val="F1F7FFAB"/>
    <w:rsid w:val="F2BE8092"/>
    <w:rsid w:val="F2BEBCB8"/>
    <w:rsid w:val="F36FB518"/>
    <w:rsid w:val="F3DE1A04"/>
    <w:rsid w:val="F3F722E5"/>
    <w:rsid w:val="F4FBCD07"/>
    <w:rsid w:val="F5FF4BD0"/>
    <w:rsid w:val="FA5F1E70"/>
    <w:rsid w:val="FA5FDB97"/>
    <w:rsid w:val="FB7F486A"/>
    <w:rsid w:val="FBD169B3"/>
    <w:rsid w:val="FBD9B5AC"/>
    <w:rsid w:val="FBFF5B2E"/>
    <w:rsid w:val="FD7FFE2B"/>
    <w:rsid w:val="FDEE196B"/>
    <w:rsid w:val="FDFE6575"/>
    <w:rsid w:val="FEDFDDC2"/>
    <w:rsid w:val="FEED32F6"/>
    <w:rsid w:val="FEF781DD"/>
    <w:rsid w:val="FEFF2F60"/>
    <w:rsid w:val="FF3F7E3F"/>
    <w:rsid w:val="FF9EF740"/>
    <w:rsid w:val="FFBA12D7"/>
    <w:rsid w:val="FFCBD314"/>
    <w:rsid w:val="FFDFF91C"/>
    <w:rsid w:val="FFDFFAEE"/>
    <w:rsid w:val="FFEF6777"/>
    <w:rsid w:val="FFF51AF6"/>
    <w:rsid w:val="FFF9B57B"/>
    <w:rsid w:val="FFFD61D9"/>
    <w:rsid w:val="FFFD8F59"/>
    <w:rsid w:val="FFFF2BB1"/>
    <w:rsid w:val="FFFF46EB"/>
    <w:rsid w:val="FFFFB04D"/>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15A4"/>
    <w:rsid w:val="001F7506"/>
    <w:rsid w:val="002006CD"/>
    <w:rsid w:val="00202B36"/>
    <w:rsid w:val="00204B7A"/>
    <w:rsid w:val="00204CDE"/>
    <w:rsid w:val="0021101A"/>
    <w:rsid w:val="00220536"/>
    <w:rsid w:val="00235629"/>
    <w:rsid w:val="00260C38"/>
    <w:rsid w:val="002616C0"/>
    <w:rsid w:val="00265372"/>
    <w:rsid w:val="002662AA"/>
    <w:rsid w:val="002737C5"/>
    <w:rsid w:val="00280496"/>
    <w:rsid w:val="00294DC9"/>
    <w:rsid w:val="00295495"/>
    <w:rsid w:val="002A31DE"/>
    <w:rsid w:val="002B2613"/>
    <w:rsid w:val="002D5ADF"/>
    <w:rsid w:val="002D6D05"/>
    <w:rsid w:val="002F1818"/>
    <w:rsid w:val="002F567B"/>
    <w:rsid w:val="003216A9"/>
    <w:rsid w:val="003316CD"/>
    <w:rsid w:val="00335A74"/>
    <w:rsid w:val="0036561B"/>
    <w:rsid w:val="0037013F"/>
    <w:rsid w:val="00380C92"/>
    <w:rsid w:val="00394E01"/>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AD5"/>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02A3C"/>
    <w:rsid w:val="007127B7"/>
    <w:rsid w:val="0071798E"/>
    <w:rsid w:val="007416B6"/>
    <w:rsid w:val="00746F48"/>
    <w:rsid w:val="0075404D"/>
    <w:rsid w:val="0076182A"/>
    <w:rsid w:val="00767B7E"/>
    <w:rsid w:val="007770C3"/>
    <w:rsid w:val="00784D24"/>
    <w:rsid w:val="00785FBA"/>
    <w:rsid w:val="00786E4A"/>
    <w:rsid w:val="007875EB"/>
    <w:rsid w:val="0079426B"/>
    <w:rsid w:val="007A1195"/>
    <w:rsid w:val="007C46A3"/>
    <w:rsid w:val="007D1682"/>
    <w:rsid w:val="007D312A"/>
    <w:rsid w:val="007D3F19"/>
    <w:rsid w:val="007E23B0"/>
    <w:rsid w:val="007E23E5"/>
    <w:rsid w:val="007F1991"/>
    <w:rsid w:val="007F2C2F"/>
    <w:rsid w:val="007F55FC"/>
    <w:rsid w:val="007F5665"/>
    <w:rsid w:val="00800112"/>
    <w:rsid w:val="00813348"/>
    <w:rsid w:val="00813DA1"/>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5EBC"/>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207C"/>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A304F"/>
    <w:rsid w:val="00BB4DF0"/>
    <w:rsid w:val="00BC289F"/>
    <w:rsid w:val="00BC2D50"/>
    <w:rsid w:val="00BC5361"/>
    <w:rsid w:val="00BC5460"/>
    <w:rsid w:val="00BC6B50"/>
    <w:rsid w:val="00BD0E25"/>
    <w:rsid w:val="00BF5BD6"/>
    <w:rsid w:val="00C03E31"/>
    <w:rsid w:val="00C0683A"/>
    <w:rsid w:val="00C33E72"/>
    <w:rsid w:val="00C354B2"/>
    <w:rsid w:val="00C35554"/>
    <w:rsid w:val="00C42709"/>
    <w:rsid w:val="00C533CC"/>
    <w:rsid w:val="00C5751C"/>
    <w:rsid w:val="00C61BFC"/>
    <w:rsid w:val="00C62B85"/>
    <w:rsid w:val="00C65438"/>
    <w:rsid w:val="00C8356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6126"/>
    <w:rsid w:val="00D51276"/>
    <w:rsid w:val="00D7035F"/>
    <w:rsid w:val="00DA634F"/>
    <w:rsid w:val="00DA65AC"/>
    <w:rsid w:val="00DB1913"/>
    <w:rsid w:val="00DC410D"/>
    <w:rsid w:val="00DC5A81"/>
    <w:rsid w:val="00DC68CA"/>
    <w:rsid w:val="00DC7CBA"/>
    <w:rsid w:val="00DD73B7"/>
    <w:rsid w:val="00DF28BC"/>
    <w:rsid w:val="00DF34B9"/>
    <w:rsid w:val="00DF4671"/>
    <w:rsid w:val="00E01053"/>
    <w:rsid w:val="00E07ACF"/>
    <w:rsid w:val="00E331A1"/>
    <w:rsid w:val="00E33202"/>
    <w:rsid w:val="00E336A9"/>
    <w:rsid w:val="00E44F77"/>
    <w:rsid w:val="00E472B1"/>
    <w:rsid w:val="00E50624"/>
    <w:rsid w:val="00E54633"/>
    <w:rsid w:val="00E568DF"/>
    <w:rsid w:val="00E64269"/>
    <w:rsid w:val="00E82267"/>
    <w:rsid w:val="00E853CE"/>
    <w:rsid w:val="00E860BA"/>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613B2"/>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3BF36E"/>
    <w:rsid w:val="0F98263C"/>
    <w:rsid w:val="101860EC"/>
    <w:rsid w:val="101F47CC"/>
    <w:rsid w:val="10C055FF"/>
    <w:rsid w:val="11694EBD"/>
    <w:rsid w:val="11772AA4"/>
    <w:rsid w:val="118107EC"/>
    <w:rsid w:val="11BF25C9"/>
    <w:rsid w:val="12E24EE2"/>
    <w:rsid w:val="13D50BC4"/>
    <w:rsid w:val="14B17F78"/>
    <w:rsid w:val="165E0673"/>
    <w:rsid w:val="16B831D5"/>
    <w:rsid w:val="16BB723D"/>
    <w:rsid w:val="17E50567"/>
    <w:rsid w:val="186504BB"/>
    <w:rsid w:val="19A445FC"/>
    <w:rsid w:val="1BE8440E"/>
    <w:rsid w:val="1D155CEE"/>
    <w:rsid w:val="1D1638FE"/>
    <w:rsid w:val="1DDCB906"/>
    <w:rsid w:val="1E312DEB"/>
    <w:rsid w:val="1E740ACF"/>
    <w:rsid w:val="1FF35744"/>
    <w:rsid w:val="1FF6BC77"/>
    <w:rsid w:val="2186353C"/>
    <w:rsid w:val="21DF1815"/>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2FFF62D4"/>
    <w:rsid w:val="30AB6865"/>
    <w:rsid w:val="319F7F4E"/>
    <w:rsid w:val="32BD1EF1"/>
    <w:rsid w:val="3304709D"/>
    <w:rsid w:val="33A773CB"/>
    <w:rsid w:val="33FBECDE"/>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EF3DA4"/>
    <w:rsid w:val="3BF5BC2F"/>
    <w:rsid w:val="3CEBA265"/>
    <w:rsid w:val="3D98207C"/>
    <w:rsid w:val="3DEE7CF3"/>
    <w:rsid w:val="3DF6A8D6"/>
    <w:rsid w:val="3E740A63"/>
    <w:rsid w:val="3E78745D"/>
    <w:rsid w:val="3EE17838"/>
    <w:rsid w:val="3EFF7E32"/>
    <w:rsid w:val="3F55381A"/>
    <w:rsid w:val="3F7F7599"/>
    <w:rsid w:val="3FF4CAE0"/>
    <w:rsid w:val="3FF75617"/>
    <w:rsid w:val="3FF7B227"/>
    <w:rsid w:val="3FFF72E8"/>
    <w:rsid w:val="44E268DA"/>
    <w:rsid w:val="450D13D7"/>
    <w:rsid w:val="45506656"/>
    <w:rsid w:val="486A6C7A"/>
    <w:rsid w:val="4A627F82"/>
    <w:rsid w:val="4B0E749A"/>
    <w:rsid w:val="4B2477C4"/>
    <w:rsid w:val="4B4F25DA"/>
    <w:rsid w:val="4B7FE692"/>
    <w:rsid w:val="4BE068DB"/>
    <w:rsid w:val="4D577224"/>
    <w:rsid w:val="4DBF1CEB"/>
    <w:rsid w:val="4DF0007C"/>
    <w:rsid w:val="4EAB630A"/>
    <w:rsid w:val="4ECE2238"/>
    <w:rsid w:val="4F578EEE"/>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7DF9A82"/>
    <w:rsid w:val="698D0931"/>
    <w:rsid w:val="69FE8D8B"/>
    <w:rsid w:val="6A7FE5F3"/>
    <w:rsid w:val="6B053271"/>
    <w:rsid w:val="6BDD78B3"/>
    <w:rsid w:val="6C4A05C8"/>
    <w:rsid w:val="6C8742B8"/>
    <w:rsid w:val="6DBF5E93"/>
    <w:rsid w:val="6DDA1F51"/>
    <w:rsid w:val="6DFC3DC4"/>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C903F2"/>
    <w:rsid w:val="77DC22F5"/>
    <w:rsid w:val="783E271A"/>
    <w:rsid w:val="78616DE9"/>
    <w:rsid w:val="78E875D7"/>
    <w:rsid w:val="79086DAD"/>
    <w:rsid w:val="79D7FD79"/>
    <w:rsid w:val="79EE5BA4"/>
    <w:rsid w:val="7A894339"/>
    <w:rsid w:val="7AD284E8"/>
    <w:rsid w:val="7AFF7572"/>
    <w:rsid w:val="7B6C7DFB"/>
    <w:rsid w:val="7BBFBED0"/>
    <w:rsid w:val="7BC3E394"/>
    <w:rsid w:val="7C1D775F"/>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CE8C05"/>
    <w:rsid w:val="7FDA9588"/>
    <w:rsid w:val="7FDF220F"/>
    <w:rsid w:val="7FE21515"/>
    <w:rsid w:val="7FEDC5F7"/>
    <w:rsid w:val="7FEDD9DE"/>
    <w:rsid w:val="7FEDE263"/>
    <w:rsid w:val="7FF5890D"/>
    <w:rsid w:val="7FF72F10"/>
    <w:rsid w:val="7FF93490"/>
    <w:rsid w:val="7FF971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A304F"/>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BA304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BA304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BA304F"/>
    <w:pPr>
      <w:keepNext/>
      <w:keepLines/>
      <w:spacing w:before="260" w:after="260" w:line="416" w:lineRule="auto"/>
      <w:outlineLvl w:val="2"/>
    </w:pPr>
    <w:rPr>
      <w:b/>
      <w:bCs/>
      <w:sz w:val="32"/>
      <w:szCs w:val="3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0"/>
    <w:semiHidden/>
    <w:qFormat/>
    <w:rsid w:val="00BA304F"/>
    <w:pPr>
      <w:snapToGrid w:val="0"/>
      <w:jc w:val="left"/>
    </w:pPr>
    <w:rPr>
      <w:sz w:val="18"/>
      <w:szCs w:val="18"/>
    </w:rPr>
  </w:style>
  <w:style w:type="paragraph" w:styleId="20">
    <w:name w:val="Body Text First Indent 2"/>
    <w:basedOn w:val="a4"/>
    <w:uiPriority w:val="99"/>
    <w:unhideWhenUsed/>
    <w:qFormat/>
    <w:rsid w:val="00BA304F"/>
    <w:pPr>
      <w:ind w:firstLineChars="200" w:firstLine="420"/>
    </w:pPr>
  </w:style>
  <w:style w:type="paragraph" w:styleId="a4">
    <w:name w:val="Body Text Indent"/>
    <w:basedOn w:val="a"/>
    <w:next w:val="20"/>
    <w:qFormat/>
    <w:rsid w:val="00BA304F"/>
    <w:pPr>
      <w:spacing w:after="120"/>
      <w:ind w:leftChars="200" w:left="200"/>
    </w:pPr>
    <w:rPr>
      <w:rFonts w:ascii="仿宋_GB2312"/>
      <w:szCs w:val="32"/>
    </w:rPr>
  </w:style>
  <w:style w:type="paragraph" w:styleId="a5">
    <w:name w:val="Body Text"/>
    <w:basedOn w:val="a"/>
    <w:link w:val="Char"/>
    <w:uiPriority w:val="99"/>
    <w:qFormat/>
    <w:rsid w:val="00BA304F"/>
    <w:pPr>
      <w:spacing w:beforeLines="30"/>
    </w:pPr>
    <w:rPr>
      <w:rFonts w:ascii="仿宋_GB2312" w:eastAsia="仿宋_GB2312"/>
      <w:kern w:val="0"/>
      <w:sz w:val="30"/>
    </w:rPr>
  </w:style>
  <w:style w:type="paragraph" w:styleId="30">
    <w:name w:val="toc 3"/>
    <w:basedOn w:val="a"/>
    <w:next w:val="a"/>
    <w:uiPriority w:val="39"/>
    <w:unhideWhenUsed/>
    <w:qFormat/>
    <w:rsid w:val="00BA304F"/>
    <w:pPr>
      <w:ind w:left="420"/>
      <w:jc w:val="left"/>
    </w:pPr>
    <w:rPr>
      <w:rFonts w:asciiTheme="minorHAnsi" w:hAnsiTheme="minorHAnsi"/>
      <w:sz w:val="20"/>
      <w:szCs w:val="20"/>
    </w:rPr>
  </w:style>
  <w:style w:type="paragraph" w:styleId="a6">
    <w:name w:val="Balloon Text"/>
    <w:basedOn w:val="a"/>
    <w:link w:val="Char0"/>
    <w:uiPriority w:val="99"/>
    <w:semiHidden/>
    <w:unhideWhenUsed/>
    <w:qFormat/>
    <w:rsid w:val="00BA304F"/>
    <w:rPr>
      <w:sz w:val="18"/>
      <w:szCs w:val="18"/>
    </w:rPr>
  </w:style>
  <w:style w:type="paragraph" w:styleId="a7">
    <w:name w:val="footer"/>
    <w:basedOn w:val="a"/>
    <w:link w:val="Char1"/>
    <w:uiPriority w:val="99"/>
    <w:qFormat/>
    <w:rsid w:val="00BA304F"/>
    <w:pPr>
      <w:tabs>
        <w:tab w:val="center" w:pos="4153"/>
        <w:tab w:val="right" w:pos="8306"/>
      </w:tabs>
      <w:snapToGrid w:val="0"/>
      <w:jc w:val="left"/>
    </w:pPr>
    <w:rPr>
      <w:rFonts w:ascii="Calibri" w:hAnsi="Calibri"/>
      <w:kern w:val="0"/>
      <w:sz w:val="18"/>
      <w:szCs w:val="18"/>
    </w:rPr>
  </w:style>
  <w:style w:type="paragraph" w:styleId="a8">
    <w:name w:val="header"/>
    <w:basedOn w:val="a"/>
    <w:link w:val="Char2"/>
    <w:uiPriority w:val="99"/>
    <w:semiHidden/>
    <w:qFormat/>
    <w:rsid w:val="00BA304F"/>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BA304F"/>
    <w:pPr>
      <w:spacing w:before="120"/>
      <w:jc w:val="left"/>
    </w:pPr>
    <w:rPr>
      <w:rFonts w:asciiTheme="minorHAnsi" w:hAnsiTheme="minorHAnsi"/>
      <w:b/>
      <w:bCs/>
      <w:i/>
      <w:iCs/>
      <w:sz w:val="24"/>
    </w:rPr>
  </w:style>
  <w:style w:type="paragraph" w:styleId="21">
    <w:name w:val="toc 2"/>
    <w:basedOn w:val="a"/>
    <w:next w:val="a"/>
    <w:uiPriority w:val="39"/>
    <w:unhideWhenUsed/>
    <w:qFormat/>
    <w:rsid w:val="00BA304F"/>
    <w:pPr>
      <w:spacing w:before="120"/>
      <w:ind w:left="210"/>
      <w:jc w:val="left"/>
    </w:pPr>
    <w:rPr>
      <w:rFonts w:asciiTheme="minorHAnsi" w:hAnsiTheme="minorHAnsi"/>
      <w:b/>
      <w:bCs/>
      <w:sz w:val="22"/>
      <w:szCs w:val="22"/>
    </w:rPr>
  </w:style>
  <w:style w:type="character" w:styleId="a9">
    <w:name w:val="Strong"/>
    <w:basedOn w:val="a1"/>
    <w:uiPriority w:val="99"/>
    <w:qFormat/>
    <w:rsid w:val="00BA304F"/>
    <w:rPr>
      <w:b/>
    </w:rPr>
  </w:style>
  <w:style w:type="character" w:styleId="aa">
    <w:name w:val="Hyperlink"/>
    <w:basedOn w:val="a1"/>
    <w:uiPriority w:val="99"/>
    <w:unhideWhenUsed/>
    <w:qFormat/>
    <w:rsid w:val="00BA304F"/>
    <w:rPr>
      <w:color w:val="0000FF" w:themeColor="hyperlink"/>
      <w:u w:val="single"/>
    </w:rPr>
  </w:style>
  <w:style w:type="paragraph" w:customStyle="1" w:styleId="5">
    <w:name w:val="标题 5（有编号）（绿盟科技）"/>
    <w:next w:val="a"/>
    <w:uiPriority w:val="99"/>
    <w:qFormat/>
    <w:rsid w:val="00BA304F"/>
    <w:pPr>
      <w:keepNext/>
      <w:keepLines/>
      <w:widowControl w:val="0"/>
      <w:spacing w:before="280" w:after="156" w:line="377" w:lineRule="auto"/>
      <w:outlineLvl w:val="4"/>
    </w:pPr>
    <w:rPr>
      <w:rFonts w:ascii="Arial" w:eastAsia="黑体" w:hAnsi="Arial" w:cs="Times New Roman"/>
      <w:b/>
      <w:kern w:val="2"/>
      <w:sz w:val="24"/>
      <w:szCs w:val="28"/>
    </w:rPr>
  </w:style>
  <w:style w:type="character" w:customStyle="1" w:styleId="HeaderChar">
    <w:name w:val="Header Char"/>
    <w:basedOn w:val="a1"/>
    <w:uiPriority w:val="99"/>
    <w:semiHidden/>
    <w:qFormat/>
    <w:rsid w:val="00BA304F"/>
    <w:rPr>
      <w:rFonts w:ascii="Times New Roman" w:hAnsi="Times New Roman"/>
      <w:sz w:val="18"/>
      <w:szCs w:val="18"/>
    </w:rPr>
  </w:style>
  <w:style w:type="character" w:customStyle="1" w:styleId="Char2">
    <w:name w:val="页眉 Char"/>
    <w:link w:val="a8"/>
    <w:uiPriority w:val="99"/>
    <w:semiHidden/>
    <w:qFormat/>
    <w:locked/>
    <w:rsid w:val="00BA304F"/>
    <w:rPr>
      <w:sz w:val="18"/>
    </w:rPr>
  </w:style>
  <w:style w:type="character" w:customStyle="1" w:styleId="FooterChar">
    <w:name w:val="Footer Char"/>
    <w:basedOn w:val="a1"/>
    <w:uiPriority w:val="99"/>
    <w:semiHidden/>
    <w:qFormat/>
    <w:rsid w:val="00BA304F"/>
    <w:rPr>
      <w:rFonts w:ascii="Times New Roman" w:hAnsi="Times New Roman"/>
      <w:sz w:val="18"/>
      <w:szCs w:val="18"/>
    </w:rPr>
  </w:style>
  <w:style w:type="character" w:customStyle="1" w:styleId="Char1">
    <w:name w:val="页脚 Char"/>
    <w:link w:val="a7"/>
    <w:uiPriority w:val="99"/>
    <w:qFormat/>
    <w:locked/>
    <w:rsid w:val="00BA304F"/>
    <w:rPr>
      <w:sz w:val="18"/>
    </w:rPr>
  </w:style>
  <w:style w:type="character" w:customStyle="1" w:styleId="BodyTextChar">
    <w:name w:val="Body Text Char"/>
    <w:basedOn w:val="a1"/>
    <w:uiPriority w:val="99"/>
    <w:semiHidden/>
    <w:qFormat/>
    <w:rsid w:val="00BA304F"/>
    <w:rPr>
      <w:rFonts w:ascii="Times New Roman" w:hAnsi="Times New Roman"/>
      <w:szCs w:val="24"/>
    </w:rPr>
  </w:style>
  <w:style w:type="character" w:customStyle="1" w:styleId="Char">
    <w:name w:val="正文文本 Char"/>
    <w:link w:val="a5"/>
    <w:uiPriority w:val="99"/>
    <w:qFormat/>
    <w:locked/>
    <w:rsid w:val="00BA304F"/>
    <w:rPr>
      <w:rFonts w:ascii="仿宋_GB2312" w:eastAsia="仿宋_GB2312" w:hAnsi="Times New Roman"/>
      <w:sz w:val="24"/>
    </w:rPr>
  </w:style>
  <w:style w:type="paragraph" w:customStyle="1" w:styleId="Default">
    <w:name w:val="Default"/>
    <w:uiPriority w:val="99"/>
    <w:qFormat/>
    <w:rsid w:val="00BA304F"/>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99"/>
    <w:qFormat/>
    <w:rsid w:val="00BA304F"/>
    <w:pPr>
      <w:ind w:firstLineChars="200" w:firstLine="420"/>
    </w:pPr>
  </w:style>
  <w:style w:type="character" w:customStyle="1" w:styleId="1Char">
    <w:name w:val="标题 1 Char"/>
    <w:basedOn w:val="a1"/>
    <w:link w:val="1"/>
    <w:uiPriority w:val="9"/>
    <w:qFormat/>
    <w:rsid w:val="00BA304F"/>
    <w:rPr>
      <w:rFonts w:ascii="Times New Roman" w:hAnsi="Times New Roman"/>
      <w:b/>
      <w:bCs/>
      <w:kern w:val="44"/>
      <w:sz w:val="44"/>
      <w:szCs w:val="44"/>
    </w:rPr>
  </w:style>
  <w:style w:type="character" w:customStyle="1" w:styleId="2Char">
    <w:name w:val="标题 2 Char"/>
    <w:basedOn w:val="a1"/>
    <w:link w:val="2"/>
    <w:uiPriority w:val="9"/>
    <w:qFormat/>
    <w:rsid w:val="00BA304F"/>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BA304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6"/>
    <w:uiPriority w:val="99"/>
    <w:semiHidden/>
    <w:qFormat/>
    <w:rsid w:val="00BA304F"/>
    <w:rPr>
      <w:rFonts w:ascii="Times New Roman" w:hAnsi="Times New Roman"/>
      <w:kern w:val="2"/>
      <w:sz w:val="18"/>
      <w:szCs w:val="18"/>
    </w:rPr>
  </w:style>
  <w:style w:type="character" w:customStyle="1" w:styleId="3Char">
    <w:name w:val="标题 3 Char"/>
    <w:basedOn w:val="a1"/>
    <w:link w:val="3"/>
    <w:uiPriority w:val="9"/>
    <w:qFormat/>
    <w:rsid w:val="00BA304F"/>
    <w:rPr>
      <w:rFonts w:ascii="Times New Roman" w:hAnsi="Times New Roman"/>
      <w:b/>
      <w:bCs/>
      <w:kern w:val="2"/>
      <w:sz w:val="32"/>
      <w:szCs w:val="32"/>
    </w:rPr>
  </w:style>
  <w:style w:type="paragraph" w:customStyle="1" w:styleId="TOC2">
    <w:name w:val="TOC 标题2"/>
    <w:basedOn w:val="1"/>
    <w:next w:val="a"/>
    <w:uiPriority w:val="39"/>
    <w:unhideWhenUsed/>
    <w:qFormat/>
    <w:rsid w:val="00BA304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c">
    <w:name w:val="四号正文"/>
    <w:basedOn w:val="a"/>
    <w:qFormat/>
    <w:rsid w:val="00BA304F"/>
    <w:pPr>
      <w:spacing w:line="360" w:lineRule="auto"/>
    </w:pPr>
    <w:rPr>
      <w:rFonts w:ascii="??" w:hAnsi="??"/>
      <w:color w:val="000000"/>
      <w:kern w:val="0"/>
      <w:sz w:val="28"/>
      <w:szCs w:val="21"/>
      <w:lang w:val="zh-CN"/>
    </w:rPr>
  </w:style>
  <w:style w:type="paragraph" w:styleId="4">
    <w:name w:val="toc 4"/>
    <w:basedOn w:val="a"/>
    <w:next w:val="a"/>
    <w:autoRedefine/>
    <w:uiPriority w:val="39"/>
    <w:unhideWhenUsed/>
    <w:rsid w:val="001F15A4"/>
    <w:pPr>
      <w:ind w:left="630"/>
      <w:jc w:val="left"/>
    </w:pPr>
    <w:rPr>
      <w:rFonts w:asciiTheme="minorHAnsi" w:hAnsiTheme="minorHAnsi"/>
      <w:sz w:val="20"/>
      <w:szCs w:val="20"/>
    </w:rPr>
  </w:style>
  <w:style w:type="paragraph" w:styleId="50">
    <w:name w:val="toc 5"/>
    <w:basedOn w:val="a"/>
    <w:next w:val="a"/>
    <w:autoRedefine/>
    <w:uiPriority w:val="39"/>
    <w:unhideWhenUsed/>
    <w:rsid w:val="001F15A4"/>
    <w:pPr>
      <w:ind w:left="840"/>
      <w:jc w:val="left"/>
    </w:pPr>
    <w:rPr>
      <w:rFonts w:asciiTheme="minorHAnsi" w:hAnsiTheme="minorHAnsi"/>
      <w:sz w:val="20"/>
      <w:szCs w:val="20"/>
    </w:rPr>
  </w:style>
  <w:style w:type="paragraph" w:styleId="6">
    <w:name w:val="toc 6"/>
    <w:basedOn w:val="a"/>
    <w:next w:val="a"/>
    <w:autoRedefine/>
    <w:uiPriority w:val="39"/>
    <w:unhideWhenUsed/>
    <w:rsid w:val="001F15A4"/>
    <w:pPr>
      <w:ind w:left="1050"/>
      <w:jc w:val="left"/>
    </w:pPr>
    <w:rPr>
      <w:rFonts w:asciiTheme="minorHAnsi" w:hAnsiTheme="minorHAnsi"/>
      <w:sz w:val="20"/>
      <w:szCs w:val="20"/>
    </w:rPr>
  </w:style>
  <w:style w:type="paragraph" w:styleId="7">
    <w:name w:val="toc 7"/>
    <w:basedOn w:val="a"/>
    <w:next w:val="a"/>
    <w:autoRedefine/>
    <w:uiPriority w:val="39"/>
    <w:unhideWhenUsed/>
    <w:rsid w:val="001F15A4"/>
    <w:pPr>
      <w:ind w:left="1260"/>
      <w:jc w:val="left"/>
    </w:pPr>
    <w:rPr>
      <w:rFonts w:asciiTheme="minorHAnsi" w:hAnsiTheme="minorHAnsi"/>
      <w:sz w:val="20"/>
      <w:szCs w:val="20"/>
    </w:rPr>
  </w:style>
  <w:style w:type="paragraph" w:styleId="8">
    <w:name w:val="toc 8"/>
    <w:basedOn w:val="a"/>
    <w:next w:val="a"/>
    <w:autoRedefine/>
    <w:uiPriority w:val="39"/>
    <w:unhideWhenUsed/>
    <w:rsid w:val="001F15A4"/>
    <w:pPr>
      <w:ind w:left="1470"/>
      <w:jc w:val="left"/>
    </w:pPr>
    <w:rPr>
      <w:rFonts w:asciiTheme="minorHAnsi" w:hAnsiTheme="minorHAnsi"/>
      <w:sz w:val="20"/>
      <w:szCs w:val="20"/>
    </w:rPr>
  </w:style>
  <w:style w:type="paragraph" w:styleId="9">
    <w:name w:val="toc 9"/>
    <w:basedOn w:val="a"/>
    <w:next w:val="a"/>
    <w:autoRedefine/>
    <w:uiPriority w:val="39"/>
    <w:unhideWhenUsed/>
    <w:rsid w:val="001F15A4"/>
    <w:pPr>
      <w:ind w:left="1680"/>
      <w:jc w:val="left"/>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home/uos/Desktop/2024&#24180;&#24230;&#37096;&#38376;&#20915;&#31639;&#20844;&#24320;&#26448;&#26009;/&#26032;&#24314;Excel&#25991;&#26723;.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ome/uos/Desktop/2024&#24180;&#24230;&#37096;&#38376;&#20915;&#31639;&#20844;&#24320;&#26448;&#26009;/&#26032;&#24314;Excel&#25991;&#26723;.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ome/uos/Desktop/2024&#24180;&#24230;&#37096;&#38376;&#20915;&#31639;&#20844;&#24320;&#26448;&#26009;/&#26032;&#24314;Excel&#25991;&#26723;.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ome/uos/Desktop/2024&#24180;&#24230;&#37096;&#38376;&#20915;&#31639;&#20844;&#24320;&#26448;&#26009;/&#26032;&#24314;Excel&#25991;&#26723;.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ome/uos/Desktop/2024&#24180;&#24230;&#37096;&#38376;&#20915;&#31639;&#20844;&#24320;&#26448;&#26009;/&#26032;&#24314;Excel&#25991;&#26723;.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ome/uos/Desktop/2024&#24180;&#24230;&#37096;&#38376;&#20915;&#31639;&#20844;&#24320;&#26448;&#26009;/&#26032;&#24314;Excel&#25991;&#26723;.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ome/uos/Desktop/2024&#24180;&#24230;&#37096;&#38376;&#20915;&#31639;&#20844;&#24320;&#26448;&#26009;/&#26032;&#24314;Excel&#25991;&#2672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1121727752876798"/>
          <c:y val="4.0656014608048727E-2"/>
          <c:w val="0.88515909642943924"/>
          <c:h val="0.86280797809933518"/>
        </c:manualLayout>
      </c:layout>
      <c:barChart>
        <c:barDir val="col"/>
        <c:grouping val="clustered"/>
        <c:ser>
          <c:idx val="0"/>
          <c:order val="0"/>
          <c:spPr>
            <a:solidFill>
              <a:schemeClr val="accent1"/>
            </a:solidFill>
            <a:ln>
              <a:noFill/>
            </a:ln>
            <a:effectLst/>
          </c:spPr>
          <c:cat>
            <c:strRef>
              <c:f>[新建Excel文档.xls]Sheet1!$A$1:$D$1</c:f>
              <c:strCache>
                <c:ptCount val="4"/>
                <c:pt idx="0">
                  <c:v>2024年度收入总计</c:v>
                </c:pt>
                <c:pt idx="1">
                  <c:v>2024年度支出总计</c:v>
                </c:pt>
                <c:pt idx="2">
                  <c:v>2023年度收入总计</c:v>
                </c:pt>
                <c:pt idx="3">
                  <c:v>2023年度支出总计</c:v>
                </c:pt>
              </c:strCache>
            </c:strRef>
          </c:cat>
          <c:val>
            <c:numRef>
              <c:f>[新建Excel文档.xls]Sheet1!$A$2:$D$2</c:f>
              <c:numCache>
                <c:formatCode>General</c:formatCode>
                <c:ptCount val="4"/>
                <c:pt idx="0">
                  <c:v>2170.56</c:v>
                </c:pt>
                <c:pt idx="1">
                  <c:v>2145.5300000000002</c:v>
                </c:pt>
                <c:pt idx="2" formatCode="#,##0.00">
                  <c:v>1946.37</c:v>
                </c:pt>
                <c:pt idx="3" formatCode="#,##0.00">
                  <c:v>1946.37</c:v>
                </c:pt>
              </c:numCache>
            </c:numRef>
          </c:val>
        </c:ser>
        <c:gapWidth val="219"/>
        <c:overlap val="-27"/>
        <c:axId val="65798912"/>
        <c:axId val="65800832"/>
      </c:barChart>
      <c:catAx>
        <c:axId val="65798912"/>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5800832"/>
        <c:crosses val="autoZero"/>
        <c:auto val="1"/>
        <c:lblAlgn val="ctr"/>
        <c:lblOffset val="100"/>
      </c:catAx>
      <c:valAx>
        <c:axId val="658008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65798912"/>
        <c:crosses val="autoZero"/>
        <c:crossBetween val="between"/>
      </c:valAx>
      <c:spPr>
        <a:noFill/>
        <a:ln>
          <a:noFill/>
        </a:ln>
        <a:effectLst/>
      </c:spPr>
    </c:plotArea>
    <c:plotVisOnly val="1"/>
    <c:dispBlanksAs val="gap"/>
  </c:chart>
  <c:spPr>
    <a:solidFill>
      <a:schemeClr val="bg1">
        <a:alpha val="40000"/>
      </a:schemeClr>
    </a:solidFill>
    <a:ln w="9525" cap="flat" cmpd="sng" algn="ctr">
      <a:solidFill>
        <a:schemeClr val="tx1">
          <a:lumMod val="75000"/>
          <a:lumOff val="2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autoTitleDeleted val="1"/>
    <c:plotArea>
      <c:layout>
        <c:manualLayout>
          <c:layoutTarget val="inner"/>
          <c:xMode val="edge"/>
          <c:yMode val="edge"/>
          <c:x val="0.25694444444444409"/>
          <c:y val="2.1527777777777809E-2"/>
          <c:w val="0.53888888888888919"/>
          <c:h val="0.89814814814814803"/>
        </c:manualLayout>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Val val="1"/>
            <c:showCatName val="1"/>
            <c:showLeaderLines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[新建Excel文档.xls]Sheet1!$L$1:$M$1</c:f>
              <c:strCache>
                <c:ptCount val="2"/>
                <c:pt idx="0">
                  <c:v>一般公共预算财政拨款收入</c:v>
                </c:pt>
                <c:pt idx="1">
                  <c:v>其他收入</c:v>
                </c:pt>
              </c:strCache>
            </c:strRef>
          </c:cat>
          <c:val>
            <c:numRef>
              <c:f>[新建Excel文档.xls]Sheet1!$L$2:$M$2</c:f>
              <c:numCache>
                <c:formatCode>General</c:formatCode>
                <c:ptCount val="2"/>
                <c:pt idx="0">
                  <c:v>1698.8899999999999</c:v>
                </c:pt>
                <c:pt idx="1">
                  <c:v>471.67</c:v>
                </c:pt>
              </c:numCache>
            </c:numRef>
          </c:val>
        </c:ser>
        <c:dLbls>
          <c:showVal val="1"/>
          <c:showCatName val="1"/>
        </c:dLbls>
        <c:firstSliceAng val="0"/>
      </c:pieChart>
      <c:spPr>
        <a:noFill/>
        <a:ln>
          <a:noFill/>
        </a:ln>
        <a:effectLst/>
      </c:spPr>
    </c:plotArea>
    <c:plotVisOnly val="1"/>
    <c:dispBlanksAs val="zero"/>
  </c:chart>
  <c:spPr>
    <a:solidFill>
      <a:schemeClr val="bg1"/>
    </a:solidFill>
    <a:ln w="9525" cap="flat" cmpd="sng" algn="ctr">
      <a:solidFill>
        <a:schemeClr val="tx1">
          <a:lumMod val="85000"/>
          <a:lumOff val="1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Val val="1"/>
            <c:showCatName val="1"/>
            <c:showLeaderLines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[新建Excel文档.xls]Sheet1!$A$1:$B$1</c:f>
              <c:strCache>
                <c:ptCount val="2"/>
                <c:pt idx="0">
                  <c:v>基本支出</c:v>
                </c:pt>
                <c:pt idx="1">
                  <c:v>项目支出</c:v>
                </c:pt>
              </c:strCache>
            </c:strRef>
          </c:cat>
          <c:val>
            <c:numRef>
              <c:f>[新建Excel文档.xls]Sheet1!$A$2:$B$2</c:f>
              <c:numCache>
                <c:formatCode>General</c:formatCode>
                <c:ptCount val="2"/>
                <c:pt idx="0">
                  <c:v>1542.77</c:v>
                </c:pt>
                <c:pt idx="1">
                  <c:v>602.76</c:v>
                </c:pt>
              </c:numCache>
            </c:numRef>
          </c:val>
        </c:ser>
        <c:dLbls>
          <c:showVal val="1"/>
          <c:showCatName val="1"/>
        </c:dLbls>
        <c:firstSliceAng val="0"/>
      </c:pieChart>
      <c:spPr>
        <a:noFill/>
        <a:ln>
          <a:noFill/>
        </a:ln>
        <a:effectLst/>
      </c:spPr>
    </c:plotArea>
    <c:plotVisOnly val="1"/>
    <c:dispBlanksAs val="zero"/>
  </c:chart>
  <c:spPr>
    <a:solidFill>
      <a:schemeClr val="bg1"/>
    </a:solidFill>
    <a:ln w="9525" cap="flat" cmpd="sng" algn="ctr">
      <a:solidFill>
        <a:schemeClr val="tx1">
          <a:lumMod val="85000"/>
          <a:lumOff val="15000"/>
        </a:schemeClr>
      </a:solidFill>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autoTitleDeleted val="1"/>
    <c:plotArea>
      <c:layout>
        <c:manualLayout>
          <c:layoutTarget val="inner"/>
          <c:xMode val="edge"/>
          <c:yMode val="edge"/>
          <c:x val="7.8458592628051702E-2"/>
          <c:y val="3.5439137134052424E-2"/>
          <c:w val="0.91795117280995697"/>
          <c:h val="0.78002054442732383"/>
        </c:manualLayout>
      </c:layout>
      <c:barChart>
        <c:barDir val="col"/>
        <c:grouping val="clustered"/>
        <c:ser>
          <c:idx val="0"/>
          <c:order val="0"/>
          <c:spPr>
            <a:solidFill>
              <a:schemeClr val="accent1"/>
            </a:solidFill>
            <a:ln>
              <a:noFill/>
            </a:ln>
            <a:effectLst/>
          </c:spPr>
          <c:cat>
            <c:strRef>
              <c:f>[新建Excel文档.xls]Sheet1!$A$1:$D$1</c:f>
              <c:strCache>
                <c:ptCount val="4"/>
                <c:pt idx="0">
                  <c:v>2024年度财政拨款收入</c:v>
                </c:pt>
                <c:pt idx="1">
                  <c:v>2024年度财政拨款支出</c:v>
                </c:pt>
                <c:pt idx="2">
                  <c:v>2023年度财政拨款收入</c:v>
                </c:pt>
                <c:pt idx="3">
                  <c:v>2023年度财政拨款支出</c:v>
                </c:pt>
              </c:strCache>
            </c:strRef>
          </c:cat>
          <c:val>
            <c:numRef>
              <c:f>[新建Excel文档.xls]Sheet1!$A$2:$D$2</c:f>
              <c:numCache>
                <c:formatCode>General</c:formatCode>
                <c:ptCount val="4"/>
                <c:pt idx="0">
                  <c:v>1698.8899999999999</c:v>
                </c:pt>
                <c:pt idx="1">
                  <c:v>1698.8899999999999</c:v>
                </c:pt>
                <c:pt idx="2">
                  <c:v>1720.55</c:v>
                </c:pt>
                <c:pt idx="3">
                  <c:v>1720.55</c:v>
                </c:pt>
              </c:numCache>
            </c:numRef>
          </c:val>
        </c:ser>
        <c:gapWidth val="219"/>
        <c:overlap val="-27"/>
        <c:axId val="165490688"/>
        <c:axId val="165492224"/>
      </c:barChart>
      <c:catAx>
        <c:axId val="165490688"/>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5492224"/>
        <c:crosses val="autoZero"/>
        <c:auto val="1"/>
        <c:lblAlgn val="ctr"/>
        <c:lblOffset val="100"/>
      </c:catAx>
      <c:valAx>
        <c:axId val="1654922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5490688"/>
        <c:crosses val="autoZero"/>
        <c:crossBetween val="between"/>
      </c:valAx>
      <c:spPr>
        <a:noFill/>
        <a:ln>
          <a:noFill/>
        </a:ln>
        <a:effectLst/>
      </c:spPr>
    </c:plotArea>
    <c:plotVisOnly val="1"/>
    <c:dispBlanksAs val="gap"/>
  </c:chart>
  <c:spPr>
    <a:solidFill>
      <a:schemeClr val="bg1"/>
    </a:solidFill>
    <a:ln w="9525" cap="flat" cmpd="sng" algn="ctr">
      <a:solidFill>
        <a:schemeClr val="tx1">
          <a:lumMod val="65000"/>
          <a:lumOff val="35000"/>
        </a:schemeClr>
      </a:solidFill>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autoTitleDeleted val="1"/>
    <c:plotArea>
      <c:layout>
        <c:manualLayout>
          <c:layoutTarget val="inner"/>
          <c:xMode val="edge"/>
          <c:yMode val="edge"/>
          <c:x val="6.956650009785878E-2"/>
          <c:y val="3.2414036597773387E-2"/>
          <c:w val="0.88515909642943924"/>
          <c:h val="0.86280797809933518"/>
        </c:manualLayout>
      </c:layout>
      <c:barChart>
        <c:barDir val="col"/>
        <c:grouping val="clustered"/>
        <c:ser>
          <c:idx val="0"/>
          <c:order val="0"/>
          <c:spPr>
            <a:solidFill>
              <a:schemeClr val="accent1"/>
            </a:solidFill>
            <a:ln>
              <a:noFill/>
            </a:ln>
            <a:effectLst/>
          </c:spPr>
          <c:cat>
            <c:strRef>
              <c:f>[新建Excel文档.xls]Sheet1!$A$1:$B$1</c:f>
              <c:strCache>
                <c:ptCount val="2"/>
                <c:pt idx="0">
                  <c:v>2024年度一般公共预算财政拨款支出</c:v>
                </c:pt>
                <c:pt idx="1">
                  <c:v>2023年度一般公共预算财政拨款支出</c:v>
                </c:pt>
              </c:strCache>
            </c:strRef>
          </c:cat>
          <c:val>
            <c:numRef>
              <c:f>[新建Excel文档.xls]Sheet1!$A$2:$B$2</c:f>
              <c:numCache>
                <c:formatCode>General</c:formatCode>
                <c:ptCount val="2"/>
                <c:pt idx="0">
                  <c:v>1698.8899999999999</c:v>
                </c:pt>
                <c:pt idx="1">
                  <c:v>1720.55</c:v>
                </c:pt>
              </c:numCache>
            </c:numRef>
          </c:val>
        </c:ser>
        <c:gapWidth val="219"/>
        <c:overlap val="-27"/>
        <c:axId val="166022144"/>
        <c:axId val="166049280"/>
      </c:barChart>
      <c:catAx>
        <c:axId val="166022144"/>
        <c:scaling>
          <c:orientation val="minMax"/>
        </c:scaling>
        <c:axPos val="b"/>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6049280"/>
        <c:crosses val="autoZero"/>
        <c:auto val="1"/>
        <c:lblAlgn val="ctr"/>
        <c:lblOffset val="100"/>
      </c:catAx>
      <c:valAx>
        <c:axId val="16604928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6022144"/>
        <c:crosses val="autoZero"/>
        <c:crossBetween val="between"/>
      </c:valAx>
      <c:spPr>
        <a:noFill/>
        <a:ln>
          <a:noFill/>
        </a:ln>
        <a:effectLst/>
      </c:spPr>
    </c:plotArea>
    <c:plotVisOnly val="1"/>
    <c:dispBlanksAs val="gap"/>
  </c:chart>
  <c:spPr>
    <a:solidFill>
      <a:schemeClr val="bg1">
        <a:alpha val="40000"/>
      </a:schemeClr>
    </a:solidFill>
    <a:ln w="9525" cap="flat" cmpd="sng" algn="ctr">
      <a:solidFill>
        <a:schemeClr val="tx1">
          <a:lumMod val="75000"/>
          <a:lumOff val="25000"/>
        </a:schemeClr>
      </a:solidFill>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Lbls>
            <c:dLbl>
              <c:idx val="1"/>
              <c:layout>
                <c:manualLayout>
                  <c:x val="-2.8158099372652901E-2"/>
                  <c:y val="3.0694258972157802E-3"/>
                </c:manualLayout>
              </c:layout>
              <c:dLblPos val="bestFit"/>
              <c:showVal val="1"/>
              <c:showCatName val="1"/>
              <c:separator> </c:separator>
              <c:extLst>
                <c:ext xmlns:c15="http://schemas.microsoft.com/office/drawing/2012/chart" uri="{CE6537A1-D6FC-4f65-9D91-7224C49458BB}">
                  <c15:layout/>
                </c:ext>
              </c:extLst>
            </c:dLbl>
            <c:dLbl>
              <c:idx val="3"/>
              <c:layout>
                <c:manualLayout>
                  <c:x val="0.15157227568784301"/>
                  <c:y val="1.6265703373038207E-2"/>
                </c:manualLayout>
              </c:layout>
              <c:dLblPos val="bestFit"/>
              <c:showVal val="1"/>
              <c:showCatName val="1"/>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CatName val="1"/>
            <c:separator> </c:separator>
            <c:showLeaderLines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[新建Excel文档.xls]Sheet1!$D$1:$G$1</c:f>
              <c:strCache>
                <c:ptCount val="4"/>
                <c:pt idx="0">
                  <c:v>公共安全支出</c:v>
                </c:pt>
                <c:pt idx="1">
                  <c:v>社会保障和就业支出</c:v>
                </c:pt>
                <c:pt idx="2">
                  <c:v>卫生健康支出</c:v>
                </c:pt>
                <c:pt idx="3">
                  <c:v>住房保障支出</c:v>
                </c:pt>
              </c:strCache>
            </c:strRef>
          </c:cat>
          <c:val>
            <c:numRef>
              <c:f>[新建Excel文档.xls]Sheet1!$D$2:$G$2</c:f>
              <c:numCache>
                <c:formatCode>General</c:formatCode>
                <c:ptCount val="4"/>
                <c:pt idx="0">
                  <c:v>1406.1799999999998</c:v>
                </c:pt>
                <c:pt idx="1">
                  <c:v>141.89000000000001</c:v>
                </c:pt>
                <c:pt idx="2">
                  <c:v>59.56</c:v>
                </c:pt>
                <c:pt idx="3">
                  <c:v>91.27</c:v>
                </c:pt>
              </c:numCache>
            </c:numRef>
          </c:val>
        </c:ser>
        <c:dLbls>
          <c:showVal val="1"/>
          <c:showCatName val="1"/>
        </c:dLbls>
        <c:firstSliceAng val="0"/>
      </c:pieChart>
      <c:spPr>
        <a:noFill/>
        <a:ln>
          <a:noFill/>
        </a:ln>
        <a:effectLst/>
      </c:spPr>
    </c:plotArea>
    <c:plotVisOnly val="1"/>
    <c:dispBlanksAs val="zero"/>
  </c:chart>
  <c:spPr>
    <a:solidFill>
      <a:schemeClr val="bg1"/>
    </a:solidFill>
    <a:ln w="6350" cap="flat" cmpd="sng" algn="ctr">
      <a:solidFill>
        <a:schemeClr val="tx1">
          <a:lumMod val="75000"/>
          <a:lumOff val="25000"/>
        </a:schemeClr>
      </a:solidFill>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autoTitleDeleted val="1"/>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Lbls>
            <c:dLbl>
              <c:idx val="1"/>
              <c:layout>
                <c:manualLayout>
                  <c:x val="-3.8466851052156303E-2"/>
                  <c:y val="-0.13947134020624705"/>
                </c:manualLayout>
              </c:layout>
              <c:dLblPos val="bestFit"/>
              <c:showVal val="1"/>
              <c:showCatName val="1"/>
              <c:extLst>
                <c:ext xmlns:c15="http://schemas.microsoft.com/office/drawing/2012/chart" uri="{CE6537A1-D6FC-4f65-9D91-7224C49458BB}">
                  <c15:layout/>
                </c:ext>
              </c:extLst>
            </c:dLbl>
            <c:dLbl>
              <c:idx val="2"/>
              <c:layout>
                <c:manualLayout>
                  <c:x val="0.32782269810442233"/>
                  <c:y val="0.10809661545176504"/>
                </c:manualLayout>
              </c:layout>
              <c:dLblPos val="bestFit"/>
              <c:showVal val="1"/>
              <c:showCatName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Val val="1"/>
            <c:showCatName val="1"/>
            <c:showLeaderLines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[新建Excel文档.xls]Sheet1!$A$36:$C$36</c:f>
              <c:strCache>
                <c:ptCount val="3"/>
                <c:pt idx="0">
                  <c:v>公务用车购置及运行维护费支出决算</c:v>
                </c:pt>
                <c:pt idx="1">
                  <c:v>公务接待费支出决算</c:v>
                </c:pt>
                <c:pt idx="2">
                  <c:v>因公出国（境）费支出决算</c:v>
                </c:pt>
              </c:strCache>
            </c:strRef>
          </c:cat>
          <c:val>
            <c:numRef>
              <c:f>[新建Excel文档.xls]Sheet1!$A$37:$C$37</c:f>
              <c:numCache>
                <c:formatCode>General</c:formatCode>
                <c:ptCount val="3"/>
                <c:pt idx="0">
                  <c:v>84.36</c:v>
                </c:pt>
                <c:pt idx="1">
                  <c:v>1.59</c:v>
                </c:pt>
                <c:pt idx="2">
                  <c:v>0</c:v>
                </c:pt>
              </c:numCache>
            </c:numRef>
          </c:val>
        </c:ser>
        <c:dLbls>
          <c:showVal val="1"/>
          <c:showCatName val="1"/>
        </c:dLbls>
        <c:firstSliceAng val="98"/>
      </c:pieChart>
      <c:spPr>
        <a:noFill/>
        <a:ln>
          <a:noFill/>
        </a:ln>
        <a:effectLst/>
      </c:spPr>
    </c:plotArea>
    <c:plotVisOnly val="1"/>
    <c:dispBlanksAs val="zero"/>
  </c:chart>
  <c:spPr>
    <a:solidFill>
      <a:schemeClr val="bg1"/>
    </a:solidFill>
    <a:ln w="9525" cap="flat" cmpd="sng" algn="ctr">
      <a:solidFill>
        <a:schemeClr val="tx1">
          <a:lumMod val="75000"/>
          <a:lumOff val="2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23D972-A9E8-4221-8797-A060DA80D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1290</TotalTime>
  <Pages>25</Pages>
  <Words>1968</Words>
  <Characters>11224</Characters>
  <Application>Microsoft Office Word</Application>
  <DocSecurity>0</DocSecurity>
  <Lines>93</Lines>
  <Paragraphs>26</Paragraphs>
  <ScaleCrop>false</ScaleCrop>
  <Company>四川省财政厅</Company>
  <LinksUpToDate>false</LinksUpToDate>
  <CharactersWithSpaces>13166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杨秋卓玛</cp:lastModifiedBy>
  <cp:revision>45</cp:revision>
  <cp:lastPrinted>2025-08-08T01:34:00Z</cp:lastPrinted>
  <dcterms:created xsi:type="dcterms:W3CDTF">2020-08-10T17:49:00Z</dcterms:created>
  <dcterms:modified xsi:type="dcterms:W3CDTF">2025-09-05T00:51:00Z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04787F2533EB45DC91BCDE4AB213247F</vt:lpwstr>
  </property>
</Properties>
</file>