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lang w:eastAsia="zh-CN"/>
        </w:rPr>
        <w:t>黑水县人民法院</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w:t>
      </w:r>
      <w:bookmarkStart w:id="0" w:name="_GoBack"/>
      <w:bookmarkEnd w:id="0"/>
      <w:r>
        <w:rPr>
          <w:rFonts w:hint="eastAsia" w:ascii="黑体" w:hAnsi="黑体" w:eastAsia="黑体"/>
          <w:sz w:val="44"/>
          <w:szCs w:val="44"/>
        </w:rPr>
        <w:t>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hint="eastAsia" w:ascii="楷体" w:hAnsi="楷体" w:eastAsia="楷体"/>
          <w:sz w:val="32"/>
          <w:szCs w:val="32"/>
        </w:rPr>
      </w:pPr>
      <w:r>
        <w:rPr>
          <w:rFonts w:hint="eastAsia" w:ascii="楷体" w:hAnsi="楷体" w:eastAsia="楷体"/>
          <w:sz w:val="32"/>
          <w:szCs w:val="32"/>
        </w:rPr>
        <w:t>（一）部门职能简介</w:t>
      </w:r>
    </w:p>
    <w:p>
      <w:pPr>
        <w:rPr>
          <w:rFonts w:hint="eastAsia"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23年重点工作</w:t>
      </w:r>
    </w:p>
    <w:p>
      <w:pPr>
        <w:numPr>
          <w:ilvl w:val="0"/>
          <w:numId w:val="1"/>
        </w:numPr>
        <w:rPr>
          <w:rFonts w:hint="eastAsia" w:ascii="黑体" w:hAnsi="黑体" w:eastAsia="黑体"/>
          <w:sz w:val="32"/>
          <w:szCs w:val="32"/>
        </w:rPr>
      </w:pPr>
      <w:r>
        <w:rPr>
          <w:rFonts w:hint="eastAsia" w:ascii="黑体" w:hAnsi="黑体" w:eastAsia="黑体"/>
          <w:sz w:val="32"/>
          <w:szCs w:val="32"/>
        </w:rPr>
        <w:t>部门预算单位构成</w:t>
      </w:r>
    </w:p>
    <w:p>
      <w:pPr>
        <w:rPr>
          <w:rFonts w:ascii="黑体" w:hAnsi="黑体" w:eastAsia="黑体"/>
          <w:sz w:val="32"/>
          <w:szCs w:val="32"/>
        </w:rPr>
      </w:pPr>
      <w:r>
        <w:rPr>
          <w:rFonts w:hint="eastAsia" w:ascii="黑体" w:hAnsi="黑体" w:eastAsia="黑体"/>
          <w:sz w:val="32"/>
          <w:szCs w:val="32"/>
        </w:rPr>
        <w:t>三、收支预算情况说明</w:t>
      </w:r>
    </w:p>
    <w:p>
      <w:pPr>
        <w:numPr>
          <w:numId w:val="0"/>
        </w:numPr>
        <w:ind w:leftChars="0"/>
        <w:rPr>
          <w:rFonts w:hint="eastAsia" w:eastAsia="仿宋"/>
          <w:lang w:eastAsia="zh-CN"/>
        </w:rPr>
      </w:pPr>
      <w:r>
        <w:rPr>
          <w:rFonts w:hint="eastAsia" w:ascii="黑体" w:hAnsi="黑体" w:eastAsia="黑体"/>
          <w:sz w:val="32"/>
          <w:szCs w:val="32"/>
          <w:lang w:eastAsia="zh-CN"/>
        </w:rPr>
        <w:t>四、</w:t>
      </w:r>
      <w:r>
        <w:rPr>
          <w:rFonts w:hint="eastAsia" w:ascii="黑体" w:hAnsi="黑体" w:eastAsia="黑体"/>
          <w:sz w:val="32"/>
          <w:szCs w:val="32"/>
        </w:rPr>
        <w:t>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黑体" w:hAnsi="黑体" w:eastAsia="黑体"/>
          <w:sz w:val="32"/>
          <w:szCs w:val="32"/>
        </w:rPr>
      </w:pPr>
      <w:r>
        <w:rPr>
          <w:rFonts w:hint="eastAsia" w:ascii="楷体" w:hAnsi="楷体" w:eastAsia="楷体"/>
          <w:sz w:val="32"/>
          <w:szCs w:val="32"/>
        </w:rPr>
        <w:t>（一）一般公共预算当年拨款规模变化情况</w:t>
      </w:r>
      <w:r>
        <w:rPr>
          <w:rFonts w:ascii="楷体" w:hAnsi="楷体" w:eastAsia="楷体"/>
          <w:sz w:val="32"/>
          <w:szCs w:val="32"/>
        </w:rPr>
        <w:br w:type="textWrapping"/>
      </w:r>
      <w:r>
        <w:rPr>
          <w:rFonts w:hint="eastAsia" w:ascii="楷体" w:hAnsi="楷体" w:eastAsia="楷体"/>
          <w:sz w:val="32"/>
          <w:szCs w:val="32"/>
        </w:rPr>
        <w:t>（二）一般公共预算当年拨款结构情况</w:t>
      </w:r>
      <w:r>
        <w:rPr>
          <w:rFonts w:ascii="楷体" w:hAnsi="楷体" w:eastAsia="楷体"/>
          <w:sz w:val="32"/>
          <w:szCs w:val="32"/>
        </w:rPr>
        <w:br w:type="textWrapping"/>
      </w:r>
      <w:r>
        <w:rPr>
          <w:rFonts w:hint="eastAsia" w:ascii="楷体" w:hAnsi="楷体" w:eastAsia="楷体"/>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p>
    <w:p>
      <w:pPr>
        <w:rPr>
          <w:rFonts w:ascii="黑体" w:hAnsi="黑体" w:eastAsia="黑体"/>
          <w:sz w:val="32"/>
          <w:szCs w:val="32"/>
        </w:rPr>
      </w:pP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8"/>
        <w:ind w:firstLine="640"/>
        <w:rPr>
          <w:rFonts w:hint="eastAsia" w:ascii="黑体" w:hAnsi="黑体" w:eastAsia="黑体"/>
          <w:sz w:val="32"/>
          <w:szCs w:val="32"/>
        </w:rPr>
      </w:pPr>
    </w:p>
    <w:p>
      <w:pPr>
        <w:pStyle w:val="8"/>
        <w:ind w:firstLine="640"/>
        <w:rPr>
          <w:rFonts w:ascii="黑体" w:hAnsi="黑体" w:eastAsia="黑体"/>
          <w:sz w:val="32"/>
          <w:szCs w:val="32"/>
        </w:rPr>
      </w:pPr>
      <w:r>
        <w:rPr>
          <w:rFonts w:hint="eastAsia" w:ascii="黑体" w:hAnsi="黑体" w:eastAsia="黑体"/>
          <w:sz w:val="32"/>
          <w:szCs w:val="32"/>
        </w:rPr>
        <w:t>一、基本职能及主要工作</w:t>
      </w:r>
    </w:p>
    <w:p>
      <w:pPr>
        <w:ind w:firstLine="640" w:firstLineChars="200"/>
        <w:rPr>
          <w:rFonts w:hint="eastAsia" w:ascii="楷体" w:hAnsi="楷体" w:eastAsia="楷体"/>
          <w:sz w:val="32"/>
          <w:szCs w:val="32"/>
        </w:rPr>
      </w:pPr>
      <w:r>
        <w:rPr>
          <w:rFonts w:hint="eastAsia" w:ascii="楷体" w:hAnsi="楷体" w:eastAsia="楷体"/>
          <w:sz w:val="32"/>
          <w:szCs w:val="32"/>
        </w:rPr>
        <w:t>（一）部门职能简介</w:t>
      </w:r>
    </w:p>
    <w:p>
      <w:pPr>
        <w:spacing w:line="56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法院是国家司法（审判）机关，我院负责本县辖区内审理</w:t>
      </w:r>
      <w:r>
        <w:rPr>
          <w:rFonts w:hint="eastAsia" w:ascii="仿宋" w:hAnsi="仿宋" w:eastAsia="仿宋" w:cs="仿宋_GB2312"/>
          <w:sz w:val="32"/>
          <w:szCs w:val="32"/>
        </w:rPr>
        <w:fldChar w:fldCharType="begin"/>
      </w:r>
      <w:r>
        <w:rPr>
          <w:rFonts w:hint="eastAsia" w:ascii="仿宋" w:hAnsi="仿宋" w:eastAsia="仿宋" w:cs="仿宋_GB2312"/>
          <w:sz w:val="32"/>
          <w:szCs w:val="32"/>
        </w:rPr>
        <w:instrText xml:space="preserve"> HYPERLINK "http://www.baike.com/sowiki/%E6%A1%88%E4%BB%B6?prd=content_doc_search" \o "案件" \t "_blank" </w:instrText>
      </w:r>
      <w:r>
        <w:rPr>
          <w:rFonts w:hint="eastAsia" w:ascii="仿宋" w:hAnsi="仿宋" w:eastAsia="仿宋" w:cs="仿宋_GB2312"/>
          <w:sz w:val="32"/>
          <w:szCs w:val="32"/>
        </w:rPr>
        <w:fldChar w:fldCharType="separate"/>
      </w:r>
      <w:r>
        <w:rPr>
          <w:rFonts w:hint="eastAsia" w:ascii="仿宋" w:hAnsi="仿宋" w:eastAsia="仿宋" w:cs="仿宋_GB2312"/>
          <w:sz w:val="32"/>
          <w:szCs w:val="32"/>
        </w:rPr>
        <w:t>案件</w:t>
      </w:r>
      <w:r>
        <w:rPr>
          <w:rFonts w:hint="eastAsia" w:ascii="仿宋" w:hAnsi="仿宋" w:eastAsia="仿宋" w:cs="仿宋_GB2312"/>
          <w:sz w:val="32"/>
          <w:szCs w:val="32"/>
        </w:rPr>
        <w:fldChar w:fldCharType="end"/>
      </w:r>
      <w:r>
        <w:rPr>
          <w:rFonts w:hint="eastAsia" w:ascii="仿宋" w:hAnsi="仿宋" w:eastAsia="仿宋" w:cs="仿宋_GB2312"/>
          <w:sz w:val="32"/>
          <w:szCs w:val="32"/>
        </w:rPr>
        <w:t>，解决基本民事、</w:t>
      </w:r>
      <w:r>
        <w:rPr>
          <w:rFonts w:hint="eastAsia" w:ascii="仿宋" w:hAnsi="仿宋" w:eastAsia="仿宋" w:cs="仿宋_GB2312"/>
          <w:sz w:val="32"/>
          <w:szCs w:val="32"/>
        </w:rPr>
        <w:fldChar w:fldCharType="begin"/>
      </w:r>
      <w:r>
        <w:rPr>
          <w:rFonts w:hint="eastAsia" w:ascii="仿宋" w:hAnsi="仿宋" w:eastAsia="仿宋" w:cs="仿宋_GB2312"/>
          <w:sz w:val="32"/>
          <w:szCs w:val="32"/>
        </w:rPr>
        <w:instrText xml:space="preserve"> HYPERLINK "http://www.baike.com/sowiki/%E8%A1%8C%E6%94%BF?prd=content_doc_search" \o "行政" \t "_blank" </w:instrText>
      </w:r>
      <w:r>
        <w:rPr>
          <w:rFonts w:hint="eastAsia" w:ascii="仿宋" w:hAnsi="仿宋" w:eastAsia="仿宋" w:cs="仿宋_GB2312"/>
          <w:sz w:val="32"/>
          <w:szCs w:val="32"/>
        </w:rPr>
        <w:fldChar w:fldCharType="separate"/>
      </w:r>
      <w:r>
        <w:rPr>
          <w:rFonts w:hint="eastAsia" w:ascii="仿宋" w:hAnsi="仿宋" w:eastAsia="仿宋" w:cs="仿宋_GB2312"/>
          <w:sz w:val="32"/>
          <w:szCs w:val="32"/>
        </w:rPr>
        <w:t>行政</w:t>
      </w:r>
      <w:r>
        <w:rPr>
          <w:rFonts w:hint="eastAsia" w:ascii="仿宋" w:hAnsi="仿宋" w:eastAsia="仿宋" w:cs="仿宋_GB2312"/>
          <w:sz w:val="32"/>
          <w:szCs w:val="32"/>
        </w:rPr>
        <w:fldChar w:fldCharType="end"/>
      </w:r>
      <w:r>
        <w:rPr>
          <w:rFonts w:hint="eastAsia" w:ascii="仿宋" w:hAnsi="仿宋" w:eastAsia="仿宋" w:cs="仿宋_GB2312"/>
          <w:sz w:val="32"/>
          <w:szCs w:val="32"/>
        </w:rPr>
        <w:t>、刑事案件纠纷的国家机构。拥有和行使调解的职能。 </w:t>
      </w:r>
      <w:r>
        <w:rPr>
          <w:rFonts w:hint="eastAsia" w:ascii="仿宋" w:hAnsi="仿宋" w:eastAsia="仿宋" w:cs="仿宋_GB2312"/>
          <w:sz w:val="32"/>
          <w:szCs w:val="32"/>
        </w:rPr>
        <w:br w:type="textWrapping"/>
      </w:r>
      <w:r>
        <w:rPr>
          <w:rFonts w:hint="eastAsia" w:ascii="仿宋" w:hAnsi="仿宋" w:eastAsia="仿宋" w:cs="仿宋_GB2312"/>
          <w:sz w:val="32"/>
          <w:szCs w:val="32"/>
        </w:rPr>
        <w:t>（一）依法在职权</w:t>
      </w:r>
      <w:r>
        <w:rPr>
          <w:rFonts w:hint="eastAsia" w:ascii="仿宋" w:hAnsi="仿宋" w:eastAsia="仿宋" w:cs="仿宋_GB2312"/>
          <w:sz w:val="32"/>
          <w:szCs w:val="32"/>
        </w:rPr>
        <w:fldChar w:fldCharType="begin"/>
      </w:r>
      <w:r>
        <w:rPr>
          <w:rFonts w:hint="eastAsia" w:ascii="仿宋" w:hAnsi="仿宋" w:eastAsia="仿宋" w:cs="仿宋_GB2312"/>
          <w:sz w:val="32"/>
          <w:szCs w:val="32"/>
        </w:rPr>
        <w:instrText xml:space="preserve"> HYPERLINK "http://www.baike.com/sowiki/%E8%8C%83%E5%9B%B4?prd=content_doc_search" \o "范围" \t "_blank" </w:instrText>
      </w:r>
      <w:r>
        <w:rPr>
          <w:rFonts w:hint="eastAsia" w:ascii="仿宋" w:hAnsi="仿宋" w:eastAsia="仿宋" w:cs="仿宋_GB2312"/>
          <w:sz w:val="32"/>
          <w:szCs w:val="32"/>
        </w:rPr>
        <w:fldChar w:fldCharType="separate"/>
      </w:r>
      <w:r>
        <w:rPr>
          <w:rFonts w:hint="eastAsia" w:ascii="仿宋" w:hAnsi="仿宋" w:eastAsia="仿宋" w:cs="仿宋_GB2312"/>
          <w:sz w:val="32"/>
          <w:szCs w:val="32"/>
        </w:rPr>
        <w:t>范围</w:t>
      </w:r>
      <w:r>
        <w:rPr>
          <w:rFonts w:hint="eastAsia" w:ascii="仿宋" w:hAnsi="仿宋" w:eastAsia="仿宋" w:cs="仿宋_GB2312"/>
          <w:sz w:val="32"/>
          <w:szCs w:val="32"/>
        </w:rPr>
        <w:fldChar w:fldCharType="end"/>
      </w:r>
      <w:r>
        <w:rPr>
          <w:rFonts w:hint="eastAsia" w:ascii="仿宋" w:hAnsi="仿宋" w:eastAsia="仿宋" w:cs="仿宋_GB2312"/>
          <w:sz w:val="32"/>
          <w:szCs w:val="32"/>
        </w:rPr>
        <w:t>内受理和受理的自诉和公诉的刑事、民事、行政等第一审案件。 </w:t>
      </w:r>
      <w:r>
        <w:rPr>
          <w:rFonts w:hint="eastAsia" w:ascii="仿宋" w:hAnsi="仿宋" w:eastAsia="仿宋" w:cs="仿宋_GB2312"/>
          <w:sz w:val="32"/>
          <w:szCs w:val="32"/>
        </w:rPr>
        <w:br w:type="textWrapping"/>
      </w:r>
      <w:r>
        <w:rPr>
          <w:rFonts w:hint="eastAsia" w:ascii="仿宋" w:hAnsi="仿宋" w:eastAsia="仿宋" w:cs="仿宋_GB2312"/>
          <w:sz w:val="32"/>
          <w:szCs w:val="32"/>
        </w:rPr>
        <w:t>（二）依法行使司法执行权和司法决定权。 </w:t>
      </w:r>
      <w:r>
        <w:rPr>
          <w:rFonts w:hint="eastAsia" w:ascii="仿宋" w:hAnsi="仿宋" w:eastAsia="仿宋" w:cs="仿宋_GB2312"/>
          <w:sz w:val="32"/>
          <w:szCs w:val="32"/>
        </w:rPr>
        <w:br w:type="textWrapping"/>
      </w:r>
      <w:r>
        <w:rPr>
          <w:rFonts w:hint="eastAsia" w:ascii="仿宋" w:hAnsi="仿宋" w:eastAsia="仿宋" w:cs="仿宋_GB2312"/>
          <w:sz w:val="32"/>
          <w:szCs w:val="32"/>
        </w:rPr>
        <w:t>（三）依法决定国家赔偿。 </w:t>
      </w:r>
      <w:r>
        <w:rPr>
          <w:rFonts w:hint="eastAsia" w:ascii="仿宋" w:hAnsi="仿宋" w:eastAsia="仿宋" w:cs="仿宋_GB2312"/>
          <w:sz w:val="32"/>
          <w:szCs w:val="32"/>
        </w:rPr>
        <w:br w:type="textWrapping"/>
      </w:r>
      <w:r>
        <w:rPr>
          <w:rFonts w:hint="eastAsia" w:ascii="仿宋" w:hAnsi="仿宋" w:eastAsia="仿宋" w:cs="仿宋_GB2312"/>
          <w:sz w:val="32"/>
          <w:szCs w:val="32"/>
        </w:rPr>
        <w:t>（四）行使审判监督职能。</w:t>
      </w:r>
      <w:r>
        <w:rPr>
          <w:rFonts w:hint="eastAsia" w:ascii="仿宋" w:hAnsi="仿宋" w:eastAsia="仿宋" w:cs="仿宋_GB2312"/>
          <w:sz w:val="32"/>
          <w:szCs w:val="32"/>
        </w:rPr>
        <w:br w:type="textWrapping"/>
      </w:r>
      <w:r>
        <w:rPr>
          <w:rFonts w:hint="eastAsia" w:ascii="仿宋" w:hAnsi="仿宋" w:eastAsia="仿宋" w:cs="仿宋_GB2312"/>
          <w:sz w:val="32"/>
          <w:szCs w:val="32"/>
        </w:rPr>
        <w:t>（五）研究、征集对法律、法规、</w:t>
      </w:r>
      <w:r>
        <w:rPr>
          <w:rFonts w:hint="eastAsia" w:ascii="仿宋" w:hAnsi="仿宋" w:eastAsia="仿宋" w:cs="仿宋_GB2312"/>
          <w:sz w:val="32"/>
          <w:szCs w:val="32"/>
        </w:rPr>
        <w:fldChar w:fldCharType="begin"/>
      </w:r>
      <w:r>
        <w:rPr>
          <w:rFonts w:hint="eastAsia" w:ascii="仿宋" w:hAnsi="仿宋" w:eastAsia="仿宋" w:cs="仿宋_GB2312"/>
          <w:sz w:val="32"/>
          <w:szCs w:val="32"/>
        </w:rPr>
        <w:instrText xml:space="preserve"> HYPERLINK "http://www.baike.com/sowiki/%E8%A7%84%E7%AB%A0?prd=content_doc_search" \o "规章" \t "_blank" </w:instrText>
      </w:r>
      <w:r>
        <w:rPr>
          <w:rFonts w:hint="eastAsia" w:ascii="仿宋" w:hAnsi="仿宋" w:eastAsia="仿宋" w:cs="仿宋_GB2312"/>
          <w:sz w:val="32"/>
          <w:szCs w:val="32"/>
        </w:rPr>
        <w:fldChar w:fldCharType="separate"/>
      </w:r>
      <w:r>
        <w:rPr>
          <w:rFonts w:hint="eastAsia" w:ascii="仿宋" w:hAnsi="仿宋" w:eastAsia="仿宋" w:cs="仿宋_GB2312"/>
          <w:sz w:val="32"/>
          <w:szCs w:val="32"/>
        </w:rPr>
        <w:t>规章</w:t>
      </w:r>
      <w:r>
        <w:rPr>
          <w:rFonts w:hint="eastAsia" w:ascii="仿宋" w:hAnsi="仿宋" w:eastAsia="仿宋" w:cs="仿宋_GB2312"/>
          <w:sz w:val="32"/>
          <w:szCs w:val="32"/>
        </w:rPr>
        <w:fldChar w:fldCharType="end"/>
      </w:r>
      <w:r>
        <w:rPr>
          <w:rFonts w:hint="eastAsia" w:ascii="仿宋" w:hAnsi="仿宋" w:eastAsia="仿宋" w:cs="仿宋_GB2312"/>
          <w:sz w:val="32"/>
          <w:szCs w:val="32"/>
        </w:rPr>
        <w:t>草案的意见；对案件审理中发现的问题提出司法建议。 </w:t>
      </w:r>
    </w:p>
    <w:p>
      <w:pPr>
        <w:spacing w:line="560" w:lineRule="exact"/>
      </w:pPr>
      <w:r>
        <w:rPr>
          <w:rFonts w:hint="eastAsia" w:ascii="仿宋" w:hAnsi="仿宋" w:eastAsia="仿宋" w:cs="仿宋_GB2312"/>
          <w:sz w:val="32"/>
          <w:szCs w:val="32"/>
        </w:rPr>
        <w:t>（六）结合审判工作宣传法制，教育公民自觉</w:t>
      </w:r>
      <w:r>
        <w:rPr>
          <w:rFonts w:hint="eastAsia" w:ascii="仿宋" w:hAnsi="仿宋" w:eastAsia="仿宋" w:cs="仿宋_GB2312"/>
          <w:sz w:val="32"/>
          <w:szCs w:val="32"/>
        </w:rPr>
        <w:fldChar w:fldCharType="begin"/>
      </w:r>
      <w:r>
        <w:rPr>
          <w:rFonts w:hint="eastAsia" w:ascii="仿宋" w:hAnsi="仿宋" w:eastAsia="仿宋" w:cs="仿宋_GB2312"/>
          <w:sz w:val="32"/>
          <w:szCs w:val="32"/>
        </w:rPr>
        <w:instrText xml:space="preserve"> HYPERLINK "http://www.baike.com/sowiki/%E9%81%B5%E5%AE%88?prd=content_doc_search" \o "遵守" \t "_blank" </w:instrText>
      </w:r>
      <w:r>
        <w:rPr>
          <w:rFonts w:hint="eastAsia" w:ascii="仿宋" w:hAnsi="仿宋" w:eastAsia="仿宋" w:cs="仿宋_GB2312"/>
          <w:sz w:val="32"/>
          <w:szCs w:val="32"/>
        </w:rPr>
        <w:fldChar w:fldCharType="separate"/>
      </w:r>
      <w:r>
        <w:rPr>
          <w:rFonts w:hint="eastAsia" w:ascii="仿宋" w:hAnsi="仿宋" w:eastAsia="仿宋" w:cs="仿宋_GB2312"/>
          <w:sz w:val="32"/>
          <w:szCs w:val="32"/>
        </w:rPr>
        <w:t>遵守</w:t>
      </w:r>
      <w:r>
        <w:rPr>
          <w:rFonts w:hint="eastAsia" w:ascii="仿宋" w:hAnsi="仿宋" w:eastAsia="仿宋" w:cs="仿宋_GB2312"/>
          <w:sz w:val="32"/>
          <w:szCs w:val="32"/>
        </w:rPr>
        <w:fldChar w:fldCharType="end"/>
      </w:r>
      <w:r>
        <w:rPr>
          <w:rFonts w:hint="eastAsia" w:ascii="仿宋" w:hAnsi="仿宋" w:eastAsia="仿宋" w:cs="仿宋_GB2312"/>
          <w:sz w:val="32"/>
          <w:szCs w:val="32"/>
        </w:rPr>
        <w:t>宪法和法律。</w:t>
      </w:r>
    </w:p>
    <w:p>
      <w:pPr>
        <w:ind w:firstLine="640" w:firstLineChars="200"/>
        <w:rPr>
          <w:rFonts w:hint="eastAsia"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23年重点工作</w:t>
      </w:r>
    </w:p>
    <w:p>
      <w:pPr>
        <w:spacing w:line="560" w:lineRule="exact"/>
        <w:ind w:firstLine="640" w:firstLineChars="200"/>
        <w:rPr>
          <w:rFonts w:ascii="仿宋_GB2312" w:eastAsia="仿宋_GB2312"/>
          <w:sz w:val="32"/>
          <w:szCs w:val="32"/>
        </w:rPr>
      </w:pPr>
      <w:r>
        <w:rPr>
          <w:rFonts w:hint="eastAsia" w:ascii="仿宋" w:hAnsi="仿宋" w:eastAsia="仿宋" w:cs="仿宋_GB2312"/>
          <w:sz w:val="32"/>
          <w:szCs w:val="32"/>
          <w:lang w:val="en-US" w:eastAsia="zh-CN"/>
        </w:rPr>
        <w:t>2023年，黑水县人民法院工作的总体思路是：</w:t>
      </w:r>
      <w:r>
        <w:rPr>
          <w:rFonts w:hint="eastAsia" w:ascii="仿宋" w:hAnsi="仿宋" w:eastAsia="仿宋" w:cs="仿宋_GB2312"/>
          <w:sz w:val="32"/>
          <w:szCs w:val="32"/>
          <w:lang w:eastAsia="zh-CN"/>
        </w:rPr>
        <w:t>高举中国特色社会主义伟大旗帜，弘扬伟大建党精神，深入学习宣传</w:t>
      </w:r>
      <w:r>
        <w:rPr>
          <w:rFonts w:hint="eastAsia" w:ascii="仿宋" w:hAnsi="仿宋" w:eastAsia="仿宋" w:cs="仿宋_GB2312"/>
          <w:sz w:val="32"/>
          <w:szCs w:val="32"/>
        </w:rPr>
        <w:t>贯彻党的</w:t>
      </w:r>
      <w:r>
        <w:rPr>
          <w:rFonts w:hint="eastAsia" w:ascii="仿宋" w:hAnsi="仿宋" w:eastAsia="仿宋" w:cs="仿宋_GB2312"/>
          <w:sz w:val="32"/>
          <w:szCs w:val="32"/>
          <w:lang w:eastAsia="zh-CN"/>
        </w:rPr>
        <w:t>二十大</w:t>
      </w:r>
      <w:r>
        <w:rPr>
          <w:rFonts w:hint="eastAsia" w:ascii="仿宋" w:hAnsi="仿宋" w:eastAsia="仿宋" w:cs="仿宋_GB2312"/>
          <w:sz w:val="32"/>
          <w:szCs w:val="32"/>
        </w:rPr>
        <w:t>精神</w:t>
      </w:r>
      <w:r>
        <w:rPr>
          <w:rFonts w:hint="eastAsia" w:ascii="仿宋" w:hAnsi="仿宋" w:eastAsia="仿宋" w:cs="仿宋_GB2312"/>
          <w:sz w:val="32"/>
          <w:szCs w:val="32"/>
          <w:lang w:eastAsia="zh-CN"/>
        </w:rPr>
        <w:t>，深刻理解党的二十大全面建设社会主义现代化国家作出的战略部署，牢牢把握以中国式现代化推进中华民族伟大复兴的使命任务，切实把思想和行动统一到党中央、省委、州委、县委的要求部署上来，立足主责主业</w:t>
      </w:r>
      <w:r>
        <w:rPr>
          <w:rFonts w:hint="eastAsia" w:ascii="仿宋" w:hAnsi="仿宋" w:eastAsia="仿宋" w:cs="仿宋_GB2312"/>
          <w:sz w:val="32"/>
          <w:szCs w:val="32"/>
        </w:rPr>
        <w:t>，</w:t>
      </w:r>
      <w:r>
        <w:rPr>
          <w:rFonts w:hint="eastAsia" w:ascii="仿宋" w:hAnsi="仿宋" w:eastAsia="仿宋" w:cs="仿宋_GB2312"/>
          <w:sz w:val="32"/>
          <w:szCs w:val="32"/>
          <w:lang w:eastAsia="zh-CN"/>
        </w:rPr>
        <w:t>守正创新，踔厉奋发，确保社会大局稳定、促进社会公平正义、保障人民安居乐业，奋力在全面建成社会主义现代化强国新征程中彰显司法忠诚和担当，为黑水县“一地</w:t>
      </w:r>
      <w:r>
        <w:rPr>
          <w:rFonts w:hint="eastAsia" w:ascii="仿宋" w:hAnsi="仿宋" w:eastAsia="仿宋" w:cs="仿宋_GB2312"/>
          <w:sz w:val="32"/>
          <w:szCs w:val="32"/>
          <w:lang w:val="en-US" w:eastAsia="zh-CN"/>
        </w:rPr>
        <w:t>三县</w:t>
      </w:r>
      <w:r>
        <w:rPr>
          <w:rFonts w:hint="eastAsia" w:ascii="仿宋" w:hAnsi="仿宋" w:eastAsia="仿宋" w:cs="仿宋_GB2312"/>
          <w:sz w:val="32"/>
          <w:szCs w:val="32"/>
          <w:lang w:eastAsia="zh-CN"/>
        </w:rPr>
        <w:t>六区”建设贡献司法智慧和力量。</w:t>
      </w:r>
    </w:p>
    <w:p>
      <w:pPr>
        <w:pStyle w:val="8"/>
        <w:numPr>
          <w:ilvl w:val="0"/>
          <w:numId w:val="2"/>
        </w:numPr>
        <w:ind w:firstLineChars="0"/>
        <w:rPr>
          <w:rFonts w:ascii="黑体" w:hAnsi="黑体" w:eastAsia="黑体"/>
          <w:sz w:val="32"/>
          <w:szCs w:val="32"/>
        </w:rPr>
      </w:pPr>
      <w:r>
        <w:rPr>
          <w:rFonts w:hint="eastAsia" w:ascii="黑体" w:hAnsi="黑体" w:eastAsia="黑体"/>
          <w:sz w:val="32"/>
          <w:szCs w:val="32"/>
        </w:rPr>
        <w:t>部门预算单位构成</w:t>
      </w:r>
    </w:p>
    <w:p>
      <w:pPr>
        <w:tabs>
          <w:tab w:val="left" w:pos="7020"/>
          <w:tab w:val="left" w:pos="7740"/>
        </w:tabs>
        <w:ind w:firstLine="600" w:firstLineChars="200"/>
        <w:rPr>
          <w:rFonts w:hint="eastAsia" w:ascii="仿宋" w:hAnsi="仿宋" w:eastAsia="仿宋" w:cs="仿宋_GB2312"/>
          <w:kern w:val="2"/>
          <w:sz w:val="32"/>
          <w:szCs w:val="32"/>
          <w:lang w:val="en-US" w:eastAsia="zh-CN" w:bidi="ar-SA"/>
        </w:rPr>
      </w:pPr>
      <w:r>
        <w:rPr>
          <w:rFonts w:hint="eastAsia" w:ascii="仿宋_GB2312" w:hAnsi="宋体" w:cs="宋体"/>
          <w:kern w:val="0"/>
          <w:sz w:val="30"/>
          <w:szCs w:val="30"/>
        </w:rPr>
        <w:t>1.本部门机构</w:t>
      </w:r>
    </w:p>
    <w:p>
      <w:pPr>
        <w:pStyle w:val="4"/>
        <w:numPr>
          <w:ilvl w:val="0"/>
          <w:numId w:val="0"/>
        </w:numPr>
        <w:ind w:firstLine="640" w:firstLineChars="200"/>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本部门下属二级预算单位0个，其中内设机构8个，包含：综合办公室、政治部（督查室）、立案庭（诉讼服务中心）、刑事审判庭、民事审判庭（环境资源审判庭）、行政审判庭（未成年案件审判庭）、执行局、审判管理办公室（研究室）</w:t>
      </w:r>
    </w:p>
    <w:p>
      <w:pPr>
        <w:tabs>
          <w:tab w:val="left" w:pos="7020"/>
          <w:tab w:val="left" w:pos="7740"/>
        </w:tabs>
        <w:ind w:firstLine="600" w:firstLineChars="200"/>
        <w:rPr>
          <w:rFonts w:hint="eastAsia" w:ascii="仿宋_GB2312" w:hAnsi="宋体" w:cs="宋体"/>
          <w:kern w:val="0"/>
          <w:sz w:val="30"/>
          <w:szCs w:val="30"/>
        </w:rPr>
      </w:pPr>
      <w:r>
        <w:rPr>
          <w:rFonts w:hint="eastAsia" w:ascii="仿宋_GB2312" w:hAnsi="宋体" w:cs="宋体"/>
          <w:kern w:val="0"/>
          <w:sz w:val="30"/>
          <w:szCs w:val="30"/>
        </w:rPr>
        <w:t>2．人员情况</w:t>
      </w:r>
    </w:p>
    <w:p>
      <w:pPr>
        <w:ind w:firstLine="560" w:firstLineChars="200"/>
        <w:rPr>
          <w:rFonts w:ascii="仿宋_GB2312" w:eastAsia="仿宋_GB2312"/>
          <w:sz w:val="32"/>
          <w:szCs w:val="32"/>
        </w:rPr>
      </w:pPr>
      <w:r>
        <w:rPr>
          <w:rFonts w:hint="eastAsia" w:ascii="仿宋" w:hAnsi="仿宋" w:eastAsia="仿宋" w:cs="仿宋"/>
          <w:color w:val="000000"/>
          <w:kern w:val="0"/>
          <w:sz w:val="28"/>
          <w:szCs w:val="28"/>
        </w:rPr>
        <w:t>总编制57名，其中：行政编制</w:t>
      </w:r>
      <w:r>
        <w:rPr>
          <w:rFonts w:hint="eastAsia" w:ascii="仿宋" w:hAnsi="仿宋" w:eastAsia="仿宋" w:cs="仿宋"/>
          <w:color w:val="000000"/>
          <w:kern w:val="0"/>
          <w:sz w:val="28"/>
          <w:szCs w:val="28"/>
          <w:u w:val="single"/>
        </w:rPr>
        <w:t>52</w:t>
      </w:r>
      <w:r>
        <w:rPr>
          <w:rFonts w:hint="eastAsia" w:ascii="仿宋" w:hAnsi="仿宋" w:eastAsia="仿宋" w:cs="仿宋"/>
          <w:color w:val="000000"/>
          <w:kern w:val="0"/>
          <w:sz w:val="28"/>
          <w:szCs w:val="28"/>
        </w:rPr>
        <w:t>名，事业编制</w:t>
      </w:r>
      <w:r>
        <w:rPr>
          <w:rFonts w:hint="eastAsia" w:ascii="仿宋" w:hAnsi="仿宋" w:eastAsia="仿宋" w:cs="仿宋"/>
          <w:color w:val="000000"/>
          <w:kern w:val="0"/>
          <w:sz w:val="28"/>
          <w:szCs w:val="28"/>
          <w:u w:val="single"/>
        </w:rPr>
        <w:t>0</w:t>
      </w:r>
      <w:r>
        <w:rPr>
          <w:rFonts w:hint="eastAsia" w:ascii="仿宋" w:hAnsi="仿宋" w:eastAsia="仿宋" w:cs="仿宋"/>
          <w:color w:val="000000"/>
          <w:kern w:val="0"/>
          <w:sz w:val="28"/>
          <w:szCs w:val="28"/>
        </w:rPr>
        <w:t>名。在职人员总数</w:t>
      </w:r>
      <w:r>
        <w:rPr>
          <w:rFonts w:hint="eastAsia" w:ascii="仿宋" w:hAnsi="仿宋" w:eastAsia="仿宋" w:cs="仿宋"/>
          <w:color w:val="000000"/>
          <w:kern w:val="0"/>
          <w:sz w:val="28"/>
          <w:szCs w:val="28"/>
          <w:u w:val="single"/>
        </w:rPr>
        <w:t xml:space="preserve"> 5</w:t>
      </w:r>
      <w:r>
        <w:rPr>
          <w:rFonts w:hint="eastAsia" w:ascii="仿宋" w:hAnsi="仿宋" w:eastAsia="仿宋" w:cs="仿宋"/>
          <w:color w:val="000000"/>
          <w:kern w:val="0"/>
          <w:sz w:val="28"/>
          <w:szCs w:val="28"/>
          <w:u w:val="single"/>
          <w:lang w:val="en-US" w:eastAsia="zh-CN"/>
        </w:rPr>
        <w:t>0</w:t>
      </w:r>
      <w:r>
        <w:rPr>
          <w:rFonts w:hint="eastAsia" w:ascii="仿宋" w:hAnsi="仿宋" w:eastAsia="仿宋" w:cs="仿宋"/>
          <w:color w:val="000000"/>
          <w:kern w:val="0"/>
          <w:sz w:val="28"/>
          <w:szCs w:val="28"/>
        </w:rPr>
        <w:t>名，其中：行政人员</w:t>
      </w:r>
      <w:r>
        <w:rPr>
          <w:rFonts w:hint="eastAsia" w:ascii="仿宋" w:hAnsi="仿宋" w:eastAsia="仿宋" w:cs="仿宋"/>
          <w:color w:val="000000"/>
          <w:kern w:val="0"/>
          <w:sz w:val="28"/>
          <w:szCs w:val="28"/>
          <w:lang w:val="en-US" w:eastAsia="zh-CN"/>
        </w:rPr>
        <w:t>46</w:t>
      </w:r>
      <w:r>
        <w:rPr>
          <w:rFonts w:hint="eastAsia" w:ascii="仿宋" w:hAnsi="仿宋" w:eastAsia="仿宋" w:cs="仿宋"/>
          <w:color w:val="000000"/>
          <w:kern w:val="0"/>
          <w:sz w:val="28"/>
          <w:szCs w:val="28"/>
        </w:rPr>
        <w:t>名，参照公务遇法管理的事业人员</w:t>
      </w:r>
      <w:r>
        <w:rPr>
          <w:rFonts w:hint="eastAsia" w:ascii="仿宋" w:hAnsi="仿宋" w:eastAsia="仿宋" w:cs="仿宋"/>
          <w:color w:val="000000"/>
          <w:kern w:val="0"/>
          <w:sz w:val="28"/>
          <w:szCs w:val="28"/>
          <w:u w:val="single"/>
        </w:rPr>
        <w:t xml:space="preserve"> 0</w:t>
      </w:r>
      <w:r>
        <w:rPr>
          <w:rFonts w:hint="eastAsia" w:ascii="仿宋" w:hAnsi="仿宋" w:eastAsia="仿宋" w:cs="仿宋"/>
          <w:color w:val="000000"/>
          <w:kern w:val="0"/>
          <w:sz w:val="28"/>
          <w:szCs w:val="28"/>
        </w:rPr>
        <w:t>名，机关工勤人员</w:t>
      </w:r>
      <w:r>
        <w:rPr>
          <w:rFonts w:hint="eastAsia" w:ascii="仿宋" w:hAnsi="仿宋" w:eastAsia="仿宋" w:cs="仿宋"/>
          <w:color w:val="000000"/>
          <w:kern w:val="0"/>
          <w:sz w:val="28"/>
          <w:szCs w:val="28"/>
          <w:lang w:val="en-US" w:eastAsia="zh-CN"/>
        </w:rPr>
        <w:t>4</w:t>
      </w:r>
      <w:r>
        <w:rPr>
          <w:rFonts w:hint="eastAsia" w:ascii="仿宋" w:hAnsi="仿宋" w:eastAsia="仿宋" w:cs="仿宋"/>
          <w:color w:val="000000"/>
          <w:kern w:val="0"/>
          <w:sz w:val="28"/>
          <w:szCs w:val="28"/>
        </w:rPr>
        <w:t>名，其他事业人员</w:t>
      </w:r>
      <w:r>
        <w:rPr>
          <w:rFonts w:hint="eastAsia" w:ascii="仿宋" w:hAnsi="仿宋" w:eastAsia="仿宋" w:cs="仿宋"/>
          <w:color w:val="000000"/>
          <w:kern w:val="0"/>
          <w:sz w:val="28"/>
          <w:szCs w:val="28"/>
          <w:u w:val="single"/>
        </w:rPr>
        <w:t>0</w:t>
      </w:r>
      <w:r>
        <w:rPr>
          <w:rFonts w:hint="eastAsia" w:ascii="仿宋" w:hAnsi="仿宋" w:eastAsia="仿宋" w:cs="仿宋"/>
          <w:color w:val="000000"/>
          <w:kern w:val="0"/>
          <w:sz w:val="28"/>
          <w:szCs w:val="28"/>
        </w:rPr>
        <w:t>名；退休人员</w:t>
      </w:r>
      <w:r>
        <w:rPr>
          <w:rFonts w:hint="eastAsia" w:ascii="仿宋" w:hAnsi="仿宋" w:eastAsia="仿宋" w:cs="仿宋"/>
          <w:color w:val="000000"/>
          <w:kern w:val="0"/>
          <w:sz w:val="28"/>
          <w:szCs w:val="28"/>
          <w:lang w:val="en-US" w:eastAsia="zh-CN"/>
        </w:rPr>
        <w:t>21</w:t>
      </w:r>
      <w:r>
        <w:rPr>
          <w:rFonts w:hint="eastAsia" w:ascii="仿宋" w:hAnsi="仿宋" w:eastAsia="仿宋" w:cs="仿宋"/>
          <w:color w:val="000000"/>
          <w:kern w:val="0"/>
          <w:sz w:val="28"/>
          <w:szCs w:val="28"/>
        </w:rPr>
        <w:t>人。</w:t>
      </w:r>
    </w:p>
    <w:p>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ind w:firstLine="640" w:firstLineChars="200"/>
        <w:rPr>
          <w:rFonts w:hint="eastAsia" w:ascii="楷体" w:hAnsi="楷体" w:eastAsia="楷体"/>
          <w:sz w:val="32"/>
          <w:szCs w:val="32"/>
        </w:rPr>
      </w:pPr>
      <w:r>
        <w:rPr>
          <w:rFonts w:hint="eastAsia" w:ascii="楷体" w:hAnsi="楷体" w:eastAsia="楷体"/>
          <w:sz w:val="32"/>
          <w:szCs w:val="32"/>
        </w:rPr>
        <w:t>（一）收入预算情况</w:t>
      </w:r>
    </w:p>
    <w:p>
      <w:pPr>
        <w:ind w:firstLine="640" w:firstLineChars="200"/>
        <w:rPr>
          <w:rFonts w:ascii="楷体" w:hAnsi="楷体" w:eastAsia="楷体"/>
          <w:sz w:val="32"/>
          <w:szCs w:val="32"/>
        </w:rPr>
      </w:pPr>
      <w:r>
        <w:rPr>
          <w:rFonts w:hint="eastAsia" w:ascii="仿宋" w:hAnsi="仿宋" w:eastAsia="仿宋"/>
          <w:sz w:val="32"/>
          <w:szCs w:val="32"/>
        </w:rPr>
        <w:t>202</w:t>
      </w:r>
      <w:r>
        <w:rPr>
          <w:rFonts w:hint="eastAsia" w:ascii="仿宋" w:hAnsi="仿宋" w:eastAsia="仿宋"/>
          <w:sz w:val="32"/>
          <w:szCs w:val="32"/>
          <w:lang w:val="en-US" w:eastAsia="zh-CN"/>
        </w:rPr>
        <w:t>3</w:t>
      </w:r>
      <w:r>
        <w:rPr>
          <w:rFonts w:hint="eastAsia" w:ascii="仿宋" w:hAnsi="仿宋" w:eastAsia="仿宋"/>
          <w:sz w:val="32"/>
          <w:szCs w:val="32"/>
        </w:rPr>
        <w:t>年收入预算</w:t>
      </w:r>
      <w:r>
        <w:rPr>
          <w:rFonts w:hint="eastAsia" w:ascii="仿宋" w:hAnsi="仿宋" w:eastAsia="仿宋"/>
          <w:sz w:val="32"/>
          <w:szCs w:val="32"/>
          <w:lang w:val="en-US" w:eastAsia="zh-CN"/>
        </w:rPr>
        <w:t>1276.19</w:t>
      </w:r>
      <w:r>
        <w:rPr>
          <w:rFonts w:hint="eastAsia" w:ascii="仿宋" w:hAnsi="仿宋" w:eastAsia="仿宋"/>
          <w:sz w:val="32"/>
          <w:szCs w:val="32"/>
        </w:rPr>
        <w:t xml:space="preserve"> 万元，其中一般公共预算拨款收入</w:t>
      </w:r>
      <w:r>
        <w:rPr>
          <w:rFonts w:hint="eastAsia" w:ascii="仿宋" w:hAnsi="仿宋" w:eastAsia="仿宋"/>
          <w:sz w:val="32"/>
          <w:szCs w:val="32"/>
          <w:lang w:val="en-US" w:eastAsia="zh-CN"/>
        </w:rPr>
        <w:t>1276.19</w:t>
      </w:r>
      <w:r>
        <w:rPr>
          <w:rFonts w:hint="eastAsia" w:ascii="仿宋" w:hAnsi="仿宋" w:eastAsia="仿宋"/>
          <w:sz w:val="32"/>
          <w:szCs w:val="32"/>
        </w:rPr>
        <w:t>万元，占 100%。</w:t>
      </w:r>
    </w:p>
    <w:p>
      <w:pPr>
        <w:numPr>
          <w:ilvl w:val="0"/>
          <w:numId w:val="3"/>
        </w:numPr>
        <w:ind w:left="640" w:leftChars="0" w:firstLine="0" w:firstLineChars="0"/>
        <w:jc w:val="left"/>
        <w:rPr>
          <w:rFonts w:hint="eastAsia" w:ascii="楷体" w:hAnsi="楷体" w:eastAsia="楷体" w:cs="仿宋_GB2312"/>
          <w:sz w:val="32"/>
          <w:szCs w:val="32"/>
        </w:rPr>
      </w:pPr>
      <w:r>
        <w:rPr>
          <w:rFonts w:hint="eastAsia" w:ascii="楷体" w:hAnsi="楷体" w:eastAsia="楷体" w:cs="仿宋_GB2312"/>
          <w:sz w:val="32"/>
          <w:szCs w:val="32"/>
        </w:rPr>
        <w:t>支出预算情况</w:t>
      </w:r>
    </w:p>
    <w:p>
      <w:pPr>
        <w:pStyle w:val="2"/>
        <w:numPr>
          <w:ilvl w:val="0"/>
          <w:numId w:val="0"/>
        </w:numPr>
        <w:ind w:firstLine="640" w:firstLineChars="200"/>
      </w:pPr>
      <w:r>
        <w:rPr>
          <w:rFonts w:hint="eastAsia" w:ascii="仿宋" w:hAnsi="仿宋" w:eastAsia="仿宋"/>
          <w:sz w:val="32"/>
          <w:szCs w:val="32"/>
        </w:rPr>
        <w:t>202</w:t>
      </w:r>
      <w:r>
        <w:rPr>
          <w:rFonts w:hint="eastAsia" w:ascii="仿宋" w:hAnsi="仿宋" w:eastAsia="仿宋"/>
          <w:sz w:val="32"/>
          <w:szCs w:val="32"/>
          <w:lang w:val="en-US" w:eastAsia="zh-CN"/>
        </w:rPr>
        <w:t>3</w:t>
      </w:r>
      <w:r>
        <w:rPr>
          <w:rFonts w:hint="eastAsia" w:ascii="仿宋" w:hAnsi="仿宋" w:eastAsia="仿宋"/>
          <w:sz w:val="32"/>
          <w:szCs w:val="32"/>
        </w:rPr>
        <w:t>年支出预算</w:t>
      </w:r>
      <w:r>
        <w:rPr>
          <w:rFonts w:hint="eastAsia" w:ascii="仿宋" w:hAnsi="仿宋" w:eastAsia="仿宋"/>
          <w:sz w:val="32"/>
          <w:szCs w:val="32"/>
          <w:lang w:val="en-US" w:eastAsia="zh-CN"/>
        </w:rPr>
        <w:t>1276.19</w:t>
      </w:r>
      <w:r>
        <w:rPr>
          <w:rFonts w:hint="eastAsia" w:ascii="仿宋" w:hAnsi="仿宋" w:eastAsia="仿宋"/>
          <w:sz w:val="32"/>
          <w:szCs w:val="32"/>
        </w:rPr>
        <w:t>万元，其中：基本支出</w:t>
      </w:r>
      <w:r>
        <w:rPr>
          <w:rFonts w:hint="eastAsia" w:ascii="仿宋" w:hAnsi="仿宋" w:eastAsia="仿宋"/>
          <w:sz w:val="32"/>
          <w:szCs w:val="32"/>
          <w:lang w:val="en-US" w:eastAsia="zh-CN"/>
        </w:rPr>
        <w:t>1272.78</w:t>
      </w:r>
      <w:r>
        <w:rPr>
          <w:rFonts w:hint="eastAsia" w:ascii="仿宋" w:hAnsi="仿宋" w:eastAsia="仿宋"/>
          <w:sz w:val="32"/>
          <w:szCs w:val="32"/>
        </w:rPr>
        <w:t>万元，占99.</w:t>
      </w:r>
      <w:r>
        <w:rPr>
          <w:rFonts w:hint="eastAsia" w:ascii="仿宋" w:hAnsi="仿宋" w:eastAsia="仿宋"/>
          <w:sz w:val="32"/>
          <w:szCs w:val="32"/>
          <w:lang w:val="en-US" w:eastAsia="zh-CN"/>
        </w:rPr>
        <w:t>73</w:t>
      </w:r>
      <w:r>
        <w:rPr>
          <w:rFonts w:hint="eastAsia" w:ascii="仿宋" w:hAnsi="仿宋" w:eastAsia="仿宋"/>
          <w:sz w:val="32"/>
          <w:szCs w:val="32"/>
        </w:rPr>
        <w:t>% ，项目支出</w:t>
      </w:r>
      <w:r>
        <w:rPr>
          <w:rFonts w:hint="eastAsia" w:ascii="仿宋" w:hAnsi="仿宋" w:eastAsia="仿宋"/>
          <w:sz w:val="32"/>
          <w:szCs w:val="32"/>
          <w:lang w:val="en-US" w:eastAsia="zh-CN"/>
        </w:rPr>
        <w:t>3.41</w:t>
      </w:r>
      <w:r>
        <w:rPr>
          <w:rFonts w:hint="eastAsia" w:ascii="仿宋" w:hAnsi="仿宋" w:eastAsia="仿宋"/>
          <w:sz w:val="32"/>
          <w:szCs w:val="32"/>
        </w:rPr>
        <w:t>万元,占0.2</w:t>
      </w:r>
      <w:r>
        <w:rPr>
          <w:rFonts w:hint="eastAsia" w:ascii="仿宋" w:hAnsi="仿宋" w:eastAsia="仿宋"/>
          <w:sz w:val="32"/>
          <w:szCs w:val="32"/>
          <w:lang w:val="en-US" w:eastAsia="zh-CN"/>
        </w:rPr>
        <w:t>7</w:t>
      </w:r>
      <w:r>
        <w:rPr>
          <w:rFonts w:hint="eastAsia" w:ascii="仿宋" w:hAnsi="仿宋" w:eastAsia="仿宋"/>
          <w:sz w:val="32"/>
          <w:szCs w:val="32"/>
        </w:rPr>
        <w:t>%。</w:t>
      </w:r>
    </w:p>
    <w:p>
      <w:pPr>
        <w:ind w:left="1278" w:leftChars="304" w:hanging="640" w:hangingChars="200"/>
        <w:rPr>
          <w:rFonts w:hint="eastAsia" w:ascii="黑体" w:hAnsi="黑体" w:eastAsia="黑体"/>
          <w:sz w:val="32"/>
          <w:szCs w:val="32"/>
        </w:rPr>
      </w:pPr>
      <w:r>
        <w:rPr>
          <w:rFonts w:hint="eastAsia" w:ascii="黑体" w:hAnsi="黑体" w:eastAsia="黑体"/>
          <w:sz w:val="32"/>
          <w:szCs w:val="32"/>
        </w:rPr>
        <w:t>四、财政拨款收支预算情况说明</w:t>
      </w:r>
    </w:p>
    <w:p>
      <w:pPr>
        <w:ind w:firstLine="640" w:firstLineChars="200"/>
        <w:rPr>
          <w:rFonts w:hint="eastAsia" w:ascii="仿宋_GB2312" w:hAnsi="黑体" w:eastAsia="仿宋_GB2312"/>
          <w:sz w:val="32"/>
          <w:szCs w:val="32"/>
          <w:lang w:val="en-US" w:eastAsia="zh-CN"/>
        </w:rPr>
      </w:pPr>
      <w:r>
        <w:rPr>
          <w:rFonts w:hint="eastAsia" w:ascii="仿宋_GB2312" w:hAnsi="仿宋_GB2312" w:eastAsia="仿宋_GB2312" w:cs="仿宋_GB2312"/>
          <w:sz w:val="32"/>
          <w:szCs w:val="32"/>
          <w:lang w:eastAsia="zh-CN"/>
        </w:rPr>
        <w:t>黑水县人民法院</w:t>
      </w:r>
      <w:r>
        <w:rPr>
          <w:rFonts w:hint="eastAsia" w:ascii="仿宋_GB2312" w:hAnsi="黑体" w:eastAsia="仿宋_GB2312"/>
          <w:sz w:val="32"/>
          <w:szCs w:val="32"/>
        </w:rPr>
        <w:t>2023年财政拨款收支总预算</w:t>
      </w:r>
      <w:r>
        <w:rPr>
          <w:rFonts w:hint="eastAsia" w:ascii="仿宋_GB2312" w:hAnsi="黑体" w:eastAsia="仿宋_GB2312"/>
          <w:sz w:val="32"/>
          <w:szCs w:val="32"/>
          <w:lang w:val="en-US" w:eastAsia="zh-CN"/>
        </w:rPr>
        <w:t>1276.19</w:t>
      </w:r>
      <w:r>
        <w:rPr>
          <w:rFonts w:hint="eastAsia" w:ascii="仿宋_GB2312" w:hAnsi="黑体" w:eastAsia="仿宋_GB2312"/>
          <w:sz w:val="32"/>
          <w:szCs w:val="32"/>
        </w:rPr>
        <w:t>万元,比2022年财政拨款收支总预算增加</w:t>
      </w:r>
      <w:r>
        <w:rPr>
          <w:rFonts w:hint="eastAsia" w:ascii="仿宋_GB2312" w:hAnsi="黑体" w:eastAsia="仿宋_GB2312"/>
          <w:sz w:val="32"/>
          <w:szCs w:val="32"/>
          <w:lang w:val="en-US" w:eastAsia="zh-CN"/>
        </w:rPr>
        <w:t>17.47</w:t>
      </w:r>
      <w:r>
        <w:rPr>
          <w:rFonts w:hint="eastAsia" w:ascii="仿宋_GB2312" w:hAnsi="黑体" w:eastAsia="仿宋_GB2312"/>
          <w:sz w:val="32"/>
          <w:szCs w:val="32"/>
        </w:rPr>
        <w:t>万元，主要原因:</w:t>
      </w:r>
      <w:r>
        <w:rPr>
          <w:rFonts w:hint="eastAsia" w:ascii="仿宋_GB2312" w:hAnsi="黑体" w:eastAsia="仿宋_GB2312"/>
          <w:sz w:val="32"/>
          <w:szCs w:val="32"/>
          <w:lang w:val="en-US" w:eastAsia="zh-CN"/>
        </w:rPr>
        <w:t>2023年将在职职工体检及法警加班津贴列入部门预算。</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收入包括：人员经费</w:t>
      </w:r>
      <w:r>
        <w:rPr>
          <w:rFonts w:hint="eastAsia" w:ascii="仿宋" w:hAnsi="仿宋" w:eastAsia="仿宋"/>
          <w:sz w:val="32"/>
          <w:szCs w:val="32"/>
          <w:lang w:val="en-US" w:eastAsia="zh-CN"/>
        </w:rPr>
        <w:t>1135.05万元，日常公用经费137.73万元</w:t>
      </w:r>
      <w:r>
        <w:rPr>
          <w:rFonts w:hint="eastAsia" w:ascii="仿宋" w:hAnsi="仿宋" w:eastAsia="仿宋"/>
          <w:sz w:val="32"/>
          <w:szCs w:val="32"/>
        </w:rPr>
        <w:t xml:space="preserve"> </w:t>
      </w:r>
      <w:r>
        <w:rPr>
          <w:rFonts w:hint="eastAsia" w:ascii="仿宋" w:hAnsi="仿宋" w:eastAsia="仿宋"/>
          <w:sz w:val="32"/>
          <w:szCs w:val="32"/>
          <w:lang w:eastAsia="zh-CN"/>
        </w:rPr>
        <w:t>。</w:t>
      </w:r>
    </w:p>
    <w:p>
      <w:pPr>
        <w:pStyle w:val="2"/>
        <w:ind w:left="0" w:leftChars="0" w:firstLine="320" w:firstLineChars="100"/>
        <w:rPr>
          <w:rFonts w:hint="default"/>
          <w:lang w:val="en-US" w:eastAsia="zh-CN"/>
        </w:rPr>
      </w:pPr>
      <w:r>
        <w:rPr>
          <w:rFonts w:hint="eastAsia" w:ascii="仿宋" w:hAnsi="仿宋" w:eastAsia="仿宋"/>
          <w:sz w:val="32"/>
          <w:szCs w:val="32"/>
          <w:lang w:eastAsia="zh-CN"/>
        </w:rPr>
        <w:t>支出包括：行政运行</w:t>
      </w:r>
      <w:r>
        <w:rPr>
          <w:rFonts w:hint="eastAsia" w:ascii="仿宋" w:hAnsi="仿宋" w:eastAsia="仿宋"/>
          <w:sz w:val="32"/>
          <w:szCs w:val="32"/>
          <w:lang w:val="en-US" w:eastAsia="zh-CN"/>
        </w:rPr>
        <w:t>827.32万元，住房公积金131.42万元，公务员医疗补助15.36万元，行政单位医疗78万元，职业年金缴费74.7万元，养老保险缴费支出149.39万元。</w:t>
      </w:r>
    </w:p>
    <w:p>
      <w:pPr>
        <w:pStyle w:val="2"/>
        <w:rPr>
          <w:rFonts w:hint="eastAsia"/>
          <w:lang w:eastAsia="zh-CN"/>
        </w:rPr>
      </w:pPr>
    </w:p>
    <w:p>
      <w:pPr>
        <w:rPr>
          <w:rFonts w:ascii="黑体" w:hAnsi="黑体" w:eastAsia="黑体"/>
          <w:sz w:val="32"/>
          <w:szCs w:val="32"/>
        </w:rPr>
      </w:pPr>
      <w:r>
        <w:rPr>
          <w:rFonts w:hint="eastAsia" w:ascii="黑体" w:hAnsi="黑体" w:eastAsia="黑体"/>
          <w:sz w:val="32"/>
          <w:szCs w:val="32"/>
        </w:rPr>
        <w:t>五、一般公共预算当年拨款情况说明</w:t>
      </w:r>
    </w:p>
    <w:p>
      <w:pPr>
        <w:pStyle w:val="9"/>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（一）一般公共预算当年拨款规模变化情况</w:t>
      </w:r>
    </w:p>
    <w:p>
      <w:pPr>
        <w:ind w:firstLine="640" w:firstLineChars="200"/>
        <w:rPr>
          <w:rFonts w:cs="仿宋_GB2312"/>
          <w:kern w:val="2"/>
          <w:sz w:val="32"/>
          <w:szCs w:val="32"/>
        </w:rPr>
      </w:pPr>
      <w:r>
        <w:rPr>
          <w:rFonts w:hint="eastAsia" w:ascii="仿宋" w:hAnsi="仿宋" w:eastAsia="仿宋"/>
          <w:sz w:val="32"/>
          <w:szCs w:val="32"/>
        </w:rPr>
        <w:t>财政拨款收入总预算</w:t>
      </w:r>
      <w:r>
        <w:rPr>
          <w:rFonts w:hint="eastAsia" w:ascii="仿宋" w:hAnsi="仿宋" w:eastAsia="仿宋"/>
          <w:sz w:val="32"/>
          <w:szCs w:val="32"/>
          <w:lang w:val="en-US" w:eastAsia="zh-CN"/>
        </w:rPr>
        <w:t>1276.19</w:t>
      </w:r>
      <w:r>
        <w:rPr>
          <w:rFonts w:hint="eastAsia" w:ascii="仿宋" w:hAnsi="仿宋" w:eastAsia="仿宋"/>
          <w:sz w:val="32"/>
          <w:szCs w:val="32"/>
        </w:rPr>
        <w:t>万元，</w:t>
      </w:r>
      <w:r>
        <w:rPr>
          <w:rFonts w:hint="eastAsia" w:ascii="仿宋_GB2312" w:hAnsi="黑体" w:eastAsia="仿宋_GB2312"/>
          <w:sz w:val="32"/>
          <w:szCs w:val="32"/>
        </w:rPr>
        <w:t>比2022年财政拨款收支总预算增加</w:t>
      </w:r>
      <w:r>
        <w:rPr>
          <w:rFonts w:hint="eastAsia" w:ascii="仿宋_GB2312" w:hAnsi="黑体" w:eastAsia="仿宋_GB2312"/>
          <w:sz w:val="32"/>
          <w:szCs w:val="32"/>
          <w:lang w:val="en-US" w:eastAsia="zh-CN"/>
        </w:rPr>
        <w:t>17.47</w:t>
      </w:r>
      <w:r>
        <w:rPr>
          <w:rFonts w:hint="eastAsia" w:ascii="仿宋_GB2312" w:hAnsi="黑体" w:eastAsia="仿宋_GB2312"/>
          <w:sz w:val="32"/>
          <w:szCs w:val="32"/>
        </w:rPr>
        <w:t>万元，主要原因:</w:t>
      </w:r>
      <w:r>
        <w:rPr>
          <w:rFonts w:hint="eastAsia" w:ascii="仿宋_GB2312" w:hAnsi="黑体" w:eastAsia="仿宋_GB2312"/>
          <w:sz w:val="32"/>
          <w:szCs w:val="32"/>
          <w:lang w:val="en-US" w:eastAsia="zh-CN"/>
        </w:rPr>
        <w:t>2023年将在职职工体检及法警加班津贴列入部门预算。</w:t>
      </w:r>
      <w:r>
        <w:rPr>
          <w:rFonts w:hint="eastAsia" w:ascii="仿宋" w:hAnsi="仿宋" w:eastAsia="仿宋"/>
          <w:sz w:val="32"/>
          <w:szCs w:val="32"/>
        </w:rPr>
        <w:t>收入包括：本年一般公共预算收入</w:t>
      </w:r>
      <w:r>
        <w:rPr>
          <w:rFonts w:hint="eastAsia" w:ascii="仿宋" w:hAnsi="仿宋" w:eastAsia="仿宋"/>
          <w:sz w:val="32"/>
          <w:szCs w:val="32"/>
          <w:lang w:val="en-US" w:eastAsia="zh-CN"/>
        </w:rPr>
        <w:t>1276.19</w:t>
      </w:r>
      <w:r>
        <w:rPr>
          <w:rFonts w:hint="eastAsia" w:ascii="仿宋" w:hAnsi="仿宋" w:eastAsia="仿宋"/>
          <w:sz w:val="32"/>
          <w:szCs w:val="32"/>
        </w:rPr>
        <w:t>万元；支出包括：</w:t>
      </w:r>
      <w:r>
        <w:rPr>
          <w:rFonts w:hint="eastAsia" w:ascii="仿宋" w:hAnsi="仿宋" w:eastAsia="仿宋"/>
          <w:sz w:val="32"/>
          <w:szCs w:val="32"/>
          <w:lang w:eastAsia="zh-CN"/>
        </w:rPr>
        <w:t>公共安全支出</w:t>
      </w:r>
      <w:r>
        <w:rPr>
          <w:rFonts w:hint="eastAsia" w:ascii="仿宋" w:hAnsi="仿宋" w:eastAsia="仿宋"/>
          <w:sz w:val="32"/>
          <w:szCs w:val="32"/>
          <w:lang w:val="en-US" w:eastAsia="zh-CN"/>
        </w:rPr>
        <w:t>827.32万元，</w:t>
      </w:r>
      <w:r>
        <w:rPr>
          <w:rFonts w:hint="eastAsia" w:ascii="仿宋" w:hAnsi="仿宋" w:eastAsia="仿宋"/>
          <w:sz w:val="32"/>
          <w:szCs w:val="32"/>
        </w:rPr>
        <w:t>社会保障和就业支出</w:t>
      </w:r>
      <w:r>
        <w:rPr>
          <w:rFonts w:hint="eastAsia" w:ascii="仿宋" w:hAnsi="仿宋" w:eastAsia="仿宋"/>
          <w:sz w:val="32"/>
          <w:szCs w:val="32"/>
          <w:lang w:val="en-US" w:eastAsia="zh-CN"/>
        </w:rPr>
        <w:t>224.09</w:t>
      </w:r>
      <w:r>
        <w:rPr>
          <w:rFonts w:hint="eastAsia" w:ascii="仿宋" w:hAnsi="仿宋" w:eastAsia="仿宋"/>
          <w:sz w:val="32"/>
          <w:szCs w:val="32"/>
        </w:rPr>
        <w:t>万元、</w:t>
      </w:r>
      <w:r>
        <w:rPr>
          <w:rFonts w:hint="eastAsia" w:ascii="仿宋" w:hAnsi="仿宋" w:eastAsia="仿宋"/>
          <w:sz w:val="32"/>
          <w:szCs w:val="32"/>
          <w:lang w:eastAsia="zh-CN"/>
        </w:rPr>
        <w:t>卫生健康支出</w:t>
      </w:r>
      <w:r>
        <w:rPr>
          <w:rFonts w:hint="eastAsia" w:ascii="仿宋" w:hAnsi="仿宋" w:eastAsia="仿宋"/>
          <w:sz w:val="32"/>
          <w:szCs w:val="32"/>
          <w:lang w:val="en-US" w:eastAsia="zh-CN"/>
        </w:rPr>
        <w:t>93.36万元，</w:t>
      </w:r>
      <w:r>
        <w:rPr>
          <w:rFonts w:hint="eastAsia" w:ascii="仿宋" w:hAnsi="仿宋" w:eastAsia="仿宋"/>
          <w:sz w:val="32"/>
          <w:szCs w:val="32"/>
        </w:rPr>
        <w:t>住房保障支出</w:t>
      </w:r>
      <w:r>
        <w:rPr>
          <w:rFonts w:hint="eastAsia" w:ascii="仿宋" w:hAnsi="仿宋" w:eastAsia="仿宋"/>
          <w:sz w:val="32"/>
          <w:szCs w:val="32"/>
          <w:lang w:val="en-US" w:eastAsia="zh-CN"/>
        </w:rPr>
        <w:t>131.42</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cs="仿宋_GB2312"/>
          <w:kern w:val="2"/>
          <w:sz w:val="32"/>
          <w:szCs w:val="32"/>
        </w:rPr>
        <w:t>　</w:t>
      </w:r>
    </w:p>
    <w:p>
      <w:pPr>
        <w:pStyle w:val="9"/>
        <w:numPr>
          <w:numId w:val="0"/>
        </w:numPr>
        <w:spacing w:before="0" w:line="360" w:lineRule="auto"/>
        <w:ind w:left="640" w:leftChars="0"/>
        <w:jc w:val="left"/>
        <w:rPr>
          <w:rFonts w:hint="eastAsia" w:ascii="楷体" w:hAnsi="楷体" w:eastAsia="楷体" w:cs="宋体"/>
          <w:sz w:val="32"/>
          <w:szCs w:val="32"/>
        </w:rPr>
      </w:pPr>
      <w:r>
        <w:rPr>
          <w:rFonts w:hint="eastAsia" w:ascii="楷体" w:hAnsi="楷体" w:eastAsia="楷体" w:cs="宋体"/>
          <w:sz w:val="32"/>
          <w:szCs w:val="32"/>
          <w:lang w:eastAsia="zh-CN"/>
        </w:rPr>
        <w:t>（二）</w:t>
      </w:r>
      <w:r>
        <w:rPr>
          <w:rFonts w:hint="eastAsia" w:ascii="楷体" w:hAnsi="楷体" w:eastAsia="楷体" w:cs="宋体"/>
          <w:sz w:val="32"/>
          <w:szCs w:val="32"/>
        </w:rPr>
        <w:t>一般公共预算当年拨款结构情况</w:t>
      </w:r>
    </w:p>
    <w:p>
      <w:pPr>
        <w:pStyle w:val="9"/>
        <w:numPr>
          <w:numId w:val="0"/>
        </w:numPr>
        <w:spacing w:before="0" w:line="360" w:lineRule="auto"/>
        <w:ind w:firstLine="640" w:firstLineChars="200"/>
        <w:jc w:val="left"/>
        <w:rPr>
          <w:rFonts w:cs="仿宋_GB2312"/>
          <w:kern w:val="2"/>
          <w:sz w:val="32"/>
          <w:szCs w:val="32"/>
        </w:rPr>
      </w:pPr>
      <w:r>
        <w:rPr>
          <w:rFonts w:hint="eastAsia" w:ascii="仿宋" w:hAnsi="仿宋" w:eastAsia="仿宋"/>
          <w:color w:val="000000"/>
          <w:sz w:val="32"/>
          <w:szCs w:val="32"/>
        </w:rPr>
        <w:t>社会保障和就业支出</w:t>
      </w:r>
      <w:r>
        <w:rPr>
          <w:rFonts w:hint="eastAsia" w:ascii="仿宋" w:hAnsi="仿宋" w:eastAsia="仿宋"/>
          <w:color w:val="000000"/>
          <w:sz w:val="32"/>
          <w:szCs w:val="32"/>
          <w:lang w:val="en-US" w:eastAsia="zh-CN"/>
        </w:rPr>
        <w:t>224.09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17.56</w:t>
      </w:r>
      <w:r>
        <w:rPr>
          <w:rFonts w:hint="eastAsia" w:ascii="仿宋" w:hAnsi="仿宋" w:eastAsia="仿宋"/>
          <w:color w:val="000000"/>
          <w:sz w:val="32"/>
          <w:szCs w:val="32"/>
        </w:rPr>
        <w:t>%；住房保障支出</w:t>
      </w:r>
      <w:r>
        <w:rPr>
          <w:rFonts w:hint="eastAsia" w:ascii="仿宋" w:hAnsi="仿宋" w:eastAsia="仿宋"/>
          <w:color w:val="000000"/>
          <w:sz w:val="32"/>
          <w:szCs w:val="32"/>
          <w:lang w:val="en-US" w:eastAsia="zh-CN"/>
        </w:rPr>
        <w:t>131.42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10.3</w:t>
      </w:r>
      <w:r>
        <w:rPr>
          <w:rFonts w:hint="eastAsia" w:ascii="仿宋" w:hAnsi="仿宋" w:eastAsia="仿宋"/>
          <w:color w:val="000000"/>
          <w:sz w:val="32"/>
          <w:szCs w:val="32"/>
        </w:rPr>
        <w:t>%；医疗卫生与计划生育支出</w:t>
      </w:r>
      <w:r>
        <w:rPr>
          <w:rFonts w:hint="eastAsia" w:ascii="仿宋" w:hAnsi="仿宋" w:eastAsia="仿宋"/>
          <w:color w:val="000000"/>
          <w:sz w:val="32"/>
          <w:szCs w:val="32"/>
          <w:lang w:val="en-US" w:eastAsia="zh-CN"/>
        </w:rPr>
        <w:t>93.36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7.32</w:t>
      </w:r>
      <w:r>
        <w:rPr>
          <w:rFonts w:hint="eastAsia" w:ascii="仿宋" w:hAnsi="仿宋" w:eastAsia="仿宋"/>
          <w:color w:val="000000"/>
          <w:sz w:val="32"/>
          <w:szCs w:val="32"/>
        </w:rPr>
        <w:t>%。公共安全支出</w:t>
      </w:r>
      <w:r>
        <w:rPr>
          <w:rFonts w:hint="eastAsia" w:ascii="仿宋" w:hAnsi="仿宋" w:eastAsia="仿宋"/>
          <w:color w:val="000000"/>
          <w:sz w:val="32"/>
          <w:szCs w:val="32"/>
          <w:lang w:val="en-US" w:eastAsia="zh-CN"/>
        </w:rPr>
        <w:t>827.32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64.83</w:t>
      </w:r>
      <w:r>
        <w:rPr>
          <w:rFonts w:hint="eastAsia" w:ascii="仿宋" w:hAnsi="仿宋" w:eastAsia="仿宋"/>
          <w:color w:val="000000"/>
          <w:sz w:val="32"/>
          <w:szCs w:val="32"/>
        </w:rPr>
        <w:t>%；</w:t>
      </w:r>
    </w:p>
    <w:p>
      <w:pPr>
        <w:pStyle w:val="9"/>
        <w:numPr>
          <w:ilvl w:val="0"/>
          <w:numId w:val="3"/>
        </w:numPr>
        <w:spacing w:before="0" w:line="360" w:lineRule="auto"/>
        <w:ind w:left="640" w:leftChars="0" w:firstLine="0" w:firstLineChars="0"/>
        <w:rPr>
          <w:rFonts w:hint="eastAsia" w:ascii="楷体" w:hAnsi="楷体" w:eastAsia="楷体" w:cs="仿宋_GB2312"/>
          <w:kern w:val="2"/>
          <w:sz w:val="32"/>
          <w:szCs w:val="32"/>
        </w:rPr>
      </w:pPr>
      <w:r>
        <w:rPr>
          <w:rFonts w:hint="eastAsia" w:ascii="楷体" w:hAnsi="楷体" w:eastAsia="楷体" w:cs="仿宋_GB2312"/>
          <w:kern w:val="2"/>
          <w:sz w:val="32"/>
          <w:szCs w:val="32"/>
        </w:rPr>
        <w:t>一般公共预算当年拨款具体使用情况</w:t>
      </w:r>
    </w:p>
    <w:p>
      <w:pPr>
        <w:ind w:firstLine="320" w:firstLineChars="100"/>
        <w:rPr>
          <w:rFonts w:hint="eastAsia" w:ascii="仿宋" w:hAnsi="仿宋" w:eastAsia="仿宋"/>
          <w:sz w:val="32"/>
          <w:szCs w:val="32"/>
        </w:rPr>
      </w:pPr>
      <w:r>
        <w:rPr>
          <w:rFonts w:hint="eastAsia" w:ascii="仿宋" w:hAnsi="仿宋" w:eastAsia="仿宋"/>
          <w:sz w:val="32"/>
          <w:szCs w:val="32"/>
        </w:rPr>
        <w:t>1.社会保障和就业支出（类）</w:t>
      </w:r>
      <w:r>
        <w:rPr>
          <w:rFonts w:hint="eastAsia" w:ascii="仿宋" w:hAnsi="仿宋" w:eastAsia="仿宋" w:cs="宋体"/>
          <w:color w:val="333333"/>
          <w:kern w:val="0"/>
          <w:sz w:val="32"/>
          <w:szCs w:val="32"/>
        </w:rPr>
        <w:t>行政事业单位离退休（款）机关事业单位基本养老保险缴费支出（项</w:t>
      </w:r>
      <w:r>
        <w:rPr>
          <w:rFonts w:hint="eastAsia" w:ascii="仿宋" w:hAnsi="仿宋" w:eastAsia="仿宋"/>
          <w:sz w:val="32"/>
          <w:szCs w:val="32"/>
        </w:rPr>
        <w:t>）</w:t>
      </w:r>
      <w:r>
        <w:rPr>
          <w:rFonts w:hint="eastAsia" w:ascii="仿宋" w:hAnsi="仿宋" w:eastAsia="仿宋"/>
          <w:sz w:val="32"/>
          <w:szCs w:val="32"/>
          <w:lang w:val="en-US" w:eastAsia="zh-CN"/>
        </w:rPr>
        <w:t>2080505</w:t>
      </w:r>
      <w:r>
        <w:rPr>
          <w:rFonts w:hint="eastAsia" w:ascii="仿宋" w:hAnsi="仿宋" w:eastAsia="仿宋"/>
          <w:sz w:val="32"/>
          <w:szCs w:val="32"/>
        </w:rPr>
        <w:t>：202</w:t>
      </w:r>
      <w:r>
        <w:rPr>
          <w:rFonts w:hint="eastAsia" w:ascii="仿宋" w:hAnsi="仿宋" w:eastAsia="仿宋"/>
          <w:sz w:val="32"/>
          <w:szCs w:val="32"/>
          <w:lang w:val="en-US" w:eastAsia="zh-CN"/>
        </w:rPr>
        <w:t>3</w:t>
      </w:r>
      <w:r>
        <w:rPr>
          <w:rFonts w:hint="eastAsia" w:ascii="仿宋" w:hAnsi="仿宋" w:eastAsia="仿宋"/>
          <w:sz w:val="32"/>
          <w:szCs w:val="32"/>
        </w:rPr>
        <w:t>年预算数</w:t>
      </w:r>
      <w:r>
        <w:rPr>
          <w:rFonts w:hint="eastAsia" w:ascii="仿宋" w:hAnsi="仿宋" w:eastAsia="仿宋"/>
          <w:sz w:val="32"/>
          <w:szCs w:val="32"/>
          <w:lang w:val="en-US" w:eastAsia="zh-CN"/>
        </w:rPr>
        <w:t>149.39</w:t>
      </w:r>
      <w:r>
        <w:rPr>
          <w:rFonts w:hint="eastAsia" w:ascii="仿宋" w:hAnsi="仿宋" w:eastAsia="仿宋"/>
          <w:sz w:val="32"/>
          <w:szCs w:val="32"/>
        </w:rPr>
        <w:t>万元，主要用于养老保险缴费。</w:t>
      </w:r>
    </w:p>
    <w:p>
      <w:pPr>
        <w:ind w:firstLine="480" w:firstLineChars="150"/>
        <w:rPr>
          <w:rFonts w:hint="eastAsia" w:ascii="仿宋" w:hAnsi="仿宋" w:eastAsia="仿宋"/>
          <w:sz w:val="32"/>
          <w:szCs w:val="32"/>
        </w:rPr>
      </w:pPr>
      <w:r>
        <w:rPr>
          <w:rFonts w:hint="eastAsia" w:ascii="仿宋" w:hAnsi="仿宋" w:eastAsia="仿宋"/>
          <w:sz w:val="32"/>
          <w:szCs w:val="32"/>
        </w:rPr>
        <w:t>2.社会保障和就业支出（类）</w:t>
      </w:r>
      <w:r>
        <w:rPr>
          <w:rFonts w:hint="eastAsia" w:ascii="仿宋" w:hAnsi="仿宋" w:eastAsia="仿宋" w:cs="宋体"/>
          <w:color w:val="333333"/>
          <w:kern w:val="0"/>
          <w:sz w:val="32"/>
          <w:szCs w:val="32"/>
        </w:rPr>
        <w:t>行政事业单位离退休（款）机关事业单位职业年金缴费支出（项</w:t>
      </w:r>
      <w:r>
        <w:rPr>
          <w:rFonts w:hint="eastAsia" w:ascii="仿宋" w:hAnsi="仿宋" w:eastAsia="仿宋"/>
          <w:sz w:val="32"/>
          <w:szCs w:val="32"/>
        </w:rPr>
        <w:t>）</w:t>
      </w:r>
      <w:r>
        <w:rPr>
          <w:rFonts w:hint="eastAsia" w:ascii="仿宋" w:hAnsi="仿宋" w:eastAsia="仿宋"/>
          <w:sz w:val="32"/>
          <w:szCs w:val="32"/>
          <w:lang w:val="en-US" w:eastAsia="zh-CN"/>
        </w:rPr>
        <w:t>2080506</w:t>
      </w:r>
      <w:r>
        <w:rPr>
          <w:rFonts w:hint="eastAsia" w:ascii="仿宋" w:hAnsi="仿宋" w:eastAsia="仿宋"/>
          <w:sz w:val="32"/>
          <w:szCs w:val="32"/>
        </w:rPr>
        <w:t>：202</w:t>
      </w:r>
      <w:r>
        <w:rPr>
          <w:rFonts w:hint="eastAsia" w:ascii="仿宋" w:hAnsi="仿宋" w:eastAsia="仿宋"/>
          <w:sz w:val="32"/>
          <w:szCs w:val="32"/>
          <w:lang w:val="en-US" w:eastAsia="zh-CN"/>
        </w:rPr>
        <w:t>3</w:t>
      </w:r>
      <w:r>
        <w:rPr>
          <w:rFonts w:hint="eastAsia" w:ascii="仿宋" w:hAnsi="仿宋" w:eastAsia="仿宋"/>
          <w:sz w:val="32"/>
          <w:szCs w:val="32"/>
        </w:rPr>
        <w:t>年预算数</w:t>
      </w:r>
      <w:r>
        <w:rPr>
          <w:rFonts w:hint="eastAsia" w:ascii="仿宋" w:hAnsi="仿宋" w:eastAsia="仿宋"/>
          <w:sz w:val="32"/>
          <w:szCs w:val="32"/>
          <w:lang w:val="en-US" w:eastAsia="zh-CN"/>
        </w:rPr>
        <w:t>74.7</w:t>
      </w:r>
      <w:r>
        <w:rPr>
          <w:rFonts w:hint="eastAsia" w:ascii="仿宋" w:hAnsi="仿宋" w:eastAsia="仿宋"/>
          <w:sz w:val="32"/>
          <w:szCs w:val="32"/>
        </w:rPr>
        <w:t>万元，主要用于职业年金缴费。</w:t>
      </w:r>
    </w:p>
    <w:p>
      <w:pPr>
        <w:ind w:firstLine="480" w:firstLineChars="150"/>
        <w:rPr>
          <w:rFonts w:hint="eastAsia" w:ascii="仿宋" w:hAnsi="仿宋" w:eastAsia="仿宋" w:cs="宋体"/>
          <w:color w:val="333333"/>
          <w:kern w:val="0"/>
          <w:sz w:val="32"/>
          <w:szCs w:val="32"/>
        </w:rPr>
      </w:pPr>
      <w:r>
        <w:rPr>
          <w:rFonts w:hint="eastAsia" w:ascii="仿宋" w:hAnsi="仿宋" w:eastAsia="仿宋" w:cs="宋体"/>
          <w:color w:val="333333"/>
          <w:kern w:val="0"/>
          <w:sz w:val="32"/>
          <w:szCs w:val="32"/>
        </w:rPr>
        <w:t>3.</w:t>
      </w:r>
      <w:r>
        <w:rPr>
          <w:rFonts w:hint="eastAsia" w:ascii="仿宋" w:hAnsi="仿宋" w:eastAsia="仿宋"/>
          <w:sz w:val="32"/>
          <w:szCs w:val="32"/>
        </w:rPr>
        <w:t>医疗卫生与计划生育支出（类）行政事业单位医疗</w:t>
      </w:r>
      <w:r>
        <w:rPr>
          <w:rFonts w:hint="eastAsia" w:ascii="仿宋" w:hAnsi="仿宋" w:eastAsia="仿宋" w:cs="宋体"/>
          <w:color w:val="333333"/>
          <w:kern w:val="0"/>
          <w:sz w:val="32"/>
          <w:szCs w:val="32"/>
        </w:rPr>
        <w:t>（款）行政单位医疗（项）</w:t>
      </w:r>
      <w:r>
        <w:rPr>
          <w:rFonts w:hint="eastAsia" w:ascii="仿宋" w:hAnsi="仿宋" w:eastAsia="仿宋" w:cs="宋体"/>
          <w:color w:val="333333"/>
          <w:kern w:val="0"/>
          <w:sz w:val="32"/>
          <w:szCs w:val="32"/>
          <w:lang w:val="en-US" w:eastAsia="zh-CN"/>
        </w:rPr>
        <w:t>2101101</w:t>
      </w:r>
      <w:r>
        <w:rPr>
          <w:rFonts w:hint="eastAsia" w:ascii="仿宋" w:hAnsi="仿宋" w:eastAsia="仿宋" w:cs="宋体"/>
          <w:color w:val="333333"/>
          <w:kern w:val="0"/>
          <w:sz w:val="32"/>
          <w:szCs w:val="32"/>
        </w:rPr>
        <w:t>:</w:t>
      </w:r>
      <w:r>
        <w:rPr>
          <w:rFonts w:hint="eastAsia" w:ascii="仿宋" w:hAnsi="仿宋" w:eastAsia="仿宋"/>
          <w:sz w:val="32"/>
          <w:szCs w:val="32"/>
        </w:rPr>
        <w:t xml:space="preserve"> 202</w:t>
      </w:r>
      <w:r>
        <w:rPr>
          <w:rFonts w:hint="eastAsia" w:ascii="仿宋" w:hAnsi="仿宋" w:eastAsia="仿宋"/>
          <w:sz w:val="32"/>
          <w:szCs w:val="32"/>
          <w:lang w:val="en-US" w:eastAsia="zh-CN"/>
        </w:rPr>
        <w:t>3</w:t>
      </w:r>
      <w:r>
        <w:rPr>
          <w:rFonts w:hint="eastAsia" w:ascii="仿宋" w:hAnsi="仿宋" w:eastAsia="仿宋"/>
          <w:sz w:val="32"/>
          <w:szCs w:val="32"/>
        </w:rPr>
        <w:t>年预算数</w:t>
      </w:r>
      <w:r>
        <w:rPr>
          <w:rFonts w:hint="eastAsia" w:ascii="仿宋" w:hAnsi="仿宋" w:eastAsia="仿宋"/>
          <w:sz w:val="32"/>
          <w:szCs w:val="32"/>
          <w:lang w:val="en-US" w:eastAsia="zh-CN"/>
        </w:rPr>
        <w:t>78</w:t>
      </w:r>
      <w:r>
        <w:rPr>
          <w:rFonts w:hint="eastAsia" w:ascii="仿宋" w:hAnsi="仿宋" w:eastAsia="仿宋"/>
          <w:sz w:val="32"/>
          <w:szCs w:val="32"/>
        </w:rPr>
        <w:t>万元，</w:t>
      </w:r>
      <w:r>
        <w:rPr>
          <w:rFonts w:hint="eastAsia" w:ascii="仿宋" w:hAnsi="仿宋" w:eastAsia="仿宋" w:cs="宋体"/>
          <w:color w:val="333333"/>
          <w:kern w:val="0"/>
          <w:sz w:val="32"/>
          <w:szCs w:val="32"/>
        </w:rPr>
        <w:t>主要用于公务员医疗费。</w:t>
      </w:r>
    </w:p>
    <w:p>
      <w:pPr>
        <w:pStyle w:val="2"/>
        <w:ind w:left="0" w:leftChars="0" w:firstLine="640" w:firstLineChars="200"/>
        <w:rPr>
          <w:rFonts w:hint="eastAsia" w:eastAsia="仿宋"/>
          <w:lang w:eastAsia="zh-CN"/>
        </w:rPr>
      </w:pPr>
      <w:r>
        <w:rPr>
          <w:rFonts w:hint="eastAsia" w:ascii="仿宋" w:hAnsi="仿宋" w:eastAsia="仿宋"/>
          <w:sz w:val="32"/>
          <w:szCs w:val="32"/>
          <w:lang w:val="en-US" w:eastAsia="zh-CN"/>
        </w:rPr>
        <w:t>4.</w:t>
      </w:r>
      <w:r>
        <w:rPr>
          <w:rFonts w:hint="eastAsia" w:ascii="仿宋" w:hAnsi="仿宋" w:eastAsia="仿宋"/>
          <w:sz w:val="32"/>
          <w:szCs w:val="32"/>
        </w:rPr>
        <w:t>医疗卫生与计划生育支出（类）</w:t>
      </w:r>
      <w:r>
        <w:rPr>
          <w:rFonts w:hint="eastAsia" w:ascii="仿宋" w:hAnsi="仿宋" w:eastAsia="仿宋"/>
          <w:sz w:val="32"/>
          <w:szCs w:val="32"/>
          <w:lang w:eastAsia="zh-CN"/>
        </w:rPr>
        <w:t>公务员</w:t>
      </w:r>
      <w:r>
        <w:rPr>
          <w:rFonts w:hint="eastAsia" w:ascii="仿宋" w:hAnsi="仿宋" w:eastAsia="仿宋"/>
          <w:sz w:val="32"/>
          <w:szCs w:val="32"/>
        </w:rPr>
        <w:t>医疗</w:t>
      </w:r>
      <w:r>
        <w:rPr>
          <w:rFonts w:hint="eastAsia" w:ascii="仿宋" w:hAnsi="仿宋" w:eastAsia="仿宋"/>
          <w:sz w:val="32"/>
          <w:szCs w:val="32"/>
          <w:lang w:eastAsia="zh-CN"/>
        </w:rPr>
        <w:t>补助</w:t>
      </w:r>
      <w:r>
        <w:rPr>
          <w:rFonts w:hint="eastAsia" w:ascii="仿宋" w:hAnsi="仿宋" w:eastAsia="仿宋" w:cs="宋体"/>
          <w:color w:val="333333"/>
          <w:kern w:val="0"/>
          <w:sz w:val="32"/>
          <w:szCs w:val="32"/>
        </w:rPr>
        <w:t>（款）</w:t>
      </w:r>
      <w:r>
        <w:rPr>
          <w:rFonts w:hint="eastAsia" w:ascii="仿宋" w:hAnsi="仿宋" w:eastAsia="仿宋"/>
          <w:sz w:val="32"/>
          <w:szCs w:val="32"/>
          <w:lang w:eastAsia="zh-CN"/>
        </w:rPr>
        <w:t>公务员</w:t>
      </w:r>
      <w:r>
        <w:rPr>
          <w:rFonts w:hint="eastAsia" w:ascii="仿宋" w:hAnsi="仿宋" w:eastAsia="仿宋"/>
          <w:sz w:val="32"/>
          <w:szCs w:val="32"/>
        </w:rPr>
        <w:t>医疗</w:t>
      </w:r>
      <w:r>
        <w:rPr>
          <w:rFonts w:hint="eastAsia" w:ascii="仿宋" w:hAnsi="仿宋" w:eastAsia="仿宋"/>
          <w:sz w:val="32"/>
          <w:szCs w:val="32"/>
          <w:lang w:eastAsia="zh-CN"/>
        </w:rPr>
        <w:t>补助</w:t>
      </w:r>
      <w:r>
        <w:rPr>
          <w:rFonts w:hint="eastAsia" w:ascii="仿宋" w:hAnsi="仿宋" w:eastAsia="仿宋" w:cs="宋体"/>
          <w:color w:val="333333"/>
          <w:kern w:val="0"/>
          <w:sz w:val="32"/>
          <w:szCs w:val="32"/>
        </w:rPr>
        <w:t>（项）</w:t>
      </w:r>
      <w:r>
        <w:rPr>
          <w:rFonts w:hint="eastAsia" w:ascii="仿宋" w:hAnsi="仿宋" w:eastAsia="仿宋" w:cs="宋体"/>
          <w:color w:val="333333"/>
          <w:kern w:val="0"/>
          <w:sz w:val="32"/>
          <w:szCs w:val="32"/>
          <w:lang w:val="en-US" w:eastAsia="zh-CN"/>
        </w:rPr>
        <w:t>2101103</w:t>
      </w:r>
      <w:r>
        <w:rPr>
          <w:rFonts w:hint="eastAsia" w:ascii="仿宋" w:hAnsi="仿宋" w:eastAsia="仿宋" w:cs="宋体"/>
          <w:color w:val="333333"/>
          <w:kern w:val="0"/>
          <w:sz w:val="32"/>
          <w:szCs w:val="32"/>
        </w:rPr>
        <w:t>:</w:t>
      </w:r>
      <w:r>
        <w:rPr>
          <w:rFonts w:hint="eastAsia" w:ascii="仿宋" w:hAnsi="仿宋" w:eastAsia="仿宋"/>
          <w:sz w:val="32"/>
          <w:szCs w:val="32"/>
        </w:rPr>
        <w:t xml:space="preserve"> 202</w:t>
      </w:r>
      <w:r>
        <w:rPr>
          <w:rFonts w:hint="eastAsia" w:ascii="仿宋" w:hAnsi="仿宋" w:eastAsia="仿宋"/>
          <w:sz w:val="32"/>
          <w:szCs w:val="32"/>
          <w:lang w:val="en-US" w:eastAsia="zh-CN"/>
        </w:rPr>
        <w:t>3</w:t>
      </w:r>
      <w:r>
        <w:rPr>
          <w:rFonts w:hint="eastAsia" w:ascii="仿宋" w:hAnsi="仿宋" w:eastAsia="仿宋"/>
          <w:sz w:val="32"/>
          <w:szCs w:val="32"/>
        </w:rPr>
        <w:t>年预算数</w:t>
      </w:r>
      <w:r>
        <w:rPr>
          <w:rFonts w:hint="eastAsia" w:ascii="仿宋" w:hAnsi="仿宋" w:eastAsia="仿宋"/>
          <w:sz w:val="32"/>
          <w:szCs w:val="32"/>
          <w:lang w:val="en-US" w:eastAsia="zh-CN"/>
        </w:rPr>
        <w:t>15.36</w:t>
      </w:r>
      <w:r>
        <w:rPr>
          <w:rFonts w:hint="eastAsia" w:ascii="仿宋" w:hAnsi="仿宋" w:eastAsia="仿宋"/>
          <w:sz w:val="32"/>
          <w:szCs w:val="32"/>
        </w:rPr>
        <w:t>万元，</w:t>
      </w:r>
      <w:r>
        <w:rPr>
          <w:rFonts w:hint="eastAsia" w:ascii="仿宋" w:hAnsi="仿宋" w:eastAsia="仿宋" w:cs="宋体"/>
          <w:color w:val="333333"/>
          <w:kern w:val="0"/>
          <w:sz w:val="32"/>
          <w:szCs w:val="32"/>
        </w:rPr>
        <w:t>主要用于公务员医疗</w:t>
      </w:r>
      <w:r>
        <w:rPr>
          <w:rFonts w:hint="eastAsia" w:ascii="仿宋" w:hAnsi="仿宋" w:eastAsia="仿宋" w:cs="宋体"/>
          <w:color w:val="333333"/>
          <w:kern w:val="0"/>
          <w:sz w:val="32"/>
          <w:szCs w:val="32"/>
          <w:lang w:eastAsia="zh-CN"/>
        </w:rPr>
        <w:t>补助</w:t>
      </w:r>
    </w:p>
    <w:p>
      <w:pPr>
        <w:ind w:firstLine="640" w:firstLineChars="200"/>
        <w:rPr>
          <w:rFonts w:cs="仿宋_GB2312"/>
          <w:kern w:val="2"/>
          <w:sz w:val="32"/>
          <w:szCs w:val="32"/>
        </w:rPr>
      </w:pPr>
      <w:r>
        <w:rPr>
          <w:rFonts w:hint="eastAsia" w:ascii="仿宋" w:hAnsi="仿宋" w:eastAsia="仿宋" w:cs="宋体"/>
          <w:color w:val="333333"/>
          <w:kern w:val="0"/>
          <w:sz w:val="32"/>
          <w:szCs w:val="32"/>
          <w:lang w:val="en-US" w:eastAsia="zh-CN"/>
        </w:rPr>
        <w:t>5.</w:t>
      </w:r>
      <w:r>
        <w:rPr>
          <w:rFonts w:hint="eastAsia" w:ascii="仿宋" w:hAnsi="仿宋" w:eastAsia="仿宋" w:cs="宋体"/>
          <w:color w:val="333333"/>
          <w:kern w:val="0"/>
          <w:sz w:val="32"/>
          <w:szCs w:val="32"/>
        </w:rPr>
        <w:t>住房保障支出（类）住房改革支出（款）住房公积金（项）</w:t>
      </w:r>
      <w:r>
        <w:rPr>
          <w:rFonts w:hint="eastAsia" w:ascii="仿宋" w:hAnsi="仿宋" w:eastAsia="仿宋" w:cs="宋体"/>
          <w:color w:val="333333"/>
          <w:kern w:val="0"/>
          <w:sz w:val="32"/>
          <w:szCs w:val="32"/>
          <w:lang w:val="en-US" w:eastAsia="zh-CN"/>
        </w:rPr>
        <w:t>2210201</w:t>
      </w:r>
      <w:r>
        <w:rPr>
          <w:rFonts w:hint="eastAsia" w:ascii="仿宋" w:hAnsi="仿宋" w:eastAsia="仿宋" w:cs="宋体"/>
          <w:color w:val="333333"/>
          <w:kern w:val="0"/>
          <w:sz w:val="32"/>
          <w:szCs w:val="32"/>
        </w:rPr>
        <w:t>：202</w:t>
      </w:r>
      <w:r>
        <w:rPr>
          <w:rFonts w:hint="eastAsia" w:ascii="仿宋" w:hAnsi="仿宋" w:eastAsia="仿宋" w:cs="宋体"/>
          <w:color w:val="333333"/>
          <w:kern w:val="0"/>
          <w:sz w:val="32"/>
          <w:szCs w:val="32"/>
          <w:lang w:val="en-US" w:eastAsia="zh-CN"/>
        </w:rPr>
        <w:t>3</w:t>
      </w:r>
      <w:r>
        <w:rPr>
          <w:rFonts w:hint="eastAsia" w:ascii="仿宋" w:hAnsi="仿宋" w:eastAsia="仿宋" w:cs="宋体"/>
          <w:color w:val="333333"/>
          <w:kern w:val="0"/>
          <w:sz w:val="32"/>
          <w:szCs w:val="32"/>
        </w:rPr>
        <w:t>年预算数</w:t>
      </w:r>
      <w:r>
        <w:rPr>
          <w:rFonts w:hint="eastAsia" w:ascii="仿宋" w:hAnsi="仿宋" w:eastAsia="仿宋" w:cs="宋体"/>
          <w:color w:val="333333"/>
          <w:kern w:val="0"/>
          <w:sz w:val="32"/>
          <w:szCs w:val="32"/>
          <w:lang w:val="en-US" w:eastAsia="zh-CN"/>
        </w:rPr>
        <w:t>131.42</w:t>
      </w:r>
      <w:r>
        <w:rPr>
          <w:rFonts w:hint="eastAsia" w:ascii="仿宋" w:hAnsi="仿宋" w:eastAsia="仿宋" w:cs="宋体"/>
          <w:color w:val="333333"/>
          <w:kern w:val="0"/>
          <w:sz w:val="32"/>
          <w:szCs w:val="32"/>
        </w:rPr>
        <w:t>万元，主要用于住房公积金缴费。</w:t>
      </w:r>
    </w:p>
    <w:p>
      <w:pPr>
        <w:pStyle w:val="9"/>
        <w:spacing w:before="0" w:line="360" w:lineRule="auto"/>
        <w:ind w:firstLine="660"/>
        <w:rPr>
          <w:rFonts w:ascii="黑体" w:hAnsi="黑体" w:eastAsia="黑体"/>
          <w:sz w:val="32"/>
          <w:szCs w:val="32"/>
        </w:rPr>
      </w:pPr>
      <w:r>
        <w:rPr>
          <w:rFonts w:hint="eastAsia" w:ascii="黑体" w:hAnsi="黑体" w:eastAsia="黑体"/>
          <w:sz w:val="32"/>
          <w:szCs w:val="32"/>
        </w:rPr>
        <w:t>六、一般公共预算基本支出情况说明</w:t>
      </w:r>
    </w:p>
    <w:p>
      <w:pPr>
        <w:widowControl/>
        <w:spacing w:before="84" w:beforeLines="27" w:line="469" w:lineRule="atLeast"/>
        <w:ind w:firstLine="640" w:firstLineChars="200"/>
        <w:jc w:val="left"/>
        <w:textAlignment w:val="center"/>
        <w:rPr>
          <w:rFonts w:hint="eastAsia" w:ascii="仿宋" w:hAnsi="仿宋" w:eastAsia="仿宋" w:cs="宋体"/>
          <w:color w:val="333333"/>
          <w:kern w:val="0"/>
          <w:sz w:val="32"/>
          <w:szCs w:val="32"/>
        </w:rPr>
      </w:pPr>
      <w:r>
        <w:rPr>
          <w:rFonts w:hint="eastAsia" w:ascii="仿宋" w:hAnsi="仿宋" w:eastAsia="仿宋" w:cs="宋体"/>
          <w:color w:val="333333"/>
          <w:kern w:val="0"/>
          <w:sz w:val="32"/>
          <w:szCs w:val="32"/>
        </w:rPr>
        <w:t>黑水县人民法院202</w:t>
      </w:r>
      <w:r>
        <w:rPr>
          <w:rFonts w:hint="eastAsia" w:ascii="仿宋" w:hAnsi="仿宋" w:eastAsia="仿宋" w:cs="宋体"/>
          <w:color w:val="333333"/>
          <w:kern w:val="0"/>
          <w:sz w:val="32"/>
          <w:szCs w:val="32"/>
          <w:lang w:val="en-US" w:eastAsia="zh-CN"/>
        </w:rPr>
        <w:t>3</w:t>
      </w:r>
      <w:r>
        <w:rPr>
          <w:rFonts w:hint="eastAsia" w:ascii="仿宋" w:hAnsi="仿宋" w:eastAsia="仿宋" w:cs="宋体"/>
          <w:color w:val="333333"/>
          <w:kern w:val="0"/>
          <w:sz w:val="32"/>
          <w:szCs w:val="32"/>
        </w:rPr>
        <w:t>年</w:t>
      </w:r>
      <w:r>
        <w:rPr>
          <w:rFonts w:hint="eastAsia" w:ascii="仿宋" w:hAnsi="仿宋" w:eastAsia="仿宋" w:cs="宋体"/>
          <w:color w:val="000000"/>
          <w:kern w:val="0"/>
          <w:sz w:val="32"/>
          <w:szCs w:val="32"/>
        </w:rPr>
        <w:t>一般公共预算基本支出</w:t>
      </w:r>
      <w:r>
        <w:rPr>
          <w:rFonts w:hint="eastAsia" w:ascii="仿宋" w:hAnsi="仿宋" w:eastAsia="仿宋" w:cs="宋体"/>
          <w:color w:val="000000"/>
          <w:kern w:val="0"/>
          <w:sz w:val="32"/>
          <w:szCs w:val="32"/>
          <w:lang w:val="en-US" w:eastAsia="zh-CN"/>
        </w:rPr>
        <w:t>1272.78</w:t>
      </w:r>
      <w:r>
        <w:rPr>
          <w:rFonts w:hint="eastAsia" w:ascii="仿宋" w:hAnsi="仿宋" w:eastAsia="仿宋" w:cs="宋体"/>
          <w:color w:val="000000"/>
          <w:kern w:val="0"/>
          <w:sz w:val="32"/>
          <w:szCs w:val="32"/>
        </w:rPr>
        <w:t>万元，</w:t>
      </w:r>
      <w:r>
        <w:rPr>
          <w:rFonts w:hint="eastAsia" w:ascii="仿宋" w:hAnsi="仿宋" w:eastAsia="仿宋" w:cs="宋体"/>
          <w:color w:val="333333"/>
          <w:kern w:val="0"/>
          <w:sz w:val="32"/>
          <w:szCs w:val="32"/>
        </w:rPr>
        <w:t>其中：</w:t>
      </w:r>
      <w:r>
        <w:rPr>
          <w:rFonts w:hint="eastAsia" w:ascii="仿宋" w:hAnsi="仿宋" w:eastAsia="仿宋" w:cs="宋体"/>
          <w:color w:val="000000"/>
          <w:kern w:val="0"/>
          <w:sz w:val="32"/>
          <w:szCs w:val="32"/>
        </w:rPr>
        <w:t>人员经费</w:t>
      </w:r>
      <w:r>
        <w:rPr>
          <w:rFonts w:hint="eastAsia" w:ascii="仿宋" w:hAnsi="仿宋" w:eastAsia="仿宋" w:cs="宋体"/>
          <w:color w:val="000000"/>
          <w:kern w:val="0"/>
          <w:sz w:val="32"/>
          <w:szCs w:val="32"/>
          <w:lang w:val="en-US" w:eastAsia="zh-CN"/>
        </w:rPr>
        <w:t>1135.05</w:t>
      </w:r>
      <w:r>
        <w:rPr>
          <w:rFonts w:hint="eastAsia" w:ascii="仿宋" w:hAnsi="仿宋" w:eastAsia="仿宋" w:cs="宋体"/>
          <w:color w:val="000000"/>
          <w:kern w:val="0"/>
          <w:sz w:val="32"/>
          <w:szCs w:val="32"/>
        </w:rPr>
        <w:t>万元</w:t>
      </w:r>
      <w:r>
        <w:rPr>
          <w:rFonts w:hint="eastAsia" w:ascii="仿宋" w:hAnsi="仿宋" w:eastAsia="仿宋" w:cs="宋体"/>
          <w:color w:val="333333"/>
          <w:kern w:val="0"/>
          <w:sz w:val="32"/>
          <w:szCs w:val="32"/>
        </w:rPr>
        <w:t>，主要包括：基本工资、津贴补贴、奖金、其他社会保障缴费、绩效工资、机关事业单位基本养老保险缴费、职业年金缴费、职工基本医疗保险缴费、生活补助、奖励金、住房公积金</w:t>
      </w:r>
      <w:r>
        <w:rPr>
          <w:rFonts w:hint="eastAsia" w:ascii="仿宋" w:hAnsi="仿宋" w:eastAsia="仿宋" w:cs="宋体"/>
          <w:color w:val="333333"/>
          <w:kern w:val="0"/>
          <w:sz w:val="32"/>
          <w:szCs w:val="32"/>
          <w:lang w:eastAsia="zh-CN"/>
        </w:rPr>
        <w:t>、</w:t>
      </w:r>
      <w:r>
        <w:rPr>
          <w:rFonts w:hint="eastAsia" w:ascii="仿宋" w:hAnsi="仿宋" w:eastAsia="仿宋" w:cs="宋体"/>
          <w:color w:val="333333"/>
          <w:kern w:val="0"/>
          <w:sz w:val="32"/>
          <w:szCs w:val="32"/>
        </w:rPr>
        <w:t>其他对个人和家庭的补助支出</w:t>
      </w:r>
      <w:r>
        <w:rPr>
          <w:rFonts w:hint="eastAsia" w:ascii="仿宋" w:hAnsi="仿宋" w:eastAsia="仿宋" w:cs="宋体"/>
          <w:color w:val="333333"/>
          <w:kern w:val="0"/>
          <w:sz w:val="32"/>
          <w:szCs w:val="32"/>
        </w:rPr>
        <w:t>。</w:t>
      </w:r>
    </w:p>
    <w:p>
      <w:pPr>
        <w:pStyle w:val="9"/>
        <w:spacing w:before="0" w:line="360" w:lineRule="auto"/>
        <w:ind w:firstLine="640" w:firstLineChars="200"/>
        <w:rPr>
          <w:rFonts w:hint="eastAsia" w:ascii="仿宋" w:hAnsi="仿宋" w:eastAsia="仿宋" w:cs="宋体"/>
          <w:color w:val="333333"/>
          <w:kern w:val="0"/>
          <w:sz w:val="32"/>
          <w:szCs w:val="32"/>
        </w:rPr>
      </w:pPr>
      <w:r>
        <w:rPr>
          <w:rFonts w:hint="eastAsia" w:ascii="仿宋" w:hAnsi="仿宋" w:eastAsia="仿宋" w:cs="宋体"/>
          <w:color w:val="333333"/>
          <w:kern w:val="0"/>
          <w:sz w:val="32"/>
          <w:szCs w:val="32"/>
        </w:rPr>
        <w:t>公用经费</w:t>
      </w:r>
      <w:r>
        <w:rPr>
          <w:rFonts w:hint="eastAsia" w:ascii="仿宋" w:hAnsi="仿宋" w:eastAsia="仿宋" w:cs="宋体"/>
          <w:color w:val="333333"/>
          <w:kern w:val="0"/>
          <w:sz w:val="32"/>
          <w:szCs w:val="32"/>
          <w:lang w:val="en-US" w:eastAsia="zh-CN"/>
        </w:rPr>
        <w:t>137.73</w:t>
      </w:r>
      <w:r>
        <w:rPr>
          <w:rFonts w:hint="eastAsia" w:ascii="仿宋" w:hAnsi="仿宋" w:eastAsia="仿宋" w:cs="宋体"/>
          <w:color w:val="333333"/>
          <w:kern w:val="0"/>
          <w:sz w:val="32"/>
          <w:szCs w:val="32"/>
        </w:rPr>
        <w:t>万元，主要包括：办公费、手续费、水费、电费、邮电费、差旅费、维修（护）费、会议费、培训费、公务接待费、劳务费、 公务用车运行维护费。</w:t>
      </w:r>
    </w:p>
    <w:p>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七、“三公”经费财政拨款预算安排情况说明</w:t>
      </w:r>
    </w:p>
    <w:p>
      <w:pPr>
        <w:pStyle w:val="9"/>
        <w:spacing w:before="0" w:line="360" w:lineRule="auto"/>
        <w:ind w:firstLine="640" w:firstLineChars="200"/>
        <w:rPr>
          <w:rFonts w:ascii="黑体" w:hAnsi="黑体" w:eastAsia="黑体"/>
          <w:sz w:val="32"/>
          <w:szCs w:val="32"/>
        </w:rPr>
      </w:pPr>
      <w:r>
        <w:rPr>
          <w:rFonts w:hint="eastAsia" w:ascii="仿宋" w:hAnsi="仿宋" w:eastAsia="仿宋" w:cs="宋体"/>
          <w:color w:val="000000"/>
          <w:kern w:val="0"/>
          <w:sz w:val="32"/>
          <w:szCs w:val="32"/>
        </w:rPr>
        <w:t>黑水县人民法院202</w:t>
      </w:r>
      <w:r>
        <w:rPr>
          <w:rFonts w:hint="eastAsia" w:ascii="仿宋" w:hAnsi="仿宋" w:eastAsia="仿宋" w:cs="宋体"/>
          <w:color w:val="000000"/>
          <w:kern w:val="0"/>
          <w:sz w:val="32"/>
          <w:szCs w:val="32"/>
          <w:lang w:val="en-US" w:eastAsia="zh-CN"/>
        </w:rPr>
        <w:t>3</w:t>
      </w:r>
      <w:r>
        <w:rPr>
          <w:rFonts w:hint="eastAsia" w:ascii="仿宋" w:hAnsi="仿宋" w:eastAsia="仿宋" w:cs="宋体"/>
          <w:color w:val="000000"/>
          <w:kern w:val="0"/>
          <w:sz w:val="32"/>
          <w:szCs w:val="32"/>
        </w:rPr>
        <w:t>年“三公”经费财政拨款预算数</w:t>
      </w:r>
      <w:r>
        <w:rPr>
          <w:rFonts w:hint="eastAsia" w:ascii="仿宋" w:hAnsi="仿宋" w:eastAsia="仿宋" w:cs="宋体"/>
          <w:color w:val="000000"/>
          <w:kern w:val="0"/>
          <w:sz w:val="32"/>
          <w:szCs w:val="32"/>
          <w:lang w:val="en-US" w:eastAsia="zh-CN"/>
        </w:rPr>
        <w:t>24.44</w:t>
      </w:r>
      <w:r>
        <w:rPr>
          <w:rFonts w:hint="eastAsia" w:ascii="仿宋" w:hAnsi="仿宋" w:eastAsia="仿宋" w:cs="宋体"/>
          <w:color w:val="000000"/>
          <w:kern w:val="0"/>
          <w:sz w:val="32"/>
          <w:szCs w:val="32"/>
        </w:rPr>
        <w:t>万元，其中：因公出国（境）经费0元，公务接待费</w:t>
      </w:r>
      <w:r>
        <w:rPr>
          <w:rFonts w:hint="eastAsia" w:ascii="仿宋" w:hAnsi="仿宋" w:eastAsia="仿宋" w:cs="宋体"/>
          <w:color w:val="000000"/>
          <w:kern w:val="0"/>
          <w:sz w:val="32"/>
          <w:szCs w:val="32"/>
          <w:lang w:val="en-US" w:eastAsia="zh-CN"/>
        </w:rPr>
        <w:t>1.94</w:t>
      </w:r>
      <w:r>
        <w:rPr>
          <w:rFonts w:hint="eastAsia" w:ascii="仿宋" w:hAnsi="仿宋" w:eastAsia="仿宋" w:cs="宋体"/>
          <w:color w:val="000000"/>
          <w:kern w:val="0"/>
          <w:sz w:val="32"/>
          <w:szCs w:val="32"/>
        </w:rPr>
        <w:t>万元，公务用车购置及运行维护费</w:t>
      </w:r>
      <w:r>
        <w:rPr>
          <w:rFonts w:hint="eastAsia" w:ascii="仿宋" w:hAnsi="仿宋" w:eastAsia="仿宋" w:cs="宋体"/>
          <w:color w:val="000000"/>
          <w:kern w:val="0"/>
          <w:sz w:val="32"/>
          <w:szCs w:val="32"/>
          <w:lang w:val="en-US" w:eastAsia="zh-CN"/>
        </w:rPr>
        <w:t>22.5</w:t>
      </w:r>
      <w:r>
        <w:rPr>
          <w:rFonts w:hint="eastAsia" w:ascii="仿宋" w:hAnsi="仿宋" w:eastAsia="仿宋" w:cs="宋体"/>
          <w:color w:val="000000"/>
          <w:kern w:val="0"/>
          <w:sz w:val="32"/>
          <w:szCs w:val="32"/>
        </w:rPr>
        <w:t>万元。</w:t>
      </w:r>
      <w:r>
        <w:rPr>
          <w:rFonts w:hint="eastAsia" w:ascii="仿宋" w:hAnsi="仿宋" w:eastAsia="仿宋" w:cs="宋体"/>
          <w:color w:val="000000"/>
          <w:kern w:val="0"/>
          <w:sz w:val="32"/>
          <w:szCs w:val="32"/>
        </w:rPr>
        <w:br w:type="textWrapping"/>
      </w:r>
      <w:r>
        <w:rPr>
          <w:rFonts w:hint="eastAsia" w:ascii="仿宋" w:hAnsi="仿宋" w:eastAsia="仿宋" w:cs="宋体"/>
          <w:color w:val="333333"/>
          <w:kern w:val="0"/>
          <w:sz w:val="32"/>
          <w:szCs w:val="32"/>
        </w:rPr>
        <w:t>（一）因公出国（境）经费较20</w:t>
      </w:r>
      <w:r>
        <w:rPr>
          <w:rFonts w:hint="eastAsia" w:ascii="仿宋" w:hAnsi="仿宋" w:eastAsia="仿宋" w:cs="宋体"/>
          <w:color w:val="333333"/>
          <w:kern w:val="0"/>
          <w:sz w:val="32"/>
          <w:szCs w:val="32"/>
          <w:lang w:val="en-US" w:eastAsia="zh-CN"/>
        </w:rPr>
        <w:t>22</w:t>
      </w:r>
      <w:r>
        <w:rPr>
          <w:rFonts w:hint="eastAsia" w:ascii="仿宋" w:hAnsi="仿宋" w:eastAsia="仿宋" w:cs="宋体"/>
          <w:color w:val="333333"/>
          <w:kern w:val="0"/>
          <w:sz w:val="32"/>
          <w:szCs w:val="32"/>
        </w:rPr>
        <w:t>年预算持平。</w:t>
      </w:r>
      <w:r>
        <w:rPr>
          <w:rFonts w:hint="eastAsia" w:ascii="仿宋" w:hAnsi="仿宋" w:eastAsia="仿宋" w:cs="宋体"/>
          <w:color w:val="333333"/>
          <w:kern w:val="0"/>
          <w:sz w:val="32"/>
          <w:szCs w:val="32"/>
        </w:rPr>
        <w:br w:type="textWrapping"/>
      </w:r>
      <w:r>
        <w:rPr>
          <w:rFonts w:hint="eastAsia" w:ascii="仿宋" w:hAnsi="仿宋" w:eastAsia="仿宋" w:cs="宋体"/>
          <w:color w:val="333333"/>
          <w:kern w:val="0"/>
          <w:sz w:val="32"/>
          <w:szCs w:val="32"/>
        </w:rPr>
        <w:t>（二）公务接待费与202</w:t>
      </w:r>
      <w:r>
        <w:rPr>
          <w:rFonts w:hint="eastAsia" w:ascii="仿宋" w:hAnsi="仿宋" w:eastAsia="仿宋" w:cs="宋体"/>
          <w:color w:val="333333"/>
          <w:kern w:val="0"/>
          <w:sz w:val="32"/>
          <w:szCs w:val="32"/>
          <w:lang w:val="en-US" w:eastAsia="zh-CN"/>
        </w:rPr>
        <w:t>2</w:t>
      </w:r>
      <w:r>
        <w:rPr>
          <w:rFonts w:hint="eastAsia" w:ascii="仿宋" w:hAnsi="仿宋" w:eastAsia="仿宋" w:cs="宋体"/>
          <w:color w:val="333333"/>
          <w:kern w:val="0"/>
          <w:sz w:val="32"/>
          <w:szCs w:val="32"/>
        </w:rPr>
        <w:t>年预算</w:t>
      </w:r>
      <w:r>
        <w:rPr>
          <w:rFonts w:hint="eastAsia" w:ascii="仿宋" w:hAnsi="仿宋" w:eastAsia="仿宋" w:cs="宋体"/>
          <w:color w:val="333333"/>
          <w:kern w:val="0"/>
          <w:sz w:val="32"/>
          <w:szCs w:val="32"/>
          <w:lang w:val="en-US" w:eastAsia="zh-CN"/>
        </w:rPr>
        <w:t>,1.9</w:t>
      </w:r>
      <w:r>
        <w:rPr>
          <w:rFonts w:hint="eastAsia" w:ascii="仿宋" w:hAnsi="仿宋" w:eastAsia="仿宋" w:cs="宋体"/>
          <w:color w:val="333333"/>
          <w:kern w:val="0"/>
          <w:sz w:val="32"/>
          <w:szCs w:val="32"/>
        </w:rPr>
        <w:t>万元</w:t>
      </w:r>
      <w:r>
        <w:rPr>
          <w:rFonts w:hint="eastAsia" w:ascii="仿宋" w:hAnsi="仿宋" w:eastAsia="仿宋" w:cs="宋体"/>
          <w:color w:val="333333"/>
          <w:kern w:val="0"/>
          <w:sz w:val="32"/>
          <w:szCs w:val="32"/>
          <w:lang w:eastAsia="zh-CN"/>
        </w:rPr>
        <w:t>，增长</w:t>
      </w:r>
      <w:r>
        <w:rPr>
          <w:rFonts w:hint="eastAsia" w:ascii="仿宋" w:hAnsi="仿宋" w:eastAsia="仿宋" w:cs="宋体"/>
          <w:color w:val="333333"/>
          <w:kern w:val="0"/>
          <w:sz w:val="32"/>
          <w:szCs w:val="32"/>
          <w:lang w:val="en-US" w:eastAsia="zh-CN"/>
        </w:rPr>
        <w:t>0.4万元，增长率20.62%</w:t>
      </w:r>
      <w:r>
        <w:rPr>
          <w:rFonts w:hint="eastAsia" w:ascii="仿宋" w:hAnsi="仿宋" w:eastAsia="仿宋" w:cs="宋体"/>
          <w:color w:val="333333"/>
          <w:kern w:val="0"/>
          <w:sz w:val="32"/>
          <w:szCs w:val="32"/>
        </w:rPr>
        <w:t xml:space="preserve">。 </w:t>
      </w:r>
      <w:r>
        <w:rPr>
          <w:rFonts w:hint="eastAsia" w:ascii="仿宋" w:hAnsi="仿宋" w:eastAsia="仿宋" w:cs="宋体"/>
          <w:color w:val="333333"/>
          <w:kern w:val="0"/>
          <w:sz w:val="32"/>
          <w:szCs w:val="32"/>
        </w:rPr>
        <w:br w:type="textWrapping"/>
      </w:r>
      <w:r>
        <w:rPr>
          <w:rFonts w:hint="eastAsia" w:ascii="仿宋" w:hAnsi="仿宋" w:eastAsia="仿宋" w:cs="宋体"/>
          <w:color w:val="333333"/>
          <w:kern w:val="0"/>
          <w:sz w:val="32"/>
          <w:szCs w:val="32"/>
        </w:rPr>
        <w:t>（三）公务用车购置及运行维护费较202</w:t>
      </w:r>
      <w:r>
        <w:rPr>
          <w:rFonts w:hint="eastAsia" w:ascii="仿宋" w:hAnsi="仿宋" w:eastAsia="仿宋" w:cs="宋体"/>
          <w:color w:val="333333"/>
          <w:kern w:val="0"/>
          <w:sz w:val="32"/>
          <w:szCs w:val="32"/>
          <w:lang w:val="en-US" w:eastAsia="zh-CN"/>
        </w:rPr>
        <w:t>2</w:t>
      </w:r>
      <w:r>
        <w:rPr>
          <w:rFonts w:hint="eastAsia" w:ascii="仿宋" w:hAnsi="仿宋" w:eastAsia="仿宋" w:cs="宋体"/>
          <w:color w:val="333333"/>
          <w:kern w:val="0"/>
          <w:sz w:val="32"/>
          <w:szCs w:val="32"/>
        </w:rPr>
        <w:t>年预算2万元</w:t>
      </w:r>
      <w:r>
        <w:rPr>
          <w:rFonts w:hint="eastAsia" w:ascii="仿宋" w:hAnsi="仿宋" w:eastAsia="仿宋" w:cs="宋体"/>
          <w:color w:val="333333"/>
          <w:kern w:val="0"/>
          <w:sz w:val="32"/>
          <w:szCs w:val="32"/>
          <w:lang w:eastAsia="zh-CN"/>
        </w:rPr>
        <w:t>，增加了</w:t>
      </w:r>
      <w:r>
        <w:rPr>
          <w:rFonts w:hint="eastAsia" w:ascii="仿宋" w:hAnsi="仿宋" w:eastAsia="仿宋" w:cs="宋体"/>
          <w:color w:val="333333"/>
          <w:kern w:val="0"/>
          <w:sz w:val="32"/>
          <w:szCs w:val="32"/>
          <w:lang w:val="en-US" w:eastAsia="zh-CN"/>
        </w:rPr>
        <w:t>20.5万元，上涨91.11%</w:t>
      </w:r>
      <w:r>
        <w:rPr>
          <w:rFonts w:hint="eastAsia" w:ascii="仿宋" w:hAnsi="仿宋" w:eastAsia="仿宋" w:cs="宋体"/>
          <w:color w:val="333333"/>
          <w:kern w:val="0"/>
          <w:sz w:val="32"/>
          <w:szCs w:val="32"/>
        </w:rPr>
        <w:t>；</w:t>
      </w:r>
      <w:r>
        <w:rPr>
          <w:rFonts w:hint="eastAsia" w:ascii="仿宋" w:hAnsi="仿宋" w:eastAsia="仿宋" w:cs="宋体"/>
          <w:color w:val="333333"/>
          <w:kern w:val="0"/>
          <w:sz w:val="32"/>
          <w:szCs w:val="32"/>
        </w:rPr>
        <w:br w:type="textWrapping"/>
      </w:r>
      <w:r>
        <w:rPr>
          <w:rFonts w:hint="eastAsia" w:ascii="仿宋" w:hAnsi="仿宋" w:eastAsia="仿宋" w:cs="宋体"/>
          <w:color w:val="333333"/>
          <w:kern w:val="0"/>
          <w:sz w:val="32"/>
          <w:szCs w:val="32"/>
          <w:lang w:val="en-US" w:eastAsia="zh-CN"/>
        </w:rPr>
        <w:t xml:space="preserve">   </w:t>
      </w:r>
      <w:r>
        <w:rPr>
          <w:rFonts w:hint="eastAsia" w:ascii="仿宋" w:hAnsi="仿宋" w:eastAsia="仿宋" w:cs="宋体"/>
          <w:color w:val="333333"/>
          <w:kern w:val="0"/>
          <w:sz w:val="32"/>
          <w:szCs w:val="32"/>
        </w:rPr>
        <w:t>202</w:t>
      </w:r>
      <w:r>
        <w:rPr>
          <w:rFonts w:hint="eastAsia" w:ascii="仿宋" w:hAnsi="仿宋" w:eastAsia="仿宋" w:cs="宋体"/>
          <w:color w:val="333333"/>
          <w:kern w:val="0"/>
          <w:sz w:val="32"/>
          <w:szCs w:val="32"/>
          <w:lang w:val="en-US" w:eastAsia="zh-CN"/>
        </w:rPr>
        <w:t>3</w:t>
      </w:r>
      <w:r>
        <w:rPr>
          <w:rFonts w:hint="eastAsia" w:ascii="仿宋" w:hAnsi="仿宋" w:eastAsia="仿宋" w:cs="宋体"/>
          <w:color w:val="333333"/>
          <w:kern w:val="0"/>
          <w:sz w:val="32"/>
          <w:szCs w:val="32"/>
        </w:rPr>
        <w:t>年安排公务用车购置费0万元；202</w:t>
      </w:r>
      <w:r>
        <w:rPr>
          <w:rFonts w:hint="eastAsia" w:ascii="仿宋" w:hAnsi="仿宋" w:eastAsia="仿宋" w:cs="宋体"/>
          <w:color w:val="333333"/>
          <w:kern w:val="0"/>
          <w:sz w:val="32"/>
          <w:szCs w:val="32"/>
          <w:lang w:val="en-US" w:eastAsia="zh-CN"/>
        </w:rPr>
        <w:t>3</w:t>
      </w:r>
      <w:r>
        <w:rPr>
          <w:rFonts w:hint="eastAsia" w:ascii="仿宋" w:hAnsi="仿宋" w:eastAsia="仿宋" w:cs="宋体"/>
          <w:color w:val="333333"/>
          <w:kern w:val="0"/>
          <w:sz w:val="32"/>
          <w:szCs w:val="32"/>
        </w:rPr>
        <w:t>年安排公务用车运行维护费2</w:t>
      </w:r>
      <w:r>
        <w:rPr>
          <w:rFonts w:hint="eastAsia" w:ascii="仿宋" w:hAnsi="仿宋" w:eastAsia="仿宋" w:cs="宋体"/>
          <w:color w:val="333333"/>
          <w:kern w:val="0"/>
          <w:sz w:val="32"/>
          <w:szCs w:val="32"/>
          <w:lang w:val="en-US" w:eastAsia="zh-CN"/>
        </w:rPr>
        <w:t>2.5</w:t>
      </w:r>
      <w:r>
        <w:rPr>
          <w:rFonts w:hint="eastAsia" w:ascii="仿宋" w:hAnsi="仿宋" w:eastAsia="仿宋" w:cs="宋体"/>
          <w:color w:val="333333"/>
          <w:kern w:val="0"/>
          <w:sz w:val="32"/>
          <w:szCs w:val="32"/>
        </w:rPr>
        <w:t>万元，用于本院1</w:t>
      </w:r>
      <w:r>
        <w:rPr>
          <w:rFonts w:hint="eastAsia" w:ascii="仿宋" w:hAnsi="仿宋" w:eastAsia="仿宋" w:cs="宋体"/>
          <w:color w:val="333333"/>
          <w:kern w:val="0"/>
          <w:sz w:val="32"/>
          <w:szCs w:val="32"/>
          <w:lang w:val="en-US" w:eastAsia="zh-CN"/>
        </w:rPr>
        <w:t>2</w:t>
      </w:r>
      <w:r>
        <w:rPr>
          <w:rFonts w:hint="eastAsia" w:ascii="仿宋" w:hAnsi="仿宋" w:eastAsia="仿宋" w:cs="宋体"/>
          <w:color w:val="333333"/>
          <w:kern w:val="0"/>
          <w:sz w:val="32"/>
          <w:szCs w:val="32"/>
        </w:rPr>
        <w:t>辆公务用车支出，主要用于单位公务用车燃料费、维修费、过桥过路费、保险费、等支出。</w:t>
      </w:r>
      <w:r>
        <w:rPr>
          <w:rFonts w:ascii="黑体" w:hAnsi="黑体" w:eastAsia="黑体"/>
          <w:sz w:val="32"/>
          <w:szCs w:val="32"/>
        </w:rPr>
        <w:br w:type="textWrapping"/>
      </w:r>
      <w:r>
        <w:rPr>
          <w:rFonts w:hint="eastAsia" w:ascii="黑体" w:hAnsi="黑体" w:eastAsia="黑体"/>
          <w:sz w:val="32"/>
          <w:szCs w:val="32"/>
        </w:rPr>
        <w:t>八、政府性基金</w:t>
      </w:r>
      <w:r>
        <w:rPr>
          <w:rFonts w:hint="eastAsia" w:ascii="黑体" w:hAnsi="黑体" w:eastAsia="黑体" w:cs="仿宋_GB2312"/>
          <w:kern w:val="2"/>
          <w:sz w:val="32"/>
          <w:szCs w:val="32"/>
        </w:rPr>
        <w:t>预算</w:t>
      </w:r>
      <w:r>
        <w:rPr>
          <w:rFonts w:hint="eastAsia" w:ascii="黑体" w:hAnsi="黑体" w:eastAsia="黑体"/>
          <w:sz w:val="32"/>
          <w:szCs w:val="32"/>
        </w:rPr>
        <w:t>支出情况说明</w:t>
      </w:r>
    </w:p>
    <w:p>
      <w:pPr>
        <w:pStyle w:val="9"/>
        <w:spacing w:before="0" w:line="360" w:lineRule="auto"/>
        <w:ind w:firstLine="640" w:firstLineChars="200"/>
        <w:rPr>
          <w:rFonts w:hint="eastAsia" w:ascii="仿宋" w:hAnsi="仿宋" w:eastAsia="仿宋" w:cs="宋体"/>
          <w:color w:val="333333"/>
          <w:kern w:val="0"/>
          <w:sz w:val="32"/>
          <w:szCs w:val="32"/>
          <w:lang w:eastAsia="zh-CN"/>
        </w:rPr>
      </w:pPr>
      <w:r>
        <w:rPr>
          <w:rFonts w:hint="eastAsia" w:ascii="仿宋" w:hAnsi="仿宋" w:eastAsia="仿宋" w:cs="宋体"/>
          <w:color w:val="333333"/>
          <w:kern w:val="0"/>
          <w:sz w:val="32"/>
          <w:szCs w:val="32"/>
        </w:rPr>
        <w:t>本单位不存在政府性基金拨款及支出</w:t>
      </w:r>
      <w:r>
        <w:rPr>
          <w:rFonts w:hint="eastAsia" w:ascii="仿宋" w:hAnsi="仿宋" w:eastAsia="仿宋" w:cs="宋体"/>
          <w:color w:val="333333"/>
          <w:kern w:val="0"/>
          <w:sz w:val="32"/>
          <w:szCs w:val="32"/>
          <w:lang w:eastAsia="zh-CN"/>
        </w:rPr>
        <w:t>。</w:t>
      </w:r>
    </w:p>
    <w:p>
      <w:pPr>
        <w:pStyle w:val="9"/>
        <w:spacing w:before="0" w:line="360" w:lineRule="auto"/>
        <w:rPr>
          <w:rFonts w:ascii="黑体" w:hAnsi="黑体" w:eastAsia="黑体"/>
          <w:sz w:val="32"/>
          <w:szCs w:val="32"/>
        </w:rPr>
      </w:pPr>
      <w:r>
        <w:rPr>
          <w:rFonts w:hint="eastAsia" w:ascii="黑体" w:hAnsi="黑体" w:eastAsia="黑体"/>
          <w:sz w:val="32"/>
          <w:szCs w:val="32"/>
        </w:rPr>
        <w:t>九、其他重要事项的情况说明</w:t>
      </w:r>
    </w:p>
    <w:p>
      <w:pPr>
        <w:pStyle w:val="9"/>
        <w:spacing w:before="0" w:line="360" w:lineRule="auto"/>
        <w:ind w:firstLine="640" w:firstLineChars="200"/>
        <w:rPr>
          <w:rFonts w:cs="仿宋_GB2312"/>
          <w:color w:val="FF0000"/>
          <w:kern w:val="2"/>
          <w:sz w:val="32"/>
          <w:szCs w:val="32"/>
        </w:rPr>
      </w:pPr>
      <w:r>
        <w:rPr>
          <w:rFonts w:hint="eastAsia" w:ascii="楷体" w:hAns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仿宋" w:hAnsi="仿宋" w:eastAsia="仿宋" w:cs="宋体"/>
          <w:color w:val="000000"/>
          <w:kern w:val="0"/>
          <w:sz w:val="32"/>
          <w:szCs w:val="32"/>
        </w:rPr>
        <w:t xml:space="preserve"> 202</w:t>
      </w:r>
      <w:r>
        <w:rPr>
          <w:rFonts w:hint="eastAsia" w:ascii="仿宋" w:hAnsi="仿宋" w:eastAsia="仿宋" w:cs="宋体"/>
          <w:color w:val="000000"/>
          <w:kern w:val="0"/>
          <w:sz w:val="32"/>
          <w:szCs w:val="32"/>
          <w:lang w:val="en-US" w:eastAsia="zh-CN"/>
        </w:rPr>
        <w:t>3</w:t>
      </w:r>
      <w:r>
        <w:rPr>
          <w:rFonts w:hint="eastAsia" w:ascii="仿宋" w:hAnsi="仿宋" w:eastAsia="仿宋" w:cs="宋体"/>
          <w:color w:val="000000"/>
          <w:kern w:val="0"/>
          <w:sz w:val="32"/>
          <w:szCs w:val="32"/>
        </w:rPr>
        <w:t>年黑水县人民法院运行经费财政拨款预算为</w:t>
      </w:r>
      <w:r>
        <w:rPr>
          <w:rFonts w:hint="eastAsia" w:ascii="仿宋" w:hAnsi="仿宋" w:eastAsia="仿宋" w:cs="宋体"/>
          <w:color w:val="000000"/>
          <w:kern w:val="0"/>
          <w:sz w:val="32"/>
          <w:szCs w:val="32"/>
          <w:lang w:val="en-US" w:eastAsia="zh-CN"/>
        </w:rPr>
        <w:t>137.73</w:t>
      </w:r>
      <w:r>
        <w:rPr>
          <w:rFonts w:hint="eastAsia" w:ascii="仿宋" w:hAnsi="仿宋" w:eastAsia="仿宋" w:cs="宋体"/>
          <w:color w:val="000000"/>
          <w:kern w:val="0"/>
          <w:sz w:val="32"/>
          <w:szCs w:val="32"/>
        </w:rPr>
        <w:t>万元，比202</w:t>
      </w:r>
      <w:r>
        <w:rPr>
          <w:rFonts w:hint="eastAsia" w:ascii="仿宋" w:hAnsi="仿宋" w:eastAsia="仿宋" w:cs="宋体"/>
          <w:color w:val="000000"/>
          <w:kern w:val="0"/>
          <w:sz w:val="32"/>
          <w:szCs w:val="32"/>
          <w:lang w:val="en-US" w:eastAsia="zh-CN"/>
        </w:rPr>
        <w:t>2</w:t>
      </w:r>
      <w:r>
        <w:rPr>
          <w:rFonts w:hint="eastAsia" w:ascii="仿宋" w:hAnsi="仿宋" w:eastAsia="仿宋" w:cs="宋体"/>
          <w:color w:val="000000"/>
          <w:kern w:val="0"/>
          <w:sz w:val="32"/>
          <w:szCs w:val="32"/>
        </w:rPr>
        <w:t>年预算</w:t>
      </w:r>
      <w:r>
        <w:rPr>
          <w:rFonts w:hint="eastAsia" w:ascii="仿宋" w:hAnsi="仿宋" w:eastAsia="仿宋" w:cs="宋体"/>
          <w:color w:val="000000"/>
          <w:kern w:val="0"/>
          <w:sz w:val="32"/>
          <w:szCs w:val="32"/>
          <w:lang w:val="en-US" w:eastAsia="zh-CN"/>
        </w:rPr>
        <w:t>128.25</w:t>
      </w:r>
      <w:r>
        <w:rPr>
          <w:rFonts w:hint="eastAsia" w:ascii="仿宋" w:hAnsi="仿宋" w:eastAsia="仿宋" w:cs="宋体"/>
          <w:color w:val="000000"/>
          <w:kern w:val="0"/>
          <w:sz w:val="32"/>
          <w:szCs w:val="32"/>
        </w:rPr>
        <w:t>万元，</w:t>
      </w:r>
      <w:r>
        <w:rPr>
          <w:rFonts w:hint="eastAsia" w:ascii="仿宋" w:hAnsi="仿宋" w:eastAsia="仿宋" w:cs="宋体"/>
          <w:color w:val="000000"/>
          <w:kern w:val="0"/>
          <w:sz w:val="32"/>
          <w:szCs w:val="32"/>
          <w:lang w:eastAsia="zh-CN"/>
        </w:rPr>
        <w:t>增加</w:t>
      </w:r>
      <w:r>
        <w:rPr>
          <w:rFonts w:hint="eastAsia" w:ascii="仿宋" w:hAnsi="仿宋" w:eastAsia="仿宋" w:cs="宋体"/>
          <w:color w:val="000000"/>
          <w:kern w:val="0"/>
          <w:sz w:val="32"/>
          <w:szCs w:val="32"/>
          <w:lang w:val="en-US" w:eastAsia="zh-CN"/>
        </w:rPr>
        <w:t>9.48</w:t>
      </w:r>
      <w:r>
        <w:rPr>
          <w:rFonts w:hint="eastAsia" w:ascii="仿宋" w:hAnsi="仿宋" w:eastAsia="仿宋" w:cs="宋体"/>
          <w:color w:val="000000"/>
          <w:kern w:val="0"/>
          <w:sz w:val="32"/>
          <w:szCs w:val="32"/>
        </w:rPr>
        <w:t>万元，</w:t>
      </w:r>
      <w:r>
        <w:rPr>
          <w:rFonts w:hint="eastAsia" w:ascii="仿宋" w:hAnsi="仿宋" w:eastAsia="仿宋" w:cs="宋体"/>
          <w:color w:val="000000"/>
          <w:kern w:val="0"/>
          <w:sz w:val="32"/>
          <w:szCs w:val="32"/>
          <w:lang w:eastAsia="zh-CN"/>
        </w:rPr>
        <w:t>增加</w:t>
      </w:r>
      <w:r>
        <w:rPr>
          <w:rFonts w:hint="eastAsia" w:ascii="仿宋" w:hAnsi="仿宋" w:eastAsia="仿宋" w:cs="宋体"/>
          <w:color w:val="000000"/>
          <w:kern w:val="0"/>
          <w:sz w:val="32"/>
          <w:szCs w:val="32"/>
          <w:lang w:val="en-US" w:eastAsia="zh-CN"/>
        </w:rPr>
        <w:t>6.88</w:t>
      </w:r>
      <w:r>
        <w:rPr>
          <w:rFonts w:hint="eastAsia" w:ascii="仿宋" w:hAnsi="仿宋" w:eastAsia="仿宋" w:cs="宋体"/>
          <w:color w:val="000000"/>
          <w:kern w:val="0"/>
          <w:sz w:val="32"/>
          <w:szCs w:val="32"/>
        </w:rPr>
        <w:t>%。</w:t>
      </w:r>
    </w:p>
    <w:p>
      <w:pPr>
        <w:pStyle w:val="9"/>
        <w:spacing w:before="0" w:line="360" w:lineRule="auto"/>
        <w:ind w:firstLine="640" w:firstLineChars="200"/>
        <w:rPr>
          <w:rFonts w:hint="eastAsia" w:ascii="仿宋" w:hAnsi="仿宋" w:eastAsia="仿宋" w:cs="宋体"/>
          <w:color w:val="333333"/>
          <w:kern w:val="0"/>
          <w:sz w:val="32"/>
          <w:szCs w:val="32"/>
          <w:lang w:eastAsia="zh-CN"/>
        </w:rPr>
      </w:pPr>
      <w:r>
        <w:rPr>
          <w:rFonts w:hint="eastAsia" w:ascii="楷体" w:hAns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int="eastAsia" w:ascii="仿宋" w:hAnsi="仿宋" w:eastAsia="仿宋" w:cs="宋体"/>
          <w:color w:val="333333"/>
          <w:kern w:val="0"/>
          <w:sz w:val="32"/>
          <w:szCs w:val="32"/>
        </w:rPr>
        <w:t>202</w:t>
      </w:r>
      <w:r>
        <w:rPr>
          <w:rFonts w:hint="eastAsia" w:ascii="仿宋" w:hAnsi="仿宋" w:eastAsia="仿宋" w:cs="宋体"/>
          <w:color w:val="333333"/>
          <w:kern w:val="0"/>
          <w:sz w:val="32"/>
          <w:szCs w:val="32"/>
          <w:lang w:val="en-US" w:eastAsia="zh-CN"/>
        </w:rPr>
        <w:t>3</w:t>
      </w:r>
      <w:r>
        <w:rPr>
          <w:rFonts w:hint="eastAsia" w:ascii="仿宋" w:hAnsi="仿宋" w:eastAsia="仿宋" w:cs="宋体"/>
          <w:color w:val="333333"/>
          <w:kern w:val="0"/>
          <w:sz w:val="32"/>
          <w:szCs w:val="32"/>
        </w:rPr>
        <w:t>年安排政府采购预算0万元</w:t>
      </w:r>
      <w:r>
        <w:rPr>
          <w:rFonts w:hint="eastAsia" w:ascii="仿宋" w:hAnsi="仿宋" w:eastAsia="仿宋" w:cs="宋体"/>
          <w:color w:val="333333"/>
          <w:kern w:val="0"/>
          <w:sz w:val="32"/>
          <w:szCs w:val="32"/>
          <w:lang w:eastAsia="zh-CN"/>
        </w:rPr>
        <w:t>。</w:t>
      </w:r>
    </w:p>
    <w:p>
      <w:pPr>
        <w:pStyle w:val="9"/>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（三）国有资产占有使用情况</w:t>
      </w:r>
    </w:p>
    <w:p>
      <w:pPr>
        <w:widowControl/>
        <w:numPr>
          <w:ilvl w:val="0"/>
          <w:numId w:val="0"/>
        </w:numPr>
        <w:spacing w:before="84" w:beforeLines="27" w:line="469" w:lineRule="atLeast"/>
        <w:ind w:leftChars="0" w:firstLine="640" w:firstLineChars="200"/>
        <w:jc w:val="left"/>
        <w:textAlignment w:val="center"/>
        <w:rPr>
          <w:rFonts w:cs="仿宋_GB2312"/>
          <w:kern w:val="2"/>
          <w:sz w:val="32"/>
          <w:szCs w:val="32"/>
        </w:rPr>
      </w:pPr>
      <w:r>
        <w:rPr>
          <w:rFonts w:hint="eastAsia" w:ascii="仿宋" w:hAnsi="仿宋" w:eastAsia="仿宋" w:cs="宋体"/>
          <w:color w:val="333333"/>
          <w:kern w:val="0"/>
          <w:sz w:val="32"/>
          <w:szCs w:val="32"/>
        </w:rPr>
        <w:t>截至202</w:t>
      </w:r>
      <w:r>
        <w:rPr>
          <w:rFonts w:hint="eastAsia" w:ascii="仿宋" w:hAnsi="仿宋" w:eastAsia="仿宋" w:cs="宋体"/>
          <w:color w:val="333333"/>
          <w:kern w:val="0"/>
          <w:sz w:val="32"/>
          <w:szCs w:val="32"/>
          <w:lang w:val="en-US" w:eastAsia="zh-CN"/>
        </w:rPr>
        <w:t>2</w:t>
      </w:r>
      <w:r>
        <w:rPr>
          <w:rFonts w:hint="eastAsia" w:ascii="仿宋" w:hAnsi="仿宋" w:eastAsia="仿宋" w:cs="宋体"/>
          <w:color w:val="333333"/>
          <w:kern w:val="0"/>
          <w:sz w:val="32"/>
          <w:szCs w:val="32"/>
        </w:rPr>
        <w:t>年</w:t>
      </w:r>
      <w:r>
        <w:rPr>
          <w:rFonts w:hint="eastAsia" w:ascii="仿宋" w:hAnsi="仿宋" w:eastAsia="仿宋" w:cs="宋体"/>
          <w:color w:val="333333"/>
          <w:kern w:val="0"/>
          <w:sz w:val="32"/>
          <w:szCs w:val="32"/>
          <w:lang w:val="en-US" w:eastAsia="zh-CN"/>
        </w:rPr>
        <w:t>12月31日</w:t>
      </w:r>
      <w:r>
        <w:rPr>
          <w:rFonts w:hint="eastAsia" w:ascii="仿宋" w:hAnsi="仿宋" w:eastAsia="仿宋" w:cs="宋体"/>
          <w:color w:val="333333"/>
          <w:kern w:val="0"/>
          <w:sz w:val="32"/>
          <w:szCs w:val="32"/>
        </w:rPr>
        <w:t>，黑水县人民法院共有车辆</w:t>
      </w:r>
      <w:r>
        <w:rPr>
          <w:rFonts w:hint="eastAsia" w:ascii="仿宋" w:hAnsi="仿宋" w:eastAsia="仿宋" w:cs="宋体"/>
          <w:color w:val="333333"/>
          <w:kern w:val="0"/>
          <w:sz w:val="32"/>
          <w:szCs w:val="32"/>
          <w:lang w:val="en-US" w:eastAsia="zh-CN"/>
        </w:rPr>
        <w:t>12</w:t>
      </w:r>
      <w:r>
        <w:rPr>
          <w:rFonts w:hint="eastAsia" w:ascii="仿宋" w:hAnsi="仿宋" w:eastAsia="仿宋" w:cs="宋体"/>
          <w:color w:val="333333"/>
          <w:kern w:val="0"/>
          <w:sz w:val="32"/>
          <w:szCs w:val="32"/>
        </w:rPr>
        <w:t>辆，单位价值200万元以上大型设备0台（套）。</w:t>
      </w:r>
    </w:p>
    <w:p>
      <w:pPr>
        <w:widowControl/>
        <w:numPr>
          <w:ilvl w:val="0"/>
          <w:numId w:val="4"/>
        </w:numPr>
        <w:spacing w:before="84" w:beforeLines="27" w:line="469" w:lineRule="atLeast"/>
        <w:ind w:left="0" w:leftChars="0" w:firstLine="0" w:firstLineChars="0"/>
        <w:jc w:val="left"/>
        <w:textAlignment w:val="center"/>
        <w:rPr>
          <w:rFonts w:hint="eastAsia" w:ascii="楷体" w:hAnsi="楷体" w:eastAsia="楷体" w:cs="仿宋_GB2312"/>
          <w:kern w:val="2"/>
          <w:sz w:val="32"/>
          <w:szCs w:val="32"/>
        </w:rPr>
      </w:pPr>
      <w:r>
        <w:rPr>
          <w:rFonts w:hint="eastAsia" w:ascii="楷体" w:hAnsi="楷体" w:eastAsia="楷体" w:cs="仿宋_GB2312"/>
          <w:kern w:val="2"/>
          <w:sz w:val="32"/>
          <w:szCs w:val="32"/>
        </w:rPr>
        <w:t>绩效目标设置情况</w:t>
      </w:r>
    </w:p>
    <w:p>
      <w:pPr>
        <w:widowControl/>
        <w:numPr>
          <w:numId w:val="0"/>
        </w:numPr>
        <w:spacing w:before="84" w:beforeLines="27" w:line="469" w:lineRule="atLeast"/>
        <w:ind w:leftChars="0" w:firstLine="640" w:firstLineChars="200"/>
        <w:jc w:val="left"/>
        <w:textAlignment w:val="center"/>
        <w:rPr>
          <w:rFonts w:hint="eastAsia" w:ascii="黑体" w:hAnsi="黑体" w:eastAsia="仿宋"/>
          <w:sz w:val="32"/>
          <w:szCs w:val="32"/>
          <w:lang w:eastAsia="zh-CN"/>
        </w:rPr>
      </w:pPr>
      <w:r>
        <w:rPr>
          <w:rFonts w:hint="eastAsia" w:ascii="仿宋" w:hAnsi="仿宋" w:eastAsia="仿宋" w:cs="宋体"/>
          <w:color w:val="000000"/>
          <w:kern w:val="0"/>
          <w:sz w:val="32"/>
          <w:szCs w:val="32"/>
        </w:rPr>
        <w:t>202</w:t>
      </w:r>
      <w:r>
        <w:rPr>
          <w:rFonts w:hint="eastAsia" w:ascii="仿宋" w:hAnsi="仿宋" w:eastAsia="仿宋" w:cs="宋体"/>
          <w:color w:val="000000"/>
          <w:kern w:val="0"/>
          <w:sz w:val="32"/>
          <w:szCs w:val="32"/>
          <w:lang w:val="en-US" w:eastAsia="zh-CN"/>
        </w:rPr>
        <w:t>3</w:t>
      </w:r>
      <w:r>
        <w:rPr>
          <w:rFonts w:hint="eastAsia" w:ascii="仿宋" w:hAnsi="仿宋" w:eastAsia="仿宋" w:cs="宋体"/>
          <w:color w:val="000000"/>
          <w:kern w:val="0"/>
          <w:sz w:val="32"/>
          <w:szCs w:val="32"/>
        </w:rPr>
        <w:t>年基层组织及公共运行维护费专项经费均按要求实行绩效目标管理，涉及一般公共预算当年拨款</w:t>
      </w:r>
      <w:r>
        <w:rPr>
          <w:rFonts w:hint="eastAsia" w:ascii="仿宋" w:hAnsi="仿宋" w:eastAsia="仿宋" w:cs="宋体"/>
          <w:color w:val="000000"/>
          <w:kern w:val="0"/>
          <w:sz w:val="32"/>
          <w:szCs w:val="32"/>
          <w:lang w:val="en-US" w:eastAsia="zh-CN"/>
        </w:rPr>
        <w:t>1276.19</w:t>
      </w:r>
      <w:r>
        <w:rPr>
          <w:rFonts w:hint="eastAsia" w:ascii="仿宋" w:hAnsi="仿宋" w:eastAsia="仿宋" w:cs="宋体"/>
          <w:color w:val="000000"/>
          <w:kern w:val="0"/>
          <w:sz w:val="32"/>
          <w:szCs w:val="32"/>
        </w:rPr>
        <w:t>万元</w:t>
      </w:r>
      <w:r>
        <w:rPr>
          <w:rFonts w:hint="eastAsia" w:ascii="仿宋" w:hAnsi="仿宋" w:eastAsia="仿宋" w:cs="宋体"/>
          <w:color w:val="000000"/>
          <w:kern w:val="0"/>
          <w:sz w:val="32"/>
          <w:szCs w:val="32"/>
          <w:lang w:eastAsia="zh-CN"/>
        </w:rPr>
        <w:t>。</w:t>
      </w:r>
    </w:p>
    <w:p>
      <w:pPr>
        <w:widowControl/>
        <w:numPr>
          <w:ilvl w:val="0"/>
          <w:numId w:val="5"/>
        </w:numPr>
        <w:spacing w:before="84" w:beforeLines="27" w:line="469" w:lineRule="atLeast"/>
        <w:ind w:left="640" w:hanging="640" w:hangingChars="200"/>
        <w:jc w:val="left"/>
        <w:textAlignment w:val="center"/>
        <w:rPr>
          <w:rFonts w:hint="eastAsia" w:ascii="黑体" w:hAnsi="黑体" w:eastAsia="黑体"/>
          <w:sz w:val="32"/>
          <w:szCs w:val="32"/>
        </w:rPr>
      </w:pPr>
      <w:r>
        <w:rPr>
          <w:rFonts w:hint="eastAsia" w:ascii="黑体" w:hAnsi="黑体" w:eastAsia="黑体"/>
          <w:sz w:val="32"/>
          <w:szCs w:val="32"/>
        </w:rPr>
        <w:t xml:space="preserve">名称解释 </w:t>
      </w:r>
    </w:p>
    <w:p>
      <w:pPr>
        <w:widowControl/>
        <w:numPr>
          <w:numId w:val="0"/>
        </w:numPr>
        <w:spacing w:before="84" w:beforeLines="27" w:line="469" w:lineRule="atLeast"/>
        <w:ind w:leftChars="-200" w:firstLine="320" w:firstLineChars="200"/>
        <w:jc w:val="left"/>
        <w:textAlignment w:val="center"/>
        <w:rPr>
          <w:rFonts w:hint="eastAsia" w:ascii="仿宋" w:hAnsi="仿宋" w:eastAsia="仿宋" w:cs="宋体"/>
          <w:color w:val="333333"/>
          <w:kern w:val="0"/>
          <w:sz w:val="32"/>
          <w:szCs w:val="32"/>
        </w:rPr>
      </w:pPr>
      <w:r>
        <w:rPr>
          <w:rFonts w:hint="eastAsia" w:ascii="??" w:hAnsi="??" w:eastAsia="宋体" w:cs="宋体"/>
          <w:sz w:val="16"/>
        </w:rPr>
        <w:t xml:space="preserve"> </w:t>
      </w:r>
      <w:r>
        <w:rPr>
          <w:rFonts w:hint="eastAsia" w:ascii="仿宋" w:hAnsi="仿宋" w:eastAsia="仿宋" w:cs="宋体"/>
          <w:color w:val="333333"/>
          <w:kern w:val="0"/>
          <w:sz w:val="32"/>
          <w:szCs w:val="32"/>
        </w:rPr>
        <w:t>1.财政拨款收入：指县级财政当年拨付的资金。</w:t>
      </w:r>
    </w:p>
    <w:p>
      <w:pPr>
        <w:spacing w:before="84" w:beforeLines="27"/>
        <w:rPr>
          <w:rFonts w:hint="eastAsia" w:ascii="仿宋" w:hAnsi="仿宋" w:eastAsia="仿宋" w:cs="宋体"/>
          <w:color w:val="333333"/>
          <w:kern w:val="0"/>
          <w:sz w:val="32"/>
          <w:szCs w:val="32"/>
        </w:rPr>
      </w:pPr>
      <w:r>
        <w:rPr>
          <w:rFonts w:hint="eastAsia" w:ascii="仿宋" w:hAnsi="仿宋" w:eastAsia="仿宋" w:cs="宋体"/>
          <w:color w:val="333333"/>
          <w:kern w:val="0"/>
          <w:sz w:val="32"/>
          <w:szCs w:val="32"/>
        </w:rPr>
        <w:t>2.社会保障和就业支出（类）行政事业单位离退休（款）机关事业单位基本养老保险缴费支出（项）:反映机关事业单位实施养老保险制度由单位缴纳的基本养老保险费支出。</w:t>
      </w:r>
      <w:r>
        <w:rPr>
          <w:rFonts w:hint="eastAsia" w:ascii="仿宋" w:hAnsi="仿宋" w:eastAsia="仿宋" w:cs="宋体"/>
          <w:color w:val="333333"/>
          <w:kern w:val="0"/>
          <w:sz w:val="32"/>
          <w:szCs w:val="32"/>
        </w:rPr>
        <w:br w:type="textWrapping"/>
      </w:r>
      <w:r>
        <w:rPr>
          <w:rFonts w:hint="eastAsia" w:ascii="仿宋" w:hAnsi="仿宋" w:eastAsia="仿宋" w:cs="宋体"/>
          <w:color w:val="333333"/>
          <w:kern w:val="0"/>
          <w:sz w:val="32"/>
          <w:szCs w:val="32"/>
        </w:rPr>
        <w:t>3. 社会保障和就业支出（类）行政事业单位离退休（款）机关事业单位职业年金缴费支出（项）：反映机关事业单位实施养老保险制度由单位实际缴纳的职业年金支出。</w:t>
      </w:r>
      <w:r>
        <w:rPr>
          <w:rFonts w:hint="eastAsia" w:ascii="仿宋" w:hAnsi="仿宋" w:eastAsia="仿宋" w:cs="宋体"/>
          <w:color w:val="333333"/>
          <w:kern w:val="0"/>
          <w:sz w:val="32"/>
          <w:szCs w:val="32"/>
        </w:rPr>
        <w:br w:type="textWrapping"/>
      </w:r>
      <w:r>
        <w:rPr>
          <w:rFonts w:hint="eastAsia" w:ascii="仿宋" w:hAnsi="仿宋" w:eastAsia="仿宋" w:cs="宋体"/>
          <w:color w:val="333333"/>
          <w:kern w:val="0"/>
          <w:sz w:val="32"/>
          <w:szCs w:val="32"/>
        </w:rPr>
        <w:t>4.</w:t>
      </w:r>
      <w:r>
        <w:rPr>
          <w:rFonts w:hint="eastAsia" w:ascii="仿宋" w:hAnsi="仿宋" w:eastAsia="仿宋"/>
          <w:sz w:val="32"/>
          <w:szCs w:val="32"/>
        </w:rPr>
        <w:t xml:space="preserve"> 医疗卫生与计划生育支出（类）行政事业单位医疗</w:t>
      </w:r>
      <w:r>
        <w:rPr>
          <w:rFonts w:hint="eastAsia" w:ascii="仿宋" w:hAnsi="仿宋" w:eastAsia="仿宋" w:cs="宋体"/>
          <w:color w:val="333333"/>
          <w:kern w:val="0"/>
          <w:sz w:val="32"/>
          <w:szCs w:val="32"/>
        </w:rPr>
        <w:t>（款）行政单位医疗（项）,反映财政部门集中安排的行政单位基本医疗保险缴费经费，未参加医疗保险的行政单位的公费医疗经费，按国家规定享受离休人员、红军老战士待遇人员的医疗经费。</w:t>
      </w:r>
    </w:p>
    <w:p>
      <w:pPr>
        <w:spacing w:before="84" w:beforeLines="27"/>
        <w:rPr>
          <w:rFonts w:hint="eastAsia" w:ascii="仿宋" w:hAnsi="仿宋" w:eastAsia="仿宋" w:cs="宋体"/>
          <w:color w:val="333333"/>
          <w:kern w:val="0"/>
          <w:sz w:val="32"/>
          <w:szCs w:val="32"/>
        </w:rPr>
      </w:pPr>
      <w:r>
        <w:rPr>
          <w:rFonts w:hint="eastAsia" w:ascii="仿宋" w:hAnsi="仿宋" w:eastAsia="仿宋" w:cs="宋体"/>
          <w:color w:val="333333"/>
          <w:kern w:val="0"/>
          <w:sz w:val="32"/>
          <w:szCs w:val="32"/>
        </w:rPr>
        <w:t>5.</w:t>
      </w:r>
      <w:r>
        <w:rPr>
          <w:rFonts w:hint="eastAsia" w:ascii="仿宋" w:hAnsi="仿宋" w:eastAsia="仿宋"/>
          <w:sz w:val="32"/>
          <w:szCs w:val="32"/>
        </w:rPr>
        <w:t xml:space="preserve"> 医疗卫生与计划生育支出（类）行政事业单位医疗</w:t>
      </w:r>
      <w:r>
        <w:rPr>
          <w:rFonts w:hint="eastAsia" w:ascii="仿宋" w:hAnsi="仿宋" w:eastAsia="仿宋" w:cs="宋体"/>
          <w:color w:val="333333"/>
          <w:kern w:val="0"/>
          <w:sz w:val="32"/>
          <w:szCs w:val="32"/>
        </w:rPr>
        <w:t>（款）公务员医疗补助（项），反映财政部门集中安排的公务员医疗补助经费。</w:t>
      </w:r>
      <w:r>
        <w:rPr>
          <w:rFonts w:hint="eastAsia" w:ascii="仿宋" w:hAnsi="仿宋" w:eastAsia="仿宋" w:cs="宋体"/>
          <w:color w:val="333333"/>
          <w:kern w:val="0"/>
          <w:sz w:val="32"/>
          <w:szCs w:val="32"/>
        </w:rPr>
        <w:br w:type="textWrapping"/>
      </w:r>
      <w:r>
        <w:rPr>
          <w:rFonts w:hint="eastAsia" w:ascii="仿宋" w:hAnsi="仿宋" w:eastAsia="仿宋" w:cs="宋体"/>
          <w:color w:val="333333"/>
          <w:kern w:val="0"/>
          <w:sz w:val="32"/>
          <w:szCs w:val="32"/>
        </w:rPr>
        <w:t>6. 基本支出：指为保障机构正常运转、完成日常工作任务而发生的人员支出和公用支出。</w:t>
      </w:r>
    </w:p>
    <w:p>
      <w:pPr>
        <w:pStyle w:val="9"/>
        <w:spacing w:before="0" w:line="360" w:lineRule="auto"/>
        <w:rPr>
          <w:rFonts w:hint="eastAsia" w:ascii="仿宋" w:hAnsi="仿宋" w:eastAsia="仿宋" w:cs="宋体"/>
          <w:color w:val="333333"/>
          <w:kern w:val="0"/>
          <w:sz w:val="32"/>
          <w:szCs w:val="32"/>
        </w:rPr>
      </w:pPr>
      <w:r>
        <w:rPr>
          <w:rFonts w:hint="eastAsia" w:ascii="仿宋" w:hAnsi="仿宋" w:eastAsia="仿宋" w:cs="宋体"/>
          <w:color w:val="333333"/>
          <w:kern w:val="0"/>
          <w:sz w:val="32"/>
          <w:szCs w:val="32"/>
        </w:rPr>
        <w:t>7. 项目支出：指在基本支出之外为完成特定行政任务和事业发展目标所发生的支出。本院主要指法律援助支出，用于解决案件执行难问题。</w:t>
      </w:r>
      <w:r>
        <w:rPr>
          <w:rFonts w:hint="eastAsia" w:ascii="仿宋" w:hAnsi="仿宋" w:eastAsia="仿宋" w:cs="宋体"/>
          <w:color w:val="333333"/>
          <w:kern w:val="0"/>
          <w:sz w:val="32"/>
          <w:szCs w:val="32"/>
        </w:rPr>
        <w:br w:type="textWrapping"/>
      </w:r>
      <w:r>
        <w:rPr>
          <w:rFonts w:hint="eastAsia" w:ascii="仿宋" w:hAnsi="仿宋" w:eastAsia="仿宋" w:cs="宋体"/>
          <w:color w:val="333333"/>
          <w:kern w:val="0"/>
          <w:sz w:val="32"/>
          <w:szCs w:val="32"/>
        </w:rPr>
        <w:t>8.“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hint="eastAsia" w:ascii="仿宋" w:hAnsi="仿宋" w:eastAsia="仿宋" w:cs="宋体"/>
          <w:color w:val="333333"/>
          <w:kern w:val="0"/>
          <w:sz w:val="32"/>
          <w:szCs w:val="32"/>
        </w:rPr>
        <w:br w:type="textWrapping"/>
      </w:r>
      <w:r>
        <w:rPr>
          <w:rFonts w:hint="eastAsia" w:ascii="仿宋" w:hAnsi="仿宋" w:eastAsia="仿宋" w:cs="宋体"/>
          <w:color w:val="333333"/>
          <w:kern w:val="0"/>
          <w:sz w:val="32"/>
          <w:szCs w:val="32"/>
        </w:rPr>
        <w:t>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9"/>
        <w:spacing w:before="0" w:line="360" w:lineRule="auto"/>
        <w:rPr>
          <w:rFonts w:hint="eastAsia" w:ascii="仿宋" w:hAnsi="仿宋" w:eastAsia="仿宋" w:cs="宋体"/>
          <w:color w:val="333333"/>
          <w:kern w:val="0"/>
          <w:sz w:val="32"/>
          <w:szCs w:val="32"/>
        </w:rPr>
      </w:pPr>
    </w:p>
    <w:p>
      <w:pPr>
        <w:pStyle w:val="9"/>
        <w:spacing w:before="0" w:line="360" w:lineRule="auto"/>
        <w:rPr>
          <w:rFonts w:hint="eastAsia" w:ascii="仿宋" w:hAnsi="仿宋" w:eastAsia="仿宋" w:cs="宋体"/>
          <w:color w:val="333333"/>
          <w:kern w:val="0"/>
          <w:sz w:val="32"/>
          <w:szCs w:val="32"/>
        </w:rPr>
      </w:pPr>
    </w:p>
    <w:p>
      <w:pPr>
        <w:pStyle w:val="9"/>
        <w:spacing w:before="0" w:line="360" w:lineRule="auto"/>
        <w:rPr>
          <w:rFonts w:hint="eastAsia" w:ascii="仿宋" w:hAnsi="仿宋" w:eastAsia="仿宋" w:cs="宋体"/>
          <w:color w:val="333333"/>
          <w:kern w:val="0"/>
          <w:sz w:val="32"/>
          <w:szCs w:val="32"/>
        </w:rPr>
      </w:pPr>
    </w:p>
    <w:p>
      <w:pPr>
        <w:pStyle w:val="9"/>
        <w:spacing w:before="0" w:line="360" w:lineRule="auto"/>
        <w:rPr>
          <w:rFonts w:hint="eastAsia" w:ascii="仿宋" w:hAnsi="仿宋" w:eastAsia="仿宋" w:cs="宋体"/>
          <w:color w:val="333333"/>
          <w:kern w:val="0"/>
          <w:sz w:val="32"/>
          <w:szCs w:val="32"/>
        </w:rPr>
      </w:pPr>
    </w:p>
    <w:p>
      <w:pPr>
        <w:pStyle w:val="9"/>
        <w:spacing w:before="0" w:line="360" w:lineRule="auto"/>
        <w:rPr>
          <w:rFonts w:hint="eastAsia" w:ascii="仿宋" w:hAnsi="仿宋" w:eastAsia="仿宋" w:cs="宋体"/>
          <w:color w:val="333333"/>
          <w:kern w:val="0"/>
          <w:sz w:val="32"/>
          <w:szCs w:val="32"/>
          <w:lang w:val="en-US" w:eastAsia="zh-CN"/>
        </w:rPr>
      </w:pPr>
      <w:r>
        <w:rPr>
          <w:rFonts w:hint="eastAsia" w:ascii="仿宋" w:hAnsi="仿宋" w:eastAsia="仿宋" w:cs="宋体"/>
          <w:color w:val="333333"/>
          <w:kern w:val="0"/>
          <w:sz w:val="32"/>
          <w:szCs w:val="32"/>
          <w:lang w:val="en-US" w:eastAsia="zh-CN"/>
        </w:rPr>
        <w:t xml:space="preserve">                                     黑水县人民法院</w:t>
      </w:r>
    </w:p>
    <w:p>
      <w:pPr>
        <w:pStyle w:val="9"/>
        <w:spacing w:before="0" w:line="360" w:lineRule="auto"/>
        <w:rPr>
          <w:rFonts w:hint="default" w:ascii="仿宋" w:hAnsi="仿宋" w:eastAsia="仿宋" w:cs="宋体"/>
          <w:color w:val="333333"/>
          <w:kern w:val="0"/>
          <w:sz w:val="32"/>
          <w:szCs w:val="32"/>
          <w:lang w:val="en-US" w:eastAsia="zh-CN"/>
        </w:rPr>
      </w:pPr>
      <w:r>
        <w:rPr>
          <w:rFonts w:hint="eastAsia" w:ascii="仿宋" w:hAnsi="仿宋" w:eastAsia="仿宋" w:cs="宋体"/>
          <w:color w:val="333333"/>
          <w:kern w:val="0"/>
          <w:sz w:val="32"/>
          <w:szCs w:val="32"/>
          <w:lang w:val="en-US" w:eastAsia="zh-CN"/>
        </w:rPr>
        <w:t xml:space="preserve">                                    2023年1月13日</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2AEC6A"/>
    <w:multiLevelType w:val="singleLevel"/>
    <w:tmpl w:val="AD2AEC6A"/>
    <w:lvl w:ilvl="0" w:tentative="0">
      <w:start w:val="2"/>
      <w:numFmt w:val="chineseCounting"/>
      <w:suff w:val="nothing"/>
      <w:lvlText w:val="（%1）"/>
      <w:lvlJc w:val="left"/>
      <w:rPr>
        <w:rFonts w:hint="eastAsia"/>
      </w:rPr>
    </w:lvl>
  </w:abstractNum>
  <w:abstractNum w:abstractNumId="1">
    <w:nsid w:val="D2186302"/>
    <w:multiLevelType w:val="singleLevel"/>
    <w:tmpl w:val="D2186302"/>
    <w:lvl w:ilvl="0" w:tentative="0">
      <w:start w:val="10"/>
      <w:numFmt w:val="chineseCounting"/>
      <w:suff w:val="nothing"/>
      <w:lvlText w:val="%1、"/>
      <w:lvlJc w:val="left"/>
      <w:rPr>
        <w:rFonts w:hint="eastAsia"/>
      </w:rPr>
    </w:lvl>
  </w:abstractNum>
  <w:abstractNum w:abstractNumId="2">
    <w:nsid w:val="257DD83D"/>
    <w:multiLevelType w:val="singleLevel"/>
    <w:tmpl w:val="257DD83D"/>
    <w:lvl w:ilvl="0" w:tentative="0">
      <w:start w:val="2"/>
      <w:numFmt w:val="chineseCounting"/>
      <w:suff w:val="nothing"/>
      <w:lvlText w:val="%1、"/>
      <w:lvlJc w:val="left"/>
      <w:rPr>
        <w:rFonts w:hint="eastAsia"/>
      </w:rPr>
    </w:lvl>
  </w:abstractNum>
  <w:abstractNum w:abstractNumId="3">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6F47A3A0"/>
    <w:multiLevelType w:val="singleLevel"/>
    <w:tmpl w:val="6F47A3A0"/>
    <w:lvl w:ilvl="0" w:tentative="0">
      <w:start w:val="2"/>
      <w:numFmt w:val="chineseCounting"/>
      <w:suff w:val="nothing"/>
      <w:lvlText w:val="（%1）"/>
      <w:lvlJc w:val="left"/>
      <w:pPr>
        <w:ind w:left="640" w:leftChars="0" w:firstLine="0" w:firstLineChars="0"/>
      </w:pPr>
      <w:rPr>
        <w:rFonts w:hint="eastAsia"/>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6464F"/>
    <w:rsid w:val="001634E3"/>
    <w:rsid w:val="001910FF"/>
    <w:rsid w:val="001B1BFD"/>
    <w:rsid w:val="0020175A"/>
    <w:rsid w:val="00242435"/>
    <w:rsid w:val="0030031F"/>
    <w:rsid w:val="004379C5"/>
    <w:rsid w:val="00476B63"/>
    <w:rsid w:val="0054124B"/>
    <w:rsid w:val="00723B73"/>
    <w:rsid w:val="00793FEE"/>
    <w:rsid w:val="00803F7A"/>
    <w:rsid w:val="00842DA9"/>
    <w:rsid w:val="00887775"/>
    <w:rsid w:val="00923A98"/>
    <w:rsid w:val="00AB4C2F"/>
    <w:rsid w:val="00D264D1"/>
    <w:rsid w:val="00DB29FD"/>
    <w:rsid w:val="00FC59D7"/>
    <w:rsid w:val="05CA2894"/>
    <w:rsid w:val="07674A16"/>
    <w:rsid w:val="13197D31"/>
    <w:rsid w:val="14FF27AA"/>
    <w:rsid w:val="164003A4"/>
    <w:rsid w:val="16C5583A"/>
    <w:rsid w:val="177904B8"/>
    <w:rsid w:val="1B0406D7"/>
    <w:rsid w:val="1B383CAF"/>
    <w:rsid w:val="20361CB8"/>
    <w:rsid w:val="28594013"/>
    <w:rsid w:val="29566940"/>
    <w:rsid w:val="32BF7DF5"/>
    <w:rsid w:val="32CF3BDE"/>
    <w:rsid w:val="467B5B27"/>
    <w:rsid w:val="48EB0A3F"/>
    <w:rsid w:val="4E9F3919"/>
    <w:rsid w:val="4EEB0F69"/>
    <w:rsid w:val="5FFF3FA6"/>
    <w:rsid w:val="61693C9D"/>
    <w:rsid w:val="64CC0F4B"/>
    <w:rsid w:val="723E7338"/>
    <w:rsid w:val="739C6172"/>
    <w:rsid w:val="7AE4629A"/>
    <w:rsid w:val="7CB1053E"/>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style>
  <w:style w:type="paragraph" w:styleId="3">
    <w:name w:val="Body Text Indent"/>
    <w:basedOn w:val="1"/>
    <w:unhideWhenUsed/>
    <w:qFormat/>
    <w:uiPriority w:val="0"/>
    <w:pPr>
      <w:ind w:left="420" w:leftChars="200"/>
    </w:pPr>
  </w:style>
  <w:style w:type="paragraph" w:styleId="4">
    <w:name w:val="footer"/>
    <w:basedOn w:val="1"/>
    <w:next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 w:type="character" w:customStyle="1" w:styleId="10">
    <w:name w:val="ca-1"/>
    <w:basedOn w:val="7"/>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280</Words>
  <Characters>1596</Characters>
  <Lines>13</Lines>
  <Paragraphs>3</Paragraphs>
  <TotalTime>2</TotalTime>
  <ScaleCrop>false</ScaleCrop>
  <LinksUpToDate>false</LinksUpToDate>
  <CharactersWithSpaces>1873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2023-01-05T10:20:00Z</dcterms:created>
  <dc:creator>疯丫头。。</dc:creator>
  <cp:lastModifiedBy>Administrator</cp:lastModifiedBy>
  <cp:lastPrinted>2018-01-30T17:39:00Z</cp:lastPrinted>
  <dcterms:modified xsi:type="dcterms:W3CDTF">2023-01-13T05:43:11Z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