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ascii="黑体" w:eastAsia="黑体"/>
          <w:sz w:val="32"/>
          <w:szCs w:val="32"/>
        </w:rPr>
        <w:t>附件</w:t>
      </w:r>
      <w:r>
        <w:rPr>
          <w:rFonts w:hint="eastAsia" w:ascii="黑体" w:eastAsia="黑体"/>
          <w:sz w:val="32"/>
          <w:szCs w:val="32"/>
        </w:rPr>
        <w:t>2</w:t>
      </w:r>
    </w:p>
    <w:p/>
    <w:p/>
    <w:p>
      <w:pPr>
        <w:ind w:firstLine="1050" w:firstLineChars="500"/>
      </w:pPr>
    </w:p>
    <w:p>
      <w:pPr>
        <w:ind w:firstLine="1050" w:firstLineChars="500"/>
      </w:pPr>
    </w:p>
    <w:p>
      <w:pPr>
        <w:ind w:firstLine="1760" w:firstLineChars="400"/>
        <w:rPr>
          <w:rFonts w:ascii="黑体" w:eastAsia="黑体"/>
          <w:sz w:val="44"/>
          <w:szCs w:val="44"/>
        </w:rPr>
      </w:pPr>
    </w:p>
    <w:p>
      <w:pPr>
        <w:pStyle w:val="2"/>
      </w:pPr>
    </w:p>
    <w:p>
      <w:pPr>
        <w:ind w:firstLine="1760" w:firstLineChars="400"/>
        <w:rPr>
          <w:rFonts w:ascii="黑体" w:eastAsia="黑体"/>
          <w:sz w:val="44"/>
          <w:szCs w:val="44"/>
        </w:rPr>
      </w:pPr>
    </w:p>
    <w:p>
      <w:pPr>
        <w:jc w:val="center"/>
        <w:rPr>
          <w:rFonts w:hint="eastAsia" w:ascii="黑体" w:eastAsia="黑体"/>
          <w:sz w:val="44"/>
          <w:szCs w:val="44"/>
          <w:highlight w:val="none"/>
          <w:lang w:val="en-US" w:eastAsia="zh-CN"/>
        </w:rPr>
      </w:pPr>
      <w:r>
        <w:rPr>
          <w:rFonts w:hint="eastAsia" w:ascii="黑体" w:eastAsia="黑体"/>
          <w:sz w:val="44"/>
          <w:szCs w:val="44"/>
          <w:highlight w:val="none"/>
          <w:lang w:val="en-US" w:eastAsia="zh-CN"/>
        </w:rPr>
        <w:t>茂县人民法院</w:t>
      </w:r>
    </w:p>
    <w:p>
      <w:pPr>
        <w:jc w:val="center"/>
        <w:rPr>
          <w:rFonts w:ascii="黑体" w:eastAsia="黑体"/>
          <w:sz w:val="44"/>
          <w:szCs w:val="44"/>
          <w:highlight w:val="none"/>
        </w:rPr>
      </w:pPr>
      <w:r>
        <w:rPr>
          <w:rFonts w:hint="eastAsia" w:ascii="黑体" w:eastAsia="黑体"/>
          <w:sz w:val="44"/>
          <w:szCs w:val="44"/>
          <w:highlight w:val="none"/>
          <w:lang w:eastAsia="zh-CN"/>
        </w:rPr>
        <w:t>2026年</w:t>
      </w:r>
      <w:r>
        <w:rPr>
          <w:rFonts w:hint="eastAsia" w:ascii="黑体" w:eastAsia="黑体"/>
          <w:sz w:val="44"/>
          <w:szCs w:val="44"/>
          <w:highlight w:val="none"/>
        </w:rPr>
        <w:t>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bookmarkStart w:id="0" w:name="_GoBack"/>
      <w:bookmarkEnd w:id="0"/>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highlight w:val="none"/>
        </w:rPr>
      </w:pPr>
    </w:p>
    <w:p>
      <w:pPr>
        <w:pStyle w:val="11"/>
        <w:rPr>
          <w:rFonts w:ascii="黑体" w:eastAsia="黑体"/>
          <w:sz w:val="32"/>
          <w:szCs w:val="32"/>
          <w:highlight w:val="none"/>
        </w:rPr>
      </w:pPr>
      <w:r>
        <w:rPr>
          <w:rFonts w:hint="eastAsia" w:ascii="黑体" w:eastAsia="黑体"/>
          <w:sz w:val="32"/>
          <w:szCs w:val="32"/>
          <w:highlight w:val="none"/>
        </w:rPr>
        <w:t>一、基本职能及主要工作</w:t>
      </w:r>
    </w:p>
    <w:p>
      <w:pPr>
        <w:ind w:firstLine="640" w:firstLineChars="200"/>
        <w:rPr>
          <w:rFonts w:ascii="楷体" w:eastAsia="楷体"/>
          <w:sz w:val="32"/>
          <w:szCs w:val="32"/>
          <w:highlight w:val="none"/>
        </w:rPr>
      </w:pPr>
      <w:r>
        <w:rPr>
          <w:rFonts w:hint="eastAsia" w:ascii="楷体" w:eastAsia="楷体"/>
          <w:sz w:val="32"/>
          <w:szCs w:val="32"/>
          <w:highlight w:val="none"/>
        </w:rPr>
        <w:t>（一）部门职能简介</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1.审判法律规定由基层人民法院管辖的刑事、民事、行政等一审案件。</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2.处理简易的民事纠纷和轻微的刑事案件。</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3.指导人民调解委员会的工作。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4.审理上级人民法院指令再审的案件，受理不服本院判决裁定的各类申诉和申诉再审等案件。</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5.对各人民法庭管辖争议的案件指定管辖。</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6.监督和指导人民法庭的审判工作。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7.针对案件审理中发现的问题提出司法建议。</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8.对已生效的各类法律文书有执行内容的进行执行，办理委托、协助执行事宜。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9.接待申诉来访，受理应由基层人民法院受理的告诉、申诉等案件。</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10.负责本院思想、政治、教育、培训工作，按照权限管理法官、执行员、书记员、司法警察以及司法行政人员；协同主管部门管理人民法院机构设置、人员编制工作。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11.负责本院的经费和物资装备管理。</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12.负责本院的纪检监察工作。</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13.宣传法制、教育公民、忠于社会主义祖国，自觉遵守宪法、法律和社会公德。</w:t>
      </w:r>
    </w:p>
    <w:p>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14.承办其他应由县人民法院负责的工作。</w:t>
      </w:r>
    </w:p>
    <w:p>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2026年</w:t>
      </w:r>
      <w:r>
        <w:rPr>
          <w:rFonts w:hint="eastAsia" w:ascii="楷体" w:eastAsia="楷体"/>
          <w:sz w:val="32"/>
          <w:szCs w:val="32"/>
        </w:rPr>
        <w:t>重点工作</w:t>
      </w:r>
    </w:p>
    <w:p>
      <w:pPr>
        <w:ind w:firstLine="640" w:firstLineChars="200"/>
        <w:rPr>
          <w:rFonts w:hint="eastAsia" w:ascii="仿宋_GB2312" w:hAnsi="Calibri" w:eastAsia="仿宋_GB2312" w:cs="仿宋_GB2312"/>
          <w:kern w:val="2"/>
          <w:sz w:val="32"/>
          <w:szCs w:val="32"/>
          <w:highlight w:val="yellow"/>
          <w:lang w:val="en-US" w:eastAsia="zh-CN" w:bidi="ar-SA"/>
        </w:rPr>
      </w:pPr>
      <w:r>
        <w:rPr>
          <w:rFonts w:hint="eastAsia" w:ascii="仿宋_GB2312" w:eastAsia="仿宋_GB2312" w:cs="仿宋_GB2312"/>
          <w:kern w:val="2"/>
          <w:sz w:val="32"/>
          <w:szCs w:val="32"/>
          <w:lang w:val="en-US" w:eastAsia="zh-CN" w:bidi="ar-SA"/>
        </w:rPr>
        <w:t>2026</w:t>
      </w:r>
      <w:r>
        <w:rPr>
          <w:rFonts w:hint="eastAsia" w:ascii="Times New Roman" w:hAnsi="Times New Roman" w:eastAsia="仿宋_GB2312" w:cs="仿宋_GB2312"/>
          <w:sz w:val="32"/>
          <w:szCs w:val="32"/>
          <w:lang w:eastAsia="zh-CN"/>
        </w:rPr>
        <w:t>年，</w:t>
      </w:r>
      <w:r>
        <w:rPr>
          <w:rFonts w:hint="eastAsia" w:ascii="Times New Roman" w:hAnsi="Times New Roman" w:eastAsia="仿宋_GB2312" w:cs="仿宋_GB2312"/>
          <w:sz w:val="32"/>
          <w:szCs w:val="32"/>
        </w:rPr>
        <w:t>茂县</w:t>
      </w:r>
      <w:r>
        <w:rPr>
          <w:rFonts w:hint="eastAsia" w:ascii="Times New Roman" w:hAnsi="Times New Roman" w:eastAsia="仿宋_GB2312" w:cs="仿宋_GB2312"/>
          <w:sz w:val="32"/>
          <w:szCs w:val="32"/>
          <w:lang w:eastAsia="zh-CN"/>
        </w:rPr>
        <w:t>人民</w:t>
      </w:r>
      <w:r>
        <w:rPr>
          <w:rFonts w:hint="eastAsia" w:ascii="Times New Roman" w:hAnsi="Times New Roman" w:eastAsia="仿宋_GB2312" w:cs="仿宋_GB2312"/>
          <w:sz w:val="32"/>
          <w:szCs w:val="32"/>
        </w:rPr>
        <w:t>法院将坚持以习近平新时代中国特色社会主义思想为指导</w:t>
      </w:r>
      <w:r>
        <w:rPr>
          <w:rFonts w:hint="eastAsia" w:ascii="Times New Roman" w:hAnsi="Times New Roman" w:eastAsia="仿宋_GB2312" w:cs="仿宋_GB2312"/>
          <w:sz w:val="32"/>
          <w:szCs w:val="32"/>
          <w:lang w:eastAsia="zh-CN"/>
        </w:rPr>
        <w:t>，准确把握习近平法治思想内涵，牢记</w:t>
      </w:r>
      <w:r>
        <w:rPr>
          <w:rFonts w:hint="eastAsia" w:ascii="Times New Roman" w:hAnsi="Times New Roman" w:eastAsia="仿宋_GB2312" w:cs="仿宋_GB2312"/>
          <w:sz w:val="32"/>
          <w:szCs w:val="32"/>
        </w:rPr>
        <w:t>以中国式现代化推进中华民族伟大复</w:t>
      </w:r>
      <w:r>
        <w:rPr>
          <w:rFonts w:hint="eastAsia" w:ascii="Times New Roman" w:hAnsi="Times New Roman" w:eastAsia="仿宋_GB2312" w:cs="仿宋_GB2312"/>
          <w:color w:val="auto"/>
          <w:sz w:val="32"/>
          <w:szCs w:val="32"/>
        </w:rPr>
        <w:t>兴的使命任务</w:t>
      </w:r>
      <w:r>
        <w:rPr>
          <w:rFonts w:hint="eastAsia" w:ascii="Times New Roman" w:hAnsi="Times New Roman" w:eastAsia="仿宋_GB2312" w:cs="仿宋_GB2312"/>
          <w:color w:val="auto"/>
          <w:sz w:val="32"/>
          <w:szCs w:val="32"/>
          <w:lang w:eastAsia="zh-CN"/>
        </w:rPr>
        <w:t>，准确把握建设州域副中心的总体形势和目标定位，</w:t>
      </w:r>
      <w:r>
        <w:rPr>
          <w:rFonts w:hint="eastAsia" w:ascii="Times New Roman" w:hAnsi="Times New Roman" w:eastAsia="仿宋_GB2312" w:cs="仿宋_GB2312"/>
          <w:color w:val="auto"/>
          <w:sz w:val="32"/>
          <w:szCs w:val="32"/>
        </w:rPr>
        <w:t>做</w:t>
      </w:r>
      <w:r>
        <w:rPr>
          <w:rFonts w:hint="eastAsia" w:ascii="Times New Roman" w:hAnsi="Times New Roman" w:eastAsia="仿宋_GB2312" w:cs="仿宋_GB2312"/>
          <w:sz w:val="32"/>
          <w:szCs w:val="32"/>
        </w:rPr>
        <w:t>深做实为大局服务、为人民司法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稳</w:t>
      </w:r>
      <w:r>
        <w:rPr>
          <w:rFonts w:hint="eastAsia" w:ascii="Times New Roman" w:hAnsi="Times New Roman" w:eastAsia="仿宋_GB2312" w:cs="仿宋_GB2312"/>
          <w:sz w:val="32"/>
          <w:szCs w:val="32"/>
          <w:lang w:eastAsia="zh-CN"/>
        </w:rPr>
        <w:t>中</w:t>
      </w:r>
      <w:r>
        <w:rPr>
          <w:rFonts w:hint="eastAsia" w:ascii="Times New Roman" w:hAnsi="Times New Roman" w:eastAsia="仿宋_GB2312" w:cs="仿宋_GB2312"/>
          <w:sz w:val="32"/>
          <w:szCs w:val="32"/>
        </w:rPr>
        <w:t>求进、创新突破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不断提高审判工作现代化水平</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为写好民族地区高质量发展阿坝典范茂县篇章注入源源不断的法院智慧和力量</w:t>
      </w:r>
      <w:r>
        <w:rPr>
          <w:rFonts w:hint="eastAsia" w:ascii="仿宋_GB2312" w:hAnsi="Calibri" w:eastAsia="仿宋_GB2312" w:cs="仿宋_GB2312"/>
          <w:kern w:val="2"/>
          <w:sz w:val="32"/>
          <w:szCs w:val="32"/>
          <w:highlight w:val="none"/>
          <w:lang w:val="en-US" w:eastAsia="zh-CN" w:bidi="ar-SA"/>
        </w:rPr>
        <w:t>。</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仿宋" w:eastAsia="仿宋_GB2312" w:cs="Times New Roman"/>
          <w:color w:val="000000"/>
          <w:kern w:val="2"/>
          <w:sz w:val="32"/>
          <w:szCs w:val="32"/>
          <w:lang w:eastAsia="zh-CN"/>
        </w:rPr>
        <w:t>茂县人民法院属一级预算单位</w:t>
      </w:r>
      <w:r>
        <w:rPr>
          <w:rFonts w:hint="eastAsia" w:ascii="仿宋_GB2312" w:hAnsi="仿宋" w:eastAsia="仿宋_GB2312" w:cs="Times New Roman"/>
          <w:color w:val="000000"/>
          <w:kern w:val="2"/>
          <w:sz w:val="32"/>
          <w:szCs w:val="32"/>
          <w:lang w:val="en-US" w:eastAsia="zh-CN"/>
        </w:rPr>
        <w:t>,无下属二级预算单位。茂县人民法院机关总编制63名，其中：政法专项编制61名，工勤编制2名。在职人员总数56人，其中：政法专项在职54人，工勤在职2人。空编7名，其中：政法专项编制7名。茂县人民法院离退休人员27人，其中：离休1人，退休26人。遗属人员13人</w:t>
      </w:r>
      <w:r>
        <w:rPr>
          <w:rFonts w:hint="eastAsia" w:ascii="仿宋_GB2312" w:hAnsi="Calibri" w:eastAsia="仿宋_GB2312" w:cs="仿宋_GB2312"/>
          <w:kern w:val="2"/>
          <w:sz w:val="32"/>
          <w:szCs w:val="32"/>
          <w:highlight w:val="none"/>
          <w:lang w:val="en-US" w:eastAsia="zh-CN" w:bidi="ar-SA"/>
        </w:rPr>
        <w:t>。</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w:t>
      </w:r>
      <w:r>
        <w:rPr>
          <w:rFonts w:hint="eastAsia" w:ascii="仿宋_GB2312" w:eastAsia="仿宋_GB2312"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收入预算</w:t>
      </w:r>
      <w:r>
        <w:rPr>
          <w:rFonts w:hint="eastAsia" w:ascii="仿宋_GB2312" w:eastAsia="仿宋_GB2312" w:cs="仿宋_GB2312"/>
          <w:kern w:val="2"/>
          <w:sz w:val="32"/>
          <w:szCs w:val="32"/>
          <w:lang w:val="en-US" w:eastAsia="zh-CN" w:bidi="ar-SA"/>
        </w:rPr>
        <w:t>1501.65</w:t>
      </w:r>
      <w:r>
        <w:rPr>
          <w:rFonts w:hint="eastAsia" w:ascii="仿宋_GB2312" w:hAnsi="Calibri" w:eastAsia="仿宋_GB2312" w:cs="仿宋_GB2312"/>
          <w:kern w:val="2"/>
          <w:sz w:val="32"/>
          <w:szCs w:val="32"/>
          <w:lang w:val="en-US" w:eastAsia="zh-CN" w:bidi="ar-SA"/>
        </w:rPr>
        <w:t>万元，其中：上年结转0万元；一般公共预算拨款收入</w:t>
      </w:r>
      <w:r>
        <w:rPr>
          <w:rFonts w:hint="eastAsia" w:ascii="仿宋_GB2312" w:eastAsia="仿宋_GB2312" w:cs="仿宋_GB2312"/>
          <w:kern w:val="2"/>
          <w:sz w:val="32"/>
          <w:szCs w:val="32"/>
          <w:lang w:val="en-US" w:eastAsia="zh-CN" w:bidi="ar-SA"/>
        </w:rPr>
        <w:t>1501.65</w:t>
      </w:r>
      <w:r>
        <w:rPr>
          <w:rFonts w:hint="eastAsia" w:ascii="仿宋_GB2312" w:hAnsi="Calibri" w:eastAsia="仿宋_GB2312" w:cs="仿宋_GB2312"/>
          <w:kern w:val="2"/>
          <w:sz w:val="32"/>
          <w:szCs w:val="32"/>
          <w:lang w:val="en-US" w:eastAsia="zh-CN" w:bidi="ar-SA"/>
        </w:rPr>
        <w:t>万元，占100%。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w:t>
      </w:r>
      <w:r>
        <w:rPr>
          <w:rFonts w:hint="eastAsia" w:ascii="仿宋_GB2312" w:eastAsia="仿宋_GB2312"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支出预算</w:t>
      </w:r>
      <w:r>
        <w:rPr>
          <w:rFonts w:hint="eastAsia" w:ascii="仿宋_GB2312" w:eastAsia="仿宋_GB2312" w:cs="仿宋_GB2312"/>
          <w:kern w:val="2"/>
          <w:sz w:val="32"/>
          <w:szCs w:val="32"/>
          <w:lang w:val="en-US" w:eastAsia="zh-CN" w:bidi="ar-SA"/>
        </w:rPr>
        <w:t>1501.65</w:t>
      </w:r>
      <w:r>
        <w:rPr>
          <w:rFonts w:hint="eastAsia" w:ascii="仿宋_GB2312" w:hAnsi="Calibri" w:eastAsia="仿宋_GB2312" w:cs="仿宋_GB2312"/>
          <w:kern w:val="2"/>
          <w:sz w:val="32"/>
          <w:szCs w:val="32"/>
          <w:lang w:val="en-US" w:eastAsia="zh-CN" w:bidi="ar-SA"/>
        </w:rPr>
        <w:t>万元，其中：基本支出</w:t>
      </w:r>
      <w:r>
        <w:rPr>
          <w:rFonts w:hint="eastAsia" w:ascii="仿宋_GB2312" w:eastAsia="仿宋_GB2312" w:cs="仿宋_GB2312"/>
          <w:kern w:val="2"/>
          <w:sz w:val="32"/>
          <w:szCs w:val="32"/>
          <w:lang w:val="en-US" w:eastAsia="zh-CN" w:bidi="ar-SA"/>
        </w:rPr>
        <w:t>1351.65</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90.01</w:t>
      </w:r>
      <w:r>
        <w:rPr>
          <w:rFonts w:hint="eastAsia" w:ascii="仿宋_GB2312" w:hAnsi="Calibri" w:eastAsia="仿宋_GB2312" w:cs="仿宋_GB2312"/>
          <w:kern w:val="2"/>
          <w:sz w:val="32"/>
          <w:szCs w:val="32"/>
          <w:lang w:val="en-US" w:eastAsia="zh-CN" w:bidi="ar-SA"/>
        </w:rPr>
        <w:t>%；项目支出</w:t>
      </w:r>
      <w:r>
        <w:rPr>
          <w:rFonts w:hint="eastAsia" w:ascii="仿宋_GB2312" w:eastAsia="仿宋_GB2312" w:cs="仿宋_GB2312"/>
          <w:kern w:val="2"/>
          <w:sz w:val="32"/>
          <w:szCs w:val="32"/>
          <w:lang w:val="en-US" w:eastAsia="zh-CN" w:bidi="ar-SA"/>
        </w:rPr>
        <w:t>150</w:t>
      </w:r>
      <w:r>
        <w:rPr>
          <w:rFonts w:hint="eastAsia" w:ascii="仿宋_GB2312" w:hAnsi="Calibri" w:eastAsia="仿宋_GB2312" w:cs="仿宋_GB2312"/>
          <w:kern w:val="2"/>
          <w:sz w:val="32"/>
          <w:szCs w:val="32"/>
          <w:lang w:val="en-US" w:eastAsia="zh-CN" w:bidi="ar-SA"/>
        </w:rPr>
        <w:t>万元，占</w:t>
      </w:r>
      <w:r>
        <w:rPr>
          <w:rFonts w:hint="eastAsia" w:ascii="仿宋_GB2312" w:eastAsia="仿宋_GB2312" w:cs="仿宋_GB2312"/>
          <w:kern w:val="2"/>
          <w:sz w:val="32"/>
          <w:szCs w:val="32"/>
          <w:lang w:val="en-US" w:eastAsia="zh-CN" w:bidi="ar-SA"/>
        </w:rPr>
        <w:t>9.99</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Calibri" w:eastAsia="仿宋_GB2312" w:cs="仿宋_GB2312"/>
          <w:kern w:val="2"/>
          <w:sz w:val="32"/>
          <w:szCs w:val="32"/>
          <w:highlight w:val="yellow"/>
          <w:lang w:val="en-US" w:eastAsia="zh-CN" w:bidi="ar-SA"/>
        </w:rPr>
      </w:pPr>
      <w:r>
        <w:rPr>
          <w:rFonts w:hint="eastAsia" w:ascii="仿宋_GB2312" w:hAnsi="Calibri" w:eastAsia="仿宋_GB2312" w:cs="仿宋_GB2312"/>
          <w:kern w:val="2"/>
          <w:sz w:val="32"/>
          <w:szCs w:val="32"/>
          <w:lang w:val="en-US" w:eastAsia="zh-CN" w:bidi="ar-SA"/>
        </w:rPr>
        <w:t>我院</w:t>
      </w:r>
      <w:r>
        <w:rPr>
          <w:rFonts w:hint="eastAsia" w:ascii="仿宋_GB2312" w:eastAsia="仿宋_GB2312" w:cs="仿宋_GB2312"/>
          <w:kern w:val="2"/>
          <w:sz w:val="32"/>
          <w:szCs w:val="32"/>
          <w:lang w:val="en-US" w:eastAsia="zh-CN" w:bidi="ar-SA"/>
        </w:rPr>
        <w:t>2026年</w:t>
      </w:r>
      <w:r>
        <w:rPr>
          <w:rFonts w:hint="eastAsia" w:ascii="仿宋_GB2312" w:hAnsi="Calibri" w:eastAsia="仿宋_GB2312" w:cs="仿宋_GB2312"/>
          <w:kern w:val="2"/>
          <w:sz w:val="32"/>
          <w:szCs w:val="32"/>
          <w:lang w:val="en-US" w:eastAsia="zh-CN" w:bidi="ar-SA"/>
        </w:rPr>
        <w:t>财政拨款收支总预算</w:t>
      </w:r>
      <w:r>
        <w:rPr>
          <w:rFonts w:hint="eastAsia" w:ascii="仿宋_GB2312" w:eastAsia="仿宋_GB2312" w:cs="仿宋_GB2312"/>
          <w:kern w:val="2"/>
          <w:sz w:val="32"/>
          <w:szCs w:val="32"/>
          <w:lang w:val="en-US" w:eastAsia="zh-CN" w:bidi="ar-SA"/>
        </w:rPr>
        <w:t>1501.65</w:t>
      </w:r>
      <w:r>
        <w:rPr>
          <w:rFonts w:hint="eastAsia" w:ascii="仿宋_GB2312" w:hAnsi="Calibri" w:eastAsia="仿宋_GB2312" w:cs="仿宋_GB2312"/>
          <w:kern w:val="2"/>
          <w:sz w:val="32"/>
          <w:szCs w:val="32"/>
          <w:lang w:val="en-US" w:eastAsia="zh-CN" w:bidi="ar-SA"/>
        </w:rPr>
        <w:t>万元,比</w:t>
      </w:r>
      <w:r>
        <w:rPr>
          <w:rFonts w:hint="eastAsia" w:ascii="仿宋_GB2312" w:eastAsia="仿宋_GB2312" w:cs="仿宋_GB2312"/>
          <w:kern w:val="2"/>
          <w:sz w:val="32"/>
          <w:szCs w:val="32"/>
          <w:lang w:val="en-US" w:eastAsia="zh-CN" w:bidi="ar-SA"/>
        </w:rPr>
        <w:t>2025年</w:t>
      </w:r>
      <w:r>
        <w:rPr>
          <w:rFonts w:hint="eastAsia" w:ascii="仿宋_GB2312" w:hAnsi="Calibri" w:eastAsia="仿宋_GB2312" w:cs="仿宋_GB2312"/>
          <w:kern w:val="2"/>
          <w:sz w:val="32"/>
          <w:szCs w:val="32"/>
          <w:lang w:val="en-US" w:eastAsia="zh-CN" w:bidi="ar-SA"/>
        </w:rPr>
        <w:t>财政拨款收支总预</w:t>
      </w:r>
      <w:r>
        <w:rPr>
          <w:rFonts w:hint="eastAsia" w:ascii="仿宋_GB2312" w:hAnsi="Calibri" w:eastAsia="仿宋_GB2312" w:cs="仿宋_GB2312"/>
          <w:kern w:val="2"/>
          <w:sz w:val="32"/>
          <w:szCs w:val="32"/>
          <w:highlight w:val="none"/>
          <w:lang w:val="en-US" w:eastAsia="zh-CN" w:bidi="ar-SA"/>
        </w:rPr>
        <w:t>算增加</w:t>
      </w:r>
      <w:r>
        <w:rPr>
          <w:rFonts w:hint="eastAsia" w:ascii="仿宋_GB2312" w:eastAsia="仿宋_GB2312" w:cs="仿宋_GB2312"/>
          <w:kern w:val="2"/>
          <w:sz w:val="32"/>
          <w:szCs w:val="32"/>
          <w:highlight w:val="none"/>
          <w:lang w:val="en-US" w:eastAsia="zh-CN" w:bidi="ar-SA"/>
        </w:rPr>
        <w:t>24.16</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w:t>
      </w:r>
      <w:r>
        <w:rPr>
          <w:rFonts w:hint="eastAsia" w:ascii="仿宋_GB2312" w:eastAsia="仿宋_GB2312" w:cs="仿宋_GB2312"/>
          <w:kern w:val="2"/>
          <w:sz w:val="32"/>
          <w:szCs w:val="32"/>
          <w:lang w:val="en-US" w:eastAsia="zh-CN" w:bidi="ar-SA"/>
        </w:rPr>
        <w:t>1501.65</w:t>
      </w:r>
      <w:r>
        <w:rPr>
          <w:rFonts w:hint="eastAsia" w:ascii="仿宋_GB2312" w:hAnsi="Calibri" w:eastAsia="仿宋_GB2312" w:cs="仿宋_GB2312"/>
          <w:kern w:val="2"/>
          <w:sz w:val="32"/>
          <w:szCs w:val="32"/>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 公共安全支出113</w:t>
      </w:r>
      <w:r>
        <w:rPr>
          <w:rFonts w:hint="eastAsia" w:ascii="仿宋_GB2312" w:eastAsia="仿宋_GB2312" w:cs="仿宋_GB2312"/>
          <w:kern w:val="2"/>
          <w:sz w:val="32"/>
          <w:szCs w:val="32"/>
          <w:lang w:val="en-US" w:eastAsia="zh-CN" w:bidi="ar-SA"/>
        </w:rPr>
        <w:t>3.68万元、</w:t>
      </w:r>
      <w:r>
        <w:rPr>
          <w:rFonts w:hint="eastAsia" w:ascii="仿宋_GB2312" w:hAnsi="Calibri" w:eastAsia="仿宋_GB2312" w:cs="仿宋_GB2312"/>
          <w:kern w:val="2"/>
          <w:sz w:val="32"/>
          <w:szCs w:val="32"/>
          <w:lang w:val="en-US" w:eastAsia="zh-CN" w:bidi="ar-SA"/>
        </w:rPr>
        <w:t>社会保障和就业支出</w:t>
      </w:r>
      <w:r>
        <w:rPr>
          <w:rFonts w:hint="eastAsia" w:ascii="仿宋_GB2312" w:eastAsia="仿宋_GB2312" w:cs="仿宋_GB2312"/>
          <w:kern w:val="2"/>
          <w:sz w:val="32"/>
          <w:szCs w:val="32"/>
          <w:lang w:val="en-US" w:eastAsia="zh-CN" w:bidi="ar-SA"/>
        </w:rPr>
        <w:t>196.95</w:t>
      </w:r>
      <w:r>
        <w:rPr>
          <w:rFonts w:hint="eastAsia" w:ascii="仿宋_GB2312" w:hAnsi="Calibri" w:eastAsia="仿宋_GB2312" w:cs="仿宋_GB2312"/>
          <w:kern w:val="2"/>
          <w:sz w:val="32"/>
          <w:szCs w:val="32"/>
          <w:lang w:val="en-US" w:eastAsia="zh-CN" w:bidi="ar-SA"/>
        </w:rPr>
        <w:t>万元、卫生健康支出7</w:t>
      </w:r>
      <w:r>
        <w:rPr>
          <w:rFonts w:hint="eastAsia" w:ascii="仿宋_GB2312" w:eastAsia="仿宋_GB2312" w:cs="仿宋_GB2312"/>
          <w:kern w:val="2"/>
          <w:sz w:val="32"/>
          <w:szCs w:val="32"/>
          <w:lang w:val="en-US" w:eastAsia="zh-CN" w:bidi="ar-SA"/>
        </w:rPr>
        <w:t>5.62</w:t>
      </w:r>
      <w:r>
        <w:rPr>
          <w:rFonts w:hint="eastAsia" w:ascii="仿宋_GB2312" w:hAnsi="Calibri" w:eastAsia="仿宋_GB2312" w:cs="仿宋_GB2312"/>
          <w:kern w:val="2"/>
          <w:sz w:val="32"/>
          <w:szCs w:val="32"/>
          <w:lang w:val="en-US" w:eastAsia="zh-CN" w:bidi="ar-SA"/>
        </w:rPr>
        <w:t>万元、住房保障支出</w:t>
      </w:r>
      <w:r>
        <w:rPr>
          <w:rFonts w:hint="eastAsia" w:ascii="仿宋_GB2312" w:eastAsia="仿宋_GB2312" w:cs="仿宋_GB2312"/>
          <w:kern w:val="2"/>
          <w:sz w:val="32"/>
          <w:szCs w:val="32"/>
          <w:lang w:val="en-US" w:eastAsia="zh-CN" w:bidi="ar-SA"/>
        </w:rPr>
        <w:t>95.40</w:t>
      </w:r>
      <w:r>
        <w:rPr>
          <w:rFonts w:hint="eastAsia" w:ascii="仿宋_GB2312" w:hAnsi="Calibri" w:eastAsia="仿宋_GB2312" w:cs="仿宋_GB2312"/>
          <w:kern w:val="2"/>
          <w:sz w:val="32"/>
          <w:szCs w:val="32"/>
          <w:lang w:val="en-US" w:eastAsia="zh-CN" w:bidi="ar-SA"/>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spacing w:before="0" w:line="360" w:lineRule="auto"/>
        <w:ind w:firstLine="66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lang w:eastAsia="zh-CN"/>
        </w:rPr>
        <w:t>2026年</w:t>
      </w:r>
      <w:r>
        <w:rPr>
          <w:rFonts w:hint="eastAsia" w:cs="仿宋_GB2312"/>
          <w:kern w:val="2"/>
          <w:sz w:val="32"/>
          <w:szCs w:val="32"/>
        </w:rPr>
        <w:t>一般公共预算当年拨款</w:t>
      </w:r>
      <w:r>
        <w:rPr>
          <w:rFonts w:hint="eastAsia" w:cs="仿宋_GB2312"/>
          <w:kern w:val="2"/>
          <w:sz w:val="32"/>
          <w:szCs w:val="32"/>
          <w:lang w:val="en-US" w:eastAsia="zh-CN" w:bidi="ar-SA"/>
        </w:rPr>
        <w:t>1501.65</w:t>
      </w:r>
      <w:r>
        <w:rPr>
          <w:rFonts w:hint="eastAsia" w:cs="仿宋_GB2312"/>
          <w:kern w:val="2"/>
          <w:sz w:val="32"/>
          <w:szCs w:val="32"/>
        </w:rPr>
        <w:t>万元，比</w:t>
      </w:r>
      <w:r>
        <w:rPr>
          <w:rFonts w:hint="eastAsia" w:cs="仿宋_GB2312"/>
          <w:kern w:val="2"/>
          <w:sz w:val="32"/>
          <w:szCs w:val="32"/>
          <w:highlight w:val="none"/>
          <w:lang w:eastAsia="zh-CN"/>
        </w:rPr>
        <w:t>2025年</w:t>
      </w:r>
      <w:r>
        <w:rPr>
          <w:rFonts w:hint="eastAsia" w:cs="仿宋_GB2312"/>
          <w:kern w:val="2"/>
          <w:sz w:val="32"/>
          <w:szCs w:val="32"/>
          <w:highlight w:val="none"/>
        </w:rPr>
        <w:t>预算数增加</w:t>
      </w:r>
      <w:r>
        <w:rPr>
          <w:rFonts w:hint="eastAsia" w:cs="仿宋_GB2312"/>
          <w:kern w:val="2"/>
          <w:sz w:val="32"/>
          <w:szCs w:val="32"/>
          <w:highlight w:val="none"/>
          <w:lang w:val="en-US" w:eastAsia="zh-CN" w:bidi="ar-SA"/>
        </w:rPr>
        <w:t>24.16</w:t>
      </w:r>
      <w:r>
        <w:rPr>
          <w:rFonts w:hint="eastAsia" w:cs="仿宋_GB2312"/>
          <w:kern w:val="2"/>
          <w:sz w:val="32"/>
          <w:szCs w:val="32"/>
          <w:highlight w:val="none"/>
        </w:rPr>
        <w:t>万元</w:t>
      </w:r>
      <w:r>
        <w:rPr>
          <w:rFonts w:hint="eastAsia" w:cs="仿宋_GB2312"/>
          <w:kern w:val="2"/>
          <w:sz w:val="32"/>
          <w:szCs w:val="32"/>
          <w:highlight w:val="none"/>
          <w:lang w:val="en-US" w:eastAsia="zh-CN"/>
        </w:rPr>
        <w:t>。</w:t>
      </w:r>
      <w:r>
        <w:rPr>
          <w:rFonts w:hint="eastAsia" w:cs="仿宋_GB2312"/>
          <w:kern w:val="2"/>
          <w:sz w:val="32"/>
          <w:szCs w:val="32"/>
          <w:highlight w:val="none"/>
        </w:rPr>
        <w:t>　</w:t>
      </w:r>
      <w:r>
        <w:rPr>
          <w:rFonts w:hint="eastAsia" w:cs="仿宋_GB2312"/>
          <w:kern w:val="2"/>
          <w:sz w:val="32"/>
          <w:szCs w:val="32"/>
        </w:rPr>
        <w:t>　</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pPr>
        <w:pStyle w:val="12"/>
        <w:spacing w:before="0" w:line="360" w:lineRule="auto"/>
        <w:ind w:firstLine="640" w:firstLineChars="200"/>
        <w:rPr>
          <w:rFonts w:hint="eastAsia" w:cs="仿宋_GB2312"/>
          <w:kern w:val="2"/>
          <w:sz w:val="32"/>
          <w:szCs w:val="32"/>
        </w:rPr>
      </w:pPr>
      <w:r>
        <w:rPr>
          <w:rFonts w:hint="eastAsia" w:ascii="仿宋_GB2312" w:hAnsi="Calibri" w:eastAsia="仿宋_GB2312" w:cs="仿宋_GB2312"/>
          <w:kern w:val="2"/>
          <w:sz w:val="32"/>
          <w:szCs w:val="32"/>
          <w:lang w:val="en-US" w:eastAsia="zh-CN" w:bidi="ar-SA"/>
        </w:rPr>
        <w:t>公共安全支出</w:t>
      </w:r>
      <w:r>
        <w:rPr>
          <w:rFonts w:hint="eastAsia" w:cs="仿宋_GB2312"/>
          <w:kern w:val="2"/>
          <w:sz w:val="32"/>
          <w:szCs w:val="32"/>
          <w:lang w:val="en-US" w:eastAsia="zh-CN" w:bidi="ar-SA"/>
        </w:rPr>
        <w:t>1133.68</w:t>
      </w:r>
      <w:r>
        <w:rPr>
          <w:rFonts w:hint="eastAsia" w:ascii="仿宋_GB2312" w:eastAsia="仿宋_GB2312" w:cs="仿宋_GB2312"/>
          <w:kern w:val="2"/>
          <w:sz w:val="32"/>
          <w:szCs w:val="32"/>
          <w:lang w:val="en-US" w:eastAsia="zh-CN" w:bidi="ar-SA"/>
        </w:rPr>
        <w:t>万元</w:t>
      </w:r>
      <w:r>
        <w:rPr>
          <w:rFonts w:hint="eastAsia" w:cs="仿宋_GB2312"/>
          <w:kern w:val="2"/>
          <w:sz w:val="32"/>
          <w:szCs w:val="32"/>
          <w:lang w:val="en-US" w:eastAsia="zh-CN" w:bidi="ar-SA"/>
        </w:rPr>
        <w:t>，占比75.50%；</w:t>
      </w:r>
      <w:r>
        <w:rPr>
          <w:rFonts w:hint="eastAsia" w:cs="仿宋_GB2312"/>
          <w:kern w:val="2"/>
          <w:sz w:val="32"/>
          <w:szCs w:val="32"/>
        </w:rPr>
        <w:t>社会保障和就业支出</w:t>
      </w:r>
      <w:r>
        <w:rPr>
          <w:rFonts w:hint="eastAsia" w:ascii="仿宋_GB2312" w:eastAsia="仿宋_GB2312" w:cs="仿宋_GB2312"/>
          <w:kern w:val="2"/>
          <w:sz w:val="32"/>
          <w:szCs w:val="32"/>
          <w:lang w:val="en-US" w:eastAsia="zh-CN" w:bidi="ar-SA"/>
        </w:rPr>
        <w:t>196.95</w:t>
      </w:r>
      <w:r>
        <w:rPr>
          <w:rFonts w:hint="eastAsia" w:cs="仿宋_GB2312"/>
          <w:kern w:val="2"/>
          <w:sz w:val="32"/>
          <w:szCs w:val="32"/>
        </w:rPr>
        <w:t>万元，占</w:t>
      </w:r>
      <w:r>
        <w:rPr>
          <w:rFonts w:hint="eastAsia" w:cs="仿宋_GB2312"/>
          <w:kern w:val="2"/>
          <w:sz w:val="32"/>
          <w:szCs w:val="32"/>
          <w:lang w:val="en-US" w:eastAsia="zh-CN"/>
        </w:rPr>
        <w:t>13.12</w:t>
      </w:r>
      <w:r>
        <w:rPr>
          <w:rFonts w:hint="eastAsia" w:cs="仿宋_GB2312"/>
          <w:kern w:val="2"/>
          <w:sz w:val="32"/>
          <w:szCs w:val="32"/>
        </w:rPr>
        <w:t>%；卫生健康支出</w:t>
      </w:r>
      <w:r>
        <w:rPr>
          <w:rFonts w:hint="eastAsia" w:ascii="仿宋_GB2312" w:hAnsi="Calibri" w:eastAsia="仿宋_GB2312" w:cs="仿宋_GB2312"/>
          <w:kern w:val="2"/>
          <w:sz w:val="32"/>
          <w:szCs w:val="32"/>
          <w:lang w:val="en-US" w:eastAsia="zh-CN" w:bidi="ar-SA"/>
        </w:rPr>
        <w:t>7</w:t>
      </w:r>
      <w:r>
        <w:rPr>
          <w:rFonts w:hint="eastAsia" w:ascii="仿宋_GB2312" w:eastAsia="仿宋_GB2312" w:cs="仿宋_GB2312"/>
          <w:kern w:val="2"/>
          <w:sz w:val="32"/>
          <w:szCs w:val="32"/>
          <w:lang w:val="en-US" w:eastAsia="zh-CN" w:bidi="ar-SA"/>
        </w:rPr>
        <w:t>5.62</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占</w:t>
      </w:r>
      <w:r>
        <w:rPr>
          <w:rFonts w:hint="eastAsia" w:cs="仿宋_GB2312"/>
          <w:kern w:val="2"/>
          <w:sz w:val="32"/>
          <w:szCs w:val="32"/>
          <w:lang w:val="en-US" w:eastAsia="zh-CN"/>
        </w:rPr>
        <w:t>5.03</w:t>
      </w:r>
      <w:r>
        <w:rPr>
          <w:rFonts w:hint="eastAsia" w:cs="仿宋_GB2312"/>
          <w:kern w:val="2"/>
          <w:sz w:val="32"/>
          <w:szCs w:val="32"/>
        </w:rPr>
        <w:t>%；住房保障支出</w:t>
      </w:r>
      <w:r>
        <w:rPr>
          <w:rFonts w:hint="eastAsia" w:ascii="仿宋_GB2312" w:eastAsia="仿宋_GB2312" w:cs="仿宋_GB2312"/>
          <w:kern w:val="2"/>
          <w:sz w:val="32"/>
          <w:szCs w:val="32"/>
          <w:lang w:val="en-US" w:eastAsia="zh-CN" w:bidi="ar-SA"/>
        </w:rPr>
        <w:t>95.40</w:t>
      </w:r>
      <w:r>
        <w:rPr>
          <w:rFonts w:hint="eastAsia" w:cs="仿宋_GB2312"/>
          <w:kern w:val="2"/>
          <w:sz w:val="32"/>
          <w:szCs w:val="32"/>
        </w:rPr>
        <w:t>万元，占6.</w:t>
      </w:r>
      <w:r>
        <w:rPr>
          <w:rFonts w:hint="eastAsia" w:cs="仿宋_GB2312"/>
          <w:kern w:val="2"/>
          <w:sz w:val="32"/>
          <w:szCs w:val="32"/>
          <w:lang w:val="en-US" w:eastAsia="zh-CN"/>
        </w:rPr>
        <w:t>35</w:t>
      </w:r>
      <w:r>
        <w:rPr>
          <w:rFonts w:hint="eastAsia" w:cs="仿宋_GB2312"/>
          <w:kern w:val="2"/>
          <w:sz w:val="32"/>
          <w:szCs w:val="32"/>
        </w:rPr>
        <w:t>%。</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ascii="仿宋_GB2312" w:hAnsi="仿宋" w:eastAsia="仿宋_GB2312" w:cs="Times New Roman"/>
          <w:color w:val="000000"/>
          <w:kern w:val="2"/>
          <w:sz w:val="32"/>
          <w:szCs w:val="32"/>
          <w:lang w:eastAsia="zh-CN"/>
        </w:rPr>
        <w:t>204</w:t>
      </w:r>
      <w:r>
        <w:rPr>
          <w:rFonts w:hint="eastAsia" w:ascii="仿宋_GB2312" w:hAnsi="仿宋" w:eastAsia="仿宋_GB2312" w:cs="Times New Roman"/>
          <w:color w:val="000000"/>
          <w:kern w:val="2"/>
          <w:sz w:val="32"/>
          <w:szCs w:val="32"/>
          <w:lang w:eastAsia="zh-CN"/>
        </w:rPr>
        <w:t>）法院（</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）行政运行（</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）2026年预算数为</w:t>
      </w:r>
      <w:r>
        <w:rPr>
          <w:rFonts w:hint="eastAsia" w:ascii="仿宋_GB2312" w:eastAsia="仿宋_GB2312" w:cs="仿宋_GB2312"/>
          <w:kern w:val="2"/>
          <w:sz w:val="32"/>
          <w:szCs w:val="32"/>
          <w:lang w:val="en-US" w:eastAsia="zh-CN" w:bidi="ar-SA"/>
        </w:rPr>
        <w:t>932.34</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单位2026年的人员经费和日常公用经费等基本支出。</w:t>
      </w:r>
    </w:p>
    <w:p>
      <w:pPr>
        <w:pStyle w:val="2"/>
        <w:rPr>
          <w:rFonts w:hint="eastAsia" w:ascii="仿宋_GB2312" w:hAnsi="仿宋" w:eastAsia="仿宋_GB2312" w:cs="Times New Roman"/>
          <w:b w:val="0"/>
          <w:bCs/>
          <w:color w:val="000000"/>
          <w:kern w:val="2"/>
          <w:sz w:val="32"/>
          <w:szCs w:val="32"/>
          <w:lang w:val="en-US" w:eastAsia="zh-CN" w:bidi="ar-SA"/>
        </w:rPr>
      </w:pPr>
      <w:r>
        <w:rPr>
          <w:rFonts w:hint="eastAsia" w:ascii="仿宋_GB2312" w:hAnsi="仿宋" w:eastAsia="仿宋_GB2312" w:cs="Times New Roman"/>
          <w:b w:val="0"/>
          <w:bCs/>
          <w:color w:val="000000"/>
          <w:kern w:val="2"/>
          <w:sz w:val="32"/>
          <w:szCs w:val="32"/>
          <w:lang w:val="en-US" w:eastAsia="zh-CN" w:bidi="ar-SA"/>
        </w:rPr>
        <w:t>2.公共安全支出（204）法院（05） 一般行政管理事务（02）2026年预算数为51.34万元，主要用于:单位2026年的日常公用经费等基本支出。</w:t>
      </w:r>
    </w:p>
    <w:p>
      <w:pPr>
        <w:ind w:firstLine="640" w:firstLineChars="200"/>
        <w:rPr>
          <w:rFonts w:hint="default"/>
          <w:lang w:val="en-US" w:eastAsia="zh-CN"/>
        </w:rPr>
      </w:pPr>
      <w:r>
        <w:rPr>
          <w:rFonts w:hint="eastAsia" w:ascii="仿宋_GB2312" w:hAnsi="仿宋" w:eastAsia="仿宋_GB2312" w:cs="Times New Roman"/>
          <w:b w:val="0"/>
          <w:bCs/>
          <w:color w:val="000000"/>
          <w:kern w:val="2"/>
          <w:sz w:val="32"/>
          <w:szCs w:val="32"/>
          <w:lang w:val="en-US" w:eastAsia="zh-CN" w:bidi="ar-SA"/>
        </w:rPr>
        <w:t>3.公共安全支出（204）法院（05） “两庭”建设（06）2026年预算数为150万元，主要用于:单位2026年茂县人民法院审判庭扩建工程等项目支出。</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）机关事业单位基本养老保险缴费支出（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）2026年预算数为</w:t>
      </w:r>
      <w:r>
        <w:rPr>
          <w:rFonts w:hint="eastAsia" w:ascii="仿宋_GB2312" w:hAnsi="Calibri" w:eastAsia="仿宋_GB2312" w:cs="仿宋_GB2312"/>
          <w:kern w:val="2"/>
          <w:sz w:val="32"/>
          <w:szCs w:val="32"/>
          <w:lang w:val="en-US" w:eastAsia="zh-CN" w:bidi="ar-SA"/>
        </w:rPr>
        <w:t>1</w:t>
      </w:r>
      <w:r>
        <w:rPr>
          <w:rFonts w:hint="eastAsia" w:ascii="仿宋_GB2312" w:eastAsia="仿宋_GB2312" w:cs="仿宋_GB2312"/>
          <w:kern w:val="2"/>
          <w:sz w:val="32"/>
          <w:szCs w:val="32"/>
          <w:lang w:val="en-US" w:eastAsia="zh-CN" w:bidi="ar-SA"/>
        </w:rPr>
        <w:t>31.30</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）机关事业单位职业年金缴费支出（</w:t>
      </w:r>
      <w:r>
        <w:rPr>
          <w:rFonts w:ascii="仿宋_GB2312" w:hAnsi="仿宋" w:eastAsia="仿宋_GB2312" w:cs="Times New Roman"/>
          <w:color w:val="000000"/>
          <w:kern w:val="2"/>
          <w:sz w:val="32"/>
          <w:szCs w:val="32"/>
          <w:lang w:eastAsia="zh-CN"/>
        </w:rPr>
        <w:t>06</w:t>
      </w:r>
      <w:r>
        <w:rPr>
          <w:rFonts w:hint="eastAsia" w:ascii="仿宋_GB2312" w:hAnsi="仿宋" w:eastAsia="仿宋_GB2312" w:cs="Times New Roman"/>
          <w:color w:val="000000"/>
          <w:kern w:val="2"/>
          <w:sz w:val="32"/>
          <w:szCs w:val="32"/>
          <w:lang w:eastAsia="zh-CN"/>
        </w:rPr>
        <w:t>）2026年预算数为6</w:t>
      </w:r>
      <w:r>
        <w:rPr>
          <w:rFonts w:hint="eastAsia" w:ascii="仿宋_GB2312" w:hAnsi="仿宋" w:eastAsia="仿宋_GB2312" w:cs="Times New Roman"/>
          <w:color w:val="000000"/>
          <w:kern w:val="2"/>
          <w:sz w:val="32"/>
          <w:szCs w:val="32"/>
          <w:lang w:val="en-US" w:eastAsia="zh-CN"/>
        </w:rPr>
        <w:t>5.65万</w:t>
      </w:r>
      <w:r>
        <w:rPr>
          <w:rFonts w:hint="eastAsia" w:ascii="仿宋_GB2312" w:hAnsi="仿宋" w:eastAsia="仿宋_GB2312" w:cs="Times New Roman"/>
          <w:color w:val="000000"/>
          <w:kern w:val="2"/>
          <w:sz w:val="32"/>
          <w:szCs w:val="32"/>
          <w:lang w:eastAsia="zh-CN"/>
        </w:rPr>
        <w:t>元，主要用于单位缴纳职业年金。</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）行政单位医疗（</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）2026年预算数为5</w:t>
      </w:r>
      <w:r>
        <w:rPr>
          <w:rFonts w:hint="eastAsia" w:ascii="仿宋_GB2312" w:hAnsi="仿宋" w:eastAsia="仿宋_GB2312" w:cs="Times New Roman"/>
          <w:color w:val="000000"/>
          <w:kern w:val="2"/>
          <w:sz w:val="32"/>
          <w:szCs w:val="32"/>
          <w:lang w:val="en-US" w:eastAsia="zh-CN"/>
        </w:rPr>
        <w:t>7.45万</w:t>
      </w:r>
      <w:r>
        <w:rPr>
          <w:rFonts w:hint="eastAsia" w:ascii="仿宋_GB2312" w:hAnsi="仿宋" w:eastAsia="仿宋_GB2312" w:cs="Times New Roman"/>
          <w:color w:val="000000"/>
          <w:kern w:val="2"/>
          <w:sz w:val="32"/>
          <w:szCs w:val="32"/>
          <w:lang w:eastAsia="zh-CN"/>
        </w:rPr>
        <w:t>元，主要用于行政单位缴纳基本医疗保险。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7</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）公务员医疗补助（</w:t>
      </w:r>
      <w:r>
        <w:rPr>
          <w:rFonts w:ascii="仿宋_GB2312" w:hAnsi="仿宋" w:eastAsia="仿宋_GB2312" w:cs="Times New Roman"/>
          <w:color w:val="000000"/>
          <w:kern w:val="2"/>
          <w:sz w:val="32"/>
          <w:szCs w:val="32"/>
          <w:lang w:eastAsia="zh-CN"/>
        </w:rPr>
        <w:t>0</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）2026年预算数为1</w:t>
      </w:r>
      <w:r>
        <w:rPr>
          <w:rFonts w:hint="eastAsia" w:ascii="仿宋_GB2312" w:hAnsi="仿宋" w:eastAsia="仿宋_GB2312" w:cs="Times New Roman"/>
          <w:color w:val="000000"/>
          <w:kern w:val="2"/>
          <w:sz w:val="32"/>
          <w:szCs w:val="32"/>
          <w:lang w:val="en-US" w:eastAsia="zh-CN"/>
        </w:rPr>
        <w:t>8.18万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8.住房保障支出（221）住房改革支出（02）住房公积金（01）</w:t>
      </w:r>
      <w:r>
        <w:rPr>
          <w:rFonts w:hint="eastAsia" w:ascii="仿宋_GB2312" w:hAnsi="仿宋" w:eastAsia="仿宋_GB2312" w:cs="Times New Roman"/>
          <w:color w:val="000000"/>
          <w:kern w:val="2"/>
          <w:sz w:val="32"/>
          <w:szCs w:val="32"/>
          <w:lang w:eastAsia="zh-CN"/>
        </w:rPr>
        <w:t>2026年预算数为</w:t>
      </w:r>
      <w:r>
        <w:rPr>
          <w:rFonts w:hint="eastAsia" w:ascii="仿宋_GB2312" w:hAnsi="仿宋" w:eastAsia="仿宋_GB2312" w:cs="Times New Roman"/>
          <w:color w:val="000000"/>
          <w:kern w:val="2"/>
          <w:sz w:val="32"/>
          <w:szCs w:val="32"/>
          <w:lang w:val="en-US" w:eastAsia="zh-CN"/>
        </w:rPr>
        <w:t>95.40万</w:t>
      </w:r>
      <w:r>
        <w:rPr>
          <w:rFonts w:hint="eastAsia" w:ascii="仿宋_GB2312" w:hAnsi="仿宋" w:eastAsia="仿宋_GB2312" w:cs="Times New Roman"/>
          <w:color w:val="000000"/>
          <w:kern w:val="2"/>
          <w:sz w:val="32"/>
          <w:szCs w:val="32"/>
          <w:lang w:eastAsia="zh-CN"/>
        </w:rPr>
        <w:t>元，主要用于单位为职工缴纳住房公积金。</w:t>
      </w:r>
    </w:p>
    <w:p>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w:t>
      </w:r>
      <w:r>
        <w:rPr>
          <w:rFonts w:hint="eastAsia" w:cs="仿宋_GB2312"/>
          <w:kern w:val="2"/>
          <w:sz w:val="32"/>
          <w:szCs w:val="32"/>
          <w:lang w:eastAsia="zh-CN"/>
        </w:rPr>
        <w:t>2026年</w:t>
      </w:r>
      <w:r>
        <w:rPr>
          <w:rFonts w:hint="eastAsia" w:cs="仿宋_GB2312"/>
          <w:kern w:val="2"/>
          <w:sz w:val="32"/>
          <w:szCs w:val="32"/>
        </w:rPr>
        <w:t>一般公共预算基本支出</w:t>
      </w:r>
      <w:r>
        <w:rPr>
          <w:rFonts w:hint="eastAsia" w:cs="仿宋_GB2312"/>
          <w:kern w:val="2"/>
          <w:sz w:val="32"/>
          <w:szCs w:val="32"/>
          <w:lang w:val="en-US" w:eastAsia="zh-CN"/>
        </w:rPr>
        <w:t>1351.65</w:t>
      </w:r>
      <w:r>
        <w:rPr>
          <w:rFonts w:hint="eastAsia" w:cs="仿宋_GB2312"/>
          <w:kern w:val="2"/>
          <w:sz w:val="32"/>
          <w:szCs w:val="32"/>
        </w:rPr>
        <w:t>万元，其中：人员经费1</w:t>
      </w:r>
      <w:r>
        <w:rPr>
          <w:rFonts w:hint="eastAsia" w:cs="仿宋_GB2312"/>
          <w:kern w:val="2"/>
          <w:sz w:val="32"/>
          <w:szCs w:val="32"/>
          <w:lang w:val="en-US" w:eastAsia="zh-CN"/>
        </w:rPr>
        <w:t>163.94</w:t>
      </w:r>
      <w:r>
        <w:rPr>
          <w:rFonts w:hint="eastAsia" w:cs="仿宋_GB2312"/>
          <w:kern w:val="2"/>
          <w:sz w:val="32"/>
          <w:szCs w:val="32"/>
        </w:rPr>
        <w:t>万元，主要包括：基本工资</w:t>
      </w:r>
      <w:r>
        <w:rPr>
          <w:rFonts w:hint="eastAsia" w:cs="仿宋_GB2312"/>
          <w:kern w:val="2"/>
          <w:sz w:val="32"/>
          <w:szCs w:val="32"/>
          <w:lang w:val="en-US" w:eastAsia="zh-CN"/>
        </w:rPr>
        <w:t>312.14万元</w:t>
      </w:r>
      <w:r>
        <w:rPr>
          <w:rFonts w:hint="eastAsia" w:cs="仿宋_GB2312"/>
          <w:kern w:val="2"/>
          <w:sz w:val="32"/>
          <w:szCs w:val="32"/>
        </w:rPr>
        <w:t>、津贴补贴</w:t>
      </w:r>
      <w:r>
        <w:rPr>
          <w:rFonts w:hint="eastAsia" w:cs="仿宋_GB2312"/>
          <w:kern w:val="2"/>
          <w:sz w:val="32"/>
          <w:szCs w:val="32"/>
          <w:lang w:val="en-US" w:eastAsia="zh-CN"/>
        </w:rPr>
        <w:t>290.36万元</w:t>
      </w:r>
      <w:r>
        <w:rPr>
          <w:rFonts w:hint="eastAsia" w:cs="仿宋_GB2312"/>
          <w:kern w:val="2"/>
          <w:sz w:val="32"/>
          <w:szCs w:val="32"/>
        </w:rPr>
        <w:t>、奖金2</w:t>
      </w:r>
      <w:r>
        <w:rPr>
          <w:rFonts w:hint="eastAsia" w:cs="仿宋_GB2312"/>
          <w:kern w:val="2"/>
          <w:sz w:val="32"/>
          <w:szCs w:val="32"/>
          <w:lang w:val="en-US" w:eastAsia="zh-CN"/>
        </w:rPr>
        <w:t>6.01万元</w:t>
      </w:r>
      <w:r>
        <w:rPr>
          <w:rFonts w:hint="eastAsia" w:cs="仿宋_GB2312"/>
          <w:kern w:val="2"/>
          <w:sz w:val="32"/>
          <w:szCs w:val="32"/>
        </w:rPr>
        <w:t>、机关事业单位基本养老保险缴费1</w:t>
      </w:r>
      <w:r>
        <w:rPr>
          <w:rFonts w:hint="eastAsia" w:cs="仿宋_GB2312"/>
          <w:kern w:val="2"/>
          <w:sz w:val="32"/>
          <w:szCs w:val="32"/>
          <w:lang w:val="en-US" w:eastAsia="zh-CN"/>
        </w:rPr>
        <w:t>31.30万元</w:t>
      </w:r>
      <w:r>
        <w:rPr>
          <w:rFonts w:hint="eastAsia" w:cs="仿宋_GB2312"/>
          <w:kern w:val="2"/>
          <w:sz w:val="32"/>
          <w:szCs w:val="32"/>
        </w:rPr>
        <w:t>、职业年金缴费6</w:t>
      </w:r>
      <w:r>
        <w:rPr>
          <w:rFonts w:hint="eastAsia" w:cs="仿宋_GB2312"/>
          <w:kern w:val="2"/>
          <w:sz w:val="32"/>
          <w:szCs w:val="32"/>
          <w:lang w:val="en-US" w:eastAsia="zh-CN"/>
        </w:rPr>
        <w:t>5.65万元</w:t>
      </w:r>
      <w:r>
        <w:rPr>
          <w:rFonts w:hint="eastAsia" w:cs="仿宋_GB2312"/>
          <w:kern w:val="2"/>
          <w:sz w:val="32"/>
          <w:szCs w:val="32"/>
        </w:rPr>
        <w:t>、职工基本医疗保险缴费5</w:t>
      </w:r>
      <w:r>
        <w:rPr>
          <w:rFonts w:hint="eastAsia" w:cs="仿宋_GB2312"/>
          <w:kern w:val="2"/>
          <w:sz w:val="32"/>
          <w:szCs w:val="32"/>
          <w:lang w:val="en-US" w:eastAsia="zh-CN"/>
        </w:rPr>
        <w:t>7.45万元</w:t>
      </w:r>
      <w:r>
        <w:rPr>
          <w:rFonts w:hint="eastAsia" w:cs="仿宋_GB2312"/>
          <w:kern w:val="2"/>
          <w:sz w:val="32"/>
          <w:szCs w:val="32"/>
        </w:rPr>
        <w:t>、  公务员医疗补助缴费1</w:t>
      </w:r>
      <w:r>
        <w:rPr>
          <w:rFonts w:hint="eastAsia" w:cs="仿宋_GB2312"/>
          <w:kern w:val="2"/>
          <w:sz w:val="32"/>
          <w:szCs w:val="32"/>
          <w:lang w:val="en-US" w:eastAsia="zh-CN"/>
        </w:rPr>
        <w:t>8.17万元、</w:t>
      </w:r>
      <w:r>
        <w:rPr>
          <w:rFonts w:hint="eastAsia" w:cs="仿宋_GB2312"/>
          <w:kern w:val="2"/>
          <w:sz w:val="32"/>
          <w:szCs w:val="32"/>
        </w:rPr>
        <w:t>其他社会保障缴费6.</w:t>
      </w:r>
      <w:r>
        <w:rPr>
          <w:rFonts w:hint="eastAsia" w:cs="仿宋_GB2312"/>
          <w:kern w:val="2"/>
          <w:sz w:val="32"/>
          <w:szCs w:val="32"/>
          <w:lang w:val="en-US" w:eastAsia="zh-CN"/>
        </w:rPr>
        <w:t>57万元</w:t>
      </w:r>
      <w:r>
        <w:rPr>
          <w:rFonts w:hint="eastAsia" w:cs="仿宋_GB2312"/>
          <w:kern w:val="2"/>
          <w:sz w:val="32"/>
          <w:szCs w:val="32"/>
        </w:rPr>
        <w:t>、住房公积金</w:t>
      </w:r>
      <w:r>
        <w:rPr>
          <w:rFonts w:hint="eastAsia" w:cs="仿宋_GB2312"/>
          <w:kern w:val="2"/>
          <w:sz w:val="32"/>
          <w:szCs w:val="32"/>
          <w:lang w:val="en-US" w:eastAsia="zh-CN"/>
        </w:rPr>
        <w:t>95.40万元</w:t>
      </w:r>
      <w:r>
        <w:rPr>
          <w:rFonts w:hint="eastAsia" w:cs="仿宋_GB2312"/>
          <w:kern w:val="2"/>
          <w:sz w:val="32"/>
          <w:szCs w:val="32"/>
        </w:rPr>
        <w:t>、</w:t>
      </w:r>
      <w:r>
        <w:rPr>
          <w:rFonts w:hint="eastAsia" w:cs="仿宋_GB2312"/>
          <w:kern w:val="2"/>
          <w:sz w:val="32"/>
          <w:szCs w:val="32"/>
          <w:lang w:val="en-US" w:eastAsia="zh-CN"/>
        </w:rPr>
        <w:t>其他</w:t>
      </w:r>
      <w:r>
        <w:rPr>
          <w:rFonts w:hint="eastAsia" w:cs="仿宋_GB2312"/>
          <w:kern w:val="2"/>
          <w:sz w:val="32"/>
          <w:szCs w:val="32"/>
        </w:rPr>
        <w:t>工</w:t>
      </w:r>
      <w:r>
        <w:rPr>
          <w:rFonts w:hint="eastAsia" w:cs="仿宋_GB2312"/>
          <w:kern w:val="2"/>
          <w:sz w:val="32"/>
          <w:szCs w:val="32"/>
          <w:highlight w:val="none"/>
        </w:rPr>
        <w:t>资</w:t>
      </w:r>
      <w:r>
        <w:rPr>
          <w:rFonts w:hint="eastAsia" w:cs="仿宋_GB2312"/>
          <w:kern w:val="2"/>
          <w:sz w:val="32"/>
          <w:szCs w:val="32"/>
          <w:highlight w:val="none"/>
          <w:lang w:val="en-US" w:eastAsia="zh-CN"/>
        </w:rPr>
        <w:t>福利支出</w:t>
      </w:r>
      <w:r>
        <w:rPr>
          <w:rFonts w:hint="eastAsia" w:cs="仿宋_GB2312"/>
          <w:kern w:val="2"/>
          <w:sz w:val="32"/>
          <w:szCs w:val="32"/>
          <w:highlight w:val="none"/>
        </w:rPr>
        <w:t>160.89</w:t>
      </w:r>
      <w:r>
        <w:rPr>
          <w:rFonts w:hint="eastAsia" w:cs="仿宋_GB2312"/>
          <w:kern w:val="2"/>
          <w:sz w:val="32"/>
          <w:szCs w:val="32"/>
          <w:highlight w:val="none"/>
          <w:lang w:val="en-US" w:eastAsia="zh-CN"/>
        </w:rPr>
        <w:t>万元</w:t>
      </w:r>
      <w:r>
        <w:rPr>
          <w:rFonts w:hint="eastAsia" w:cs="仿宋_GB2312"/>
          <w:kern w:val="2"/>
          <w:sz w:val="32"/>
          <w:szCs w:val="32"/>
          <w:highlight w:val="none"/>
        </w:rPr>
        <w:t>、离休费</w:t>
      </w:r>
      <w:r>
        <w:rPr>
          <w:rFonts w:hint="eastAsia" w:cs="仿宋_GB2312"/>
          <w:kern w:val="2"/>
          <w:sz w:val="32"/>
          <w:szCs w:val="32"/>
          <w:highlight w:val="none"/>
          <w:lang w:val="en-US" w:eastAsia="zh-CN"/>
        </w:rPr>
        <w:t>0.97万元、生活补助</w:t>
      </w:r>
      <w:r>
        <w:rPr>
          <w:rFonts w:hint="eastAsia" w:cs="仿宋_GB2312"/>
          <w:kern w:val="2"/>
          <w:sz w:val="32"/>
          <w:szCs w:val="32"/>
          <w:highlight w:val="none"/>
        </w:rPr>
        <w:t>16.34</w:t>
      </w:r>
      <w:r>
        <w:rPr>
          <w:rFonts w:hint="eastAsia" w:cs="仿宋_GB2312"/>
          <w:kern w:val="2"/>
          <w:sz w:val="32"/>
          <w:szCs w:val="32"/>
          <w:highlight w:val="none"/>
          <w:lang w:val="en-US" w:eastAsia="zh-CN"/>
        </w:rPr>
        <w:t>万元</w:t>
      </w:r>
      <w:r>
        <w:rPr>
          <w:rFonts w:hint="eastAsia" w:cs="仿宋_GB2312"/>
          <w:kern w:val="2"/>
          <w:sz w:val="32"/>
          <w:szCs w:val="32"/>
          <w:highlight w:val="none"/>
        </w:rPr>
        <w:t>、奖励金0.0</w:t>
      </w:r>
      <w:r>
        <w:rPr>
          <w:rFonts w:hint="eastAsia" w:cs="仿宋_GB2312"/>
          <w:kern w:val="2"/>
          <w:sz w:val="32"/>
          <w:szCs w:val="32"/>
          <w:highlight w:val="none"/>
          <w:lang w:val="en-US" w:eastAsia="zh-CN"/>
        </w:rPr>
        <w:t>6万元</w:t>
      </w:r>
      <w:r>
        <w:rPr>
          <w:rFonts w:hint="eastAsia" w:cs="仿宋_GB2312"/>
          <w:kern w:val="2"/>
          <w:sz w:val="32"/>
          <w:szCs w:val="32"/>
          <w:highlight w:val="none"/>
        </w:rPr>
        <w:t>、离退休人员公用经费1.69</w:t>
      </w:r>
      <w:r>
        <w:rPr>
          <w:rFonts w:hint="eastAsia" w:cs="仿宋_GB2312"/>
          <w:kern w:val="2"/>
          <w:sz w:val="32"/>
          <w:szCs w:val="32"/>
          <w:highlight w:val="none"/>
          <w:lang w:val="en-US" w:eastAsia="zh-CN"/>
        </w:rPr>
        <w:t>万元</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公用经费1</w:t>
      </w:r>
      <w:r>
        <w:rPr>
          <w:rFonts w:hint="eastAsia" w:cs="仿宋_GB2312"/>
          <w:kern w:val="2"/>
          <w:sz w:val="32"/>
          <w:szCs w:val="32"/>
          <w:lang w:val="en-US" w:eastAsia="zh-CN"/>
        </w:rPr>
        <w:t>70.34</w:t>
      </w:r>
      <w:r>
        <w:rPr>
          <w:rFonts w:hint="eastAsia" w:cs="仿宋_GB2312"/>
          <w:kern w:val="2"/>
          <w:sz w:val="32"/>
          <w:szCs w:val="32"/>
        </w:rPr>
        <w:t>万元，主要包括：办公费</w:t>
      </w:r>
      <w:r>
        <w:rPr>
          <w:rFonts w:hint="eastAsia" w:cs="仿宋_GB2312"/>
          <w:kern w:val="2"/>
          <w:sz w:val="32"/>
          <w:szCs w:val="32"/>
          <w:lang w:val="en-US" w:eastAsia="zh-CN"/>
        </w:rPr>
        <w:t>6.05万元</w:t>
      </w:r>
      <w:r>
        <w:rPr>
          <w:rFonts w:hint="eastAsia" w:cs="仿宋_GB2312"/>
          <w:kern w:val="2"/>
          <w:sz w:val="32"/>
          <w:szCs w:val="32"/>
        </w:rPr>
        <w:t>、水费1.</w:t>
      </w:r>
      <w:r>
        <w:rPr>
          <w:rFonts w:hint="eastAsia" w:cs="仿宋_GB2312"/>
          <w:kern w:val="2"/>
          <w:sz w:val="32"/>
          <w:szCs w:val="32"/>
          <w:lang w:val="en-US" w:eastAsia="zh-CN"/>
        </w:rPr>
        <w:t>81万元</w:t>
      </w:r>
      <w:r>
        <w:rPr>
          <w:rFonts w:hint="eastAsia" w:cs="仿宋_GB2312"/>
          <w:kern w:val="2"/>
          <w:sz w:val="32"/>
          <w:szCs w:val="32"/>
        </w:rPr>
        <w:t>、邮电费1</w:t>
      </w:r>
      <w:r>
        <w:rPr>
          <w:rFonts w:hint="eastAsia" w:cs="仿宋_GB2312"/>
          <w:kern w:val="2"/>
          <w:sz w:val="32"/>
          <w:szCs w:val="32"/>
          <w:lang w:val="en-US" w:eastAsia="zh-CN"/>
        </w:rPr>
        <w:t>6.59万元</w:t>
      </w:r>
      <w:r>
        <w:rPr>
          <w:rFonts w:hint="eastAsia" w:cs="仿宋_GB2312"/>
          <w:kern w:val="2"/>
          <w:sz w:val="32"/>
          <w:szCs w:val="32"/>
        </w:rPr>
        <w:t>、</w:t>
      </w:r>
      <w:r>
        <w:rPr>
          <w:rFonts w:hint="eastAsia" w:cs="仿宋_GB2312"/>
          <w:kern w:val="2"/>
          <w:sz w:val="32"/>
          <w:szCs w:val="32"/>
          <w:highlight w:val="none"/>
          <w:lang w:val="en-US" w:eastAsia="zh-CN"/>
        </w:rPr>
        <w:t>取暖费</w:t>
      </w:r>
      <w:r>
        <w:rPr>
          <w:rFonts w:hint="eastAsia" w:cs="仿宋_GB2312"/>
          <w:kern w:val="2"/>
          <w:sz w:val="32"/>
          <w:szCs w:val="32"/>
          <w:highlight w:val="none"/>
        </w:rPr>
        <w:t>2.</w:t>
      </w:r>
      <w:r>
        <w:rPr>
          <w:rFonts w:hint="eastAsia" w:cs="仿宋_GB2312"/>
          <w:kern w:val="2"/>
          <w:sz w:val="32"/>
          <w:szCs w:val="32"/>
          <w:highlight w:val="none"/>
          <w:lang w:val="en-US" w:eastAsia="zh-CN"/>
        </w:rPr>
        <w:t>42万元</w:t>
      </w:r>
      <w:r>
        <w:rPr>
          <w:rFonts w:hint="eastAsia" w:cs="仿宋_GB2312"/>
          <w:kern w:val="2"/>
          <w:sz w:val="32"/>
          <w:szCs w:val="32"/>
          <w:highlight w:val="none"/>
        </w:rPr>
        <w:t>、</w:t>
      </w:r>
      <w:r>
        <w:rPr>
          <w:rFonts w:hint="eastAsia" w:cs="仿宋_GB2312"/>
          <w:kern w:val="2"/>
          <w:sz w:val="32"/>
          <w:szCs w:val="32"/>
        </w:rPr>
        <w:t>差旅费26.</w:t>
      </w:r>
      <w:r>
        <w:rPr>
          <w:rFonts w:hint="eastAsia" w:cs="仿宋_GB2312"/>
          <w:kern w:val="2"/>
          <w:sz w:val="32"/>
          <w:szCs w:val="32"/>
          <w:lang w:val="en-US" w:eastAsia="zh-CN"/>
        </w:rPr>
        <w:t>61万元</w:t>
      </w:r>
      <w:r>
        <w:rPr>
          <w:rFonts w:hint="eastAsia" w:cs="仿宋_GB2312"/>
          <w:kern w:val="2"/>
          <w:sz w:val="32"/>
          <w:szCs w:val="32"/>
        </w:rPr>
        <w:t>、维修（护）费3.37</w:t>
      </w:r>
      <w:r>
        <w:rPr>
          <w:rFonts w:hint="eastAsia" w:cs="仿宋_GB2312"/>
          <w:kern w:val="2"/>
          <w:sz w:val="32"/>
          <w:szCs w:val="32"/>
          <w:lang w:val="en-US" w:eastAsia="zh-CN"/>
        </w:rPr>
        <w:t>万元</w:t>
      </w:r>
      <w:r>
        <w:rPr>
          <w:rFonts w:hint="eastAsia" w:cs="仿宋_GB2312"/>
          <w:kern w:val="2"/>
          <w:sz w:val="32"/>
          <w:szCs w:val="32"/>
        </w:rPr>
        <w:t>、培训费</w:t>
      </w:r>
      <w:r>
        <w:rPr>
          <w:rFonts w:hint="eastAsia" w:cs="仿宋_GB2312"/>
          <w:kern w:val="2"/>
          <w:sz w:val="32"/>
          <w:szCs w:val="32"/>
          <w:lang w:val="en-US" w:eastAsia="zh-CN"/>
        </w:rPr>
        <w:t>10.64万元</w:t>
      </w:r>
      <w:r>
        <w:rPr>
          <w:rFonts w:hint="eastAsia" w:cs="仿宋_GB2312"/>
          <w:kern w:val="2"/>
          <w:sz w:val="32"/>
          <w:szCs w:val="32"/>
        </w:rPr>
        <w:t>、</w:t>
      </w:r>
      <w:r>
        <w:rPr>
          <w:rFonts w:hint="eastAsia" w:cs="仿宋_GB2312"/>
          <w:kern w:val="2"/>
          <w:sz w:val="32"/>
          <w:szCs w:val="32"/>
          <w:lang w:val="en-US" w:eastAsia="zh-CN"/>
        </w:rPr>
        <w:t>公务接待费2.32万元</w:t>
      </w:r>
      <w:r>
        <w:rPr>
          <w:rFonts w:hint="eastAsia" w:cs="仿宋_GB2312"/>
          <w:kern w:val="2"/>
          <w:sz w:val="32"/>
          <w:szCs w:val="32"/>
        </w:rPr>
        <w:t>、公务用车运行维护费27</w:t>
      </w:r>
      <w:r>
        <w:rPr>
          <w:rFonts w:hint="eastAsia" w:cs="仿宋_GB2312"/>
          <w:kern w:val="2"/>
          <w:sz w:val="32"/>
          <w:szCs w:val="32"/>
          <w:lang w:val="en-US" w:eastAsia="zh-CN"/>
        </w:rPr>
        <w:t>万元</w:t>
      </w:r>
      <w:r>
        <w:rPr>
          <w:rFonts w:hint="eastAsia" w:cs="仿宋_GB2312"/>
          <w:kern w:val="2"/>
          <w:sz w:val="32"/>
          <w:szCs w:val="32"/>
        </w:rPr>
        <w:t>、其他商品和服务支出</w:t>
      </w:r>
      <w:r>
        <w:rPr>
          <w:rFonts w:hint="eastAsia" w:cs="仿宋_GB2312"/>
          <w:kern w:val="2"/>
          <w:sz w:val="32"/>
          <w:szCs w:val="32"/>
          <w:lang w:val="en-US" w:eastAsia="zh-CN"/>
        </w:rPr>
        <w:t>75.53万元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w:t>
      </w:r>
      <w:r>
        <w:rPr>
          <w:rFonts w:hint="eastAsia" w:cs="仿宋_GB2312"/>
          <w:kern w:val="2"/>
          <w:sz w:val="32"/>
          <w:szCs w:val="32"/>
          <w:lang w:eastAsia="zh-CN"/>
        </w:rPr>
        <w:t>2026年</w:t>
      </w:r>
      <w:r>
        <w:rPr>
          <w:rFonts w:hint="eastAsia" w:cs="仿宋_GB2312"/>
          <w:kern w:val="2"/>
          <w:sz w:val="32"/>
          <w:szCs w:val="32"/>
        </w:rPr>
        <w:t>“三公”经费财政拨款预算数29.</w:t>
      </w:r>
      <w:r>
        <w:rPr>
          <w:rFonts w:hint="eastAsia" w:cs="仿宋_GB2312"/>
          <w:kern w:val="2"/>
          <w:sz w:val="32"/>
          <w:szCs w:val="32"/>
          <w:lang w:val="en-US" w:eastAsia="zh-CN"/>
        </w:rPr>
        <w:t>32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万元，公务接待费2.</w:t>
      </w:r>
      <w:r>
        <w:rPr>
          <w:rFonts w:hint="eastAsia" w:cs="仿宋_GB2312"/>
          <w:kern w:val="2"/>
          <w:sz w:val="32"/>
          <w:szCs w:val="32"/>
          <w:lang w:val="en-US" w:eastAsia="zh-CN"/>
        </w:rPr>
        <w:t>32</w:t>
      </w:r>
      <w:r>
        <w:rPr>
          <w:rFonts w:hint="eastAsia" w:cs="仿宋_GB2312"/>
          <w:kern w:val="2"/>
          <w:sz w:val="32"/>
          <w:szCs w:val="32"/>
        </w:rPr>
        <w:t>万元，公务用车购置及运行维护费27万元。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2026年</w:t>
      </w:r>
      <w:r>
        <w:rPr>
          <w:rFonts w:hint="eastAsia" w:cs="仿宋_GB2312"/>
          <w:kern w:val="2"/>
          <w:sz w:val="32"/>
          <w:szCs w:val="32"/>
        </w:rPr>
        <w:t>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hint="eastAsia" w:eastAsia="仿宋_GB2312" w:cs="仿宋_GB2312"/>
          <w:color w:val="000000"/>
          <w:kern w:val="2"/>
          <w:sz w:val="32"/>
          <w:szCs w:val="32"/>
          <w:highlight w:val="none"/>
          <w:lang w:eastAsia="zh-CN"/>
        </w:rPr>
      </w:pPr>
      <w:r>
        <w:rPr>
          <w:rFonts w:hint="eastAsia" w:cs="仿宋_GB2312"/>
          <w:kern w:val="2"/>
          <w:sz w:val="32"/>
          <w:szCs w:val="32"/>
          <w:highlight w:val="none"/>
        </w:rPr>
        <w:t>（二）</w:t>
      </w:r>
      <w:r>
        <w:rPr>
          <w:rFonts w:hint="eastAsia" w:cs="仿宋_GB2312"/>
          <w:color w:val="000000"/>
          <w:kern w:val="2"/>
          <w:sz w:val="32"/>
          <w:szCs w:val="32"/>
          <w:highlight w:val="none"/>
          <w:lang w:eastAsia="zh-CN"/>
        </w:rPr>
        <w:t>2026年</w:t>
      </w:r>
      <w:r>
        <w:rPr>
          <w:rFonts w:hint="eastAsia" w:cs="仿宋_GB2312"/>
          <w:color w:val="000000"/>
          <w:kern w:val="2"/>
          <w:sz w:val="32"/>
          <w:szCs w:val="32"/>
          <w:highlight w:val="none"/>
        </w:rPr>
        <w:t>公务接待经费</w:t>
      </w:r>
      <w:r>
        <w:rPr>
          <w:rFonts w:hint="eastAsia" w:cs="仿宋_GB2312"/>
          <w:kern w:val="2"/>
          <w:sz w:val="32"/>
          <w:szCs w:val="32"/>
          <w:highlight w:val="none"/>
        </w:rPr>
        <w:t>2.</w:t>
      </w:r>
      <w:r>
        <w:rPr>
          <w:rFonts w:hint="eastAsia" w:cs="仿宋_GB2312"/>
          <w:kern w:val="2"/>
          <w:sz w:val="32"/>
          <w:szCs w:val="32"/>
          <w:highlight w:val="none"/>
          <w:lang w:val="en-US" w:eastAsia="zh-CN"/>
        </w:rPr>
        <w:t>32</w:t>
      </w:r>
      <w:r>
        <w:rPr>
          <w:rFonts w:hint="eastAsia" w:cs="仿宋_GB2312"/>
          <w:color w:val="000000"/>
          <w:kern w:val="2"/>
          <w:sz w:val="32"/>
          <w:szCs w:val="32"/>
          <w:highlight w:val="none"/>
        </w:rPr>
        <w:t>万元。较</w:t>
      </w:r>
      <w:r>
        <w:rPr>
          <w:rFonts w:hint="eastAsia" w:cs="仿宋_GB2312"/>
          <w:color w:val="000000"/>
          <w:kern w:val="2"/>
          <w:sz w:val="32"/>
          <w:szCs w:val="32"/>
          <w:highlight w:val="none"/>
          <w:lang w:eastAsia="zh-CN"/>
        </w:rPr>
        <w:t>2025年</w:t>
      </w:r>
      <w:r>
        <w:rPr>
          <w:rFonts w:hint="eastAsia" w:cs="仿宋_GB2312"/>
          <w:color w:val="000000"/>
          <w:kern w:val="2"/>
          <w:sz w:val="32"/>
          <w:szCs w:val="32"/>
          <w:highlight w:val="none"/>
        </w:rPr>
        <w:t>预算经费</w:t>
      </w:r>
      <w:r>
        <w:rPr>
          <w:rFonts w:hint="eastAsia" w:cs="宋体"/>
          <w:sz w:val="32"/>
          <w:szCs w:val="32"/>
          <w:highlight w:val="none"/>
          <w:lang w:val="en-US" w:eastAsia="zh-CN"/>
        </w:rPr>
        <w:t>增加</w:t>
      </w:r>
      <w:r>
        <w:rPr>
          <w:rFonts w:hint="eastAsia" w:cs="仿宋_GB2312"/>
          <w:color w:val="000000"/>
          <w:kern w:val="2"/>
          <w:sz w:val="32"/>
          <w:szCs w:val="32"/>
          <w:highlight w:val="none"/>
          <w:lang w:val="en-US" w:eastAsia="zh-CN"/>
        </w:rPr>
        <w:t>0.03</w:t>
      </w:r>
      <w:r>
        <w:rPr>
          <w:rFonts w:hint="eastAsia" w:cs="仿宋_GB2312"/>
          <w:color w:val="000000"/>
          <w:kern w:val="2"/>
          <w:sz w:val="32"/>
          <w:szCs w:val="32"/>
          <w:highlight w:val="none"/>
        </w:rPr>
        <w:t>万元，</w:t>
      </w:r>
      <w:r>
        <w:rPr>
          <w:rFonts w:hint="eastAsia" w:cs="仿宋_GB2312"/>
          <w:color w:val="000000"/>
          <w:kern w:val="2"/>
          <w:sz w:val="32"/>
          <w:szCs w:val="32"/>
          <w:highlight w:val="none"/>
          <w:lang w:val="en-US" w:eastAsia="zh-CN"/>
        </w:rPr>
        <w:t>增幅1.31</w:t>
      </w:r>
      <w:r>
        <w:rPr>
          <w:rFonts w:hint="eastAsia" w:cs="仿宋_GB2312"/>
          <w:color w:val="000000"/>
          <w:kern w:val="2"/>
          <w:sz w:val="32"/>
          <w:szCs w:val="32"/>
          <w:highlight w:val="none"/>
        </w:rPr>
        <w:t>%，主要原因</w:t>
      </w:r>
      <w:r>
        <w:rPr>
          <w:rFonts w:hint="eastAsia" w:cs="仿宋_GB2312"/>
          <w:color w:val="000000"/>
          <w:kern w:val="2"/>
          <w:sz w:val="32"/>
          <w:szCs w:val="32"/>
          <w:highlight w:val="none"/>
          <w:lang w:val="en-US" w:eastAsia="zh-CN"/>
        </w:rPr>
        <w:t>是增加</w:t>
      </w:r>
      <w:r>
        <w:rPr>
          <w:rFonts w:hint="eastAsia" w:cs="仿宋_GB2312"/>
          <w:color w:val="000000"/>
          <w:kern w:val="2"/>
          <w:sz w:val="32"/>
          <w:szCs w:val="32"/>
          <w:highlight w:val="none"/>
        </w:rPr>
        <w:t>公务接待安排</w:t>
      </w:r>
      <w:r>
        <w:rPr>
          <w:rFonts w:hint="eastAsia" w:cs="仿宋_GB2312"/>
          <w:color w:val="000000"/>
          <w:kern w:val="2"/>
          <w:sz w:val="32"/>
          <w:szCs w:val="32"/>
          <w:highlight w:val="none"/>
          <w:lang w:eastAsia="zh-CN"/>
        </w:rPr>
        <w:t>。</w:t>
      </w:r>
    </w:p>
    <w:p>
      <w:pPr>
        <w:pStyle w:val="12"/>
        <w:spacing w:before="0" w:line="360" w:lineRule="auto"/>
        <w:ind w:firstLine="640" w:firstLineChars="200"/>
        <w:rPr>
          <w:rFonts w:cs="仿宋_GB2312"/>
          <w:color w:val="000000"/>
          <w:kern w:val="2"/>
          <w:sz w:val="32"/>
          <w:szCs w:val="32"/>
          <w:highlight w:val="none"/>
        </w:rPr>
      </w:pPr>
      <w:r>
        <w:rPr>
          <w:rFonts w:hint="eastAsia" w:cs="仿宋_GB2312"/>
          <w:color w:val="000000"/>
          <w:kern w:val="2"/>
          <w:sz w:val="32"/>
          <w:szCs w:val="32"/>
        </w:rPr>
        <w:t>（三）</w:t>
      </w:r>
      <w:r>
        <w:rPr>
          <w:rFonts w:hint="eastAsia" w:cs="仿宋_GB2312"/>
          <w:color w:val="000000"/>
          <w:kern w:val="2"/>
          <w:sz w:val="32"/>
          <w:szCs w:val="32"/>
          <w:lang w:eastAsia="zh-CN"/>
        </w:rPr>
        <w:t>2026年</w:t>
      </w:r>
      <w:r>
        <w:rPr>
          <w:rFonts w:hint="eastAsia" w:cs="仿宋_GB2312"/>
          <w:color w:val="000000"/>
          <w:kern w:val="2"/>
          <w:sz w:val="32"/>
          <w:szCs w:val="32"/>
        </w:rPr>
        <w:t>公务用车购置及运行维护费</w:t>
      </w:r>
      <w:r>
        <w:rPr>
          <w:rFonts w:hint="eastAsia" w:cs="仿宋_GB2312"/>
          <w:kern w:val="2"/>
          <w:sz w:val="32"/>
          <w:szCs w:val="32"/>
        </w:rPr>
        <w:t>27</w:t>
      </w:r>
      <w:r>
        <w:rPr>
          <w:rFonts w:hint="eastAsia" w:cs="仿宋_GB2312"/>
          <w:color w:val="000000"/>
          <w:kern w:val="2"/>
          <w:sz w:val="32"/>
          <w:szCs w:val="32"/>
        </w:rPr>
        <w:t>万元</w:t>
      </w:r>
      <w:r>
        <w:rPr>
          <w:rFonts w:hint="eastAsia" w:cs="仿宋_GB2312"/>
          <w:color w:val="000000"/>
          <w:kern w:val="2"/>
          <w:sz w:val="32"/>
          <w:szCs w:val="32"/>
          <w:highlight w:val="none"/>
        </w:rPr>
        <w:t>。与</w:t>
      </w:r>
      <w:r>
        <w:rPr>
          <w:rFonts w:hint="eastAsia" w:cs="仿宋_GB2312"/>
          <w:color w:val="000000"/>
          <w:kern w:val="2"/>
          <w:sz w:val="32"/>
          <w:szCs w:val="32"/>
          <w:highlight w:val="none"/>
          <w:lang w:eastAsia="zh-CN"/>
        </w:rPr>
        <w:t>2025年</w:t>
      </w:r>
      <w:r>
        <w:rPr>
          <w:rFonts w:hint="eastAsia" w:cs="仿宋_GB2312"/>
          <w:color w:val="000000"/>
          <w:kern w:val="2"/>
          <w:sz w:val="32"/>
          <w:szCs w:val="32"/>
          <w:highlight w:val="none"/>
        </w:rPr>
        <w:t>预算经费持平。</w:t>
      </w: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lang w:eastAsia="zh-CN"/>
        </w:rPr>
        <w:t>2026年</w:t>
      </w:r>
      <w:r>
        <w:rPr>
          <w:rFonts w:hint="eastAsia" w:cs="仿宋_GB2312"/>
          <w:kern w:val="2"/>
          <w:sz w:val="32"/>
          <w:szCs w:val="32"/>
        </w:rPr>
        <w:t>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2025年</w:t>
      </w:r>
      <w:r>
        <w:rPr>
          <w:rFonts w:hint="eastAsia" w:cs="仿宋_GB2312"/>
          <w:kern w:val="2"/>
          <w:sz w:val="32"/>
          <w:szCs w:val="32"/>
        </w:rPr>
        <w:t>预算经费无变化。</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_GB2312" w:eastAsia="仿宋_GB2312" w:cs="仿宋_GB2312"/>
          <w:color w:val="000000"/>
          <w:kern w:val="2"/>
          <w:sz w:val="32"/>
          <w:szCs w:val="32"/>
          <w:lang w:val="en-US" w:eastAsia="zh-CN" w:bidi="ar-SA"/>
        </w:rPr>
        <w:t>茂县人民法院</w:t>
      </w:r>
      <w:r>
        <w:rPr>
          <w:rFonts w:hint="eastAsia" w:hAnsi="仿宋_GB2312" w:cs="仿宋_GB2312"/>
          <w:color w:val="000000"/>
          <w:kern w:val="2"/>
          <w:sz w:val="32"/>
          <w:szCs w:val="32"/>
          <w:lang w:val="en-US" w:eastAsia="zh-CN" w:bidi="ar-SA"/>
        </w:rPr>
        <w:t>2026年</w:t>
      </w:r>
      <w:r>
        <w:rPr>
          <w:rFonts w:hint="eastAsia" w:ascii="仿宋_GB2312" w:hAnsi="仿宋_GB2312" w:eastAsia="仿宋_GB2312" w:cs="仿宋_GB2312"/>
          <w:color w:val="000000"/>
          <w:kern w:val="2"/>
          <w:sz w:val="32"/>
          <w:szCs w:val="32"/>
          <w:lang w:val="en-US" w:eastAsia="zh-CN" w:bidi="ar-SA"/>
        </w:rPr>
        <w:t>机关运行经费财政拨款预算为</w:t>
      </w:r>
      <w:r>
        <w:rPr>
          <w:rFonts w:hint="eastAsia" w:hAnsi="仿宋_GB2312" w:cs="仿宋_GB2312"/>
          <w:color w:val="000000"/>
          <w:kern w:val="2"/>
          <w:sz w:val="32"/>
          <w:szCs w:val="32"/>
          <w:lang w:val="en-US" w:eastAsia="zh-CN" w:bidi="ar-SA"/>
        </w:rPr>
        <w:t>168.65</w:t>
      </w:r>
      <w:r>
        <w:rPr>
          <w:rFonts w:hint="eastAsia" w:ascii="仿宋_GB2312" w:hAnsi="仿宋_GB2312" w:eastAsia="仿宋_GB2312" w:cs="仿宋_GB2312"/>
          <w:color w:val="000000"/>
          <w:kern w:val="2"/>
          <w:sz w:val="32"/>
          <w:szCs w:val="32"/>
          <w:lang w:val="en-US" w:eastAsia="zh-CN" w:bidi="ar-SA"/>
        </w:rPr>
        <w:t>万元，比</w:t>
      </w:r>
      <w:r>
        <w:rPr>
          <w:rFonts w:hint="eastAsia" w:hAnsi="仿宋_GB2312" w:cs="仿宋_GB2312"/>
          <w:color w:val="000000"/>
          <w:kern w:val="2"/>
          <w:sz w:val="32"/>
          <w:szCs w:val="32"/>
          <w:lang w:val="en-US" w:eastAsia="zh-CN" w:bidi="ar-SA"/>
        </w:rPr>
        <w:t>2025年</w:t>
      </w:r>
      <w:r>
        <w:rPr>
          <w:rFonts w:hint="eastAsia" w:ascii="仿宋_GB2312" w:hAnsi="仿宋_GB2312" w:eastAsia="仿宋_GB2312" w:cs="仿宋_GB2312"/>
          <w:color w:val="000000"/>
          <w:kern w:val="2"/>
          <w:sz w:val="32"/>
          <w:szCs w:val="32"/>
          <w:lang w:val="en-US" w:eastAsia="zh-CN" w:bidi="ar-SA"/>
        </w:rPr>
        <w:t>预算增加</w:t>
      </w:r>
      <w:r>
        <w:rPr>
          <w:rFonts w:hint="eastAsia" w:hAnsi="仿宋_GB2312" w:cs="仿宋_GB2312"/>
          <w:color w:val="000000"/>
          <w:kern w:val="2"/>
          <w:sz w:val="32"/>
          <w:szCs w:val="32"/>
          <w:lang w:val="en-US" w:eastAsia="zh-CN" w:bidi="ar-SA"/>
        </w:rPr>
        <w:t>0.50</w:t>
      </w:r>
      <w:r>
        <w:rPr>
          <w:rFonts w:hint="eastAsia" w:ascii="仿宋_GB2312" w:hAnsi="仿宋_GB2312" w:eastAsia="仿宋_GB2312" w:cs="仿宋_GB2312"/>
          <w:color w:val="000000"/>
          <w:kern w:val="2"/>
          <w:sz w:val="32"/>
          <w:szCs w:val="32"/>
          <w:lang w:val="en-US" w:eastAsia="zh-CN" w:bidi="ar-SA"/>
        </w:rPr>
        <w:t>万元，主要原因是</w:t>
      </w:r>
      <w:r>
        <w:rPr>
          <w:rFonts w:hint="eastAsia" w:hAnsi="仿宋_GB2312" w:cs="仿宋_GB2312"/>
          <w:color w:val="000000"/>
          <w:kern w:val="2"/>
          <w:sz w:val="32"/>
          <w:szCs w:val="32"/>
          <w:lang w:val="en-US" w:eastAsia="zh-CN" w:bidi="ar-SA"/>
        </w:rPr>
        <w:t>在职人员增加等</w:t>
      </w:r>
      <w:r>
        <w:rPr>
          <w:rFonts w:hint="eastAsia" w:cs="仿宋_GB2312"/>
          <w:color w:val="000000"/>
          <w:kern w:val="2"/>
          <w:sz w:val="32"/>
          <w:szCs w:val="32"/>
        </w:rPr>
        <w:t xml:space="preserve">。 </w:t>
      </w:r>
    </w:p>
    <w:p>
      <w:pPr>
        <w:pStyle w:val="12"/>
        <w:spacing w:before="0" w:line="360" w:lineRule="auto"/>
        <w:ind w:firstLine="640" w:firstLineChars="200"/>
        <w:rPr>
          <w:rFonts w:hint="eastAsia"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highlight w:val="none"/>
        </w:rPr>
        <w:t xml:space="preserve">　 </w:t>
      </w:r>
      <w:r>
        <w:rPr>
          <w:rFonts w:hint="eastAsia" w:cs="仿宋_GB2312"/>
          <w:color w:val="000000"/>
          <w:kern w:val="2"/>
          <w:sz w:val="32"/>
          <w:szCs w:val="32"/>
          <w:highlight w:val="none"/>
          <w:lang w:eastAsia="zh-CN"/>
        </w:rPr>
        <w:t>2026年</w:t>
      </w:r>
      <w:r>
        <w:rPr>
          <w:rFonts w:hint="eastAsia" w:cs="仿宋_GB2312"/>
          <w:kern w:val="2"/>
          <w:sz w:val="32"/>
          <w:szCs w:val="32"/>
          <w:highlight w:val="none"/>
          <w:lang w:val="en-US" w:eastAsia="zh-CN"/>
        </w:rPr>
        <w:t>我院</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w:t>
      </w:r>
      <w:r>
        <w:rPr>
          <w:rFonts w:hint="eastAsia" w:cs="仿宋_GB2312"/>
          <w:kern w:val="2"/>
          <w:sz w:val="32"/>
          <w:szCs w:val="32"/>
          <w:highlight w:val="none"/>
          <w:lang w:eastAsia="zh-CN"/>
        </w:rPr>
        <w:t>202</w:t>
      </w:r>
      <w:r>
        <w:rPr>
          <w:rFonts w:hint="eastAsia" w:cs="仿宋_GB2312"/>
          <w:kern w:val="2"/>
          <w:sz w:val="32"/>
          <w:szCs w:val="32"/>
          <w:highlight w:val="none"/>
          <w:lang w:val="en-US" w:eastAsia="zh-CN"/>
        </w:rPr>
        <w:t>5</w:t>
      </w:r>
      <w:r>
        <w:rPr>
          <w:rFonts w:hint="eastAsia" w:cs="仿宋_GB2312"/>
          <w:kern w:val="2"/>
          <w:sz w:val="32"/>
          <w:szCs w:val="32"/>
          <w:highlight w:val="none"/>
          <w:lang w:eastAsia="zh-CN"/>
        </w:rPr>
        <w:t>年</w:t>
      </w:r>
      <w:r>
        <w:rPr>
          <w:rFonts w:hint="eastAsia" w:cs="仿宋_GB2312"/>
          <w:kern w:val="2"/>
          <w:sz w:val="32"/>
          <w:szCs w:val="32"/>
          <w:highlight w:val="none"/>
        </w:rPr>
        <w:t>12月31日，我单位固定资产</w:t>
      </w:r>
      <w:r>
        <w:rPr>
          <w:rFonts w:hint="eastAsia" w:cs="仿宋_GB2312"/>
          <w:kern w:val="2"/>
          <w:sz w:val="32"/>
          <w:szCs w:val="32"/>
          <w:highlight w:val="none"/>
          <w:lang w:val="en-US" w:eastAsia="zh-CN"/>
        </w:rPr>
        <w:t>3845.74</w:t>
      </w:r>
      <w:r>
        <w:rPr>
          <w:rFonts w:hint="eastAsia" w:cs="仿宋_GB2312"/>
          <w:kern w:val="2"/>
          <w:sz w:val="32"/>
          <w:szCs w:val="32"/>
          <w:highlight w:val="none"/>
        </w:rPr>
        <w:t>万元。</w:t>
      </w:r>
      <w:r>
        <w:rPr>
          <w:rFonts w:hint="eastAsia" w:ascii="仿宋_GB2312" w:hAnsi="仿宋" w:eastAsia="仿宋_GB2312" w:cs="Times New Roman"/>
          <w:color w:val="000000"/>
          <w:kern w:val="2"/>
          <w:sz w:val="32"/>
          <w:szCs w:val="32"/>
          <w:highlight w:val="none"/>
          <w:lang w:eastAsia="zh-CN"/>
        </w:rPr>
        <w:t>其中：房屋8998.46平方米，价值</w:t>
      </w:r>
      <w:r>
        <w:rPr>
          <w:rFonts w:hint="eastAsia" w:hAnsi="仿宋" w:cs="Times New Roman"/>
          <w:color w:val="000000"/>
          <w:kern w:val="2"/>
          <w:sz w:val="32"/>
          <w:szCs w:val="32"/>
          <w:highlight w:val="none"/>
          <w:lang w:val="en-US" w:eastAsia="zh-CN"/>
        </w:rPr>
        <w:t>1447.59万</w:t>
      </w:r>
      <w:r>
        <w:rPr>
          <w:rFonts w:hint="eastAsia" w:ascii="仿宋_GB2312" w:hAnsi="仿宋" w:eastAsia="仿宋_GB2312" w:cs="Times New Roman"/>
          <w:color w:val="000000"/>
          <w:kern w:val="2"/>
          <w:sz w:val="32"/>
          <w:szCs w:val="32"/>
          <w:highlight w:val="none"/>
          <w:lang w:eastAsia="zh-CN"/>
        </w:rPr>
        <w:t>元；公务用车</w:t>
      </w:r>
      <w:r>
        <w:rPr>
          <w:rFonts w:ascii="仿宋_GB2312" w:hAnsi="仿宋" w:eastAsia="仿宋_GB2312" w:cs="Times New Roman"/>
          <w:color w:val="000000"/>
          <w:kern w:val="2"/>
          <w:sz w:val="32"/>
          <w:szCs w:val="32"/>
          <w:highlight w:val="none"/>
          <w:lang w:eastAsia="zh-CN"/>
        </w:rPr>
        <w:t>15</w:t>
      </w:r>
      <w:r>
        <w:rPr>
          <w:rFonts w:hint="eastAsia" w:ascii="仿宋_GB2312" w:hAnsi="仿宋" w:eastAsia="仿宋_GB2312" w:cs="Times New Roman"/>
          <w:color w:val="000000"/>
          <w:kern w:val="2"/>
          <w:sz w:val="32"/>
          <w:szCs w:val="32"/>
          <w:highlight w:val="none"/>
          <w:lang w:eastAsia="zh-CN"/>
        </w:rPr>
        <w:t>辆，价值</w:t>
      </w:r>
      <w:r>
        <w:rPr>
          <w:rFonts w:hint="eastAsia" w:hAnsi="仿宋" w:cs="Times New Roman"/>
          <w:color w:val="000000"/>
          <w:kern w:val="2"/>
          <w:sz w:val="32"/>
          <w:szCs w:val="32"/>
          <w:highlight w:val="none"/>
          <w:lang w:val="en-US" w:eastAsia="zh-CN"/>
        </w:rPr>
        <w:t>408.94万</w:t>
      </w:r>
      <w:r>
        <w:rPr>
          <w:rFonts w:hint="eastAsia" w:ascii="仿宋_GB2312" w:hAnsi="仿宋" w:eastAsia="仿宋_GB2312" w:cs="Times New Roman"/>
          <w:color w:val="000000"/>
          <w:kern w:val="2"/>
          <w:sz w:val="32"/>
          <w:szCs w:val="32"/>
          <w:highlight w:val="none"/>
          <w:lang w:eastAsia="zh-CN"/>
        </w:rPr>
        <w:t>元；其他固定资产</w:t>
      </w:r>
      <w:r>
        <w:rPr>
          <w:rFonts w:hint="eastAsia" w:hAnsi="仿宋" w:cs="Times New Roman"/>
          <w:color w:val="000000"/>
          <w:kern w:val="2"/>
          <w:sz w:val="32"/>
          <w:szCs w:val="32"/>
          <w:highlight w:val="none"/>
          <w:lang w:val="en-US" w:eastAsia="zh-CN"/>
        </w:rPr>
        <w:t>1989.21万</w:t>
      </w:r>
      <w:r>
        <w:rPr>
          <w:rFonts w:hint="eastAsia" w:ascii="仿宋_GB2312" w:hAnsi="仿宋" w:eastAsia="仿宋_GB2312" w:cs="Times New Roman"/>
          <w:color w:val="000000"/>
          <w:kern w:val="2"/>
          <w:sz w:val="32"/>
          <w:szCs w:val="32"/>
          <w:highlight w:val="none"/>
          <w:lang w:eastAsia="zh-CN"/>
        </w:rPr>
        <w:t>元</w:t>
      </w:r>
      <w:r>
        <w:rPr>
          <w:rFonts w:hint="eastAsia" w:cs="仿宋_GB2312"/>
          <w:kern w:val="2"/>
          <w:sz w:val="32"/>
          <w:szCs w:val="32"/>
          <w:highlight w:val="none"/>
        </w:rPr>
        <w:t>。</w:t>
      </w:r>
    </w:p>
    <w:p>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2026年</w:t>
      </w:r>
      <w:r>
        <w:rPr>
          <w:rFonts w:hint="eastAsia" w:cs="仿宋_GB2312"/>
          <w:kern w:val="2"/>
          <w:sz w:val="32"/>
          <w:szCs w:val="32"/>
          <w:lang w:val="en-US" w:eastAsia="zh-CN"/>
        </w:rPr>
        <w:t>我院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318.65</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9E2F6"/>
    <w:multiLevelType w:val="singleLevel"/>
    <w:tmpl w:val="97F9E2F6"/>
    <w:lvl w:ilvl="0" w:tentative="0">
      <w:start w:val="2"/>
      <w:numFmt w:val="chineseCounting"/>
      <w:suff w:val="nothing"/>
      <w:lvlText w:val="（%1）"/>
      <w:lvlJc w:val="left"/>
      <w:pPr>
        <w:ind w:left="640" w:leftChars="0" w:firstLine="0" w:firstLineChars="0"/>
      </w:pPr>
      <w:rPr>
        <w:rFonts w:hint="eastAsia"/>
      </w:rPr>
    </w:lvl>
  </w:abstractNum>
  <w:abstractNum w:abstractNumId="1">
    <w:nsid w:val="9B7EAAEB"/>
    <w:multiLevelType w:val="singleLevel"/>
    <w:tmpl w:val="9B7EAAEB"/>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4BA4FAF"/>
    <w:rsid w:val="24233357"/>
    <w:rsid w:val="40B43503"/>
    <w:rsid w:val="46EA5A39"/>
    <w:rsid w:val="483E351F"/>
    <w:rsid w:val="486E27DA"/>
    <w:rsid w:val="4FFE5CC2"/>
    <w:rsid w:val="579F4544"/>
    <w:rsid w:val="5D770F81"/>
    <w:rsid w:val="5F013D72"/>
    <w:rsid w:val="65F207D9"/>
    <w:rsid w:val="67490093"/>
    <w:rsid w:val="6F4727D8"/>
    <w:rsid w:val="6FF7C2C2"/>
    <w:rsid w:val="77BFEB34"/>
    <w:rsid w:val="7BB6078F"/>
    <w:rsid w:val="7FBE321A"/>
    <w:rsid w:val="7FEDC10B"/>
    <w:rsid w:val="7FFB9FBC"/>
    <w:rsid w:val="7FFFC782"/>
    <w:rsid w:val="9DDDEB3F"/>
    <w:rsid w:val="9EDD0979"/>
    <w:rsid w:val="C779370E"/>
    <w:rsid w:val="CF7E44F6"/>
    <w:rsid w:val="CFFFEF9B"/>
    <w:rsid w:val="D67DD3DE"/>
    <w:rsid w:val="D8CD6F46"/>
    <w:rsid w:val="E79D1B24"/>
    <w:rsid w:val="FF7C9E8D"/>
    <w:rsid w:val="FF7FFE02"/>
    <w:rsid w:val="FFBE1679"/>
    <w:rsid w:val="FFFD5407"/>
    <w:rsid w:val="FFFFA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2992</Words>
  <Characters>3491</Characters>
  <Lines>124</Lines>
  <Paragraphs>51</Paragraphs>
  <TotalTime>57</TotalTime>
  <ScaleCrop>false</ScaleCrop>
  <LinksUpToDate>false</LinksUpToDate>
  <CharactersWithSpaces>3528</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王司宇</cp:lastModifiedBy>
  <cp:lastPrinted>2018-01-31T17:39:00Z</cp:lastPrinted>
  <dcterms:modified xsi:type="dcterms:W3CDTF">2026-01-30T16:32:36Z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eyJoZGlkIjoiM2FiOTI1ZDhlMTcwNDE4MDg1OWE5Mzc3MmMxNTc4ZjAiLCJ1c2VySWQiOiI0MjU0NzI2MTgifQ==</vt:lpwstr>
  </property>
  <property fmtid="{D5CDD505-2E9C-101B-9397-08002B2CF9AE}" pid="4" name="ICV">
    <vt:lpwstr>FFB15942F4B54CD38FE827F0202F0AF1_13</vt:lpwstr>
  </property>
</Properties>
</file>