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63B5E">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58C46880"/>
    <w:p w14:paraId="180A4156"/>
    <w:p w14:paraId="1FCA69D6"/>
    <w:p w14:paraId="18C2A332">
      <w:pPr>
        <w:ind w:firstLine="1050" w:firstLineChars="500"/>
      </w:pPr>
    </w:p>
    <w:p w14:paraId="6E634EBF">
      <w:pPr>
        <w:ind w:firstLine="1050" w:firstLineChars="500"/>
      </w:pPr>
    </w:p>
    <w:p w14:paraId="3C9EE93E">
      <w:pPr>
        <w:ind w:firstLine="1760" w:firstLineChars="400"/>
        <w:rPr>
          <w:rFonts w:ascii="黑体" w:hAnsi="黑体" w:eastAsia="黑体"/>
          <w:sz w:val="44"/>
          <w:szCs w:val="44"/>
        </w:rPr>
      </w:pPr>
    </w:p>
    <w:p w14:paraId="234368D4">
      <w:pPr>
        <w:ind w:firstLine="1760" w:firstLineChars="400"/>
        <w:rPr>
          <w:rFonts w:ascii="黑体" w:hAnsi="黑体" w:eastAsia="黑体"/>
          <w:sz w:val="44"/>
          <w:szCs w:val="44"/>
        </w:rPr>
      </w:pPr>
    </w:p>
    <w:p w14:paraId="58845E8E">
      <w:pPr>
        <w:jc w:val="center"/>
        <w:rPr>
          <w:rFonts w:hint="eastAsia" w:ascii="黑体" w:hAnsi="黑体" w:eastAsia="黑体"/>
          <w:sz w:val="44"/>
          <w:szCs w:val="44"/>
          <w:lang w:eastAsia="zh-CN"/>
        </w:rPr>
      </w:pPr>
      <w:r>
        <w:rPr>
          <w:rFonts w:hint="eastAsia" w:ascii="黑体" w:hAnsi="黑体" w:eastAsia="黑体"/>
          <w:sz w:val="44"/>
          <w:szCs w:val="44"/>
          <w:lang w:eastAsia="zh-CN"/>
        </w:rPr>
        <w:t>《草地》编辑部</w:t>
      </w:r>
    </w:p>
    <w:p w14:paraId="1EE6437E">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33E06994">
      <w:pPr>
        <w:ind w:firstLine="1760" w:firstLineChars="400"/>
        <w:rPr>
          <w:rFonts w:ascii="黑体" w:hAnsi="黑体" w:eastAsia="黑体"/>
          <w:sz w:val="44"/>
          <w:szCs w:val="44"/>
        </w:rPr>
      </w:pPr>
    </w:p>
    <w:p w14:paraId="26B60735">
      <w:pPr>
        <w:ind w:firstLine="1760" w:firstLineChars="400"/>
        <w:rPr>
          <w:rFonts w:ascii="黑体" w:hAnsi="黑体" w:eastAsia="黑体"/>
          <w:sz w:val="44"/>
          <w:szCs w:val="44"/>
        </w:rPr>
      </w:pPr>
    </w:p>
    <w:p w14:paraId="50F8C001">
      <w:pPr>
        <w:ind w:firstLine="1760" w:firstLineChars="400"/>
        <w:rPr>
          <w:rFonts w:ascii="黑体" w:hAnsi="黑体" w:eastAsia="黑体"/>
          <w:sz w:val="44"/>
          <w:szCs w:val="44"/>
        </w:rPr>
      </w:pPr>
    </w:p>
    <w:p w14:paraId="0D5793FF">
      <w:pPr>
        <w:ind w:firstLine="1760" w:firstLineChars="400"/>
        <w:rPr>
          <w:rFonts w:ascii="黑体" w:hAnsi="黑体" w:eastAsia="黑体"/>
          <w:sz w:val="44"/>
          <w:szCs w:val="44"/>
        </w:rPr>
      </w:pPr>
    </w:p>
    <w:p w14:paraId="2547500C">
      <w:pPr>
        <w:ind w:firstLine="1760" w:firstLineChars="400"/>
        <w:rPr>
          <w:rFonts w:ascii="黑体" w:hAnsi="黑体" w:eastAsia="黑体"/>
          <w:sz w:val="44"/>
          <w:szCs w:val="44"/>
        </w:rPr>
      </w:pPr>
    </w:p>
    <w:p w14:paraId="1E378152">
      <w:pPr>
        <w:ind w:firstLine="1760" w:firstLineChars="400"/>
        <w:rPr>
          <w:rFonts w:ascii="黑体" w:hAnsi="黑体" w:eastAsia="黑体"/>
          <w:sz w:val="44"/>
          <w:szCs w:val="44"/>
        </w:rPr>
      </w:pPr>
    </w:p>
    <w:p w14:paraId="65CFB0EC">
      <w:pPr>
        <w:ind w:firstLine="1760" w:firstLineChars="400"/>
        <w:rPr>
          <w:rFonts w:ascii="黑体" w:hAnsi="黑体" w:eastAsia="黑体"/>
          <w:sz w:val="44"/>
          <w:szCs w:val="44"/>
        </w:rPr>
      </w:pPr>
    </w:p>
    <w:p w14:paraId="12DB94B9">
      <w:pPr>
        <w:ind w:firstLine="1760" w:firstLineChars="400"/>
        <w:rPr>
          <w:rFonts w:ascii="黑体" w:hAnsi="黑体" w:eastAsia="黑体"/>
          <w:sz w:val="44"/>
          <w:szCs w:val="44"/>
        </w:rPr>
      </w:pPr>
    </w:p>
    <w:p w14:paraId="69F52453">
      <w:pPr>
        <w:ind w:firstLine="1760" w:firstLineChars="400"/>
        <w:rPr>
          <w:rFonts w:ascii="黑体" w:hAnsi="黑体" w:eastAsia="黑体"/>
          <w:sz w:val="44"/>
          <w:szCs w:val="44"/>
        </w:rPr>
      </w:pPr>
    </w:p>
    <w:p w14:paraId="3FFE799B">
      <w:pPr>
        <w:ind w:firstLine="1760" w:firstLineChars="400"/>
        <w:rPr>
          <w:rFonts w:ascii="黑体" w:hAnsi="黑体" w:eastAsia="黑体"/>
          <w:sz w:val="44"/>
          <w:szCs w:val="44"/>
        </w:rPr>
      </w:pPr>
    </w:p>
    <w:p w14:paraId="7F3614E1">
      <w:pPr>
        <w:ind w:firstLine="1760" w:firstLineChars="400"/>
        <w:rPr>
          <w:rFonts w:ascii="黑体" w:hAnsi="黑体" w:eastAsia="黑体"/>
          <w:sz w:val="44"/>
          <w:szCs w:val="44"/>
        </w:rPr>
      </w:pPr>
    </w:p>
    <w:p w14:paraId="227F76AC">
      <w:pPr>
        <w:ind w:firstLine="1760" w:firstLineChars="400"/>
        <w:rPr>
          <w:rFonts w:ascii="黑体" w:hAnsi="黑体" w:eastAsia="黑体"/>
          <w:sz w:val="44"/>
          <w:szCs w:val="44"/>
        </w:rPr>
      </w:pPr>
    </w:p>
    <w:p w14:paraId="4016A8C4">
      <w:pPr>
        <w:ind w:firstLine="1760" w:firstLineChars="400"/>
        <w:rPr>
          <w:rFonts w:ascii="黑体" w:hAnsi="黑体" w:eastAsia="黑体"/>
          <w:sz w:val="44"/>
          <w:szCs w:val="44"/>
        </w:rPr>
      </w:pPr>
    </w:p>
    <w:p w14:paraId="2C3CAF67">
      <w:pPr>
        <w:ind w:firstLine="1760" w:firstLineChars="400"/>
        <w:rPr>
          <w:rFonts w:ascii="黑体" w:hAnsi="黑体" w:eastAsia="黑体"/>
          <w:sz w:val="44"/>
          <w:szCs w:val="44"/>
        </w:rPr>
      </w:pPr>
    </w:p>
    <w:p w14:paraId="5EF35F0F">
      <w:pPr>
        <w:rPr>
          <w:rFonts w:ascii="黑体" w:hAnsi="黑体" w:eastAsia="黑体"/>
          <w:sz w:val="44"/>
          <w:szCs w:val="44"/>
        </w:rPr>
      </w:pPr>
    </w:p>
    <w:p w14:paraId="7C641AD6">
      <w:pPr>
        <w:ind w:firstLine="3120" w:firstLineChars="600"/>
        <w:rPr>
          <w:rFonts w:ascii="黑体" w:hAnsi="黑体" w:eastAsia="黑体"/>
          <w:sz w:val="52"/>
          <w:szCs w:val="52"/>
        </w:rPr>
      </w:pPr>
      <w:r>
        <w:rPr>
          <w:rFonts w:hint="eastAsia" w:ascii="黑体" w:hAnsi="黑体" w:eastAsia="黑体"/>
          <w:sz w:val="52"/>
          <w:szCs w:val="52"/>
        </w:rPr>
        <w:t>目录</w:t>
      </w:r>
    </w:p>
    <w:p w14:paraId="1B80249C">
      <w:pPr>
        <w:ind w:firstLine="3080" w:firstLineChars="700"/>
        <w:rPr>
          <w:rFonts w:ascii="黑体" w:hAnsi="黑体" w:eastAsia="黑体"/>
          <w:sz w:val="44"/>
          <w:szCs w:val="44"/>
        </w:rPr>
      </w:pPr>
    </w:p>
    <w:p w14:paraId="6A9A0EC4">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57CCA59D">
      <w:pPr>
        <w:rPr>
          <w:rFonts w:ascii="楷体" w:hAnsi="楷体" w:eastAsia="楷体"/>
          <w:sz w:val="32"/>
          <w:szCs w:val="32"/>
        </w:rPr>
      </w:pPr>
      <w:r>
        <w:rPr>
          <w:rFonts w:hint="eastAsia" w:ascii="楷体" w:hAnsi="楷体" w:eastAsia="楷体"/>
          <w:sz w:val="32"/>
          <w:szCs w:val="32"/>
        </w:rPr>
        <w:t>（一）部门职能简介</w:t>
      </w:r>
    </w:p>
    <w:p w14:paraId="1C9CF6CF">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14:paraId="4E03F11C">
      <w:pPr>
        <w:rPr>
          <w:rFonts w:ascii="黑体" w:hAnsi="黑体" w:eastAsia="黑体"/>
          <w:sz w:val="32"/>
          <w:szCs w:val="32"/>
        </w:rPr>
      </w:pPr>
      <w:r>
        <w:rPr>
          <w:rFonts w:hint="eastAsia" w:ascii="黑体" w:hAnsi="黑体" w:eastAsia="黑体"/>
          <w:sz w:val="32"/>
          <w:szCs w:val="32"/>
        </w:rPr>
        <w:t>二、部门预算单位构成</w:t>
      </w:r>
    </w:p>
    <w:p w14:paraId="7F35A352">
      <w:pPr>
        <w:rPr>
          <w:rFonts w:ascii="黑体" w:hAnsi="黑体" w:eastAsia="黑体"/>
          <w:sz w:val="32"/>
          <w:szCs w:val="32"/>
        </w:rPr>
      </w:pPr>
      <w:r>
        <w:rPr>
          <w:rFonts w:hint="eastAsia" w:ascii="黑体" w:hAnsi="黑体" w:eastAsia="黑体"/>
          <w:sz w:val="32"/>
          <w:szCs w:val="32"/>
        </w:rPr>
        <w:t>三、收支预算情况说明</w:t>
      </w:r>
    </w:p>
    <w:p w14:paraId="43E9E2D3">
      <w:pPr>
        <w:rPr>
          <w:rFonts w:ascii="楷体" w:hAnsi="楷体" w:eastAsia="楷体"/>
          <w:sz w:val="32"/>
          <w:szCs w:val="32"/>
        </w:rPr>
      </w:pPr>
      <w:r>
        <w:rPr>
          <w:rFonts w:hint="eastAsia" w:ascii="楷体" w:hAnsi="楷体" w:eastAsia="楷体"/>
          <w:sz w:val="32"/>
          <w:szCs w:val="32"/>
        </w:rPr>
        <w:t>（一）收入预算情况</w:t>
      </w:r>
    </w:p>
    <w:p w14:paraId="4E3E2204">
      <w:pPr>
        <w:rPr>
          <w:rFonts w:ascii="楷体" w:hAnsi="楷体" w:eastAsia="楷体"/>
          <w:sz w:val="32"/>
          <w:szCs w:val="32"/>
        </w:rPr>
      </w:pPr>
      <w:r>
        <w:rPr>
          <w:rFonts w:hint="eastAsia" w:ascii="楷体" w:hAnsi="楷体" w:eastAsia="楷体"/>
          <w:sz w:val="32"/>
          <w:szCs w:val="32"/>
        </w:rPr>
        <w:t>（二）支出预算情况</w:t>
      </w:r>
    </w:p>
    <w:p w14:paraId="00CF3150">
      <w:pPr>
        <w:rPr>
          <w:rFonts w:ascii="黑体" w:hAnsi="黑体" w:eastAsia="黑体"/>
          <w:sz w:val="32"/>
          <w:szCs w:val="32"/>
        </w:rPr>
      </w:pPr>
      <w:r>
        <w:rPr>
          <w:rFonts w:hint="eastAsia" w:ascii="黑体" w:hAnsi="黑体" w:eastAsia="黑体"/>
          <w:sz w:val="32"/>
          <w:szCs w:val="32"/>
        </w:rPr>
        <w:t>四、财政拨款收支预算情况说明</w:t>
      </w:r>
    </w:p>
    <w:p w14:paraId="082B79F5">
      <w:pPr>
        <w:rPr>
          <w:rFonts w:ascii="黑体" w:hAnsi="黑体" w:eastAsia="黑体"/>
          <w:sz w:val="32"/>
          <w:szCs w:val="32"/>
        </w:rPr>
      </w:pPr>
      <w:r>
        <w:rPr>
          <w:rFonts w:hint="eastAsia" w:ascii="黑体" w:hAnsi="黑体" w:eastAsia="黑体"/>
          <w:sz w:val="32"/>
          <w:szCs w:val="32"/>
        </w:rPr>
        <w:t>五、一般公共预算当年拨款情况说明</w:t>
      </w:r>
    </w:p>
    <w:p w14:paraId="2A3EA391">
      <w:pPr>
        <w:rPr>
          <w:rFonts w:hint="eastAsia" w:ascii="楷体" w:hAnsi="楷体" w:eastAsia="楷体"/>
          <w:sz w:val="32"/>
          <w:szCs w:val="32"/>
          <w:lang w:eastAsia="zh-CN"/>
        </w:rPr>
      </w:pPr>
      <w:r>
        <w:rPr>
          <w:rFonts w:hint="eastAsia" w:ascii="楷体" w:hAnsi="楷体" w:eastAsia="楷体"/>
          <w:sz w:val="32"/>
          <w:szCs w:val="32"/>
        </w:rPr>
        <w:t>（一）一般公共预算当年拨款规模变化情况</w:t>
      </w:r>
    </w:p>
    <w:p w14:paraId="6A00E18A">
      <w:pPr>
        <w:rPr>
          <w:rFonts w:hint="eastAsia" w:ascii="楷体" w:hAnsi="楷体" w:eastAsia="楷体"/>
          <w:sz w:val="32"/>
          <w:szCs w:val="32"/>
          <w:lang w:eastAsia="zh-CN"/>
        </w:rPr>
      </w:pPr>
      <w:r>
        <w:rPr>
          <w:rFonts w:hint="eastAsia" w:ascii="楷体" w:hAnsi="楷体" w:eastAsia="楷体"/>
          <w:sz w:val="32"/>
          <w:szCs w:val="32"/>
        </w:rPr>
        <w:t>（二）一般公共预算当年拨款结构情况</w:t>
      </w:r>
    </w:p>
    <w:p w14:paraId="1C6C52EA">
      <w:pPr>
        <w:rPr>
          <w:rFonts w:hint="eastAsia" w:ascii="楷体" w:hAnsi="楷体" w:eastAsia="楷体"/>
          <w:sz w:val="32"/>
          <w:szCs w:val="32"/>
          <w:lang w:eastAsia="zh-CN"/>
        </w:rPr>
      </w:pPr>
      <w:r>
        <w:rPr>
          <w:rFonts w:hint="eastAsia" w:ascii="楷体" w:hAnsi="楷体" w:eastAsia="楷体"/>
          <w:sz w:val="32"/>
          <w:szCs w:val="32"/>
        </w:rPr>
        <w:t>（三）一般公共预算当年拨款具体使用情况</w:t>
      </w:r>
    </w:p>
    <w:p w14:paraId="25354D07">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4079079E">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393F19FB">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1567F36F">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0FBED34A">
      <w:pPr>
        <w:rPr>
          <w:rFonts w:ascii="黑体" w:hAnsi="黑体" w:eastAsia="黑体"/>
          <w:sz w:val="32"/>
          <w:szCs w:val="32"/>
        </w:rPr>
      </w:pPr>
      <w:r>
        <w:rPr>
          <w:rFonts w:hint="eastAsia" w:ascii="黑体" w:hAnsi="黑体" w:eastAsia="黑体"/>
          <w:sz w:val="32"/>
          <w:szCs w:val="32"/>
        </w:rPr>
        <w:t>十、名称解释</w:t>
      </w:r>
    </w:p>
    <w:p w14:paraId="0F6931C4">
      <w:pPr>
        <w:rPr>
          <w:rFonts w:ascii="黑体" w:hAnsi="黑体" w:eastAsia="黑体"/>
          <w:sz w:val="32"/>
          <w:szCs w:val="32"/>
        </w:rPr>
      </w:pPr>
    </w:p>
    <w:p w14:paraId="1788D50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93A18DE">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4AC9BAED">
      <w:pPr>
        <w:ind w:firstLine="640" w:firstLineChars="200"/>
        <w:rPr>
          <w:rFonts w:ascii="楷体" w:hAnsi="楷体" w:eastAsia="楷体"/>
          <w:sz w:val="32"/>
          <w:szCs w:val="32"/>
        </w:rPr>
      </w:pPr>
      <w:r>
        <w:rPr>
          <w:rFonts w:hint="eastAsia" w:ascii="楷体" w:hAnsi="楷体" w:eastAsia="楷体"/>
          <w:sz w:val="32"/>
          <w:szCs w:val="32"/>
        </w:rPr>
        <w:t>（一）部门职能简介</w:t>
      </w:r>
    </w:p>
    <w:p w14:paraId="4900597D">
      <w:pPr>
        <w:ind w:firstLine="640" w:firstLineChars="20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编发文学作品，弘扬民族文学，刊发小说、诗歌、散文、杂文、评论、报告文学等。出版汉文版《草地》藏文版《邦炯》杂志。密切联系全州各县文学爱好者，对个别年轻作者做好重点交流和培养，做好作品推荐工作。</w:t>
      </w:r>
    </w:p>
    <w:p w14:paraId="614672FA">
      <w:pPr>
        <w:ind w:firstLine="640" w:firstLineChars="200"/>
        <w:rPr>
          <w:rFonts w:ascii="楷体" w:hAnsi="楷体" w:eastAsia="楷体"/>
          <w:sz w:val="32"/>
          <w:szCs w:val="32"/>
        </w:rPr>
      </w:pPr>
      <w:r>
        <w:rPr>
          <w:rFonts w:hint="eastAsia" w:ascii="仿宋_GB2312" w:hAnsi="ˎ̥" w:eastAsia="仿宋_GB2312" w:cs="宋体"/>
          <w:kern w:val="0"/>
          <w:sz w:val="32"/>
          <w:szCs w:val="32"/>
          <w:lang w:val="en-US" w:eastAsia="zh-CN" w:bidi="ar-SA"/>
        </w:rPr>
        <w:t xml:space="preserve">    </w:t>
      </w: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14:paraId="08EED29A">
      <w:pPr>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出版汉文版《草地》6期和藏文版《邦炯》2期。</w:t>
      </w:r>
    </w:p>
    <w:p w14:paraId="3FC7E4B3">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49DFE30C">
      <w:pPr>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《草地》编辑部单位属一级预算单位，下属二级预算单位0个，其中：行政单位0个；参照公务员法管理的事业单位0个；其他事业单位1个。　</w:t>
      </w:r>
    </w:p>
    <w:p w14:paraId="22F0A171">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77B7737F">
      <w:pPr>
        <w:numPr>
          <w:ilvl w:val="0"/>
          <w:numId w:val="0"/>
        </w:numPr>
        <w:ind w:firstLine="640" w:firstLineChars="200"/>
        <w:jc w:val="both"/>
        <w:rPr>
          <w:rFonts w:hint="eastAsia" w:ascii="楷体" w:hAnsi="楷体" w:eastAsia="楷体"/>
          <w:sz w:val="32"/>
          <w:szCs w:val="32"/>
        </w:rPr>
      </w:pPr>
      <w:r>
        <w:rPr>
          <w:rFonts w:hint="eastAsia" w:ascii="楷体" w:hAnsi="楷体" w:eastAsia="楷体"/>
          <w:sz w:val="32"/>
          <w:szCs w:val="32"/>
        </w:rPr>
        <w:t>（一）收入预算情况</w:t>
      </w:r>
    </w:p>
    <w:p w14:paraId="02593FFD">
      <w:pPr>
        <w:numPr>
          <w:ilvl w:val="0"/>
          <w:numId w:val="0"/>
        </w:numPr>
        <w:ind w:firstLine="640" w:firstLineChars="200"/>
        <w:jc w:val="both"/>
        <w:rPr>
          <w:rFonts w:ascii="楷体" w:hAnsi="楷体" w:eastAsia="楷体"/>
          <w:sz w:val="32"/>
          <w:szCs w:val="32"/>
        </w:rPr>
      </w:pPr>
      <w:r>
        <w:rPr>
          <w:rFonts w:hint="eastAsia" w:ascii="楷体" w:hAnsi="楷体" w:eastAsia="楷体"/>
          <w:sz w:val="32"/>
          <w:szCs w:val="32"/>
          <w:lang w:eastAsia="zh-CN"/>
        </w:rPr>
        <w:t>《</w:t>
      </w:r>
      <w:r>
        <w:rPr>
          <w:rFonts w:hint="eastAsia" w:ascii="仿宋_GB2312" w:hAnsi="ˎ̥" w:eastAsia="仿宋_GB2312" w:cs="宋体"/>
          <w:kern w:val="0"/>
          <w:sz w:val="32"/>
          <w:szCs w:val="32"/>
          <w:lang w:val="en-US" w:eastAsia="zh-CN" w:bidi="ar-SA"/>
        </w:rPr>
        <w:t>草地》编辑部2023年收入预算280.78万元，其中：上年结转0万元，占100%；一般公共预算拨款收入280.78万元，占100%；事业收入0万元，占0%；其他收入0万元，占0%。</w:t>
      </w:r>
    </w:p>
    <w:p w14:paraId="1047F7CF">
      <w:pPr>
        <w:ind w:firstLine="640"/>
        <w:jc w:val="left"/>
        <w:rPr>
          <w:rFonts w:hint="eastAsia" w:ascii="楷体" w:hAnsi="楷体" w:eastAsia="楷体" w:cs="仿宋_GB2312"/>
          <w:sz w:val="32"/>
          <w:szCs w:val="32"/>
        </w:rPr>
      </w:pPr>
      <w:r>
        <w:rPr>
          <w:rFonts w:hint="eastAsia" w:ascii="楷体" w:hAnsi="楷体" w:eastAsia="楷体" w:cs="仿宋_GB2312"/>
          <w:sz w:val="32"/>
          <w:szCs w:val="32"/>
        </w:rPr>
        <w:t>（二）支出预算情况</w:t>
      </w:r>
    </w:p>
    <w:p w14:paraId="27483D92">
      <w:pPr>
        <w:ind w:firstLine="640"/>
        <w:jc w:val="left"/>
        <w:rPr>
          <w:rFonts w:ascii="楷体" w:hAnsi="楷体" w:eastAsia="楷体"/>
          <w:sz w:val="32"/>
          <w:szCs w:val="32"/>
        </w:rPr>
      </w:pPr>
      <w:r>
        <w:rPr>
          <w:rFonts w:hint="eastAsia" w:ascii="仿宋_GB2312" w:hAnsi="ˎ̥" w:eastAsia="仿宋_GB2312" w:cs="宋体"/>
          <w:kern w:val="0"/>
          <w:sz w:val="32"/>
          <w:szCs w:val="32"/>
          <w:lang w:val="en-US" w:eastAsia="zh-CN" w:bidi="ar-SA"/>
        </w:rPr>
        <w:t>《草地》编辑部2023年支出预276.78万元，其中：基本支出236.78万元，占85%；项目支出45万元，占15%。</w:t>
      </w:r>
    </w:p>
    <w:p w14:paraId="651602C7">
      <w:pPr>
        <w:ind w:left="638" w:leftChars="304"/>
        <w:rPr>
          <w:rFonts w:hint="eastAsia" w:ascii="黑体" w:hAnsi="黑体" w:eastAsia="黑体"/>
          <w:sz w:val="32"/>
          <w:szCs w:val="32"/>
          <w:lang w:eastAsia="zh-CN"/>
        </w:rPr>
      </w:pPr>
      <w:r>
        <w:rPr>
          <w:rFonts w:hint="eastAsia" w:ascii="黑体" w:hAnsi="黑体" w:eastAsia="黑体"/>
          <w:sz w:val="32"/>
          <w:szCs w:val="32"/>
        </w:rPr>
        <w:t>四、财政拨款收支预算情况说明</w:t>
      </w:r>
      <w:bookmarkStart w:id="0" w:name="_GoBack"/>
      <w:bookmarkEnd w:id="0"/>
    </w:p>
    <w:p w14:paraId="0E6B9586">
      <w:pPr>
        <w:spacing w:line="540" w:lineRule="exact"/>
        <w:ind w:firstLine="640" w:firstLineChars="200"/>
        <w:jc w:val="both"/>
        <w:rPr>
          <w:rFonts w:hint="default"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《草地》编辑部2023年财政拨款收支总预算280.78万元,比2022年财政拨款收支总预算增加60.18万元，主要原因:激励性绩效工资增加。</w:t>
      </w:r>
    </w:p>
    <w:p w14:paraId="470DF7A8">
      <w:pPr>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收入包括：</w:t>
      </w:r>
      <w:r>
        <w:rPr>
          <w:rFonts w:hint="eastAsia" w:ascii="仿宋_GB2312" w:hAnsi="ˎ̥" w:eastAsia="仿宋_GB2312" w:cs="宋体"/>
          <w:kern w:val="0"/>
          <w:sz w:val="32"/>
          <w:szCs w:val="32"/>
          <w:lang w:val="en-US" w:eastAsia="zh-CN" w:bidi="ar-SA"/>
        </w:rPr>
        <w:t>本年一般公共预算拨款收入280.78万元，上年结转财政拨款资金0万元；</w:t>
      </w:r>
    </w:p>
    <w:p w14:paraId="7657FC17">
      <w:pPr>
        <w:spacing w:line="540" w:lineRule="exact"/>
        <w:ind w:firstLine="640" w:firstLineChars="200"/>
        <w:jc w:val="both"/>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hAnsi="ˎ̥" w:eastAsia="仿宋_GB2312" w:cs="宋体"/>
          <w:kern w:val="0"/>
          <w:sz w:val="32"/>
          <w:szCs w:val="32"/>
          <w:lang w:val="en-US" w:eastAsia="zh-CN" w:bidi="ar-SA"/>
        </w:rPr>
        <w:t>一般公共服务支出0万元，教育支出0万元，文化体育与传媒支出216.3万元，社会保障和就业支出31.06万元，医疗卫生与计划生育支出12.61万元，住房保障支出16.81万元。</w:t>
      </w:r>
    </w:p>
    <w:p w14:paraId="59522BAC">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14:paraId="12627D5A">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69D06909">
      <w:pPr>
        <w:pStyle w:val="7"/>
        <w:spacing w:before="0" w:line="360" w:lineRule="auto"/>
        <w:ind w:firstLine="660"/>
        <w:rPr>
          <w:rFonts w:cs="仿宋_GB2312"/>
          <w:kern w:val="2"/>
          <w:sz w:val="32"/>
          <w:szCs w:val="32"/>
        </w:rPr>
      </w:pPr>
      <w:r>
        <w:rPr>
          <w:rFonts w:hint="eastAsia" w:cs="仿宋_GB2312"/>
          <w:kern w:val="2"/>
          <w:sz w:val="32"/>
          <w:szCs w:val="32"/>
          <w:lang w:eastAsia="zh-CN"/>
        </w:rPr>
        <w:t>《</w:t>
      </w:r>
      <w:r>
        <w:rPr>
          <w:rFonts w:hint="eastAsia" w:cs="仿宋_GB2312"/>
          <w:kern w:val="2"/>
          <w:sz w:val="32"/>
          <w:szCs w:val="32"/>
          <w:lang w:val="en-US" w:eastAsia="zh-CN"/>
        </w:rPr>
        <w:t>草地</w:t>
      </w:r>
      <w:r>
        <w:rPr>
          <w:rFonts w:hint="eastAsia" w:cs="仿宋_GB2312"/>
          <w:kern w:val="2"/>
          <w:sz w:val="32"/>
          <w:szCs w:val="32"/>
          <w:lang w:eastAsia="zh-CN"/>
        </w:rPr>
        <w:t>》</w:t>
      </w:r>
      <w:r>
        <w:rPr>
          <w:rFonts w:hint="eastAsia" w:cs="仿宋_GB2312"/>
          <w:kern w:val="2"/>
          <w:sz w:val="32"/>
          <w:szCs w:val="32"/>
          <w:lang w:val="en-US" w:eastAsia="zh-CN"/>
        </w:rPr>
        <w:t>编辑部</w:t>
      </w:r>
      <w:r>
        <w:rPr>
          <w:rFonts w:hint="eastAsia" w:hAnsi="ˎ̥" w:cs="宋体"/>
          <w:sz w:val="32"/>
          <w:szCs w:val="32"/>
        </w:rPr>
        <w:t>2023年一般公共预算当年拨款</w:t>
      </w:r>
      <w:r>
        <w:rPr>
          <w:rFonts w:hint="eastAsia" w:hAnsi="ˎ̥" w:cs="宋体"/>
          <w:sz w:val="32"/>
          <w:szCs w:val="32"/>
          <w:lang w:val="en-US" w:eastAsia="zh-CN"/>
        </w:rPr>
        <w:t>276.78</w:t>
      </w:r>
      <w:r>
        <w:rPr>
          <w:rFonts w:hint="eastAsia" w:hAnsi="ˎ̥" w:cs="宋体"/>
          <w:sz w:val="32"/>
          <w:szCs w:val="32"/>
        </w:rPr>
        <w:t>万元，比2022年预算数增加</w:t>
      </w:r>
      <w:r>
        <w:rPr>
          <w:rFonts w:hint="eastAsia" w:hAnsi="ˎ̥" w:cs="宋体"/>
          <w:sz w:val="32"/>
          <w:szCs w:val="32"/>
          <w:lang w:val="en-US" w:eastAsia="zh-CN"/>
        </w:rPr>
        <w:t>56.18</w:t>
      </w:r>
      <w:r>
        <w:rPr>
          <w:rFonts w:hint="eastAsia" w:hAnsi="ˎ̥" w:cs="宋体"/>
          <w:sz w:val="32"/>
          <w:szCs w:val="32"/>
        </w:rPr>
        <w:t>万元，主要原因:</w:t>
      </w:r>
      <w:r>
        <w:rPr>
          <w:rFonts w:hint="eastAsia" w:ascii="仿宋_GB2312" w:hAnsi="黑体" w:eastAsia="仿宋_GB2312"/>
          <w:sz w:val="32"/>
          <w:szCs w:val="32"/>
          <w:lang w:val="en-US" w:eastAsia="zh-CN"/>
        </w:rPr>
        <w:t>激励性绩效工资增加。</w:t>
      </w:r>
      <w:r>
        <w:rPr>
          <w:rFonts w:hint="eastAsia" w:cs="仿宋_GB2312"/>
          <w:kern w:val="2"/>
          <w:sz w:val="32"/>
          <w:szCs w:val="32"/>
        </w:rPr>
        <w:t>　　</w:t>
      </w:r>
    </w:p>
    <w:p w14:paraId="2C845273">
      <w:pPr>
        <w:spacing w:line="540" w:lineRule="exact"/>
        <w:ind w:firstLine="640" w:firstLineChars="200"/>
        <w:jc w:val="both"/>
        <w:rPr>
          <w:rFonts w:hint="eastAsia" w:ascii="楷体" w:hAnsi="楷体" w:eastAsia="楷体" w:cs="宋体"/>
          <w:sz w:val="32"/>
          <w:szCs w:val="32"/>
          <w:lang w:eastAsia="zh-CN"/>
        </w:rPr>
      </w:pPr>
      <w:r>
        <w:rPr>
          <w:rFonts w:hint="eastAsia" w:ascii="楷体" w:hAnsi="楷体" w:eastAsia="楷体" w:cs="宋体"/>
          <w:sz w:val="32"/>
          <w:szCs w:val="32"/>
        </w:rPr>
        <w:t>（二）一般公共预算当年拨款结构情况</w:t>
      </w:r>
    </w:p>
    <w:p w14:paraId="072246A7">
      <w:pPr>
        <w:spacing w:line="540" w:lineRule="exact"/>
        <w:ind w:firstLine="640" w:firstLineChars="200"/>
        <w:jc w:val="both"/>
        <w:rPr>
          <w:rFonts w:ascii="仿宋_GB2312" w:eastAsia="仿宋_GB2312"/>
          <w:sz w:val="32"/>
          <w:szCs w:val="32"/>
        </w:rPr>
      </w:pPr>
      <w:r>
        <w:rPr>
          <w:rFonts w:hint="eastAsia" w:hAnsi="ˎ̥" w:cs="宋体"/>
          <w:sz w:val="32"/>
          <w:szCs w:val="32"/>
        </w:rPr>
        <w:t>一般公共服务支出</w:t>
      </w:r>
      <w:r>
        <w:rPr>
          <w:rFonts w:hint="eastAsia" w:hAnsi="ˎ̥" w:cs="宋体"/>
          <w:sz w:val="32"/>
          <w:szCs w:val="32"/>
          <w:lang w:val="en-US" w:eastAsia="zh-CN"/>
        </w:rPr>
        <w:t>0</w:t>
      </w:r>
      <w:r>
        <w:rPr>
          <w:rFonts w:hint="eastAsia" w:hAnsi="ˎ̥" w:cs="宋体"/>
          <w:sz w:val="32"/>
          <w:szCs w:val="32"/>
        </w:rPr>
        <w:t>万元，占</w:t>
      </w:r>
      <w:r>
        <w:rPr>
          <w:rFonts w:hint="eastAsia" w:hAnsi="ˎ̥" w:cs="宋体"/>
          <w:sz w:val="32"/>
          <w:szCs w:val="32"/>
          <w:lang w:val="en-US" w:eastAsia="zh-CN"/>
        </w:rPr>
        <w:t>0</w:t>
      </w:r>
      <w:r>
        <w:rPr>
          <w:rFonts w:hint="eastAsia" w:hAnsi="ˎ̥" w:cs="宋体"/>
          <w:sz w:val="32"/>
          <w:szCs w:val="32"/>
        </w:rPr>
        <w:t>%；</w:t>
      </w:r>
      <w:r>
        <w:rPr>
          <w:rFonts w:hint="eastAsia" w:ascii="仿宋_GB2312" w:hAnsi="ˎ̥" w:eastAsia="仿宋_GB2312" w:cs="宋体"/>
          <w:kern w:val="0"/>
          <w:sz w:val="32"/>
          <w:szCs w:val="32"/>
          <w:lang w:val="en-US" w:eastAsia="zh-CN" w:bidi="ar-SA"/>
        </w:rPr>
        <w:t>文化体育与传媒支出216.3万元，</w:t>
      </w:r>
      <w:r>
        <w:rPr>
          <w:rFonts w:hint="eastAsia" w:hAnsi="ˎ̥" w:cs="宋体"/>
          <w:sz w:val="32"/>
          <w:szCs w:val="32"/>
        </w:rPr>
        <w:t>占</w:t>
      </w:r>
      <w:r>
        <w:rPr>
          <w:rFonts w:hint="eastAsia" w:hAnsi="ˎ̥" w:cs="宋体"/>
          <w:sz w:val="32"/>
          <w:szCs w:val="32"/>
          <w:lang w:val="en-US" w:eastAsia="zh-CN"/>
        </w:rPr>
        <w:t>78</w:t>
      </w:r>
      <w:r>
        <w:rPr>
          <w:rFonts w:hint="eastAsia" w:hAnsi="ˎ̥" w:cs="宋体"/>
          <w:sz w:val="32"/>
          <w:szCs w:val="32"/>
        </w:rPr>
        <w:t>%</w:t>
      </w:r>
      <w:r>
        <w:rPr>
          <w:rFonts w:hint="eastAsia" w:hAnsi="ˎ̥" w:cs="宋体"/>
          <w:sz w:val="32"/>
          <w:szCs w:val="32"/>
          <w:lang w:eastAsia="zh-CN"/>
        </w:rPr>
        <w:t>；</w:t>
      </w:r>
      <w:r>
        <w:rPr>
          <w:rFonts w:hint="eastAsia" w:ascii="仿宋_GB2312" w:hAnsi="ˎ̥" w:eastAsia="仿宋_GB2312" w:cs="宋体"/>
          <w:kern w:val="0"/>
          <w:sz w:val="32"/>
          <w:szCs w:val="32"/>
          <w:lang w:val="en-US" w:eastAsia="zh-CN" w:bidi="ar-SA"/>
        </w:rPr>
        <w:t>社会保障和就业支出31.06万元，</w:t>
      </w:r>
      <w:r>
        <w:rPr>
          <w:rFonts w:hint="eastAsia" w:hAnsi="ˎ̥" w:cs="宋体"/>
          <w:sz w:val="32"/>
          <w:szCs w:val="32"/>
        </w:rPr>
        <w:t>占</w:t>
      </w:r>
      <w:r>
        <w:rPr>
          <w:rFonts w:hint="eastAsia" w:hAnsi="ˎ̥" w:cs="宋体"/>
          <w:sz w:val="32"/>
          <w:szCs w:val="32"/>
          <w:lang w:val="en-US" w:eastAsia="zh-CN"/>
        </w:rPr>
        <w:t>11</w:t>
      </w:r>
      <w:r>
        <w:rPr>
          <w:rFonts w:hint="eastAsia" w:hAnsi="ˎ̥" w:cs="宋体"/>
          <w:sz w:val="32"/>
          <w:szCs w:val="32"/>
        </w:rPr>
        <w:t>%</w:t>
      </w:r>
      <w:r>
        <w:rPr>
          <w:rFonts w:hint="eastAsia" w:hAnsi="ˎ̥" w:cs="宋体"/>
          <w:sz w:val="32"/>
          <w:szCs w:val="32"/>
          <w:lang w:eastAsia="zh-CN"/>
        </w:rPr>
        <w:t>；</w:t>
      </w:r>
      <w:r>
        <w:rPr>
          <w:rFonts w:hint="eastAsia" w:ascii="仿宋_GB2312" w:hAnsi="ˎ̥" w:eastAsia="仿宋_GB2312" w:cs="宋体"/>
          <w:kern w:val="0"/>
          <w:sz w:val="32"/>
          <w:szCs w:val="32"/>
          <w:lang w:val="en-US" w:eastAsia="zh-CN" w:bidi="ar-SA"/>
        </w:rPr>
        <w:t>医疗卫生与计划生育支出12.61万元，</w:t>
      </w:r>
      <w:r>
        <w:rPr>
          <w:rFonts w:hint="eastAsia" w:hAnsi="ˎ̥" w:cs="宋体"/>
          <w:sz w:val="32"/>
          <w:szCs w:val="32"/>
        </w:rPr>
        <w:t>占</w:t>
      </w:r>
      <w:r>
        <w:rPr>
          <w:rFonts w:hint="eastAsia" w:hAnsi="ˎ̥" w:cs="宋体"/>
          <w:sz w:val="32"/>
          <w:szCs w:val="32"/>
          <w:lang w:val="en-US" w:eastAsia="zh-CN"/>
        </w:rPr>
        <w:t>5</w:t>
      </w:r>
      <w:r>
        <w:rPr>
          <w:rFonts w:hint="eastAsia" w:hAnsi="ˎ̥" w:cs="宋体"/>
          <w:sz w:val="32"/>
          <w:szCs w:val="32"/>
        </w:rPr>
        <w:t>%；</w:t>
      </w:r>
      <w:r>
        <w:rPr>
          <w:rFonts w:hint="eastAsia" w:ascii="仿宋_GB2312" w:hAnsi="ˎ̥" w:eastAsia="仿宋_GB2312" w:cs="宋体"/>
          <w:kern w:val="0"/>
          <w:sz w:val="32"/>
          <w:szCs w:val="32"/>
          <w:lang w:val="en-US" w:eastAsia="zh-CN" w:bidi="ar-SA"/>
        </w:rPr>
        <w:t>住房保障支出16.81万元，</w:t>
      </w:r>
      <w:r>
        <w:rPr>
          <w:rFonts w:hint="eastAsia" w:hAnsi="ˎ̥" w:cs="宋体"/>
          <w:sz w:val="32"/>
          <w:szCs w:val="32"/>
        </w:rPr>
        <w:t>占</w:t>
      </w:r>
      <w:r>
        <w:rPr>
          <w:rFonts w:hint="eastAsia" w:hAnsi="ˎ̥" w:cs="宋体"/>
          <w:sz w:val="32"/>
          <w:szCs w:val="32"/>
          <w:lang w:val="en-US" w:eastAsia="zh-CN"/>
        </w:rPr>
        <w:t>6</w:t>
      </w:r>
      <w:r>
        <w:rPr>
          <w:rFonts w:hint="eastAsia" w:hAnsi="ˎ̥" w:cs="宋体"/>
          <w:sz w:val="32"/>
          <w:szCs w:val="32"/>
        </w:rPr>
        <w:t>%</w:t>
      </w:r>
      <w:r>
        <w:rPr>
          <w:rFonts w:hint="eastAsia" w:ascii="仿宋_GB2312" w:hAnsi="ˎ̥" w:eastAsia="仿宋_GB2312" w:cs="宋体"/>
          <w:kern w:val="0"/>
          <w:sz w:val="32"/>
          <w:szCs w:val="32"/>
          <w:lang w:val="en-US" w:eastAsia="zh-CN" w:bidi="ar-SA"/>
        </w:rPr>
        <w:t>。</w:t>
      </w:r>
    </w:p>
    <w:p w14:paraId="4E430F3D">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5BB3A334">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1．文化旅游体育与传媒支出（207）文化和旅游（01）文化创作与保护（11）:2023年预算数为216.3万元，主要用于 :人员经费和日常公务支出。</w:t>
      </w:r>
    </w:p>
    <w:p w14:paraId="6E7D14B9">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2.社会保障和就业（208）行政事业单位离退休（05）机关事业单位基本养老保险缴费支出（05）:2023年预算数为20.71万元，主要用于：在职人员基本养老保险缴费。</w:t>
      </w:r>
    </w:p>
    <w:p w14:paraId="6F921091">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3．社会保障和就业（208）行政事业单位离退休（05）机关事业单位职业年金缴费支出（06）:2023年预算数为10.35万元，主要用于：在职人员职业年金缴费。</w:t>
      </w:r>
    </w:p>
    <w:p w14:paraId="49783A98">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4．卫生健康支出（210）行政事业单位医疗（11） 事业单位医疗（02）：2023年预算数为10.01万元，主要用于：在职人员医疗保险缴费。</w:t>
      </w:r>
    </w:p>
    <w:p w14:paraId="34FFF359">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5. 卫生健康支出（210）行政事业单位医疗（11）其他行政事业单位医疗（99）：2023年预算数为2.6万元，主要用于：在职人员补充医疗保险缴费。</w:t>
      </w:r>
    </w:p>
    <w:p w14:paraId="195A51EB">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6. 住房保障支出（221）住房改革支出（02）住房公积金（01）:2023年预算数为：16.61万元，主要用于：在职人员住房公积金缴费。　　</w:t>
      </w:r>
    </w:p>
    <w:p w14:paraId="0B84FE5C">
      <w:pPr>
        <w:pStyle w:val="7"/>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14:paraId="04A5876D">
      <w:pPr>
        <w:pStyle w:val="7"/>
        <w:spacing w:before="0" w:line="360" w:lineRule="auto"/>
        <w:ind w:firstLine="640" w:firstLineChars="200"/>
        <w:rPr>
          <w:rFonts w:cs="仿宋_GB2312"/>
          <w:kern w:val="2"/>
          <w:sz w:val="32"/>
          <w:szCs w:val="32"/>
        </w:rPr>
      </w:pPr>
      <w:r>
        <w:rPr>
          <w:rFonts w:hint="eastAsia" w:cs="仿宋_GB2312"/>
          <w:kern w:val="2"/>
          <w:sz w:val="32"/>
          <w:szCs w:val="32"/>
          <w:lang w:eastAsia="zh-CN"/>
        </w:rPr>
        <w:t>《</w:t>
      </w:r>
      <w:r>
        <w:rPr>
          <w:rFonts w:hint="eastAsia" w:cs="仿宋_GB2312"/>
          <w:kern w:val="2"/>
          <w:sz w:val="32"/>
          <w:szCs w:val="32"/>
          <w:lang w:val="en-US" w:eastAsia="zh-CN"/>
        </w:rPr>
        <w:t>草地</w:t>
      </w:r>
      <w:r>
        <w:rPr>
          <w:rFonts w:hint="eastAsia" w:cs="仿宋_GB2312"/>
          <w:kern w:val="2"/>
          <w:sz w:val="32"/>
          <w:szCs w:val="32"/>
          <w:lang w:eastAsia="zh-CN"/>
        </w:rPr>
        <w:t>》</w:t>
      </w:r>
      <w:r>
        <w:rPr>
          <w:rFonts w:hint="eastAsia" w:cs="仿宋_GB2312"/>
          <w:kern w:val="2"/>
          <w:sz w:val="32"/>
          <w:szCs w:val="32"/>
          <w:lang w:val="en-US" w:eastAsia="zh-CN"/>
        </w:rPr>
        <w:t>编辑部</w:t>
      </w:r>
      <w:r>
        <w:rPr>
          <w:rFonts w:hint="eastAsia" w:cs="仿宋_GB2312"/>
          <w:kern w:val="2"/>
          <w:sz w:val="32"/>
          <w:szCs w:val="32"/>
        </w:rPr>
        <w:t>2023年一般公共预算基本支出</w:t>
      </w:r>
      <w:r>
        <w:rPr>
          <w:rFonts w:hint="eastAsia" w:cs="仿宋_GB2312"/>
          <w:kern w:val="2"/>
          <w:sz w:val="32"/>
          <w:szCs w:val="32"/>
          <w:lang w:val="en-US" w:eastAsia="zh-CN"/>
        </w:rPr>
        <w:t>276.78</w:t>
      </w:r>
      <w:r>
        <w:rPr>
          <w:rFonts w:hint="eastAsia" w:cs="仿宋_GB2312"/>
          <w:kern w:val="2"/>
          <w:sz w:val="32"/>
          <w:szCs w:val="32"/>
        </w:rPr>
        <w:t>万元，其中：人员经费</w:t>
      </w:r>
      <w:r>
        <w:rPr>
          <w:rFonts w:hint="eastAsia" w:cs="仿宋_GB2312"/>
          <w:kern w:val="2"/>
          <w:sz w:val="32"/>
          <w:szCs w:val="32"/>
          <w:lang w:val="en-US" w:eastAsia="zh-CN"/>
        </w:rPr>
        <w:t>208.76</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E50E4B0">
      <w:pPr>
        <w:pStyle w:val="7"/>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23.02</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14:paraId="52CF58AE">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 xml:space="preserve">    七、“三公”经费财政拨款预算安排情况说明</w:t>
      </w:r>
    </w:p>
    <w:p w14:paraId="5EDA8A35">
      <w:pPr>
        <w:pStyle w:val="7"/>
        <w:spacing w:before="0" w:line="360" w:lineRule="auto"/>
        <w:ind w:firstLine="640" w:firstLineChars="200"/>
        <w:rPr>
          <w:rFonts w:cs="仿宋_GB2312"/>
          <w:kern w:val="2"/>
          <w:sz w:val="32"/>
          <w:szCs w:val="32"/>
        </w:rPr>
      </w:pPr>
      <w:r>
        <w:rPr>
          <w:rFonts w:hint="eastAsia" w:cs="仿宋_GB2312"/>
          <w:kern w:val="2"/>
          <w:sz w:val="32"/>
          <w:szCs w:val="32"/>
          <w:lang w:eastAsia="zh-CN"/>
        </w:rPr>
        <w:t>《</w:t>
      </w:r>
      <w:r>
        <w:rPr>
          <w:rFonts w:hint="eastAsia" w:cs="仿宋_GB2312"/>
          <w:kern w:val="2"/>
          <w:sz w:val="32"/>
          <w:szCs w:val="32"/>
          <w:lang w:val="en-US" w:eastAsia="zh-CN"/>
        </w:rPr>
        <w:t>草地</w:t>
      </w:r>
      <w:r>
        <w:rPr>
          <w:rFonts w:hint="eastAsia" w:cs="仿宋_GB2312"/>
          <w:kern w:val="2"/>
          <w:sz w:val="32"/>
          <w:szCs w:val="32"/>
          <w:lang w:eastAsia="zh-CN"/>
        </w:rPr>
        <w:t>》</w:t>
      </w:r>
      <w:r>
        <w:rPr>
          <w:rFonts w:hint="eastAsia" w:cs="仿宋_GB2312"/>
          <w:kern w:val="2"/>
          <w:sz w:val="32"/>
          <w:szCs w:val="32"/>
          <w:lang w:val="en-US" w:eastAsia="zh-CN"/>
        </w:rPr>
        <w:t>编辑部</w:t>
      </w:r>
      <w:r>
        <w:rPr>
          <w:rFonts w:hint="eastAsia" w:cs="仿宋_GB2312"/>
          <w:kern w:val="2"/>
          <w:sz w:val="32"/>
          <w:szCs w:val="32"/>
        </w:rPr>
        <w:t>2023年“三公”经费财政拨款预算数</w:t>
      </w:r>
      <w:r>
        <w:rPr>
          <w:rFonts w:hint="eastAsia" w:cs="仿宋_GB2312"/>
          <w:kern w:val="2"/>
          <w:sz w:val="32"/>
          <w:szCs w:val="32"/>
          <w:lang w:val="en-US" w:eastAsia="zh-CN"/>
        </w:rPr>
        <w:t>5.38</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0.34</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62FB1111">
      <w:pPr>
        <w:pStyle w:val="7"/>
        <w:spacing w:before="0" w:line="360" w:lineRule="auto"/>
        <w:ind w:firstLine="640" w:firstLineChars="200"/>
        <w:rPr>
          <w:rFonts w:cs="仿宋_GB2312"/>
          <w:kern w:val="2"/>
          <w:sz w:val="32"/>
          <w:szCs w:val="32"/>
        </w:rPr>
      </w:pPr>
      <w:r>
        <w:rPr>
          <w:rFonts w:hint="eastAsia" w:cs="仿宋_GB2312"/>
          <w:kern w:val="2"/>
          <w:sz w:val="32"/>
          <w:szCs w:val="32"/>
        </w:rPr>
        <w:t>（一）2023年因公出国（境）经费</w:t>
      </w:r>
      <w:r>
        <w:rPr>
          <w:rFonts w:hint="eastAsia" w:cs="仿宋_GB2312"/>
          <w:kern w:val="2"/>
          <w:sz w:val="32"/>
          <w:szCs w:val="32"/>
          <w:lang w:val="en-US" w:eastAsia="zh-CN"/>
        </w:rPr>
        <w:t>0</w:t>
      </w:r>
      <w:r>
        <w:rPr>
          <w:rFonts w:hint="eastAsia" w:cs="仿宋_GB2312"/>
          <w:kern w:val="2"/>
          <w:sz w:val="32"/>
          <w:szCs w:val="32"/>
        </w:rPr>
        <w:t>万元。</w:t>
      </w:r>
    </w:p>
    <w:p w14:paraId="48FA4D8E">
      <w:pPr>
        <w:pStyle w:val="7"/>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0.32</w:t>
      </w:r>
      <w:r>
        <w:rPr>
          <w:rFonts w:hint="eastAsia" w:cs="仿宋_GB2312"/>
          <w:color w:val="000000"/>
          <w:kern w:val="2"/>
          <w:sz w:val="32"/>
          <w:szCs w:val="32"/>
        </w:rPr>
        <w:t>万元。较2022年预算经费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hAnsi="ˎ̥"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2A7EDE35">
      <w:pPr>
        <w:pStyle w:val="7"/>
        <w:spacing w:before="0" w:line="360" w:lineRule="auto"/>
        <w:ind w:firstLine="640" w:firstLineChars="200"/>
        <w:rPr>
          <w:rFonts w:hint="eastAsia" w:cs="仿宋_GB2312"/>
          <w:color w:val="000000"/>
          <w:kern w:val="2"/>
          <w:sz w:val="32"/>
          <w:szCs w:val="32"/>
          <w:lang w:eastAsia="zh-CN"/>
        </w:rPr>
      </w:pPr>
      <w:r>
        <w:rPr>
          <w:rFonts w:hint="eastAsia" w:cs="仿宋_GB2312"/>
          <w:color w:val="FF0000"/>
          <w:kern w:val="2"/>
          <w:sz w:val="32"/>
          <w:szCs w:val="32"/>
        </w:rPr>
        <w:t>　　</w:t>
      </w:r>
      <w:r>
        <w:rPr>
          <w:rFonts w:hint="eastAsia" w:cs="仿宋_GB2312"/>
          <w:color w:val="000000"/>
          <w:kern w:val="2"/>
          <w:sz w:val="32"/>
          <w:szCs w:val="32"/>
        </w:rPr>
        <w:t>（三）2023年公务用车购置及运行维护费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万元。较2022年预算经费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6CE680B4">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14:paraId="581E6728">
      <w:pPr>
        <w:pStyle w:val="7"/>
        <w:spacing w:before="0" w:line="360" w:lineRule="auto"/>
        <w:ind w:firstLine="640" w:firstLineChars="200"/>
        <w:rPr>
          <w:rFonts w:cs="仿宋_GB2312"/>
          <w:kern w:val="2"/>
          <w:sz w:val="32"/>
          <w:szCs w:val="32"/>
        </w:rPr>
      </w:pPr>
      <w:r>
        <w:rPr>
          <w:rFonts w:hint="eastAsia" w:cs="仿宋_GB2312"/>
          <w:kern w:val="2"/>
          <w:sz w:val="32"/>
          <w:szCs w:val="32"/>
          <w:lang w:eastAsia="zh-CN"/>
        </w:rPr>
        <w:t>《</w:t>
      </w:r>
      <w:r>
        <w:rPr>
          <w:rFonts w:hint="eastAsia" w:cs="仿宋_GB2312"/>
          <w:kern w:val="2"/>
          <w:sz w:val="32"/>
          <w:szCs w:val="32"/>
          <w:lang w:val="en-US" w:eastAsia="zh-CN"/>
        </w:rPr>
        <w:t>草地</w:t>
      </w:r>
      <w:r>
        <w:rPr>
          <w:rFonts w:hint="eastAsia" w:cs="仿宋_GB2312"/>
          <w:kern w:val="2"/>
          <w:sz w:val="32"/>
          <w:szCs w:val="32"/>
          <w:lang w:eastAsia="zh-CN"/>
        </w:rPr>
        <w:t>》</w:t>
      </w:r>
      <w:r>
        <w:rPr>
          <w:rFonts w:hint="eastAsia" w:cs="仿宋_GB2312"/>
          <w:kern w:val="2"/>
          <w:sz w:val="32"/>
          <w:szCs w:val="32"/>
          <w:lang w:val="en-US" w:eastAsia="zh-CN"/>
        </w:rPr>
        <w:t>编辑部</w:t>
      </w:r>
      <w:r>
        <w:rPr>
          <w:rFonts w:hint="eastAsia" w:cs="仿宋_GB2312"/>
          <w:kern w:val="2"/>
          <w:sz w:val="32"/>
          <w:szCs w:val="32"/>
        </w:rPr>
        <w:t>2023年政府性基金预算拨款安排的支出</w:t>
      </w:r>
      <w:r>
        <w:rPr>
          <w:rFonts w:hint="eastAsia" w:cs="仿宋_GB2312"/>
          <w:kern w:val="2"/>
          <w:sz w:val="32"/>
          <w:szCs w:val="32"/>
          <w:lang w:val="en-US" w:eastAsia="zh-CN"/>
        </w:rPr>
        <w:t>0</w:t>
      </w:r>
      <w:r>
        <w:rPr>
          <w:rFonts w:hint="eastAsia" w:cs="仿宋_GB2312"/>
          <w:kern w:val="2"/>
          <w:sz w:val="32"/>
          <w:szCs w:val="32"/>
        </w:rPr>
        <w:t>万元。较2022年预算经费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18987B11">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72DC643">
      <w:pPr>
        <w:pStyle w:val="7"/>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（一）机关运行经费</w:t>
      </w:r>
    </w:p>
    <w:p w14:paraId="22D79518">
      <w:pPr>
        <w:pStyle w:val="7"/>
        <w:spacing w:before="0" w:line="360" w:lineRule="auto"/>
        <w:ind w:firstLine="640" w:firstLineChars="200"/>
        <w:rPr>
          <w:rFonts w:cs="仿宋_GB2312"/>
          <w:color w:val="FF0000"/>
          <w:kern w:val="2"/>
          <w:sz w:val="32"/>
          <w:szCs w:val="32"/>
        </w:rPr>
      </w:pPr>
      <w:r>
        <w:rPr>
          <w:rFonts w:hint="eastAsia" w:cs="仿宋_GB2312"/>
          <w:kern w:val="2"/>
          <w:sz w:val="32"/>
          <w:szCs w:val="32"/>
        </w:rPr>
        <w:t xml:space="preserve">　 </w:t>
      </w:r>
      <w:r>
        <w:rPr>
          <w:rFonts w:hint="eastAsia" w:cs="仿宋_GB2312"/>
          <w:kern w:val="2"/>
          <w:sz w:val="32"/>
          <w:szCs w:val="32"/>
          <w:lang w:eastAsia="zh-CN"/>
        </w:rPr>
        <w:t>《</w:t>
      </w:r>
      <w:r>
        <w:rPr>
          <w:rFonts w:hint="eastAsia" w:cs="仿宋_GB2312"/>
          <w:kern w:val="2"/>
          <w:sz w:val="32"/>
          <w:szCs w:val="32"/>
          <w:lang w:val="en-US" w:eastAsia="zh-CN"/>
        </w:rPr>
        <w:t>草地</w:t>
      </w:r>
      <w:r>
        <w:rPr>
          <w:rFonts w:hint="eastAsia" w:cs="仿宋_GB2312"/>
          <w:kern w:val="2"/>
          <w:sz w:val="32"/>
          <w:szCs w:val="32"/>
          <w:lang w:eastAsia="zh-CN"/>
        </w:rPr>
        <w:t>》</w:t>
      </w:r>
      <w:r>
        <w:rPr>
          <w:rFonts w:hint="eastAsia" w:cs="仿宋_GB2312"/>
          <w:kern w:val="2"/>
          <w:sz w:val="32"/>
          <w:szCs w:val="32"/>
          <w:lang w:val="en-US" w:eastAsia="zh-CN"/>
        </w:rPr>
        <w:t>编辑部</w:t>
      </w:r>
      <w:r>
        <w:rPr>
          <w:rFonts w:hint="eastAsia" w:cs="仿宋_GB2312"/>
          <w:kern w:val="2"/>
          <w:sz w:val="32"/>
          <w:szCs w:val="32"/>
        </w:rPr>
        <w:t>2023年机关运行经费财政拨款预算为</w:t>
      </w:r>
      <w:r>
        <w:rPr>
          <w:rFonts w:hint="eastAsia" w:cs="仿宋_GB2312"/>
          <w:kern w:val="2"/>
          <w:sz w:val="32"/>
          <w:szCs w:val="32"/>
          <w:lang w:val="en-US" w:eastAsia="zh-CN"/>
        </w:rPr>
        <w:t>23.18</w:t>
      </w:r>
      <w:r>
        <w:rPr>
          <w:rFonts w:hint="eastAsia" w:cs="仿宋_GB2312"/>
          <w:kern w:val="2"/>
          <w:sz w:val="32"/>
          <w:szCs w:val="32"/>
        </w:rPr>
        <w:t>万元，比2022年预算</w:t>
      </w:r>
      <w:r>
        <w:rPr>
          <w:rFonts w:hint="eastAsia" w:hAnsi="ˎ̥" w:cs="宋体"/>
          <w:sz w:val="32"/>
          <w:szCs w:val="32"/>
        </w:rPr>
        <w:t>增加</w:t>
      </w:r>
      <w:r>
        <w:rPr>
          <w:rFonts w:hint="eastAsia" w:hAnsi="ˎ̥" w:cs="宋体"/>
          <w:sz w:val="32"/>
          <w:szCs w:val="32"/>
          <w:lang w:val="en-US" w:eastAsia="zh-CN"/>
        </w:rPr>
        <w:t>3</w:t>
      </w:r>
      <w:r>
        <w:rPr>
          <w:rFonts w:hint="eastAsia" w:cs="仿宋_GB2312"/>
          <w:color w:val="000000"/>
          <w:kern w:val="2"/>
          <w:sz w:val="32"/>
          <w:szCs w:val="32"/>
        </w:rPr>
        <w:t>万元，</w:t>
      </w:r>
      <w:r>
        <w:rPr>
          <w:rFonts w:hint="eastAsia" w:hAnsi="ˎ̥" w:cs="宋体"/>
          <w:sz w:val="32"/>
          <w:szCs w:val="32"/>
        </w:rPr>
        <w:t>增加</w:t>
      </w:r>
      <w:r>
        <w:rPr>
          <w:rFonts w:hint="eastAsia" w:cs="仿宋_GB2312"/>
          <w:color w:val="000000"/>
          <w:kern w:val="2"/>
          <w:sz w:val="32"/>
          <w:szCs w:val="32"/>
          <w:lang w:val="en-US" w:eastAsia="zh-CN"/>
        </w:rPr>
        <w:t>15</w:t>
      </w:r>
      <w:r>
        <w:rPr>
          <w:rFonts w:hint="eastAsia" w:cs="仿宋_GB2312"/>
          <w:color w:val="000000"/>
          <w:kern w:val="2"/>
          <w:sz w:val="32"/>
          <w:szCs w:val="32"/>
        </w:rPr>
        <w:t xml:space="preserve">%。 </w:t>
      </w:r>
    </w:p>
    <w:p w14:paraId="31AE6560">
      <w:pPr>
        <w:pStyle w:val="7"/>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（二）政府采购情况</w:t>
      </w:r>
    </w:p>
    <w:p w14:paraId="12925669">
      <w:pPr>
        <w:pStyle w:val="7"/>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　</w:t>
      </w:r>
      <w:r>
        <w:rPr>
          <w:rFonts w:hint="eastAsia" w:cs="仿宋_GB2312"/>
          <w:color w:val="000000"/>
          <w:kern w:val="2"/>
          <w:sz w:val="32"/>
          <w:szCs w:val="32"/>
        </w:rPr>
        <w:t>　 2023年</w:t>
      </w:r>
      <w:r>
        <w:rPr>
          <w:rFonts w:hint="eastAsia" w:cs="仿宋_GB2312"/>
          <w:kern w:val="2"/>
          <w:sz w:val="32"/>
          <w:szCs w:val="32"/>
          <w:lang w:eastAsia="zh-CN"/>
        </w:rPr>
        <w:t>《</w:t>
      </w:r>
      <w:r>
        <w:rPr>
          <w:rFonts w:hint="eastAsia" w:cs="仿宋_GB2312"/>
          <w:kern w:val="2"/>
          <w:sz w:val="32"/>
          <w:szCs w:val="32"/>
          <w:lang w:val="en-US" w:eastAsia="zh-CN"/>
        </w:rPr>
        <w:t>草地</w:t>
      </w:r>
      <w:r>
        <w:rPr>
          <w:rFonts w:hint="eastAsia" w:cs="仿宋_GB2312"/>
          <w:kern w:val="2"/>
          <w:sz w:val="32"/>
          <w:szCs w:val="32"/>
          <w:lang w:eastAsia="zh-CN"/>
        </w:rPr>
        <w:t>》</w:t>
      </w:r>
      <w:r>
        <w:rPr>
          <w:rFonts w:hint="eastAsia" w:cs="仿宋_GB2312"/>
          <w:kern w:val="2"/>
          <w:sz w:val="32"/>
          <w:szCs w:val="32"/>
          <w:lang w:val="en-US" w:eastAsia="zh-CN"/>
        </w:rPr>
        <w:t>编辑部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w:t>
      </w:r>
    </w:p>
    <w:p w14:paraId="2FCBD2C1">
      <w:pPr>
        <w:pStyle w:val="7"/>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14:paraId="2D363A95">
      <w:pPr>
        <w:pStyle w:val="7"/>
        <w:spacing w:before="0" w:line="360" w:lineRule="auto"/>
        <w:ind w:firstLine="640" w:firstLineChars="200"/>
        <w:rPr>
          <w:rFonts w:cs="仿宋_GB2312"/>
          <w:kern w:val="2"/>
          <w:sz w:val="32"/>
          <w:szCs w:val="32"/>
        </w:rPr>
      </w:pPr>
      <w:r>
        <w:rPr>
          <w:rFonts w:hint="eastAsia" w:cs="仿宋_GB2312"/>
          <w:kern w:val="2"/>
          <w:sz w:val="32"/>
          <w:szCs w:val="32"/>
        </w:rPr>
        <w:t>截至2022年12月31日，我单位固定资产</w:t>
      </w:r>
      <w:r>
        <w:rPr>
          <w:rFonts w:hint="eastAsia" w:cs="仿宋_GB2312"/>
          <w:kern w:val="2"/>
          <w:sz w:val="32"/>
          <w:szCs w:val="32"/>
          <w:lang w:val="en-US" w:eastAsia="zh-CN"/>
        </w:rPr>
        <w:t>92.75</w:t>
      </w:r>
      <w:r>
        <w:rPr>
          <w:rFonts w:hint="eastAsia" w:cs="仿宋_GB2312"/>
          <w:kern w:val="2"/>
          <w:sz w:val="32"/>
          <w:szCs w:val="32"/>
        </w:rPr>
        <w:t>万元。</w:t>
      </w:r>
    </w:p>
    <w:p w14:paraId="25CD573C">
      <w:pPr>
        <w:pStyle w:val="7"/>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（四）绩效目标设置情况</w:t>
      </w:r>
    </w:p>
    <w:p w14:paraId="3A5F195C">
      <w:pPr>
        <w:pStyle w:val="7"/>
        <w:spacing w:before="0" w:line="360" w:lineRule="auto"/>
        <w:ind w:firstLine="640" w:firstLineChars="200"/>
        <w:rPr>
          <w:rFonts w:ascii="黑体" w:hAnsi="黑体" w:eastAsia="黑体"/>
          <w:sz w:val="32"/>
          <w:szCs w:val="32"/>
        </w:rPr>
      </w:pPr>
      <w:r>
        <w:rPr>
          <w:rFonts w:hint="eastAsia" w:cs="仿宋_GB2312"/>
          <w:kern w:val="2"/>
          <w:sz w:val="32"/>
          <w:szCs w:val="32"/>
        </w:rPr>
        <w:t>　　2023年</w:t>
      </w:r>
      <w:r>
        <w:rPr>
          <w:rFonts w:hint="eastAsia" w:cs="仿宋_GB2312"/>
          <w:kern w:val="2"/>
          <w:sz w:val="32"/>
          <w:szCs w:val="32"/>
          <w:lang w:eastAsia="zh-CN"/>
        </w:rPr>
        <w:t>《</w:t>
      </w:r>
      <w:r>
        <w:rPr>
          <w:rFonts w:hint="eastAsia" w:cs="仿宋_GB2312"/>
          <w:kern w:val="2"/>
          <w:sz w:val="32"/>
          <w:szCs w:val="32"/>
          <w:lang w:val="en-US" w:eastAsia="zh-CN"/>
        </w:rPr>
        <w:t>草地</w:t>
      </w:r>
      <w:r>
        <w:rPr>
          <w:rFonts w:hint="eastAsia" w:cs="仿宋_GB2312"/>
          <w:kern w:val="2"/>
          <w:sz w:val="32"/>
          <w:szCs w:val="32"/>
          <w:lang w:eastAsia="zh-CN"/>
        </w:rPr>
        <w:t>》</w:t>
      </w:r>
      <w:r>
        <w:rPr>
          <w:rFonts w:hint="eastAsia" w:cs="仿宋_GB2312"/>
          <w:kern w:val="2"/>
          <w:sz w:val="32"/>
          <w:szCs w:val="32"/>
          <w:lang w:val="en-US" w:eastAsia="zh-CN"/>
        </w:rPr>
        <w:t>编辑部</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45</w:t>
      </w:r>
      <w:r>
        <w:rPr>
          <w:rFonts w:hint="eastAsia" w:cs="仿宋_GB2312"/>
          <w:kern w:val="2"/>
          <w:sz w:val="32"/>
          <w:szCs w:val="32"/>
        </w:rPr>
        <w:t>万元。</w:t>
      </w:r>
    </w:p>
    <w:p w14:paraId="426C5318">
      <w:pPr>
        <w:pStyle w:val="7"/>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1749EBF4">
      <w:pPr>
        <w:pStyle w:val="7"/>
        <w:spacing w:before="0" w:line="360" w:lineRule="auto"/>
        <w:ind w:firstLine="320" w:firstLineChars="200"/>
        <w:rPr>
          <w:rFonts w:hint="eastAsia" w:eastAsia="仿宋_GB2312" w:cs="仿宋_GB2312"/>
          <w:kern w:val="2"/>
          <w:sz w:val="32"/>
          <w:szCs w:val="32"/>
          <w:lang w:eastAsia="zh-CN"/>
        </w:rPr>
      </w:pP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14:paraId="757B47E9">
      <w:pPr>
        <w:pStyle w:val="7"/>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14:paraId="4C918B65">
      <w:pPr>
        <w:pStyle w:val="7"/>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14:paraId="0D34B7CC">
      <w:pPr>
        <w:pStyle w:val="7"/>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50937562">
      <w:pPr>
        <w:pStyle w:val="7"/>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1F2BD6D0">
      <w:pPr>
        <w:pStyle w:val="7"/>
        <w:spacing w:before="0" w:line="360" w:lineRule="auto"/>
        <w:ind w:firstLine="640" w:firstLineChars="200"/>
        <w:rPr>
          <w:rFonts w:cs="仿宋_GB2312"/>
          <w:kern w:val="2"/>
          <w:sz w:val="32"/>
          <w:szCs w:val="32"/>
        </w:rPr>
      </w:pP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D2A9DAF">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99FB">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kOTAyZmQ5MWI0YjJlNjYxOTlmNDM1YThjYmNhODg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7674A16"/>
    <w:rsid w:val="13197D31"/>
    <w:rsid w:val="164003A4"/>
    <w:rsid w:val="16C5583A"/>
    <w:rsid w:val="177904B8"/>
    <w:rsid w:val="1B0406D7"/>
    <w:rsid w:val="20361CB8"/>
    <w:rsid w:val="29566940"/>
    <w:rsid w:val="32BF7DF5"/>
    <w:rsid w:val="42DF16DC"/>
    <w:rsid w:val="43095D3C"/>
    <w:rsid w:val="45A17790"/>
    <w:rsid w:val="48EB0A3F"/>
    <w:rsid w:val="61693C9D"/>
    <w:rsid w:val="64CC0F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2418</Words>
  <Characters>2698</Characters>
  <Lines>13</Lines>
  <Paragraphs>3</Paragraphs>
  <TotalTime>4</TotalTime>
  <ScaleCrop>false</ScaleCrop>
  <LinksUpToDate>false</LinksUpToDate>
  <CharactersWithSpaces>2741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傻丫头</cp:lastModifiedBy>
  <cp:lastPrinted>2018-01-30T09:39:00Z</cp:lastPrinted>
  <dcterms:modified xsi:type="dcterms:W3CDTF">2024-08-05T02:41:29Z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F47C2E5FEB4E46A28F280DF300D8AD23</vt:lpwstr>
  </property>
</Properties>
</file>