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中共阿坝州委讲师团</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200" w:firstLineChars="500"/>
        <w:rPr>
          <w:rFonts w:hint="default" w:ascii="黑体" w:eastAsia="黑体"/>
          <w:sz w:val="44"/>
          <w:szCs w:val="44"/>
          <w:lang w:val="en-US" w:eastAsia="zh-CN"/>
        </w:rPr>
      </w:pPr>
      <w:r>
        <w:rPr>
          <w:rFonts w:hint="eastAsia" w:ascii="黑体" w:eastAsia="黑体"/>
          <w:sz w:val="44"/>
          <w:szCs w:val="44"/>
          <w:lang w:val="en-US" w:eastAsia="zh-CN"/>
        </w:rPr>
        <w:t>2024年1月23日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ind w:firstLine="1760" w:firstLineChars="400"/>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left="0" w:leftChars="0" w:firstLine="640" w:firstLineChars="200"/>
        <w:rPr>
          <w:rFonts w:ascii="黑体" w:eastAsia="黑体"/>
          <w:sz w:val="32"/>
          <w:szCs w:val="32"/>
        </w:rPr>
      </w:pPr>
      <w:r>
        <w:rPr>
          <w:rFonts w:hint="eastAsia" w:ascii="黑体" w:eastAsia="黑体"/>
          <w:sz w:val="32"/>
          <w:szCs w:val="32"/>
        </w:rPr>
        <w:t>一、基本职能及主要工作</w:t>
      </w:r>
    </w:p>
    <w:p>
      <w:pPr>
        <w:numPr>
          <w:ilvl w:val="0"/>
          <w:numId w:val="0"/>
        </w:numPr>
        <w:ind w:firstLine="640" w:firstLineChars="200"/>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部门职能简介</w:t>
      </w:r>
    </w:p>
    <w:p>
      <w:pPr>
        <w:ind w:firstLine="640" w:firstLineChars="200"/>
        <w:rPr>
          <w:ins w:id="0" w:author="Administrator" w:date="2021-01-12T12:51:00Z"/>
          <w:rFonts w:ascii="仿宋" w:hAnsi="仿宋" w:eastAsia="仿宋"/>
          <w:sz w:val="32"/>
          <w:szCs w:val="32"/>
        </w:rPr>
      </w:pPr>
      <w:r>
        <w:rPr>
          <w:rFonts w:hint="eastAsia" w:ascii="仿宋_GB2312" w:eastAsia="仿宋_GB2312"/>
          <w:sz w:val="32"/>
          <w:szCs w:val="32"/>
          <w:lang w:val="en-US" w:eastAsia="zh-CN"/>
        </w:rPr>
        <w:t>在全州范围内开展党的线路、方针、政策宣讲、理论宣传、理论教育、理论研究。</w:t>
      </w:r>
    </w:p>
    <w:p>
      <w:pPr>
        <w:ind w:firstLine="640" w:firstLineChars="200"/>
        <w:rPr>
          <w:rFonts w:hint="eastAsia"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年重点工作</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开展党的线路、方针、政策宣讲、理论宣传、理论教育、理论研究。</w:t>
      </w:r>
    </w:p>
    <w:p>
      <w:pPr>
        <w:ind w:firstLine="640" w:firstLineChars="200"/>
        <w:rPr>
          <w:rFonts w:ascii="黑体" w:eastAsia="黑体"/>
          <w:sz w:val="32"/>
          <w:szCs w:val="32"/>
        </w:rPr>
      </w:pPr>
      <w:r>
        <w:rPr>
          <w:rFonts w:hint="eastAsia" w:ascii="黑体" w:eastAsia="黑体"/>
          <w:sz w:val="32"/>
          <w:szCs w:val="32"/>
        </w:rPr>
        <w:t>二、部门预算单位构成</w:t>
      </w:r>
    </w:p>
    <w:p>
      <w:pPr>
        <w:snapToGrid w:val="0"/>
        <w:spacing w:line="520" w:lineRule="exact"/>
        <w:ind w:firstLine="640" w:firstLineChars="200"/>
        <w:rPr>
          <w:rFonts w:ascii="仿宋_GB2312" w:hAnsi="仿宋" w:eastAsia="仿宋_GB2312"/>
          <w:sz w:val="32"/>
          <w:szCs w:val="32"/>
        </w:rPr>
      </w:pPr>
      <w:r>
        <w:rPr>
          <w:rFonts w:hint="eastAsia" w:ascii="仿宋" w:hAnsi="仿宋" w:eastAsia="仿宋"/>
          <w:sz w:val="32"/>
          <w:szCs w:val="32"/>
        </w:rPr>
        <w:t>人员编制7名，实有人数：参照公务员管理编制6名，工勤人员1名,退休人员共5名。</w:t>
      </w:r>
    </w:p>
    <w:p>
      <w:pPr>
        <w:pStyle w:val="10"/>
        <w:numPr>
          <w:ilvl w:val="0"/>
          <w:numId w:val="0"/>
        </w:numPr>
        <w:ind w:leftChars="0" w:firstLine="640" w:firstLineChars="200"/>
        <w:rPr>
          <w:rFonts w:ascii="黑体" w:eastAsia="黑体"/>
          <w:sz w:val="32"/>
          <w:szCs w:val="32"/>
        </w:rPr>
      </w:pPr>
      <w:r>
        <w:rPr>
          <w:rFonts w:hint="eastAsia" w:ascii="黑体" w:eastAsia="黑体"/>
          <w:sz w:val="32"/>
          <w:szCs w:val="32"/>
          <w:lang w:eastAsia="zh-CN"/>
        </w:rPr>
        <w:t>三、</w:t>
      </w:r>
      <w:r>
        <w:rPr>
          <w:rFonts w:hint="eastAsia" w:ascii="黑体" w:eastAsia="黑体"/>
          <w:sz w:val="32"/>
          <w:szCs w:val="32"/>
        </w:rPr>
        <w:t>收支预算情况说明</w:t>
      </w:r>
    </w:p>
    <w:p>
      <w:pPr>
        <w:numPr>
          <w:ilvl w:val="0"/>
          <w:numId w:val="1"/>
        </w:numPr>
        <w:ind w:left="0" w:firstLine="640" w:firstLineChars="200"/>
        <w:jc w:val="left"/>
        <w:rPr>
          <w:rFonts w:ascii="仿宋_GB2312" w:eastAsia="仿宋_GB2312"/>
          <w:sz w:val="32"/>
          <w:szCs w:val="32"/>
        </w:rPr>
      </w:pPr>
      <w:r>
        <w:rPr>
          <w:rFonts w:hint="eastAsia" w:ascii="仿宋_GB2312" w:eastAsia="仿宋_GB2312"/>
          <w:sz w:val="32"/>
          <w:szCs w:val="32"/>
        </w:rPr>
        <w:t>收入预算情况</w:t>
      </w:r>
    </w:p>
    <w:p>
      <w:pPr>
        <w:numPr>
          <w:ilvl w:val="0"/>
          <w:numId w:val="0"/>
        </w:numPr>
        <w:ind w:firstLine="632" w:firstLineChars="200"/>
        <w:jc w:val="both"/>
        <w:rPr>
          <w:rFonts w:hint="eastAsia" w:ascii="仿宋_GB2312" w:eastAsia="仿宋_GB2312" w:cs="仿宋_GB2312"/>
          <w:sz w:val="32"/>
          <w:szCs w:val="32"/>
        </w:rPr>
      </w:pPr>
      <w:r>
        <w:rPr>
          <w:rFonts w:hint="eastAsia" w:ascii="仿宋_GB2312" w:hAnsi="仿宋" w:eastAsia="仿宋_GB2312" w:cs="黑体"/>
          <w:spacing w:val="-2"/>
          <w:kern w:val="2"/>
          <w:sz w:val="32"/>
          <w:szCs w:val="22"/>
          <w:lang w:val="en-US" w:eastAsia="zh-CN" w:bidi="ar-SA"/>
        </w:rPr>
        <w:t>中共阿坝州委讲师团2024年一般公共预算拨款收入219.05万元，占100.00%。</w:t>
      </w:r>
      <w:r>
        <w:rPr>
          <w:rFonts w:hint="eastAsia" w:ascii="仿宋_GB2312" w:hAnsi="仿宋" w:eastAsia="仿宋_GB2312" w:cs="黑体"/>
          <w:spacing w:val="-2"/>
          <w:kern w:val="2"/>
          <w:sz w:val="32"/>
          <w:szCs w:val="22"/>
          <w:lang w:val="en-US" w:eastAsia="zh-CN" w:bidi="ar-SA"/>
        </w:rPr>
        <w:br w:type="textWrapping"/>
      </w:r>
      <w:r>
        <w:rPr>
          <w:rFonts w:hint="eastAsia" w:ascii="仿宋_GB2312" w:eastAsia="仿宋_GB2312" w:cs="仿宋_GB2312"/>
          <w:sz w:val="32"/>
          <w:szCs w:val="32"/>
        </w:rPr>
        <w:t>　　（二）支出预算情况</w:t>
      </w:r>
    </w:p>
    <w:p>
      <w:pPr>
        <w:numPr>
          <w:ilvl w:val="0"/>
          <w:numId w:val="0"/>
        </w:numPr>
        <w:ind w:firstLine="632" w:firstLineChars="200"/>
        <w:jc w:val="both"/>
        <w:rPr>
          <w:rFonts w:hint="eastAsia" w:ascii="黑体" w:eastAsia="仿宋_GB2312"/>
          <w:sz w:val="32"/>
          <w:szCs w:val="32"/>
          <w:lang w:eastAsia="zh-CN"/>
        </w:rPr>
      </w:pPr>
      <w:r>
        <w:rPr>
          <w:rFonts w:hint="eastAsia" w:ascii="仿宋_GB2312" w:hAnsi="仿宋" w:eastAsia="仿宋_GB2312" w:cs="黑体"/>
          <w:spacing w:val="-2"/>
          <w:kern w:val="2"/>
          <w:sz w:val="32"/>
          <w:szCs w:val="22"/>
          <w:lang w:val="en-US" w:eastAsia="zh-CN" w:bidi="ar-SA"/>
        </w:rPr>
        <w:t>中共阿坝州委讲师团2024年拨款支出</w:t>
      </w:r>
      <w:r>
        <w:rPr>
          <w:rFonts w:hint="eastAsia" w:hAnsi="仿宋" w:cs="黑体"/>
          <w:spacing w:val="-2"/>
          <w:kern w:val="2"/>
          <w:sz w:val="32"/>
          <w:szCs w:val="22"/>
          <w:lang w:val="en-US" w:eastAsia="zh-CN" w:bidi="ar-SA"/>
        </w:rPr>
        <w:t>219.05</w:t>
      </w:r>
      <w:r>
        <w:rPr>
          <w:rFonts w:hint="eastAsia" w:ascii="仿宋_GB2312" w:hAnsi="仿宋" w:eastAsia="仿宋_GB2312" w:cs="黑体"/>
          <w:spacing w:val="-2"/>
          <w:kern w:val="2"/>
          <w:sz w:val="32"/>
          <w:szCs w:val="22"/>
          <w:lang w:val="en-US" w:eastAsia="zh-CN" w:bidi="ar-SA"/>
        </w:rPr>
        <w:t>万元，其中：基本支出201.25万元，占91.88%；项目支出17.80万元，占8.12%。其中：一般公共服务支出173.50万元，占79.21%；社会保障和就业支出24.27万元，占11.08%；卫生健康支出9.46万元，占4.32%；住房保障支出11.82万元，占5.39%。</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hAnsi="仿宋" w:eastAsia="仿宋_GB2312" w:cs="黑体"/>
          <w:spacing w:val="-2"/>
          <w:kern w:val="2"/>
          <w:sz w:val="32"/>
          <w:szCs w:val="22"/>
          <w:lang w:val="en-US" w:eastAsia="zh-CN" w:bidi="ar-SA"/>
        </w:rPr>
        <w:t>中共阿坝州委讲师团</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val="en-US" w:eastAsia="zh-CN"/>
        </w:rPr>
        <w:t>219.05</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年财政拨款收支总预算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40.39</w:t>
      </w:r>
      <w:r>
        <w:rPr>
          <w:rFonts w:hint="eastAsia" w:ascii="仿宋_GB2312" w:eastAsia="仿宋_GB2312"/>
          <w:sz w:val="32"/>
          <w:szCs w:val="32"/>
        </w:rPr>
        <w:t>万元，主要原因:</w:t>
      </w:r>
      <w:r>
        <w:rPr>
          <w:rFonts w:hint="eastAsia" w:ascii="仿宋_GB2312" w:eastAsia="仿宋_GB2312"/>
          <w:sz w:val="32"/>
          <w:szCs w:val="32"/>
          <w:lang w:eastAsia="zh-CN"/>
        </w:rPr>
        <w:t>人员经费基数调增。</w:t>
      </w:r>
    </w:p>
    <w:p>
      <w:pPr>
        <w:pStyle w:val="11"/>
        <w:spacing w:before="0" w:line="360" w:lineRule="auto"/>
        <w:ind w:firstLine="640" w:firstLineChars="200"/>
        <w:rPr>
          <w:rFonts w:hint="eastAsia" w:ascii="仿宋_GB2312" w:hAnsi="仿宋" w:eastAsia="仿宋_GB2312" w:cs="黑体"/>
          <w:spacing w:val="-2"/>
          <w:kern w:val="2"/>
          <w:sz w:val="32"/>
          <w:szCs w:val="22"/>
          <w:lang w:val="en-US" w:eastAsia="zh-CN" w:bidi="ar-SA"/>
        </w:rPr>
      </w:pPr>
      <w:r>
        <w:rPr>
          <w:rFonts w:hint="eastAsia" w:ascii="仿宋_GB2312" w:eastAsia="仿宋_GB2312" w:cs="仿宋_GB2312"/>
          <w:sz w:val="32"/>
          <w:szCs w:val="32"/>
        </w:rPr>
        <w:t>收入包括：</w:t>
      </w:r>
      <w:r>
        <w:rPr>
          <w:rFonts w:hint="eastAsia" w:ascii="仿宋_GB2312" w:hAnsi="仿宋" w:eastAsia="仿宋_GB2312" w:cs="黑体"/>
          <w:spacing w:val="-2"/>
          <w:kern w:val="2"/>
          <w:sz w:val="32"/>
          <w:szCs w:val="22"/>
          <w:lang w:val="en-US" w:eastAsia="zh-CN" w:bidi="ar-SA"/>
        </w:rPr>
        <w:t>本年一般公共预算拨款收入</w:t>
      </w:r>
      <w:r>
        <w:rPr>
          <w:rFonts w:hint="eastAsia" w:hAnsi="仿宋" w:cs="黑体"/>
          <w:spacing w:val="-2"/>
          <w:kern w:val="2"/>
          <w:sz w:val="32"/>
          <w:szCs w:val="22"/>
          <w:lang w:val="en-US" w:eastAsia="zh-CN" w:bidi="ar-SA"/>
        </w:rPr>
        <w:t>219.05</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hAnsi="仿宋" w:cs="黑体"/>
          <w:spacing w:val="-2"/>
          <w:kern w:val="2"/>
          <w:sz w:val="32"/>
          <w:szCs w:val="22"/>
          <w:lang w:val="en-US" w:eastAsia="zh-CN" w:bidi="ar-SA"/>
        </w:rPr>
        <w:t xml:space="preserve">    </w:t>
      </w:r>
      <w:r>
        <w:rPr>
          <w:rFonts w:hint="eastAsia" w:ascii="仿宋_GB2312" w:hAnsi="仿宋" w:eastAsia="仿宋_GB2312" w:cs="黑体"/>
          <w:spacing w:val="-2"/>
          <w:kern w:val="2"/>
          <w:sz w:val="32"/>
          <w:szCs w:val="22"/>
          <w:lang w:val="en-US" w:eastAsia="zh-CN" w:bidi="ar-SA"/>
        </w:rPr>
        <w:t>支出包括：一般公共服务支出</w:t>
      </w:r>
      <w:r>
        <w:rPr>
          <w:rFonts w:hint="eastAsia" w:hAnsi="仿宋" w:cs="黑体"/>
          <w:spacing w:val="-2"/>
          <w:kern w:val="2"/>
          <w:sz w:val="32"/>
          <w:szCs w:val="22"/>
          <w:lang w:val="en-US" w:eastAsia="zh-CN" w:bidi="ar-SA"/>
        </w:rPr>
        <w:t>173.50</w:t>
      </w:r>
      <w:r>
        <w:rPr>
          <w:rFonts w:hint="eastAsia" w:ascii="仿宋_GB2312" w:hAnsi="仿宋" w:eastAsia="仿宋_GB2312" w:cs="黑体"/>
          <w:spacing w:val="-2"/>
          <w:kern w:val="2"/>
          <w:sz w:val="32"/>
          <w:szCs w:val="22"/>
          <w:lang w:val="en-US" w:eastAsia="zh-CN" w:bidi="ar-SA"/>
        </w:rPr>
        <w:t>万元，社会保障和就业支出</w:t>
      </w:r>
      <w:r>
        <w:rPr>
          <w:rFonts w:hint="eastAsia" w:hAnsi="仿宋" w:cs="黑体"/>
          <w:spacing w:val="-2"/>
          <w:kern w:val="2"/>
          <w:sz w:val="32"/>
          <w:szCs w:val="22"/>
          <w:lang w:val="en-US" w:eastAsia="zh-CN" w:bidi="ar-SA"/>
        </w:rPr>
        <w:t>24.27</w:t>
      </w:r>
      <w:r>
        <w:rPr>
          <w:rFonts w:hint="eastAsia" w:ascii="仿宋_GB2312" w:hAnsi="仿宋" w:eastAsia="仿宋_GB2312" w:cs="黑体"/>
          <w:spacing w:val="-2"/>
          <w:kern w:val="2"/>
          <w:sz w:val="32"/>
          <w:szCs w:val="22"/>
          <w:lang w:val="en-US" w:eastAsia="zh-CN" w:bidi="ar-SA"/>
        </w:rPr>
        <w:t>万元，医疗卫生与计划生育支出</w:t>
      </w:r>
      <w:r>
        <w:rPr>
          <w:rFonts w:hint="eastAsia" w:hAnsi="仿宋" w:cs="黑体"/>
          <w:spacing w:val="-2"/>
          <w:kern w:val="2"/>
          <w:sz w:val="32"/>
          <w:szCs w:val="22"/>
          <w:lang w:val="en-US" w:eastAsia="zh-CN" w:bidi="ar-SA"/>
        </w:rPr>
        <w:t>9.46</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11.82</w:t>
      </w:r>
      <w:r>
        <w:rPr>
          <w:rFonts w:hint="eastAsia" w:ascii="仿宋_GB2312" w:hAnsi="仿宋" w:eastAsia="仿宋_GB2312" w:cs="黑体"/>
          <w:spacing w:val="-2"/>
          <w:kern w:val="2"/>
          <w:sz w:val="32"/>
          <w:szCs w:val="22"/>
          <w:lang w:val="en-US" w:eastAsia="zh-CN" w:bidi="ar-SA"/>
        </w:rPr>
        <w:t>万元。　　</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pPr>
        <w:pStyle w:val="11"/>
        <w:spacing w:before="0" w:line="360" w:lineRule="auto"/>
        <w:ind w:firstLine="660"/>
        <w:rPr>
          <w:rFonts w:cs="仿宋_GB2312"/>
          <w:kern w:val="2"/>
          <w:sz w:val="32"/>
          <w:szCs w:val="32"/>
        </w:rPr>
      </w:pPr>
      <w:r>
        <w:rPr>
          <w:rFonts w:hint="eastAsia" w:ascii="仿宋_GB2312" w:hAnsi="仿宋" w:eastAsia="仿宋_GB2312" w:cs="黑体"/>
          <w:spacing w:val="-2"/>
          <w:kern w:val="2"/>
          <w:sz w:val="32"/>
          <w:szCs w:val="22"/>
          <w:lang w:val="en-US" w:eastAsia="zh-CN" w:bidi="ar-SA"/>
        </w:rPr>
        <w:t>中共阿坝州委讲师团</w:t>
      </w:r>
      <w:r>
        <w:rPr>
          <w:rFonts w:hint="eastAsia" w:cs="宋体"/>
          <w:sz w:val="32"/>
          <w:szCs w:val="32"/>
        </w:rPr>
        <w:t>202</w:t>
      </w:r>
      <w:r>
        <w:rPr>
          <w:rFonts w:hint="eastAsia" w:cs="宋体"/>
          <w:sz w:val="32"/>
          <w:szCs w:val="32"/>
          <w:lang w:val="en-US" w:eastAsia="zh-CN"/>
        </w:rPr>
        <w:t>4</w:t>
      </w:r>
      <w:r>
        <w:rPr>
          <w:rFonts w:hint="eastAsia" w:cs="宋体"/>
          <w:sz w:val="32"/>
          <w:szCs w:val="32"/>
        </w:rPr>
        <w:t>年一般公共预算当年拨款</w:t>
      </w:r>
      <w:r>
        <w:rPr>
          <w:rFonts w:hint="eastAsia" w:cs="宋体"/>
          <w:sz w:val="32"/>
          <w:szCs w:val="32"/>
          <w:lang w:val="en-US" w:eastAsia="zh-CN"/>
        </w:rPr>
        <w:t>219.05</w:t>
      </w:r>
      <w:r>
        <w:rPr>
          <w:rFonts w:hint="eastAsia" w:cs="宋体"/>
          <w:sz w:val="32"/>
          <w:szCs w:val="32"/>
        </w:rPr>
        <w:t>万元，比202</w:t>
      </w:r>
      <w:r>
        <w:rPr>
          <w:rFonts w:hint="eastAsia" w:cs="宋体"/>
          <w:sz w:val="32"/>
          <w:szCs w:val="32"/>
          <w:lang w:val="en-US" w:eastAsia="zh-CN"/>
        </w:rPr>
        <w:t>3</w:t>
      </w:r>
      <w:r>
        <w:rPr>
          <w:rFonts w:hint="eastAsia" w:cs="宋体"/>
          <w:sz w:val="32"/>
          <w:szCs w:val="32"/>
        </w:rPr>
        <w:t>年预算数</w:t>
      </w:r>
      <w:r>
        <w:rPr>
          <w:rFonts w:hint="eastAsia"/>
          <w:sz w:val="32"/>
          <w:szCs w:val="32"/>
          <w:lang w:eastAsia="zh-CN"/>
        </w:rPr>
        <w:t>增加</w:t>
      </w:r>
      <w:r>
        <w:rPr>
          <w:rFonts w:hint="eastAsia" w:cs="宋体"/>
          <w:sz w:val="32"/>
          <w:szCs w:val="32"/>
          <w:lang w:val="en-US" w:eastAsia="zh-CN"/>
        </w:rPr>
        <w:t>14.12</w:t>
      </w:r>
      <w:r>
        <w:rPr>
          <w:rFonts w:hint="eastAsia" w:cs="宋体"/>
          <w:sz w:val="32"/>
          <w:szCs w:val="32"/>
        </w:rPr>
        <w:t>万元，主要原因:</w:t>
      </w:r>
      <w:r>
        <w:rPr>
          <w:rFonts w:hint="eastAsia" w:cs="宋体"/>
          <w:sz w:val="32"/>
          <w:szCs w:val="32"/>
          <w:lang w:eastAsia="zh-CN"/>
        </w:rPr>
        <w:t>新调进人员。</w:t>
      </w:r>
      <w:r>
        <w:rPr>
          <w:rFonts w:hint="eastAsia" w:cs="仿宋_GB2312"/>
          <w:kern w:val="2"/>
          <w:sz w:val="32"/>
          <w:szCs w:val="32"/>
        </w:rPr>
        <w:t>　　</w:t>
      </w:r>
    </w:p>
    <w:p>
      <w:pPr>
        <w:pStyle w:val="11"/>
        <w:numPr>
          <w:ilvl w:val="0"/>
          <w:numId w:val="1"/>
        </w:numPr>
        <w:spacing w:before="0" w:line="360" w:lineRule="auto"/>
        <w:ind w:left="0" w:leftChars="0" w:firstLine="640" w:firstLineChars="200"/>
        <w:rPr>
          <w:rFonts w:hint="eastAsia" w:cs="宋体"/>
          <w:sz w:val="32"/>
          <w:szCs w:val="32"/>
        </w:rPr>
      </w:pPr>
      <w:r>
        <w:rPr>
          <w:rFonts w:hint="eastAsia" w:cs="宋体"/>
          <w:sz w:val="32"/>
          <w:szCs w:val="32"/>
        </w:rPr>
        <w:t>一般公共预算当年拨款结构情况</w:t>
      </w:r>
    </w:p>
    <w:p>
      <w:pPr>
        <w:pStyle w:val="11"/>
        <w:numPr>
          <w:ilvl w:val="0"/>
          <w:numId w:val="0"/>
        </w:numPr>
        <w:spacing w:before="0" w:line="360" w:lineRule="auto"/>
        <w:ind w:firstLine="640" w:firstLineChars="200"/>
        <w:rPr>
          <w:rFonts w:hint="eastAsia" w:cs="仿宋_GB2312"/>
          <w:kern w:val="2"/>
          <w:sz w:val="32"/>
          <w:szCs w:val="32"/>
        </w:rPr>
      </w:pPr>
      <w:r>
        <w:rPr>
          <w:rFonts w:hint="eastAsia" w:cs="宋体"/>
          <w:sz w:val="32"/>
          <w:szCs w:val="32"/>
          <w:lang w:eastAsia="zh-CN"/>
        </w:rPr>
        <w:t>中共阿坝州委讲师团</w:t>
      </w:r>
      <w:r>
        <w:rPr>
          <w:rFonts w:hint="eastAsia" w:cs="宋体"/>
          <w:sz w:val="32"/>
          <w:szCs w:val="32"/>
          <w:lang w:val="en-US" w:eastAsia="zh-CN"/>
        </w:rPr>
        <w:t>2024年收入预算219.05万元，其中：</w:t>
      </w:r>
      <w:r>
        <w:rPr>
          <w:rFonts w:hint="eastAsia" w:ascii="仿宋_GB2312" w:hAnsi="仿宋" w:eastAsia="仿宋_GB2312" w:cs="黑体"/>
          <w:spacing w:val="-2"/>
          <w:kern w:val="2"/>
          <w:sz w:val="32"/>
          <w:szCs w:val="22"/>
          <w:lang w:val="en-US" w:eastAsia="zh-CN" w:bidi="ar-SA"/>
        </w:rPr>
        <w:t>其中：一般公共服务支出173.50万元，占79.21%；社会保障和就业支出24.27万元，占11.08%；卫生健康支出9.46万元，占4.32%；住房保障支出11.82万元，占5.39%。</w:t>
      </w:r>
      <w:r>
        <w:rPr>
          <w:rFonts w:hint="eastAsia" w:ascii="仿宋_GB2312" w:hAnsi="仿宋" w:eastAsia="仿宋_GB2312" w:cs="黑体"/>
          <w:spacing w:val="-2"/>
          <w:kern w:val="2"/>
          <w:sz w:val="32"/>
          <w:szCs w:val="22"/>
          <w:lang w:val="en-US" w:eastAsia="zh-CN" w:bidi="ar-SA"/>
        </w:rPr>
        <w:br w:type="textWrapping"/>
      </w:r>
      <w:r>
        <w:rPr>
          <w:rFonts w:hint="eastAsia" w:hAnsi="仿宋" w:cs="黑体"/>
          <w:spacing w:val="-2"/>
          <w:kern w:val="2"/>
          <w:sz w:val="32"/>
          <w:szCs w:val="22"/>
          <w:lang w:val="en-US" w:eastAsia="zh-CN" w:bidi="ar-SA"/>
        </w:rPr>
        <w:t xml:space="preserve">    </w:t>
      </w:r>
      <w:r>
        <w:rPr>
          <w:rFonts w:hint="eastAsia" w:cs="仿宋_GB2312"/>
          <w:kern w:val="2"/>
          <w:sz w:val="32"/>
          <w:szCs w:val="32"/>
        </w:rPr>
        <w:t>（三）一般公共预算当年拨款具体使用情况</w:t>
      </w:r>
    </w:p>
    <w:p>
      <w:pPr>
        <w:pStyle w:val="11"/>
        <w:spacing w:before="0" w:line="360" w:lineRule="auto"/>
        <w:ind w:firstLine="640" w:firstLineChars="200"/>
        <w:rPr>
          <w:rFonts w:hint="eastAsia" w:cs="仿宋_GB2312"/>
          <w:kern w:val="2"/>
          <w:sz w:val="32"/>
          <w:szCs w:val="32"/>
        </w:rPr>
      </w:pPr>
      <w:r>
        <w:rPr>
          <w:rFonts w:ascii="ˎ̥" w:hAnsi="ˎ̥" w:eastAsia="宋体" w:cs="宋体"/>
          <w:sz w:val="32"/>
          <w:szCs w:val="32"/>
        </w:rPr>
        <w:t>1．</w:t>
      </w:r>
      <w:r>
        <w:rPr>
          <w:rFonts w:ascii="ˎ̥" w:hAnsi="ˎ̥" w:eastAsia="宋体" w:cs="宋体"/>
          <w:b/>
          <w:bCs/>
          <w:sz w:val="32"/>
          <w:szCs w:val="32"/>
        </w:rPr>
        <w:t>一般公共服务</w:t>
      </w:r>
      <w:r>
        <w:rPr>
          <w:rFonts w:hint="eastAsia" w:ascii="ˎ̥" w:hAnsi="ˎ̥" w:eastAsia="宋体" w:cs="宋体"/>
          <w:b/>
          <w:bCs/>
          <w:sz w:val="32"/>
          <w:szCs w:val="32"/>
        </w:rPr>
        <w:t>支出</w:t>
      </w:r>
      <w:r>
        <w:rPr>
          <w:rFonts w:hint="eastAsia" w:ascii="ˎ̥" w:hAnsi="ˎ̥" w:eastAsia="宋体" w:cs="宋体"/>
          <w:b/>
          <w:bCs/>
          <w:sz w:val="32"/>
          <w:szCs w:val="32"/>
          <w:lang w:eastAsia="zh-CN"/>
        </w:rPr>
        <w:t>（类）党委办公厅（室）及相关机构事务（款）</w:t>
      </w:r>
      <w:r>
        <w:rPr>
          <w:rFonts w:ascii="ˎ̥" w:hAnsi="ˎ̥" w:eastAsia="宋体" w:cs="宋体"/>
          <w:b/>
          <w:bCs/>
          <w:sz w:val="32"/>
          <w:szCs w:val="32"/>
        </w:rPr>
        <w:t>行政运行</w:t>
      </w:r>
      <w:r>
        <w:rPr>
          <w:rFonts w:hint="eastAsia" w:ascii="ˎ̥" w:hAnsi="ˎ̥" w:eastAsia="宋体" w:cs="宋体"/>
          <w:b/>
          <w:bCs/>
          <w:sz w:val="32"/>
          <w:szCs w:val="32"/>
          <w:lang w:eastAsia="zh-CN"/>
        </w:rPr>
        <w:t>支出（项）</w:t>
      </w:r>
      <w:r>
        <w:rPr>
          <w:rFonts w:hint="eastAsia" w:cs="仿宋_GB2312"/>
          <w:kern w:val="2"/>
          <w:sz w:val="32"/>
          <w:szCs w:val="32"/>
          <w:lang w:val="en-US" w:eastAsia="zh-CN"/>
        </w:rPr>
        <w:t>155.70</w:t>
      </w:r>
      <w:r>
        <w:rPr>
          <w:rFonts w:hint="eastAsia" w:cs="仿宋_GB2312"/>
          <w:kern w:val="2"/>
          <w:sz w:val="32"/>
          <w:szCs w:val="32"/>
        </w:rPr>
        <w:t>万元，</w:t>
      </w:r>
      <w:r>
        <w:rPr>
          <w:rFonts w:hint="eastAsia" w:cs="仿宋_GB2312"/>
          <w:kern w:val="2"/>
          <w:sz w:val="32"/>
          <w:szCs w:val="32"/>
          <w:lang w:eastAsia="zh-CN"/>
        </w:rPr>
        <w:t>主要用于单位基本支出中的人员经费支出与日常公用经费支出</w:t>
      </w:r>
      <w:r>
        <w:rPr>
          <w:rFonts w:hint="eastAsia" w:cs="仿宋_GB2312"/>
          <w:kern w:val="2"/>
          <w:sz w:val="32"/>
          <w:szCs w:val="32"/>
        </w:rPr>
        <w:t>。</w:t>
      </w:r>
    </w:p>
    <w:p>
      <w:pPr>
        <w:pStyle w:val="11"/>
        <w:spacing w:before="0" w:line="360" w:lineRule="auto"/>
        <w:ind w:firstLine="640" w:firstLineChars="200"/>
        <w:rPr>
          <w:rFonts w:hint="default" w:cs="仿宋_GB2312"/>
          <w:kern w:val="2"/>
          <w:sz w:val="32"/>
          <w:szCs w:val="32"/>
          <w:lang w:val="en-US" w:eastAsia="zh-CN"/>
        </w:rPr>
      </w:pPr>
      <w:r>
        <w:rPr>
          <w:rFonts w:hint="eastAsia" w:cs="仿宋_GB2312"/>
          <w:kern w:val="2"/>
          <w:sz w:val="32"/>
          <w:szCs w:val="32"/>
          <w:lang w:val="en-US" w:eastAsia="zh-CN"/>
        </w:rPr>
        <w:t>2.</w:t>
      </w:r>
      <w:r>
        <w:rPr>
          <w:rFonts w:ascii="ˎ̥" w:hAnsi="ˎ̥" w:eastAsia="宋体" w:cs="宋体"/>
          <w:b/>
          <w:bCs/>
          <w:sz w:val="32"/>
          <w:szCs w:val="32"/>
        </w:rPr>
        <w:t>一般公共服务</w:t>
      </w:r>
      <w:r>
        <w:rPr>
          <w:rFonts w:hint="eastAsia" w:ascii="ˎ̥" w:hAnsi="ˎ̥" w:eastAsia="宋体" w:cs="宋体"/>
          <w:b/>
          <w:bCs/>
          <w:sz w:val="32"/>
          <w:szCs w:val="32"/>
        </w:rPr>
        <w:t>支出</w:t>
      </w:r>
      <w:r>
        <w:rPr>
          <w:rFonts w:hint="eastAsia" w:ascii="ˎ̥" w:hAnsi="ˎ̥" w:eastAsia="宋体" w:cs="宋体"/>
          <w:b/>
          <w:bCs/>
          <w:sz w:val="32"/>
          <w:szCs w:val="32"/>
          <w:lang w:eastAsia="zh-CN"/>
        </w:rPr>
        <w:t>（类）党委办公厅（室）及相关机构事务（款）一般行政管理事务支出（项）</w:t>
      </w:r>
      <w:r>
        <w:rPr>
          <w:rFonts w:hint="eastAsia" w:cs="仿宋_GB2312"/>
          <w:kern w:val="2"/>
          <w:sz w:val="32"/>
          <w:szCs w:val="32"/>
          <w:lang w:val="en-US" w:eastAsia="zh-CN"/>
        </w:rPr>
        <w:t>17.80万元，主要用于开展宣讲、图书等工作的运转类项目</w:t>
      </w:r>
      <w:r>
        <w:rPr>
          <w:rFonts w:hint="eastAsia" w:cs="仿宋_GB2312"/>
          <w:kern w:val="2"/>
          <w:sz w:val="32"/>
          <w:szCs w:val="32"/>
          <w:lang w:eastAsia="zh-CN"/>
        </w:rPr>
        <w:t>支出。</w:t>
      </w:r>
    </w:p>
    <w:p>
      <w:pPr>
        <w:pStyle w:val="11"/>
        <w:spacing w:before="0" w:line="360" w:lineRule="auto"/>
        <w:ind w:firstLine="640" w:firstLineChars="200"/>
        <w:rPr>
          <w:rFonts w:hint="eastAsia" w:cs="仿宋_GB2312"/>
          <w:kern w:val="2"/>
          <w:sz w:val="32"/>
          <w:szCs w:val="32"/>
          <w:lang w:val="en-US" w:eastAsia="zh-CN"/>
        </w:rPr>
      </w:pPr>
      <w:r>
        <w:rPr>
          <w:rFonts w:hint="eastAsia" w:ascii="ˎ̥" w:hAnsi="ˎ̥" w:eastAsia="宋体" w:cs="宋体"/>
          <w:sz w:val="32"/>
          <w:szCs w:val="32"/>
          <w:lang w:val="en-US" w:eastAsia="zh-CN"/>
        </w:rPr>
        <w:t>3.</w:t>
      </w:r>
      <w:r>
        <w:rPr>
          <w:rFonts w:hint="eastAsia" w:ascii="ˎ̥" w:hAnsi="ˎ̥" w:eastAsia="宋体" w:cs="宋体"/>
          <w:b/>
          <w:bCs/>
          <w:sz w:val="32"/>
          <w:szCs w:val="32"/>
          <w:lang w:eastAsia="zh-CN"/>
        </w:rPr>
        <w:t>社会保障和就业支出（类）行政事业单位养老支出（款）机关事业单位基本养老保险缴费支出（项）</w:t>
      </w:r>
      <w:r>
        <w:rPr>
          <w:rFonts w:hint="eastAsia" w:cs="仿宋_GB2312"/>
          <w:kern w:val="2"/>
          <w:sz w:val="32"/>
          <w:szCs w:val="32"/>
          <w:lang w:val="en-US" w:eastAsia="zh-CN"/>
        </w:rPr>
        <w:t>16.18</w:t>
      </w:r>
      <w:r>
        <w:rPr>
          <w:rFonts w:hint="eastAsia" w:cs="仿宋_GB2312"/>
          <w:kern w:val="2"/>
          <w:sz w:val="32"/>
          <w:szCs w:val="32"/>
          <w:lang w:val="en-US" w:eastAsia="zh-CN"/>
        </w:rPr>
        <w:t>万元，主要用于单位在职职工的养老保险缴纳，落实行政事业单位基本养老保险制度改革和相关规定。</w:t>
      </w:r>
    </w:p>
    <w:p>
      <w:pPr>
        <w:pStyle w:val="11"/>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4.</w:t>
      </w:r>
      <w:r>
        <w:rPr>
          <w:rFonts w:hint="eastAsia" w:ascii="ˎ̥" w:hAnsi="ˎ̥" w:eastAsia="宋体" w:cs="宋体"/>
          <w:b/>
          <w:bCs/>
          <w:sz w:val="32"/>
          <w:szCs w:val="32"/>
          <w:lang w:eastAsia="zh-CN"/>
        </w:rPr>
        <w:t>社会保障和就业支出（类）行政事业单位职业年金支出（款）机关事业单位职业年金缴费支出（项）</w:t>
      </w:r>
      <w:r>
        <w:rPr>
          <w:rFonts w:hint="eastAsia" w:cs="仿宋_GB2312"/>
          <w:kern w:val="2"/>
          <w:sz w:val="32"/>
          <w:szCs w:val="32"/>
          <w:lang w:val="en-US" w:eastAsia="zh-CN"/>
        </w:rPr>
        <w:t>8.09万元，主要用于单位在职职工的职业年金缴纳，落实行政事业单位职业年金制度改革和相关规定。</w:t>
      </w:r>
    </w:p>
    <w:p>
      <w:pPr>
        <w:pStyle w:val="11"/>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5.</w:t>
      </w:r>
      <w:r>
        <w:rPr>
          <w:rFonts w:hint="eastAsia" w:ascii="ˎ̥" w:hAnsi="ˎ̥" w:eastAsia="宋体" w:cs="宋体"/>
          <w:b/>
          <w:bCs/>
          <w:sz w:val="32"/>
          <w:szCs w:val="32"/>
          <w:lang w:eastAsia="zh-CN"/>
        </w:rPr>
        <w:t>卫生健康支出（类）行政事业单位医疗（款）行政单位医疗（项）</w:t>
      </w:r>
      <w:r>
        <w:rPr>
          <w:rFonts w:hint="eastAsia" w:cs="仿宋_GB2312"/>
          <w:kern w:val="2"/>
          <w:sz w:val="32"/>
          <w:szCs w:val="32"/>
          <w:lang w:val="en-US" w:eastAsia="zh-CN"/>
        </w:rPr>
        <w:t>7.08万元，主要用于单位在职职工的职工基本医疗保险缴纳，落实行政事业单位基本医疗保险政策相关相关规定。</w:t>
      </w:r>
    </w:p>
    <w:p>
      <w:pPr>
        <w:pStyle w:val="11"/>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6.</w:t>
      </w:r>
      <w:r>
        <w:rPr>
          <w:rFonts w:hint="eastAsia" w:ascii="ˎ̥" w:hAnsi="ˎ̥" w:eastAsia="宋体" w:cs="宋体"/>
          <w:b/>
          <w:bCs/>
          <w:sz w:val="32"/>
          <w:szCs w:val="32"/>
          <w:lang w:eastAsia="zh-CN"/>
        </w:rPr>
        <w:t>卫生健康支出（类）行政事业单位医疗（款）公务员医疗补助（项）</w:t>
      </w:r>
      <w:r>
        <w:rPr>
          <w:rFonts w:hint="eastAsia" w:cs="仿宋_GB2312"/>
          <w:kern w:val="2"/>
          <w:sz w:val="32"/>
          <w:szCs w:val="32"/>
          <w:lang w:val="en-US" w:eastAsia="zh-CN"/>
        </w:rPr>
        <w:t>2.38万元，主要用于单位在职职工的医疗补助缴纳，落实行政事业单位基本医疗保险政策相关相关规定。</w:t>
      </w:r>
    </w:p>
    <w:p>
      <w:pPr>
        <w:pStyle w:val="11"/>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lang w:val="en-US" w:eastAsia="zh-CN"/>
        </w:rPr>
        <w:t>7.</w:t>
      </w:r>
      <w:r>
        <w:rPr>
          <w:rFonts w:hint="eastAsia" w:ascii="ˎ̥" w:hAnsi="ˎ̥" w:eastAsia="宋体" w:cs="宋体"/>
          <w:b/>
          <w:bCs/>
          <w:sz w:val="32"/>
          <w:szCs w:val="32"/>
          <w:lang w:eastAsia="zh-CN"/>
        </w:rPr>
        <w:t>住房保障支出（类）住房改革支出（款）住房公积金（项）</w:t>
      </w:r>
      <w:r>
        <w:rPr>
          <w:rFonts w:hint="eastAsia" w:cs="仿宋_GB2312"/>
          <w:kern w:val="2"/>
          <w:sz w:val="32"/>
          <w:szCs w:val="32"/>
          <w:lang w:val="en-US" w:eastAsia="zh-CN"/>
        </w:rPr>
        <w:t>11.82万元，主要用于按规定标准缴纳在职职工的住房公积金支出，落实行政事业人员住房公积金等住房改革补助政策。</w:t>
      </w:r>
    </w:p>
    <w:p>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32" w:firstLineChars="200"/>
        <w:rPr>
          <w:rFonts w:hint="eastAsia" w:cs="仿宋_GB2312"/>
          <w:kern w:val="2"/>
          <w:sz w:val="32"/>
          <w:szCs w:val="32"/>
          <w:lang w:val="en-US" w:eastAsia="zh-CN"/>
        </w:rPr>
      </w:pP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201.25</w:t>
      </w:r>
      <w:r>
        <w:rPr>
          <w:rFonts w:hint="eastAsia" w:cs="仿宋_GB2312"/>
          <w:kern w:val="2"/>
          <w:sz w:val="32"/>
          <w:szCs w:val="32"/>
        </w:rPr>
        <w:t>万元，其中：人员经费</w:t>
      </w:r>
      <w:r>
        <w:rPr>
          <w:rFonts w:hint="eastAsia" w:cs="仿宋_GB2312"/>
          <w:kern w:val="2"/>
          <w:sz w:val="32"/>
          <w:szCs w:val="32"/>
          <w:lang w:val="en-US" w:eastAsia="zh-CN"/>
        </w:rPr>
        <w:t>168.37</w:t>
      </w:r>
      <w:r>
        <w:rPr>
          <w:rFonts w:hint="eastAsia" w:cs="仿宋_GB2312"/>
          <w:kern w:val="2"/>
          <w:sz w:val="32"/>
          <w:szCs w:val="32"/>
        </w:rPr>
        <w:t>万元，</w:t>
      </w:r>
      <w:r>
        <w:rPr>
          <w:rFonts w:hint="eastAsia" w:cs="仿宋_GB2312"/>
          <w:kern w:val="2"/>
          <w:sz w:val="32"/>
          <w:szCs w:val="32"/>
          <w:lang w:eastAsia="zh-CN"/>
        </w:rPr>
        <w:t>公用经费</w:t>
      </w:r>
      <w:r>
        <w:rPr>
          <w:rFonts w:hint="eastAsia" w:cs="仿宋_GB2312"/>
          <w:kern w:val="2"/>
          <w:sz w:val="32"/>
          <w:szCs w:val="32"/>
          <w:lang w:val="en-US" w:eastAsia="zh-CN"/>
        </w:rPr>
        <w:t>32.88万元。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人员经费</w:t>
      </w:r>
      <w:r>
        <w:rPr>
          <w:rFonts w:hint="eastAsia" w:cs="仿宋_GB2312"/>
          <w:kern w:val="2"/>
          <w:sz w:val="32"/>
          <w:szCs w:val="32"/>
          <w:lang w:val="en-US" w:eastAsia="zh-CN"/>
        </w:rPr>
        <w:t>168.37</w:t>
      </w:r>
      <w:r>
        <w:rPr>
          <w:rFonts w:hint="eastAsia" w:cs="仿宋_GB2312"/>
          <w:kern w:val="2"/>
          <w:sz w:val="32"/>
          <w:szCs w:val="32"/>
        </w:rPr>
        <w:t>万元，主要包括：基本工资</w:t>
      </w:r>
      <w:r>
        <w:rPr>
          <w:rFonts w:hint="eastAsia" w:cs="仿宋_GB2312"/>
          <w:kern w:val="2"/>
          <w:sz w:val="32"/>
          <w:szCs w:val="32"/>
          <w:lang w:val="en-US" w:eastAsia="zh-CN"/>
        </w:rPr>
        <w:t>33.12万元</w:t>
      </w:r>
      <w:r>
        <w:rPr>
          <w:rFonts w:hint="eastAsia" w:cs="仿宋_GB2312"/>
          <w:kern w:val="2"/>
          <w:sz w:val="32"/>
          <w:szCs w:val="32"/>
        </w:rPr>
        <w:t>、津贴补贴</w:t>
      </w:r>
      <w:r>
        <w:rPr>
          <w:rFonts w:hint="eastAsia" w:cs="仿宋_GB2312"/>
          <w:kern w:val="2"/>
          <w:sz w:val="32"/>
          <w:szCs w:val="32"/>
          <w:lang w:val="en-US" w:eastAsia="zh-CN"/>
        </w:rPr>
        <w:t>65.73万元</w:t>
      </w:r>
      <w:r>
        <w:rPr>
          <w:rFonts w:hint="eastAsia" w:cs="仿宋_GB2312"/>
          <w:kern w:val="2"/>
          <w:sz w:val="32"/>
          <w:szCs w:val="32"/>
        </w:rPr>
        <w:t>、奖金</w:t>
      </w:r>
      <w:r>
        <w:rPr>
          <w:rFonts w:hint="eastAsia" w:cs="仿宋_GB2312"/>
          <w:kern w:val="2"/>
          <w:sz w:val="32"/>
          <w:szCs w:val="32"/>
          <w:lang w:val="en-US" w:eastAsia="zh-CN"/>
        </w:rPr>
        <w:t>2.76万元</w:t>
      </w:r>
      <w:r>
        <w:rPr>
          <w:rFonts w:hint="eastAsia" w:cs="仿宋_GB2312"/>
          <w:kern w:val="2"/>
          <w:sz w:val="32"/>
          <w:szCs w:val="32"/>
        </w:rPr>
        <w:t>、其他社会保障缴费</w:t>
      </w:r>
      <w:r>
        <w:rPr>
          <w:rFonts w:hint="eastAsia" w:cs="仿宋_GB2312"/>
          <w:kern w:val="2"/>
          <w:sz w:val="32"/>
          <w:szCs w:val="32"/>
          <w:lang w:val="en-US" w:eastAsia="zh-CN"/>
        </w:rPr>
        <w:t>1.92万元</w:t>
      </w:r>
      <w:r>
        <w:rPr>
          <w:rFonts w:hint="eastAsia" w:cs="仿宋_GB2312"/>
          <w:kern w:val="2"/>
          <w:sz w:val="32"/>
          <w:szCs w:val="32"/>
        </w:rPr>
        <w:t>、机关事业单位基本养老保险缴费</w:t>
      </w:r>
      <w:r>
        <w:rPr>
          <w:rFonts w:hint="eastAsia" w:cs="仿宋_GB2312"/>
          <w:kern w:val="2"/>
          <w:sz w:val="32"/>
          <w:szCs w:val="32"/>
          <w:lang w:val="en-US" w:eastAsia="zh-CN"/>
        </w:rPr>
        <w:t>16.18万元</w:t>
      </w:r>
      <w:r>
        <w:rPr>
          <w:rFonts w:hint="eastAsia" w:cs="仿宋_GB2312"/>
          <w:kern w:val="2"/>
          <w:sz w:val="32"/>
          <w:szCs w:val="32"/>
        </w:rPr>
        <w:t>、职业年金缴费</w:t>
      </w:r>
      <w:r>
        <w:rPr>
          <w:rFonts w:hint="eastAsia" w:cs="仿宋_GB2312"/>
          <w:kern w:val="2"/>
          <w:sz w:val="32"/>
          <w:szCs w:val="32"/>
          <w:lang w:val="en-US" w:eastAsia="zh-CN"/>
        </w:rPr>
        <w:t>8.09万元</w:t>
      </w:r>
      <w:r>
        <w:rPr>
          <w:rFonts w:hint="eastAsia" w:cs="仿宋_GB2312"/>
          <w:kern w:val="2"/>
          <w:sz w:val="32"/>
          <w:szCs w:val="32"/>
        </w:rPr>
        <w:t>、其他工资福利支出</w:t>
      </w:r>
      <w:r>
        <w:rPr>
          <w:rFonts w:hint="eastAsia" w:cs="仿宋_GB2312"/>
          <w:kern w:val="2"/>
          <w:sz w:val="32"/>
          <w:szCs w:val="32"/>
          <w:lang w:val="en-US" w:eastAsia="zh-CN"/>
        </w:rPr>
        <w:t>4.80万元</w:t>
      </w:r>
      <w:r>
        <w:rPr>
          <w:rFonts w:hint="eastAsia" w:cs="仿宋_GB2312"/>
          <w:kern w:val="2"/>
          <w:sz w:val="32"/>
          <w:szCs w:val="32"/>
        </w:rPr>
        <w:t>、</w:t>
      </w:r>
      <w:r>
        <w:rPr>
          <w:rFonts w:hint="eastAsia" w:cs="仿宋_GB2312"/>
          <w:kern w:val="2"/>
          <w:sz w:val="32"/>
          <w:szCs w:val="32"/>
          <w:lang w:eastAsia="zh-CN"/>
        </w:rPr>
        <w:t>退休费</w:t>
      </w:r>
      <w:r>
        <w:rPr>
          <w:rFonts w:hint="eastAsia" w:cs="仿宋_GB2312"/>
          <w:kern w:val="2"/>
          <w:sz w:val="32"/>
          <w:szCs w:val="32"/>
          <w:lang w:val="en-US" w:eastAsia="zh-CN"/>
        </w:rPr>
        <w:t>0.19万元、</w:t>
      </w:r>
      <w:r>
        <w:rPr>
          <w:rFonts w:hint="eastAsia" w:cs="仿宋_GB2312"/>
          <w:kern w:val="2"/>
          <w:sz w:val="32"/>
          <w:szCs w:val="32"/>
          <w:lang w:eastAsia="zh-CN"/>
        </w:rPr>
        <w:t>城镇职工基本医疗保险缴费</w:t>
      </w:r>
      <w:r>
        <w:rPr>
          <w:rFonts w:hint="eastAsia" w:cs="仿宋_GB2312"/>
          <w:kern w:val="2"/>
          <w:sz w:val="32"/>
          <w:szCs w:val="32"/>
          <w:lang w:val="en-US" w:eastAsia="zh-CN"/>
        </w:rPr>
        <w:t>7.08万元、公务员医疗补助缴费2.38万元、</w:t>
      </w:r>
      <w:r>
        <w:rPr>
          <w:rFonts w:hint="eastAsia" w:cs="仿宋_GB2312"/>
          <w:kern w:val="2"/>
          <w:sz w:val="32"/>
          <w:szCs w:val="32"/>
        </w:rPr>
        <w:t>住房公积金</w:t>
      </w:r>
      <w:r>
        <w:rPr>
          <w:rFonts w:hint="eastAsia" w:cs="仿宋_GB2312"/>
          <w:kern w:val="2"/>
          <w:sz w:val="32"/>
          <w:szCs w:val="32"/>
          <w:lang w:val="en-US" w:eastAsia="zh-CN"/>
        </w:rPr>
        <w:t>11.82万元</w:t>
      </w:r>
      <w:r>
        <w:rPr>
          <w:rFonts w:hint="eastAsia" w:cs="仿宋_GB2312"/>
          <w:kern w:val="2"/>
          <w:sz w:val="32"/>
          <w:szCs w:val="32"/>
        </w:rPr>
        <w:t>、对个人和家庭的补助支出</w:t>
      </w:r>
      <w:r>
        <w:rPr>
          <w:rFonts w:hint="eastAsia" w:cs="仿宋_GB2312"/>
          <w:kern w:val="2"/>
          <w:sz w:val="32"/>
          <w:szCs w:val="32"/>
          <w:lang w:val="en-US" w:eastAsia="zh-CN"/>
        </w:rPr>
        <w:t>14.30万元</w:t>
      </w:r>
      <w:r>
        <w:rPr>
          <w:rFonts w:hint="eastAsia" w:cs="仿宋_GB2312"/>
          <w:kern w:val="2"/>
          <w:sz w:val="32"/>
          <w:szCs w:val="32"/>
        </w:rPr>
        <w:t>。</w:t>
      </w:r>
    </w:p>
    <w:p>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32.88</w:t>
      </w:r>
      <w:r>
        <w:rPr>
          <w:rFonts w:hint="eastAsia" w:cs="仿宋_GB2312"/>
          <w:kern w:val="2"/>
          <w:sz w:val="32"/>
          <w:szCs w:val="32"/>
        </w:rPr>
        <w:t>万元，主要包括：办公费</w:t>
      </w:r>
      <w:r>
        <w:rPr>
          <w:rFonts w:hint="eastAsia" w:cs="仿宋_GB2312"/>
          <w:kern w:val="2"/>
          <w:sz w:val="32"/>
          <w:szCs w:val="32"/>
          <w:lang w:val="en-US" w:eastAsia="zh-CN"/>
        </w:rPr>
        <w:t>0.65万元</w:t>
      </w:r>
      <w:r>
        <w:rPr>
          <w:rFonts w:hint="eastAsia" w:cs="仿宋_GB2312"/>
          <w:kern w:val="2"/>
          <w:sz w:val="32"/>
          <w:szCs w:val="32"/>
        </w:rPr>
        <w:t>、水费</w:t>
      </w:r>
      <w:r>
        <w:rPr>
          <w:rFonts w:hint="eastAsia" w:cs="仿宋_GB2312"/>
          <w:kern w:val="2"/>
          <w:sz w:val="32"/>
          <w:szCs w:val="32"/>
          <w:lang w:val="en-US" w:eastAsia="zh-CN"/>
        </w:rPr>
        <w:t>0.19万元</w:t>
      </w:r>
      <w:r>
        <w:rPr>
          <w:rFonts w:hint="eastAsia" w:cs="仿宋_GB2312"/>
          <w:kern w:val="2"/>
          <w:sz w:val="32"/>
          <w:szCs w:val="32"/>
        </w:rPr>
        <w:t>、邮电费</w:t>
      </w:r>
      <w:r>
        <w:rPr>
          <w:rFonts w:hint="eastAsia" w:cs="仿宋_GB2312"/>
          <w:kern w:val="2"/>
          <w:sz w:val="32"/>
          <w:szCs w:val="32"/>
          <w:lang w:val="en-US" w:eastAsia="zh-CN"/>
        </w:rPr>
        <w:t>2.03万元</w:t>
      </w:r>
      <w:r>
        <w:rPr>
          <w:rFonts w:hint="eastAsia" w:cs="仿宋_GB2312"/>
          <w:kern w:val="2"/>
          <w:sz w:val="32"/>
          <w:szCs w:val="32"/>
        </w:rPr>
        <w:t>、</w:t>
      </w:r>
      <w:r>
        <w:rPr>
          <w:rFonts w:hint="eastAsia" w:cs="仿宋_GB2312"/>
          <w:kern w:val="2"/>
          <w:sz w:val="32"/>
          <w:szCs w:val="32"/>
          <w:lang w:eastAsia="zh-CN"/>
        </w:rPr>
        <w:t>取暖费</w:t>
      </w:r>
      <w:r>
        <w:rPr>
          <w:rFonts w:hint="eastAsia" w:cs="仿宋_GB2312"/>
          <w:kern w:val="2"/>
          <w:sz w:val="32"/>
          <w:szCs w:val="32"/>
          <w:lang w:val="en-US" w:eastAsia="zh-CN"/>
        </w:rPr>
        <w:t>0.26万元、</w:t>
      </w:r>
      <w:r>
        <w:rPr>
          <w:rFonts w:hint="eastAsia" w:cs="仿宋_GB2312"/>
          <w:kern w:val="2"/>
          <w:sz w:val="32"/>
          <w:szCs w:val="32"/>
        </w:rPr>
        <w:t>差旅费</w:t>
      </w:r>
      <w:r>
        <w:rPr>
          <w:rFonts w:hint="eastAsia" w:cs="仿宋_GB2312"/>
          <w:kern w:val="2"/>
          <w:sz w:val="32"/>
          <w:szCs w:val="32"/>
          <w:lang w:val="en-US" w:eastAsia="zh-CN"/>
        </w:rPr>
        <w:t>5.75万元</w:t>
      </w:r>
      <w:r>
        <w:rPr>
          <w:rFonts w:hint="eastAsia" w:cs="仿宋_GB2312"/>
          <w:kern w:val="2"/>
          <w:sz w:val="32"/>
          <w:szCs w:val="32"/>
        </w:rPr>
        <w:t>、维修（护）费</w:t>
      </w:r>
      <w:r>
        <w:rPr>
          <w:rFonts w:hint="eastAsia" w:cs="仿宋_GB2312"/>
          <w:kern w:val="2"/>
          <w:sz w:val="32"/>
          <w:szCs w:val="32"/>
          <w:lang w:val="en-US" w:eastAsia="zh-CN"/>
        </w:rPr>
        <w:t>0.10万元</w:t>
      </w:r>
      <w:r>
        <w:rPr>
          <w:rFonts w:hint="eastAsia" w:cs="仿宋_GB2312"/>
          <w:kern w:val="2"/>
          <w:sz w:val="32"/>
          <w:szCs w:val="32"/>
        </w:rPr>
        <w:t>、培训费</w:t>
      </w:r>
      <w:r>
        <w:rPr>
          <w:rFonts w:hint="eastAsia" w:cs="仿宋_GB2312"/>
          <w:kern w:val="2"/>
          <w:sz w:val="32"/>
          <w:szCs w:val="32"/>
          <w:lang w:val="en-US" w:eastAsia="zh-CN"/>
        </w:rPr>
        <w:t>1.33万元</w:t>
      </w:r>
      <w:r>
        <w:rPr>
          <w:rFonts w:hint="eastAsia" w:cs="仿宋_GB2312"/>
          <w:kern w:val="2"/>
          <w:sz w:val="32"/>
          <w:szCs w:val="32"/>
        </w:rPr>
        <w:t>、</w:t>
      </w:r>
      <w:r>
        <w:rPr>
          <w:rFonts w:hint="eastAsia" w:cs="仿宋_GB2312"/>
          <w:kern w:val="2"/>
          <w:sz w:val="32"/>
          <w:szCs w:val="32"/>
          <w:lang w:eastAsia="zh-CN"/>
        </w:rPr>
        <w:t>公务接待费</w:t>
      </w:r>
      <w:r>
        <w:rPr>
          <w:rFonts w:hint="eastAsia" w:cs="仿宋_GB2312"/>
          <w:kern w:val="2"/>
          <w:sz w:val="32"/>
          <w:szCs w:val="32"/>
          <w:lang w:val="en-US" w:eastAsia="zh-CN"/>
        </w:rPr>
        <w:t>0.54万元、</w:t>
      </w:r>
      <w:r>
        <w:rPr>
          <w:rFonts w:hint="eastAsia" w:cs="仿宋_GB2312"/>
          <w:kern w:val="2"/>
          <w:sz w:val="32"/>
          <w:szCs w:val="32"/>
        </w:rPr>
        <w:t>福利费</w:t>
      </w:r>
      <w:r>
        <w:rPr>
          <w:rFonts w:hint="eastAsia" w:cs="仿宋_GB2312"/>
          <w:kern w:val="2"/>
          <w:sz w:val="32"/>
          <w:szCs w:val="32"/>
          <w:lang w:val="en-US" w:eastAsia="zh-CN"/>
        </w:rPr>
        <w:t>2.54万元</w:t>
      </w:r>
      <w:r>
        <w:rPr>
          <w:rFonts w:hint="eastAsia" w:cs="仿宋_GB2312"/>
          <w:kern w:val="2"/>
          <w:sz w:val="32"/>
          <w:szCs w:val="32"/>
        </w:rPr>
        <w:t>、</w:t>
      </w:r>
      <w:r>
        <w:rPr>
          <w:rFonts w:hint="eastAsia" w:cs="仿宋_GB2312"/>
          <w:kern w:val="2"/>
          <w:sz w:val="32"/>
          <w:szCs w:val="32"/>
          <w:lang w:val="en-US" w:eastAsia="zh-CN"/>
        </w:rPr>
        <w:t>公务用车运行费11.52万元、</w:t>
      </w:r>
      <w:r>
        <w:rPr>
          <w:rFonts w:hint="eastAsia" w:cs="仿宋_GB2312"/>
          <w:kern w:val="2"/>
          <w:sz w:val="32"/>
          <w:szCs w:val="32"/>
        </w:rPr>
        <w:t>其他商品和服务支出</w:t>
      </w:r>
      <w:r>
        <w:rPr>
          <w:rFonts w:hint="eastAsia" w:cs="仿宋_GB2312"/>
          <w:kern w:val="2"/>
          <w:sz w:val="32"/>
          <w:szCs w:val="32"/>
          <w:lang w:val="en-US" w:eastAsia="zh-CN"/>
        </w:rPr>
        <w:t>7.97万元</w:t>
      </w:r>
      <w:r>
        <w:rPr>
          <w:rFonts w:hint="eastAsia" w:cs="仿宋_GB2312"/>
          <w:kern w:val="2"/>
          <w:sz w:val="32"/>
          <w:szCs w:val="32"/>
        </w:rPr>
        <w:t>。</w:t>
      </w:r>
      <w:r>
        <w:rPr>
          <w:rFonts w:hint="eastAsia" w:cs="仿宋_GB2312"/>
          <w:kern w:val="2"/>
          <w:sz w:val="32"/>
          <w:szCs w:val="32"/>
        </w:rPr>
        <w:br w:type="textWrapping"/>
      </w:r>
      <w:r>
        <w:rPr>
          <w:rFonts w:hint="eastAsia" w:cs="仿宋_GB2312"/>
          <w:kern w:val="2"/>
          <w:sz w:val="32"/>
          <w:szCs w:val="32"/>
          <w:lang w:val="en-US" w:eastAsia="zh-CN"/>
        </w:rPr>
        <w:t xml:space="preserve">    </w:t>
      </w:r>
      <w:r>
        <w:rPr>
          <w:rFonts w:hint="eastAsia" w:ascii="黑体" w:eastAsia="黑体"/>
          <w:sz w:val="32"/>
          <w:szCs w:val="32"/>
        </w:rPr>
        <w:t>七、“三公”经费财政拨款预算安排情况说明</w:t>
      </w:r>
    </w:p>
    <w:p>
      <w:pPr>
        <w:pStyle w:val="11"/>
        <w:spacing w:before="0" w:line="360" w:lineRule="auto"/>
        <w:ind w:firstLine="632" w:firstLineChars="200"/>
        <w:rPr>
          <w:rFonts w:cs="仿宋_GB2312"/>
          <w:kern w:val="2"/>
          <w:sz w:val="32"/>
          <w:szCs w:val="32"/>
        </w:rPr>
      </w:pP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17.06</w:t>
      </w:r>
      <w:r>
        <w:rPr>
          <w:rFonts w:hint="eastAsia" w:cs="仿宋_GB2312"/>
          <w:kern w:val="2"/>
          <w:sz w:val="32"/>
          <w:szCs w:val="32"/>
        </w:rPr>
        <w:t>万元，其中：因公出国（境）经费</w:t>
      </w:r>
      <w:r>
        <w:rPr>
          <w:rFonts w:hint="eastAsia" w:cs="仿宋_GB2312"/>
          <w:kern w:val="2"/>
          <w:sz w:val="32"/>
          <w:szCs w:val="32"/>
          <w:lang w:val="en-US" w:eastAsia="zh-CN"/>
        </w:rPr>
        <w:t>0.00</w:t>
      </w:r>
      <w:r>
        <w:rPr>
          <w:rFonts w:hint="eastAsia" w:cs="仿宋_GB2312"/>
          <w:kern w:val="2"/>
          <w:sz w:val="32"/>
          <w:szCs w:val="32"/>
        </w:rPr>
        <w:t>万元，公务接待费</w:t>
      </w:r>
      <w:r>
        <w:rPr>
          <w:rFonts w:hint="eastAsia" w:cs="仿宋_GB2312"/>
          <w:kern w:val="2"/>
          <w:sz w:val="32"/>
          <w:szCs w:val="32"/>
          <w:lang w:val="en-US" w:eastAsia="zh-CN"/>
        </w:rPr>
        <w:t>0.54</w:t>
      </w:r>
      <w:r>
        <w:rPr>
          <w:rFonts w:hint="eastAsia" w:cs="仿宋_GB2312"/>
          <w:kern w:val="2"/>
          <w:sz w:val="32"/>
          <w:szCs w:val="32"/>
        </w:rPr>
        <w:t>万元，公务用车购置及运行维护费</w:t>
      </w:r>
      <w:r>
        <w:rPr>
          <w:rFonts w:hint="eastAsia" w:cs="仿宋_GB2312"/>
          <w:kern w:val="2"/>
          <w:sz w:val="32"/>
          <w:szCs w:val="32"/>
          <w:lang w:val="en-US" w:eastAsia="zh-CN"/>
        </w:rPr>
        <w:t>16.52</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4</w:t>
      </w:r>
      <w:r>
        <w:rPr>
          <w:rFonts w:hint="eastAsia" w:cs="仿宋_GB2312"/>
          <w:kern w:val="2"/>
          <w:sz w:val="32"/>
          <w:szCs w:val="32"/>
        </w:rPr>
        <w:t>年因公出国（境）经费</w:t>
      </w:r>
      <w:r>
        <w:rPr>
          <w:rFonts w:hint="eastAsia" w:cs="仿宋_GB2312"/>
          <w:kern w:val="2"/>
          <w:sz w:val="32"/>
          <w:szCs w:val="32"/>
          <w:lang w:val="en-US" w:eastAsia="zh-CN"/>
        </w:rPr>
        <w:t>0.00</w:t>
      </w:r>
      <w:r>
        <w:rPr>
          <w:rFonts w:hint="eastAsia" w:cs="仿宋_GB2312"/>
          <w:kern w:val="2"/>
          <w:sz w:val="32"/>
          <w:szCs w:val="32"/>
        </w:rPr>
        <w:t>万元。</w:t>
      </w:r>
    </w:p>
    <w:p>
      <w:pPr>
        <w:pStyle w:val="11"/>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0.54</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0.02</w:t>
      </w:r>
      <w:r>
        <w:rPr>
          <w:rFonts w:hint="eastAsia" w:cs="仿宋_GB2312"/>
          <w:color w:val="000000"/>
          <w:kern w:val="2"/>
          <w:sz w:val="32"/>
          <w:szCs w:val="32"/>
        </w:rPr>
        <w:t>万元，</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3.85</w:t>
      </w:r>
      <w:r>
        <w:rPr>
          <w:rFonts w:hint="eastAsia" w:cs="仿宋_GB2312"/>
          <w:color w:val="000000"/>
          <w:kern w:val="2"/>
          <w:sz w:val="32"/>
          <w:szCs w:val="32"/>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16.52</w:t>
      </w:r>
      <w:r>
        <w:rPr>
          <w:rFonts w:hint="eastAsia" w:cs="仿宋_GB2312"/>
          <w:color w:val="000000"/>
          <w:kern w:val="2"/>
          <w:sz w:val="32"/>
          <w:szCs w:val="32"/>
        </w:rPr>
        <w:t>万元。</w:t>
      </w:r>
      <w:r>
        <w:rPr>
          <w:rFonts w:hint="eastAsia" w:cs="仿宋_GB2312"/>
          <w:color w:val="000000"/>
          <w:kern w:val="2"/>
          <w:sz w:val="32"/>
          <w:szCs w:val="32"/>
          <w:lang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5万元，增加43.40%</w:t>
      </w:r>
      <w:r>
        <w:rPr>
          <w:rFonts w:hint="eastAsia" w:cs="仿宋_GB2312"/>
          <w:color w:val="000000"/>
          <w:kern w:val="2"/>
          <w:sz w:val="32"/>
          <w:szCs w:val="32"/>
          <w:lang w:eastAsia="zh-CN"/>
        </w:rP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pPr>
        <w:pStyle w:val="11"/>
        <w:spacing w:before="0" w:line="360" w:lineRule="auto"/>
        <w:ind w:firstLine="632" w:firstLineChars="200"/>
        <w:rPr>
          <w:rFonts w:cs="仿宋_GB2312"/>
          <w:kern w:val="2"/>
          <w:sz w:val="32"/>
          <w:szCs w:val="32"/>
        </w:rPr>
      </w:pP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年政府性基金预算拨款安排的支出</w:t>
      </w:r>
      <w:r>
        <w:rPr>
          <w:rFonts w:hint="eastAsia" w:cs="仿宋_GB2312"/>
          <w:kern w:val="2"/>
          <w:sz w:val="32"/>
          <w:szCs w:val="32"/>
          <w:lang w:val="en-US" w:eastAsia="zh-CN"/>
        </w:rPr>
        <w:t>0.00</w:t>
      </w:r>
      <w:r>
        <w:rPr>
          <w:rFonts w:hint="eastAsia" w:cs="仿宋_GB2312"/>
          <w:kern w:val="2"/>
          <w:sz w:val="32"/>
          <w:szCs w:val="32"/>
        </w:rPr>
        <w:t>万元。较202</w:t>
      </w:r>
      <w:r>
        <w:rPr>
          <w:rFonts w:hint="eastAsia" w:cs="仿宋_GB2312"/>
          <w:kern w:val="2"/>
          <w:sz w:val="32"/>
          <w:szCs w:val="32"/>
          <w:lang w:val="en-US" w:eastAsia="zh-CN"/>
        </w:rPr>
        <w:t>3</w:t>
      </w:r>
      <w:r>
        <w:rPr>
          <w:rFonts w:hint="eastAsia" w:cs="仿宋_GB2312"/>
          <w:kern w:val="2"/>
          <w:sz w:val="32"/>
          <w:szCs w:val="32"/>
        </w:rPr>
        <w:t>年预算经费</w:t>
      </w:r>
      <w:r>
        <w:rPr>
          <w:rFonts w:hint="eastAsia" w:cs="宋体"/>
          <w:sz w:val="32"/>
          <w:szCs w:val="32"/>
          <w:lang w:eastAsia="zh-CN"/>
        </w:rPr>
        <w:t>持平</w:t>
      </w:r>
      <w:r>
        <w:rPr>
          <w:rFonts w:hint="eastAsia" w:cs="仿宋_GB2312"/>
          <w:kern w:val="2"/>
          <w:sz w:val="32"/>
          <w:szCs w:val="32"/>
        </w:rP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1"/>
        <w:spacing w:before="0" w:line="360" w:lineRule="auto"/>
        <w:ind w:firstLine="640" w:firstLineChars="200"/>
        <w:rPr>
          <w:rFonts w:cs="仿宋_GB2312"/>
          <w:color w:val="FF0000"/>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年机关运行经费财政拨款预算为</w:t>
      </w:r>
      <w:r>
        <w:rPr>
          <w:rFonts w:hint="eastAsia" w:cs="仿宋_GB2312"/>
          <w:kern w:val="2"/>
          <w:sz w:val="32"/>
          <w:szCs w:val="32"/>
          <w:lang w:val="en-US" w:eastAsia="zh-CN"/>
        </w:rPr>
        <w:t>17.06</w:t>
      </w:r>
      <w:r>
        <w:rPr>
          <w:rFonts w:hint="eastAsia" w:cs="仿宋_GB2312"/>
          <w:kern w:val="2"/>
          <w:sz w:val="32"/>
          <w:szCs w:val="32"/>
        </w:rPr>
        <w:t>万元，比202</w:t>
      </w:r>
      <w:r>
        <w:rPr>
          <w:rFonts w:hint="eastAsia" w:cs="仿宋_GB2312"/>
          <w:kern w:val="2"/>
          <w:sz w:val="32"/>
          <w:szCs w:val="32"/>
          <w:lang w:val="en-US" w:eastAsia="zh-CN"/>
        </w:rPr>
        <w:t>3</w:t>
      </w:r>
      <w:r>
        <w:rPr>
          <w:rFonts w:hint="eastAsia" w:cs="仿宋_GB2312"/>
          <w:kern w:val="2"/>
          <w:sz w:val="32"/>
          <w:szCs w:val="32"/>
        </w:rPr>
        <w:t xml:space="preserve"> 年预算</w:t>
      </w:r>
      <w:r>
        <w:rPr>
          <w:rFonts w:hint="eastAsia" w:cs="仿宋_GB2312"/>
          <w:kern w:val="2"/>
          <w:sz w:val="32"/>
          <w:szCs w:val="32"/>
          <w:lang w:eastAsia="zh-CN"/>
        </w:rPr>
        <w:t>增加</w:t>
      </w:r>
      <w:r>
        <w:rPr>
          <w:rFonts w:hint="eastAsia" w:cs="仿宋_GB2312"/>
          <w:color w:val="000000"/>
          <w:kern w:val="2"/>
          <w:sz w:val="32"/>
          <w:szCs w:val="32"/>
          <w:lang w:val="en-US" w:eastAsia="zh-CN"/>
        </w:rPr>
        <w:t>5.02</w:t>
      </w:r>
      <w:r>
        <w:rPr>
          <w:rFonts w:hint="eastAsia" w:cs="仿宋_GB2312"/>
          <w:color w:val="000000"/>
          <w:kern w:val="2"/>
          <w:sz w:val="32"/>
          <w:szCs w:val="32"/>
        </w:rPr>
        <w:t xml:space="preserve">万元。 </w:t>
      </w:r>
    </w:p>
    <w:p>
      <w:pPr>
        <w:pStyle w:val="11"/>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0.00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1"/>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1"/>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3</w:t>
      </w:r>
      <w:r>
        <w:rPr>
          <w:rFonts w:hint="eastAsia" w:cs="仿宋_GB2312"/>
          <w:kern w:val="2"/>
          <w:sz w:val="32"/>
          <w:szCs w:val="32"/>
        </w:rPr>
        <w:t>年12月31日，</w:t>
      </w:r>
      <w:r>
        <w:rPr>
          <w:rFonts w:hint="eastAsia" w:cs="仿宋_GB2312"/>
          <w:kern w:val="2"/>
          <w:sz w:val="32"/>
          <w:szCs w:val="32"/>
          <w:lang w:eastAsia="zh-CN"/>
        </w:rPr>
        <w:t>中共阿坝州委讲师团</w:t>
      </w:r>
      <w:r>
        <w:rPr>
          <w:rFonts w:hint="eastAsia" w:cs="仿宋_GB2312"/>
          <w:kern w:val="2"/>
          <w:sz w:val="32"/>
          <w:szCs w:val="32"/>
        </w:rPr>
        <w:t>固定资产</w:t>
      </w:r>
      <w:r>
        <w:rPr>
          <w:rFonts w:hint="eastAsia" w:cs="仿宋_GB2312"/>
          <w:kern w:val="2"/>
          <w:sz w:val="32"/>
          <w:szCs w:val="32"/>
          <w:lang w:val="en-US" w:eastAsia="zh-CN"/>
        </w:rPr>
        <w:t>105.87万</w:t>
      </w:r>
      <w:r>
        <w:rPr>
          <w:rFonts w:hint="eastAsia" w:cs="仿宋_GB2312"/>
          <w:kern w:val="2"/>
          <w:sz w:val="32"/>
          <w:szCs w:val="32"/>
        </w:rPr>
        <w:t>元。</w:t>
      </w:r>
    </w:p>
    <w:p>
      <w:pPr>
        <w:pStyle w:val="11"/>
        <w:numPr>
          <w:ilvl w:val="0"/>
          <w:numId w:val="2"/>
        </w:numPr>
        <w:spacing w:before="0" w:line="360" w:lineRule="auto"/>
        <w:ind w:left="0" w:firstLine="640" w:firstLineChars="200"/>
        <w:rPr>
          <w:rFonts w:ascii="黑体" w:eastAsia="黑体"/>
          <w:sz w:val="32"/>
          <w:szCs w:val="3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4</w:t>
      </w:r>
      <w:r>
        <w:rPr>
          <w:rFonts w:hint="eastAsia" w:cs="仿宋_GB2312"/>
          <w:kern w:val="2"/>
          <w:sz w:val="32"/>
          <w:szCs w:val="32"/>
        </w:rPr>
        <w:t>年</w:t>
      </w:r>
      <w:r>
        <w:rPr>
          <w:rFonts w:hint="eastAsia" w:cs="仿宋_GB2312"/>
          <w:kern w:val="2"/>
          <w:sz w:val="32"/>
          <w:szCs w:val="32"/>
          <w:lang w:eastAsia="zh-CN"/>
        </w:rPr>
        <w:t>中共阿坝州委宣传部</w:t>
      </w:r>
      <w:r>
        <w:rPr>
          <w:rFonts w:hint="eastAsia" w:cs="仿宋_GB2312"/>
          <w:kern w:val="2"/>
          <w:sz w:val="32"/>
          <w:szCs w:val="32"/>
        </w:rPr>
        <w:t>通用项目和专用项目均按要求实行绩效目标管理</w:t>
      </w:r>
      <w:r>
        <w:rPr>
          <w:rFonts w:hint="eastAsia" w:cs="仿宋_GB2312"/>
          <w:kern w:val="2"/>
          <w:sz w:val="32"/>
          <w:szCs w:val="32"/>
          <w:lang w:eastAsia="zh-CN"/>
        </w:rPr>
        <w:t>。</w:t>
      </w:r>
    </w:p>
    <w:p>
      <w:pPr>
        <w:pStyle w:val="11"/>
        <w:numPr>
          <w:ilvl w:val="0"/>
          <w:numId w:val="0"/>
        </w:numPr>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工资性支出项目绩效目标是严格执行相关政策，保障工资及时发放、足额发放，预算编制科学合理，减少结余资金，</w:t>
      </w:r>
      <w:r>
        <w:rPr>
          <w:rFonts w:hint="eastAsia" w:cs="仿宋_GB2312"/>
          <w:kern w:val="2"/>
          <w:sz w:val="32"/>
          <w:szCs w:val="32"/>
        </w:rPr>
        <w:t>涉及一般公共预算当年拨款</w:t>
      </w:r>
      <w:r>
        <w:rPr>
          <w:rFonts w:hint="eastAsia" w:cs="仿宋_GB2312"/>
          <w:kern w:val="2"/>
          <w:sz w:val="32"/>
          <w:szCs w:val="32"/>
          <w:lang w:val="en-US" w:eastAsia="zh-CN"/>
        </w:rPr>
        <w:t>153.88</w:t>
      </w:r>
      <w:r>
        <w:rPr>
          <w:rFonts w:hint="eastAsia" w:cs="仿宋_GB2312"/>
          <w:kern w:val="2"/>
          <w:sz w:val="32"/>
          <w:szCs w:val="32"/>
        </w:rPr>
        <w:t>万元。</w:t>
      </w:r>
    </w:p>
    <w:p>
      <w:pPr>
        <w:pStyle w:val="11"/>
        <w:numPr>
          <w:ilvl w:val="0"/>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eastAsia="zh-CN"/>
        </w:rPr>
        <w:t>单位缴费项目绩效目标是严格执行相关政策，保障工资及时发放、足额发放，预算编制科学合理，减少结余资金，涉及一般公共预算当年拨款</w:t>
      </w:r>
      <w:r>
        <w:rPr>
          <w:rFonts w:hint="eastAsia" w:cs="仿宋_GB2312"/>
          <w:kern w:val="2"/>
          <w:sz w:val="32"/>
          <w:szCs w:val="32"/>
          <w:lang w:val="en-US" w:eastAsia="zh-CN"/>
        </w:rPr>
        <w:t>32.26万元。</w:t>
      </w:r>
    </w:p>
    <w:p>
      <w:pPr>
        <w:pStyle w:val="11"/>
        <w:numPr>
          <w:ilvl w:val="0"/>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对个人和家庭的补助支出项目绩效目标是严格执行相关政策，保障工资及时发放、足额发放，预算编制科学合理，减少结余资金，涉及一般公共预算当年拨款14.30万元。</w:t>
      </w:r>
    </w:p>
    <w:p>
      <w:pPr>
        <w:pStyle w:val="11"/>
        <w:numPr>
          <w:ilvl w:val="0"/>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定额公用经费项目绩效目标是保障单位日常运转，提高预算编制质量，严格执行预算，涉及一般公共预算当年拨款32.88万元。</w:t>
      </w:r>
    </w:p>
    <w:p>
      <w:pPr>
        <w:pStyle w:val="11"/>
        <w:numPr>
          <w:ilvl w:val="0"/>
          <w:numId w:val="0"/>
        </w:numPr>
        <w:spacing w:before="0" w:line="360" w:lineRule="auto"/>
        <w:ind w:firstLine="640" w:firstLineChars="200"/>
        <w:rPr>
          <w:rFonts w:hint="default" w:cs="仿宋_GB2312"/>
          <w:kern w:val="2"/>
          <w:sz w:val="32"/>
          <w:szCs w:val="32"/>
          <w:lang w:val="en-US" w:eastAsia="zh-CN"/>
        </w:rPr>
      </w:pPr>
      <w:r>
        <w:rPr>
          <w:rFonts w:hint="eastAsia" w:cs="仿宋_GB2312"/>
          <w:kern w:val="2"/>
          <w:sz w:val="32"/>
          <w:szCs w:val="32"/>
          <w:lang w:val="en-US" w:eastAsia="zh-CN"/>
        </w:rPr>
        <w:t>特定项目运转类绩效目标是开展基层理论宣讲、图书、微宣讲平台服务等工作经费，涉及一般公共预算当年拨款17.80万元。</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 w:hAnsi="??" w:eastAsia="宋体" w:cs="宋体"/>
          <w:sz w:val="16"/>
          <w:lang w:val="en-US" w:eastAsia="zh-CN"/>
        </w:rPr>
        <w:t xml:space="preserve">  </w:t>
      </w:r>
      <w:r>
        <w:rPr>
          <w:rFonts w:hint="eastAsia" w:ascii="??" w:hAnsi="??" w:eastAsia="宋体" w:cs="宋体"/>
          <w:sz w:val="16"/>
        </w:rPr>
        <w:t>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pStyle w:val="11"/>
        <w:spacing w:before="0" w:line="360" w:lineRule="auto"/>
        <w:ind w:firstLine="640" w:firstLineChars="200"/>
        <w:rPr>
          <w:rFonts w:cs="仿宋_GB2312"/>
          <w:kern w:val="2"/>
          <w:sz w:val="32"/>
          <w:szCs w:val="32"/>
        </w:rPr>
      </w:pPr>
    </w:p>
    <w:p>
      <w:pPr>
        <w:rPr>
          <w:rFonts w:ascii="仿宋_GB2312" w:eastAsia="仿宋_GB2312" w:cs="仿宋_GB2312"/>
          <w:sz w:val="32"/>
          <w:szCs w:val="32"/>
        </w:rPr>
      </w:pP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C36BF6F4"/>
    <w:multiLevelType w:val="singleLevel"/>
    <w:tmpl w:val="C36BF6F4"/>
    <w:lvl w:ilvl="0" w:tentative="0">
      <w:start w:val="1"/>
      <w:numFmt w:val="chineseCounting"/>
      <w:suff w:val="nothing"/>
      <w:lvlText w:val="（%1）"/>
      <w:lvlJc w:val="left"/>
      <w:pPr>
        <w:ind w:left="0" w:firstLine="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5NzQ3MDA5YWIxNGY1ZmMzZjkzYTllNTYwNzdhNmEifQ=="/>
  </w:docVars>
  <w:rsids>
    <w:rsidRoot w:val="00000000"/>
    <w:rsid w:val="006360BD"/>
    <w:rsid w:val="02704AC1"/>
    <w:rsid w:val="035E4919"/>
    <w:rsid w:val="03AD6745"/>
    <w:rsid w:val="069114AA"/>
    <w:rsid w:val="07C136C9"/>
    <w:rsid w:val="0A540824"/>
    <w:rsid w:val="0E06452B"/>
    <w:rsid w:val="0F4E7F7D"/>
    <w:rsid w:val="0F987405"/>
    <w:rsid w:val="14121318"/>
    <w:rsid w:val="15EC2259"/>
    <w:rsid w:val="189F35B2"/>
    <w:rsid w:val="199B6BE1"/>
    <w:rsid w:val="1A783F8B"/>
    <w:rsid w:val="1F8D685B"/>
    <w:rsid w:val="20623843"/>
    <w:rsid w:val="20B83463"/>
    <w:rsid w:val="21FC3824"/>
    <w:rsid w:val="22266AF2"/>
    <w:rsid w:val="228C2DF9"/>
    <w:rsid w:val="2322550C"/>
    <w:rsid w:val="24225813"/>
    <w:rsid w:val="24E0567E"/>
    <w:rsid w:val="273332C4"/>
    <w:rsid w:val="2927387C"/>
    <w:rsid w:val="2EB45BB2"/>
    <w:rsid w:val="2EF20488"/>
    <w:rsid w:val="2FE14059"/>
    <w:rsid w:val="303D1BD7"/>
    <w:rsid w:val="34DF14AF"/>
    <w:rsid w:val="35004F81"/>
    <w:rsid w:val="385B0E4C"/>
    <w:rsid w:val="39D30EB6"/>
    <w:rsid w:val="39FF7EFD"/>
    <w:rsid w:val="3A557B1D"/>
    <w:rsid w:val="3CC86CCC"/>
    <w:rsid w:val="405014B2"/>
    <w:rsid w:val="407927B7"/>
    <w:rsid w:val="41CA2B9F"/>
    <w:rsid w:val="41EF2605"/>
    <w:rsid w:val="46EB42D7"/>
    <w:rsid w:val="48F0738F"/>
    <w:rsid w:val="4A2512BA"/>
    <w:rsid w:val="4B736055"/>
    <w:rsid w:val="4C6360CA"/>
    <w:rsid w:val="4D897DB2"/>
    <w:rsid w:val="4EF120B3"/>
    <w:rsid w:val="4F0022F6"/>
    <w:rsid w:val="4F661CD0"/>
    <w:rsid w:val="4F6C1739"/>
    <w:rsid w:val="50011E81"/>
    <w:rsid w:val="50FA0A54"/>
    <w:rsid w:val="53CE4770"/>
    <w:rsid w:val="55B160F8"/>
    <w:rsid w:val="55BA31FE"/>
    <w:rsid w:val="569752EE"/>
    <w:rsid w:val="56CF0F2B"/>
    <w:rsid w:val="575431DF"/>
    <w:rsid w:val="57643691"/>
    <w:rsid w:val="57C9597B"/>
    <w:rsid w:val="595B4CF8"/>
    <w:rsid w:val="59D10B16"/>
    <w:rsid w:val="5B6854AA"/>
    <w:rsid w:val="5C735EB5"/>
    <w:rsid w:val="5D633BC6"/>
    <w:rsid w:val="5E7F3237"/>
    <w:rsid w:val="62C27934"/>
    <w:rsid w:val="64550596"/>
    <w:rsid w:val="652A7E93"/>
    <w:rsid w:val="65A75A4A"/>
    <w:rsid w:val="66B141AA"/>
    <w:rsid w:val="67390946"/>
    <w:rsid w:val="6AD93CCF"/>
    <w:rsid w:val="6C384A25"/>
    <w:rsid w:val="6CBF5146"/>
    <w:rsid w:val="6D205BE5"/>
    <w:rsid w:val="6DCA78FF"/>
    <w:rsid w:val="6DDD69F5"/>
    <w:rsid w:val="6E126D75"/>
    <w:rsid w:val="6E2A4841"/>
    <w:rsid w:val="6EA63EC8"/>
    <w:rsid w:val="6FEF189F"/>
    <w:rsid w:val="70B76860"/>
    <w:rsid w:val="70C60851"/>
    <w:rsid w:val="71B66B18"/>
    <w:rsid w:val="720D425E"/>
    <w:rsid w:val="73760C83"/>
    <w:rsid w:val="738A200A"/>
    <w:rsid w:val="75BC66C7"/>
    <w:rsid w:val="75EF4C1B"/>
    <w:rsid w:val="76595CC4"/>
    <w:rsid w:val="765C54A6"/>
    <w:rsid w:val="784A620C"/>
    <w:rsid w:val="78A31478"/>
    <w:rsid w:val="7AB91427"/>
    <w:rsid w:val="7B3549E8"/>
    <w:rsid w:val="7B405C62"/>
    <w:rsid w:val="7CF624BE"/>
    <w:rsid w:val="7E834226"/>
    <w:rsid w:val="7FCA02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rPr>
  </w:style>
  <w:style w:type="paragraph" w:styleId="4">
    <w:name w:val="heading 2"/>
    <w:basedOn w:val="1"/>
    <w:next w:val="1"/>
    <w:autoRedefine/>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autoRedefine/>
    <w:qFormat/>
    <w:uiPriority w:val="0"/>
    <w:pPr>
      <w:keepNext/>
      <w:keepLines/>
      <w:spacing w:before="260" w:after="260" w:line="415" w:lineRule="auto"/>
      <w:outlineLvl w:val="2"/>
    </w:pPr>
    <w:rPr>
      <w:b/>
      <w:sz w:val="32"/>
    </w:rPr>
  </w:style>
  <w:style w:type="character" w:default="1" w:styleId="9">
    <w:name w:val="Default Paragraph Font"/>
    <w:autoRedefine/>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customStyle="1" w:styleId="2">
    <w:name w:val="文档正文"/>
    <w:basedOn w:val="1"/>
    <w:autoRedefine/>
    <w:qFormat/>
    <w:uiPriority w:val="0"/>
    <w:pPr>
      <w:adjustRightInd w:val="0"/>
      <w:spacing w:line="480" w:lineRule="atLeast"/>
      <w:textAlignment w:val="baseline"/>
    </w:pPr>
    <w:rPr>
      <w:rFonts w:ascii="Arial" w:hAnsi="Arial" w:eastAsia="宋体" w:cs="Times New Roman"/>
      <w:kern w:val="0"/>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autoRedefine/>
    <w:qFormat/>
    <w:uiPriority w:val="0"/>
    <w:pPr>
      <w:ind w:firstLine="200" w:firstLineChars="200"/>
    </w:pPr>
  </w:style>
  <w:style w:type="paragraph" w:customStyle="1" w:styleId="11">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7</Pages>
  <Words>2129</Words>
  <Characters>2503</Characters>
  <Lines>1</Lines>
  <Paragraphs>1</Paragraphs>
  <TotalTime>0</TotalTime>
  <ScaleCrop>false</ScaleCrop>
  <LinksUpToDate>false</LinksUpToDate>
  <CharactersWithSpaces>2568</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2024-01-23T08:10:00Z</cp:lastPrinted>
  <dcterms:modified xsi:type="dcterms:W3CDTF">2024-01-23T11:35:11Z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B2C9B7027EF844EC822E53E2092F9A02_13</vt:lpwstr>
  </property>
</Properties>
</file>