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州委办202</w:t>
      </w:r>
      <w:r>
        <w:rPr>
          <w:rFonts w:hint="eastAsia" w:ascii="Times New Roman" w:hAnsi="Times New Roman" w:eastAsia="方正小标宋_GBK" w:cs="Times New Roman"/>
          <w:sz w:val="44"/>
          <w:szCs w:val="44"/>
          <w:lang w:val="en-US" w:eastAsia="zh-CN"/>
        </w:rPr>
        <w:t>1</w:t>
      </w:r>
      <w:r>
        <w:rPr>
          <w:rFonts w:hint="default" w:ascii="Times New Roman" w:hAnsi="Times New Roman" w:eastAsia="方正小标宋_GBK" w:cs="Times New Roman"/>
          <w:sz w:val="44"/>
          <w:szCs w:val="44"/>
        </w:rPr>
        <w:t>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left"/>
        <w:rPr>
          <w:rFonts w:hint="default" w:ascii="Times New Roman" w:hAnsi="Times New Roman" w:eastAsia="黑体" w:cs="Times New Roman"/>
          <w:sz w:val="44"/>
          <w:szCs w:val="44"/>
        </w:rPr>
      </w:pPr>
    </w:p>
    <w:p>
      <w:pPr>
        <w:jc w:val="left"/>
        <w:rPr>
          <w:rFonts w:hint="default" w:ascii="Times New Roman" w:hAnsi="Times New Roman" w:eastAsia="黑体" w:cs="Times New Roman"/>
          <w:sz w:val="44"/>
          <w:szCs w:val="44"/>
        </w:rPr>
      </w:pPr>
    </w:p>
    <w:p>
      <w:pPr>
        <w:ind w:firstLine="2720" w:firstLineChars="85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rPr>
        <w:t xml:space="preserve">年 </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月</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bookmarkStart w:id="0" w:name="_GoBack"/>
      <w:bookmarkEnd w:id="0"/>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rPr>
          <w:rFonts w:hint="default" w:ascii="Times New Roman" w:hAnsi="Times New Roman" w:eastAsia="黑体" w:cs="Times New Roman"/>
          <w:sz w:val="44"/>
          <w:szCs w:val="44"/>
        </w:rPr>
      </w:pPr>
    </w:p>
    <w:p>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 录</w:t>
      </w:r>
    </w:p>
    <w:p>
      <w:pPr>
        <w:ind w:firstLine="3080" w:firstLineChars="700"/>
        <w:rPr>
          <w:rFonts w:hint="default" w:ascii="Times New Roman" w:hAnsi="Times New Roman" w:eastAsia="黑体" w:cs="Times New Roman"/>
          <w:sz w:val="44"/>
          <w:szCs w:val="44"/>
        </w:rPr>
      </w:pPr>
    </w:p>
    <w:p>
      <w:pPr>
        <w:pStyle w:val="10"/>
        <w:numPr>
          <w:numId w:val="0"/>
        </w:numPr>
        <w:ind w:left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p>
    <w:p>
      <w:pPr>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（一）部门职能简介</w:t>
      </w:r>
    </w:p>
    <w:p>
      <w:pPr>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（二）20</w:t>
      </w:r>
      <w:r>
        <w:rPr>
          <w:rFonts w:hint="eastAsia" w:ascii="Times New Roman" w:hAnsi="Times New Roman" w:eastAsia="方正楷体_GBK" w:cs="Times New Roman"/>
          <w:sz w:val="32"/>
          <w:szCs w:val="32"/>
          <w:lang w:val="en-US" w:eastAsia="zh-CN"/>
        </w:rPr>
        <w:t>20</w:t>
      </w:r>
      <w:r>
        <w:rPr>
          <w:rFonts w:hint="default" w:ascii="Times New Roman" w:hAnsi="Times New Roman" w:eastAsia="方正楷体_GBK" w:cs="Times New Roman"/>
          <w:sz w:val="32"/>
          <w:szCs w:val="32"/>
        </w:rPr>
        <w:t>年重点工作</w:t>
      </w:r>
    </w:p>
    <w:p>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二、部门预算单位构成</w:t>
      </w:r>
    </w:p>
    <w:p>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三、收支预算情况说明</w:t>
      </w:r>
    </w:p>
    <w:p>
      <w:pP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w:t>
      </w:r>
      <w:r>
        <w:rPr>
          <w:rFonts w:hint="default" w:ascii="Times New Roman" w:hAnsi="Times New Roman" w:eastAsia="方正楷体_GBK" w:cs="Times New Roman"/>
          <w:sz w:val="32"/>
          <w:szCs w:val="32"/>
        </w:rPr>
        <w:t>一）收入预算情况</w:t>
      </w:r>
    </w:p>
    <w:p>
      <w:pPr>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（二）支出预算情况</w:t>
      </w:r>
    </w:p>
    <w:p>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方正楷体_GBK" w:cs="Times New Roman"/>
          <w:sz w:val="32"/>
          <w:szCs w:val="32"/>
        </w:rPr>
        <w:t>（一）一般公共预算当年拨款规模变化情况</w:t>
      </w:r>
      <w:r>
        <w:rPr>
          <w:rFonts w:hint="default" w:ascii="Times New Roman" w:hAnsi="Times New Roman" w:eastAsia="仿宋_GB2312" w:cs="Times New Roman"/>
          <w:sz w:val="32"/>
          <w:szCs w:val="32"/>
        </w:rPr>
        <w:br/>
      </w:r>
      <w:r>
        <w:rPr>
          <w:rFonts w:hint="default" w:ascii="Times New Roman" w:hAnsi="Times New Roman" w:eastAsia="方正楷体_GBK" w:cs="Times New Roman"/>
          <w:sz w:val="32"/>
          <w:szCs w:val="32"/>
        </w:rPr>
        <w:t>（二）一般公共预算当年拨款结构情况</w:t>
      </w:r>
      <w:r>
        <w:rPr>
          <w:rFonts w:hint="default" w:ascii="Times New Roman" w:hAnsi="Times New Roman" w:eastAsia="仿宋_GB2312" w:cs="Times New Roman"/>
          <w:sz w:val="32"/>
          <w:szCs w:val="32"/>
        </w:rPr>
        <w:br/>
      </w:r>
      <w:r>
        <w:rPr>
          <w:rFonts w:hint="default" w:ascii="Times New Roman" w:hAnsi="Times New Roman" w:eastAsia="方正楷体_GBK" w:cs="Times New Roman"/>
          <w:sz w:val="32"/>
          <w:szCs w:val="32"/>
        </w:rPr>
        <w:t>（三）一般公共预算当年拨款具体使用情况</w:t>
      </w:r>
      <w:r>
        <w:rPr>
          <w:rFonts w:hint="default" w:ascii="Times New Roman" w:hAnsi="Times New Roman" w:cs="Times New Roman"/>
          <w:kern w:val="0"/>
          <w:sz w:val="16"/>
          <w:szCs w:val="16"/>
        </w:rPr>
        <w:br/>
      </w:r>
      <w:r>
        <w:rPr>
          <w:rFonts w:hint="default" w:ascii="Times New Roman" w:hAnsi="Times New Roman" w:eastAsia="方正黑体_GBK" w:cs="Times New Roman"/>
          <w:sz w:val="32"/>
          <w:szCs w:val="32"/>
        </w:rPr>
        <w:t>六、一般公共预算基本支出情况说明</w:t>
      </w:r>
      <w:r>
        <w:rPr>
          <w:rFonts w:hint="default" w:ascii="Times New Roman" w:hAnsi="Times New Roman" w:eastAsia="黑体" w:cs="Times New Roman"/>
          <w:sz w:val="32"/>
          <w:szCs w:val="32"/>
        </w:rPr>
        <w:br/>
      </w:r>
      <w:r>
        <w:rPr>
          <w:rFonts w:hint="default" w:ascii="Times New Roman" w:hAnsi="Times New Roman" w:eastAsia="方正黑体_GBK" w:cs="Times New Roman"/>
          <w:sz w:val="32"/>
          <w:szCs w:val="32"/>
        </w:rPr>
        <w:t>七、“三公”经费财政拨款预算安排情况说明</w:t>
      </w:r>
      <w:r>
        <w:rPr>
          <w:rFonts w:hint="default" w:ascii="Times New Roman" w:hAnsi="Times New Roman" w:eastAsia="黑体" w:cs="Times New Roman"/>
          <w:sz w:val="32"/>
          <w:szCs w:val="32"/>
        </w:rPr>
        <w:br/>
      </w:r>
      <w:r>
        <w:rPr>
          <w:rFonts w:hint="default" w:ascii="Times New Roman" w:hAnsi="Times New Roman" w:eastAsia="方正黑体_GBK" w:cs="Times New Roman"/>
          <w:sz w:val="32"/>
          <w:szCs w:val="32"/>
        </w:rPr>
        <w:t>八、政府性基金预算支出情况说明</w:t>
      </w:r>
      <w:r>
        <w:rPr>
          <w:rFonts w:hint="default" w:ascii="Times New Roman" w:hAnsi="Times New Roman" w:eastAsia="黑体" w:cs="Times New Roman"/>
          <w:sz w:val="32"/>
          <w:szCs w:val="32"/>
        </w:rPr>
        <w:br/>
      </w:r>
      <w:r>
        <w:rPr>
          <w:rFonts w:hint="default" w:ascii="Times New Roman" w:hAnsi="Times New Roman" w:eastAsia="方正黑体_GBK" w:cs="Times New Roman"/>
          <w:sz w:val="32"/>
          <w:szCs w:val="32"/>
        </w:rPr>
        <w:t>九、其他重要事项的情况说明</w:t>
      </w:r>
      <w:r>
        <w:rPr>
          <w:rFonts w:hint="default" w:ascii="Times New Roman" w:hAnsi="Times New Roman" w:eastAsia="黑体" w:cs="Times New Roman"/>
          <w:sz w:val="32"/>
          <w:szCs w:val="32"/>
        </w:rPr>
        <w:br/>
      </w:r>
      <w:r>
        <w:rPr>
          <w:rFonts w:hint="default" w:ascii="Times New Roman" w:hAnsi="Times New Roman" w:eastAsia="方正黑体_GBK" w:cs="Times New Roman"/>
          <w:sz w:val="32"/>
          <w:szCs w:val="32"/>
        </w:rPr>
        <w:t>十、名称解释</w:t>
      </w:r>
    </w:p>
    <w:p>
      <w:pPr>
        <w:rPr>
          <w:rFonts w:hint="default" w:ascii="Times New Roman" w:hAnsi="Times New Roman" w:eastAsia="黑体" w:cs="Times New Roman"/>
          <w:sz w:val="32"/>
          <w:szCs w:val="32"/>
        </w:rPr>
      </w:pPr>
    </w:p>
    <w:p>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tbl>
      <w:tblPr>
        <w:tblStyle w:val="8"/>
        <w:tblpPr w:leftFromText="30" w:rightFromText="230" w:vertAnchor="text" w:tblpXSpec="right" w:tblpYSpec="center"/>
        <w:tblW w:w="636"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41"/>
        <w:gridCol w:w="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496" w:type="dxa"/>
            <w:vAlign w:val="center"/>
          </w:tcPr>
          <w:p>
            <w:pPr>
              <w:widowControl/>
              <w:spacing w:line="180" w:lineRule="atLeast"/>
              <w:jc w:val="both"/>
              <w:rPr>
                <w:rFonts w:hint="default" w:ascii="Times New Roman" w:hAnsi="Times New Roman" w:cs="Times New Roman"/>
                <w:kern w:val="0"/>
                <w:sz w:val="12"/>
                <w:szCs w:val="12"/>
              </w:rPr>
            </w:pPr>
          </w:p>
        </w:tc>
        <w:tc>
          <w:tcPr>
            <w:tcW w:w="50" w:type="dxa"/>
            <w:vAlign w:val="center"/>
          </w:tcPr>
          <w:p>
            <w:pPr>
              <w:widowControl/>
              <w:spacing w:line="180" w:lineRule="atLeast"/>
              <w:jc w:val="center"/>
              <w:rPr>
                <w:rFonts w:hint="default" w:ascii="Times New Roman" w:hAnsi="Times New Roman" w:cs="Times New Roman"/>
                <w:kern w:val="0"/>
                <w:sz w:val="12"/>
                <w:szCs w:val="12"/>
              </w:rPr>
            </w:pPr>
          </w:p>
        </w:tc>
      </w:tr>
    </w:tbl>
    <w:p>
      <w:pPr>
        <w:pStyle w:val="9"/>
        <w:spacing w:before="0" w:line="360" w:lineRule="auto"/>
        <w:ind w:firstLine="643" w:firstLineChars="200"/>
        <w:rPr>
          <w:rFonts w:hint="default" w:ascii="Times New Roman" w:hAnsi="Times New Roman" w:eastAsia="宋体" w:cs="Times New Roman"/>
          <w:sz w:val="32"/>
          <w:szCs w:val="32"/>
        </w:rPr>
      </w:pPr>
      <w:r>
        <w:rPr>
          <w:rFonts w:hint="default" w:ascii="Times New Roman" w:hAnsi="Times New Roman" w:eastAsia="方正黑体_GBK" w:cs="Times New Roman"/>
          <w:b/>
          <w:bCs/>
          <w:sz w:val="32"/>
          <w:szCs w:val="32"/>
        </w:rPr>
        <w:t>一、基本职能及主要工作</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（一）基本职能</w:t>
      </w:r>
    </w:p>
    <w:p>
      <w:pPr>
        <w:pStyle w:val="9"/>
        <w:spacing w:before="0" w:line="360" w:lineRule="auto"/>
        <w:ind w:firstLine="640" w:firstLineChars="200"/>
        <w:rPr>
          <w:rFonts w:hint="default" w:ascii="Times New Roman" w:hAnsi="Times New Roman" w:eastAsia="宋体" w:cs="Times New Roman"/>
          <w:sz w:val="32"/>
          <w:szCs w:val="32"/>
        </w:rPr>
      </w:pPr>
      <w:r>
        <w:rPr>
          <w:rFonts w:hint="default" w:ascii="Times New Roman" w:hAnsi="Times New Roman" w:eastAsia="方正仿宋_GBK" w:cs="Times New Roman"/>
          <w:szCs w:val="32"/>
          <w:lang w:eastAsia="zh-CN"/>
        </w:rPr>
        <w:t>一是负责中央、省委、州委重要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备案等工作。六是承担州委值班工作，负责全州党委办公室系统值班指导，对突出事件紧急情况跟踪了解、协调处理。七是负责州委与民主党派中央、民主党派四川省委之间战略合作事项的协调、落实。八是负责省委藏区办工作的对接和办理。九是负责贯彻执行《中华人民共和国档案法》等相关法律法规；负责制定全州档案事业发展规划和年度计划组织实施；负责全州档案工作的统筹规划和宏观管理，依法对全州档案工作进行监督检查并查处违法行为。十是负责并协调州委办公室办公区、生活区的社会治安综合治理和安全防范。十一是承办州委交办的其他任务。</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（二）20</w:t>
      </w:r>
      <w:r>
        <w:rPr>
          <w:rFonts w:hint="eastAsia" w:ascii="Times New Roman" w:hAnsi="Times New Roman" w:eastAsia="方正楷体_GBK" w:cs="Times New Roman"/>
          <w:sz w:val="32"/>
          <w:szCs w:val="32"/>
          <w:lang w:val="en-US" w:eastAsia="zh-CN"/>
        </w:rPr>
        <w:t>20</w:t>
      </w:r>
      <w:r>
        <w:rPr>
          <w:rFonts w:hint="default" w:ascii="Times New Roman" w:hAnsi="Times New Roman" w:eastAsia="方正楷体_GBK" w:cs="Times New Roman"/>
          <w:sz w:val="32"/>
          <w:szCs w:val="32"/>
        </w:rPr>
        <w:t>年重点工作</w:t>
      </w:r>
    </w:p>
    <w:p>
      <w:pPr>
        <w:spacing w:after="0" w:line="580" w:lineRule="exact"/>
        <w:ind w:firstLine="643" w:firstLineChars="200"/>
        <w:jc w:val="both"/>
        <w:rPr>
          <w:rFonts w:hint="eastAsia" w:ascii="Times New Roman" w:hAnsi="Times New Roman" w:eastAsia="方正仿宋_GBK" w:cs="Times New Roman"/>
          <w:spacing w:val="-2"/>
          <w:kern w:val="2"/>
          <w:sz w:val="32"/>
          <w:szCs w:val="32"/>
          <w:lang w:val="en-US" w:eastAsia="zh-CN" w:bidi="ar-SA"/>
        </w:rPr>
      </w:pPr>
      <w:r>
        <w:rPr>
          <w:rFonts w:hint="eastAsia" w:ascii="Times New Roman" w:hAnsi="Times New Roman" w:eastAsia="方正仿宋_GBK" w:cs="Times New Roman"/>
          <w:spacing w:val="-2"/>
          <w:kern w:val="2"/>
          <w:sz w:val="32"/>
          <w:szCs w:val="32"/>
          <w:lang w:val="en-US" w:eastAsia="zh-CN" w:bidi="ar-SA"/>
        </w:rPr>
        <w:t>一年来，在州委的坚强领导和省委办公厅的悉心指导下，州委办公室一班人认真贯彻落实习近平总书记</w:t>
      </w:r>
      <w:r>
        <w:rPr>
          <w:rFonts w:hint="default" w:ascii="Times New Roman" w:hAnsi="Times New Roman" w:eastAsia="方正仿宋_GBK" w:cs="Times New Roman"/>
          <w:spacing w:val="-2"/>
          <w:kern w:val="2"/>
          <w:sz w:val="32"/>
          <w:szCs w:val="32"/>
          <w:lang w:val="en-US" w:eastAsia="zh-CN" w:bidi="ar-SA"/>
        </w:rPr>
        <w:t>“</w:t>
      </w:r>
      <w:r>
        <w:rPr>
          <w:rFonts w:hint="eastAsia" w:ascii="Times New Roman" w:hAnsi="Times New Roman" w:eastAsia="方正仿宋_GBK" w:cs="Times New Roman"/>
          <w:spacing w:val="-2"/>
          <w:kern w:val="2"/>
          <w:sz w:val="32"/>
          <w:szCs w:val="32"/>
          <w:lang w:val="en-US" w:eastAsia="zh-CN" w:bidi="ar-SA"/>
        </w:rPr>
        <w:t>五个坚持</w:t>
      </w:r>
      <w:r>
        <w:rPr>
          <w:rFonts w:hint="default" w:ascii="Times New Roman" w:hAnsi="Times New Roman" w:eastAsia="方正仿宋_GBK" w:cs="Times New Roman"/>
          <w:spacing w:val="-2"/>
          <w:kern w:val="2"/>
          <w:sz w:val="32"/>
          <w:szCs w:val="32"/>
          <w:lang w:val="en-US" w:eastAsia="zh-CN" w:bidi="ar-SA"/>
        </w:rPr>
        <w:t>”</w:t>
      </w:r>
      <w:r>
        <w:rPr>
          <w:rFonts w:hint="eastAsia" w:ascii="Times New Roman" w:hAnsi="Times New Roman" w:eastAsia="方正仿宋_GBK" w:cs="Times New Roman"/>
          <w:spacing w:val="-2"/>
          <w:kern w:val="2"/>
          <w:sz w:val="32"/>
          <w:szCs w:val="32"/>
          <w:lang w:val="en-US" w:eastAsia="zh-CN" w:bidi="ar-SA"/>
        </w:rPr>
        <w:t>、省委彭清华书记</w:t>
      </w:r>
      <w:r>
        <w:rPr>
          <w:rFonts w:hint="default" w:ascii="Times New Roman" w:hAnsi="Times New Roman" w:eastAsia="方正仿宋_GBK" w:cs="Times New Roman"/>
          <w:spacing w:val="-2"/>
          <w:kern w:val="2"/>
          <w:sz w:val="32"/>
          <w:szCs w:val="32"/>
          <w:lang w:val="en-US" w:eastAsia="zh-CN" w:bidi="ar-SA"/>
        </w:rPr>
        <w:t>“</w:t>
      </w:r>
      <w:r>
        <w:rPr>
          <w:rFonts w:hint="eastAsia" w:ascii="Times New Roman" w:hAnsi="Times New Roman" w:eastAsia="方正仿宋_GBK" w:cs="Times New Roman"/>
          <w:spacing w:val="-2"/>
          <w:kern w:val="2"/>
          <w:sz w:val="32"/>
          <w:szCs w:val="32"/>
          <w:lang w:val="en-US" w:eastAsia="zh-CN" w:bidi="ar-SA"/>
        </w:rPr>
        <w:t>六个机关</w:t>
      </w:r>
      <w:r>
        <w:rPr>
          <w:rFonts w:hint="default" w:ascii="Times New Roman" w:hAnsi="Times New Roman" w:eastAsia="方正仿宋_GBK" w:cs="Times New Roman"/>
          <w:spacing w:val="-2"/>
          <w:kern w:val="2"/>
          <w:sz w:val="32"/>
          <w:szCs w:val="32"/>
          <w:lang w:val="en-US" w:eastAsia="zh-CN" w:bidi="ar-SA"/>
        </w:rPr>
        <w:t>”</w:t>
      </w:r>
      <w:r>
        <w:rPr>
          <w:rFonts w:hint="eastAsia" w:ascii="Times New Roman" w:hAnsi="Times New Roman" w:eastAsia="方正仿宋_GBK" w:cs="Times New Roman"/>
          <w:spacing w:val="-2"/>
          <w:kern w:val="2"/>
          <w:sz w:val="32"/>
          <w:szCs w:val="32"/>
          <w:lang w:val="en-US" w:eastAsia="zh-CN" w:bidi="ar-SA"/>
        </w:rPr>
        <w:t>、州委刘坪书记争做</w:t>
      </w:r>
      <w:r>
        <w:rPr>
          <w:rFonts w:hint="default" w:ascii="Times New Roman" w:hAnsi="Times New Roman" w:eastAsia="方正仿宋_GBK" w:cs="Times New Roman"/>
          <w:spacing w:val="-2"/>
          <w:kern w:val="2"/>
          <w:sz w:val="32"/>
          <w:szCs w:val="32"/>
          <w:lang w:val="en-US" w:eastAsia="zh-CN" w:bidi="ar-SA"/>
        </w:rPr>
        <w:t>“</w:t>
      </w:r>
      <w:r>
        <w:rPr>
          <w:rFonts w:hint="eastAsia" w:ascii="Times New Roman" w:hAnsi="Times New Roman" w:eastAsia="方正仿宋_GBK" w:cs="Times New Roman"/>
          <w:spacing w:val="-2"/>
          <w:kern w:val="2"/>
          <w:sz w:val="32"/>
          <w:szCs w:val="32"/>
          <w:lang w:val="en-US" w:eastAsia="zh-CN" w:bidi="ar-SA"/>
        </w:rPr>
        <w:t>五个表率</w:t>
      </w:r>
      <w:r>
        <w:rPr>
          <w:rFonts w:hint="default" w:ascii="Times New Roman" w:hAnsi="Times New Roman" w:eastAsia="方正仿宋_GBK" w:cs="Times New Roman"/>
          <w:spacing w:val="-2"/>
          <w:kern w:val="2"/>
          <w:sz w:val="32"/>
          <w:szCs w:val="32"/>
          <w:lang w:val="en-US" w:eastAsia="zh-CN" w:bidi="ar-SA"/>
        </w:rPr>
        <w:t>”</w:t>
      </w:r>
      <w:r>
        <w:rPr>
          <w:rFonts w:hint="eastAsia" w:ascii="Times New Roman" w:hAnsi="Times New Roman" w:eastAsia="方正仿宋_GBK" w:cs="Times New Roman"/>
          <w:spacing w:val="-2"/>
          <w:kern w:val="2"/>
          <w:sz w:val="32"/>
          <w:szCs w:val="32"/>
          <w:lang w:val="en-US" w:eastAsia="zh-CN" w:bidi="ar-SA"/>
        </w:rPr>
        <w:t>指示要求，以智力服务和后勤服务为抓手，以精细化、更科学、上水平为目标，全力打造州委</w:t>
      </w:r>
      <w:r>
        <w:rPr>
          <w:rFonts w:hint="default" w:ascii="Times New Roman" w:hAnsi="Times New Roman" w:eastAsia="方正仿宋_GBK" w:cs="Times New Roman"/>
          <w:spacing w:val="-2"/>
          <w:kern w:val="2"/>
          <w:sz w:val="32"/>
          <w:szCs w:val="32"/>
          <w:lang w:val="en-US" w:eastAsia="zh-CN" w:bidi="ar-SA"/>
        </w:rPr>
        <w:t>“</w:t>
      </w:r>
      <w:r>
        <w:rPr>
          <w:rFonts w:hint="eastAsia" w:ascii="Times New Roman" w:hAnsi="Times New Roman" w:eastAsia="方正仿宋_GBK" w:cs="Times New Roman"/>
          <w:spacing w:val="-2"/>
          <w:kern w:val="2"/>
          <w:sz w:val="32"/>
          <w:szCs w:val="32"/>
          <w:lang w:val="en-US" w:eastAsia="zh-CN" w:bidi="ar-SA"/>
        </w:rPr>
        <w:t>坚强前哨、巩固后院</w:t>
      </w:r>
      <w:r>
        <w:rPr>
          <w:rFonts w:hint="default" w:ascii="Times New Roman" w:hAnsi="Times New Roman" w:eastAsia="方正仿宋_GBK" w:cs="Times New Roman"/>
          <w:spacing w:val="-2"/>
          <w:kern w:val="2"/>
          <w:sz w:val="32"/>
          <w:szCs w:val="32"/>
          <w:lang w:val="en-US" w:eastAsia="zh-CN" w:bidi="ar-SA"/>
        </w:rPr>
        <w:t>”</w:t>
      </w:r>
      <w:r>
        <w:rPr>
          <w:rFonts w:hint="eastAsia" w:ascii="Times New Roman" w:hAnsi="Times New Roman" w:eastAsia="方正仿宋_GBK" w:cs="Times New Roman"/>
          <w:spacing w:val="-2"/>
          <w:kern w:val="2"/>
          <w:sz w:val="32"/>
          <w:szCs w:val="32"/>
          <w:lang w:val="en-US" w:eastAsia="zh-CN" w:bidi="ar-SA"/>
        </w:rPr>
        <w:t>，圆满完成各项工作任务，为全州经济社会发展作出了积极贡献。办公室先后荣获四川省抗击新冠肺炎疫情先进集体、四川省抗击重大自然灾害先进集体、四川省拥军优属先进单位、全省脱贫攻坚先进单位等荣誉称号，</w:t>
      </w:r>
      <w:r>
        <w:rPr>
          <w:rFonts w:hint="default" w:ascii="Times New Roman" w:hAnsi="Times New Roman" w:eastAsia="方正仿宋_GBK" w:cs="Times New Roman"/>
          <w:spacing w:val="-2"/>
          <w:kern w:val="2"/>
          <w:sz w:val="32"/>
          <w:szCs w:val="32"/>
          <w:lang w:val="en-US" w:eastAsia="zh-CN" w:bidi="ar-SA"/>
        </w:rPr>
        <w:t>1</w:t>
      </w:r>
      <w:r>
        <w:rPr>
          <w:rFonts w:hint="eastAsia" w:ascii="Times New Roman" w:hAnsi="Times New Roman" w:eastAsia="方正仿宋_GBK" w:cs="Times New Roman"/>
          <w:spacing w:val="-2"/>
          <w:kern w:val="2"/>
          <w:sz w:val="32"/>
          <w:szCs w:val="32"/>
          <w:lang w:val="en-US" w:eastAsia="zh-CN" w:bidi="ar-SA"/>
        </w:rPr>
        <w:t>名干部被评为全省脱贫攻坚一线优秀扶贫干部，</w:t>
      </w:r>
      <w:r>
        <w:rPr>
          <w:rFonts w:hint="default" w:ascii="Times New Roman" w:hAnsi="Times New Roman" w:eastAsia="方正仿宋_GBK" w:cs="Times New Roman"/>
          <w:spacing w:val="-2"/>
          <w:kern w:val="2"/>
          <w:sz w:val="32"/>
          <w:szCs w:val="32"/>
          <w:lang w:val="en-US" w:eastAsia="zh-CN" w:bidi="ar-SA"/>
        </w:rPr>
        <w:t>5</w:t>
      </w:r>
      <w:r>
        <w:rPr>
          <w:rFonts w:hint="eastAsia" w:ascii="Times New Roman" w:hAnsi="Times New Roman" w:eastAsia="方正仿宋_GBK" w:cs="Times New Roman"/>
          <w:spacing w:val="-2"/>
          <w:kern w:val="2"/>
          <w:sz w:val="32"/>
          <w:szCs w:val="32"/>
          <w:lang w:val="en-US" w:eastAsia="zh-CN" w:bidi="ar-SA"/>
        </w:rPr>
        <w:t>名同志获得州级表彰。</w:t>
      </w:r>
    </w:p>
    <w:p>
      <w:pPr>
        <w:widowControl w:val="0"/>
        <w:wordWrap/>
        <w:spacing w:line="576" w:lineRule="exact"/>
        <w:ind w:left="0" w:leftChars="0" w:right="0" w:firstLine="31680" w:firstLineChars="196"/>
        <w:jc w:val="both"/>
        <w:textAlignment w:val="auto"/>
        <w:outlineLvl w:val="9"/>
        <w:rPr>
          <w:rFonts w:hint="eastAsia" w:ascii="Times New Roman" w:hAnsi="Times New Roman" w:eastAsia="方正仿宋_GBK" w:cs="Times New Roman"/>
          <w:spacing w:val="-2"/>
          <w:kern w:val="2"/>
          <w:sz w:val="32"/>
          <w:szCs w:val="32"/>
          <w:lang w:val="en-US" w:eastAsia="zh-CN" w:bidi="ar-SA"/>
        </w:rPr>
      </w:pPr>
      <w:r>
        <w:rPr>
          <w:rFonts w:hint="eastAsia" w:ascii="Times New Roman" w:hAnsi="Times New Roman" w:eastAsia="方正黑体_GBK" w:cs="方正黑体_GBK"/>
          <w:b/>
          <w:bCs/>
          <w:sz w:val="32"/>
          <w:szCs w:val="32"/>
        </w:rPr>
        <w:t>以文辅政工作。</w:t>
      </w:r>
      <w:r>
        <w:rPr>
          <w:rFonts w:hint="eastAsia" w:ascii="Times New Roman" w:hAnsi="Times New Roman" w:eastAsia="方正仿宋_GBK" w:cs="Times New Roman"/>
          <w:spacing w:val="-2"/>
          <w:kern w:val="2"/>
          <w:sz w:val="32"/>
          <w:szCs w:val="32"/>
          <w:lang w:val="en-US" w:eastAsia="zh-CN" w:bidi="ar-SA"/>
        </w:rPr>
        <w:t>紧扣州委中心工作，按照“谋之有方、参之有道”要求，围绕“想大事、谋全局、抓要害”参事谋政。强化文稿服务，完善全州综合类文稿“大数据库”，形成系列工作建议并被州委吸纳转化为工作举措。强化信息服务，坚持“短、实、新、好”标准，着力增强信息编撰质量和水平。</w:t>
      </w:r>
    </w:p>
    <w:p>
      <w:pPr>
        <w:widowControl w:val="0"/>
        <w:wordWrap/>
        <w:spacing w:line="576" w:lineRule="exact"/>
        <w:ind w:left="0" w:leftChars="0" w:right="0" w:firstLine="31680" w:firstLineChars="200"/>
        <w:jc w:val="both"/>
        <w:textAlignment w:val="auto"/>
        <w:outlineLvl w:val="9"/>
        <w:rPr>
          <w:rFonts w:hint="eastAsia" w:ascii="Times New Roman" w:hAnsi="Times New Roman" w:eastAsia="方正仿宋_GBK" w:cs="Times New Roman"/>
          <w:spacing w:val="-2"/>
          <w:kern w:val="2"/>
          <w:sz w:val="32"/>
          <w:szCs w:val="32"/>
          <w:lang w:val="en-US" w:eastAsia="zh-CN" w:bidi="ar-SA"/>
        </w:rPr>
      </w:pPr>
      <w:r>
        <w:rPr>
          <w:rFonts w:hint="eastAsia" w:ascii="Times New Roman" w:hAnsi="Times New Roman" w:eastAsia="方正黑体_GBK" w:cs="方正黑体_GBK"/>
          <w:b/>
          <w:bCs/>
          <w:sz w:val="32"/>
          <w:szCs w:val="32"/>
        </w:rPr>
        <w:t>脱贫攻坚工作。</w:t>
      </w:r>
      <w:r>
        <w:rPr>
          <w:rFonts w:hint="eastAsia" w:ascii="Times New Roman" w:hAnsi="Times New Roman" w:eastAsia="方正仿宋_GBK" w:cs="Times New Roman"/>
          <w:spacing w:val="-2"/>
          <w:kern w:val="2"/>
          <w:sz w:val="32"/>
          <w:szCs w:val="32"/>
          <w:lang w:val="en-US" w:eastAsia="zh-CN" w:bidi="ar-SA"/>
        </w:rPr>
        <w:t>聚焦脱贫攻坚工作对象、方式、措施、成效“四个精准”，务实开展民生调研、惠民帮扶工作。召开定点扶贫工作联席会议2次，开展结对帮扶4批次15人次，选派2名干部在理县和黑水县驻村帮扶，通过组织开展政策宣讲、节前慰问、文化下乡等活动，准确把握群众致贫原因、思想动态、脱贫路径，为全州政策套餐红利转化为群众同步小康实际成效提供坚强的智力支撑和一线保障。</w:t>
      </w:r>
    </w:p>
    <w:p>
      <w:pPr>
        <w:widowControl w:val="0"/>
        <w:wordWrap/>
        <w:spacing w:line="576" w:lineRule="exact"/>
        <w:ind w:left="0" w:leftChars="0" w:right="0" w:firstLine="630"/>
        <w:jc w:val="both"/>
        <w:textAlignment w:val="auto"/>
        <w:outlineLvl w:val="9"/>
        <w:rPr>
          <w:rFonts w:hint="eastAsia" w:ascii="Times New Roman" w:hAnsi="Times New Roman" w:eastAsia="方正仿宋_GBK" w:cs="Times New Roman"/>
          <w:spacing w:val="-2"/>
          <w:kern w:val="2"/>
          <w:sz w:val="32"/>
          <w:szCs w:val="32"/>
          <w:lang w:val="en-US" w:eastAsia="zh-CN" w:bidi="ar-SA"/>
        </w:rPr>
      </w:pPr>
      <w:r>
        <w:rPr>
          <w:rFonts w:hint="eastAsia" w:ascii="Times New Roman" w:hAnsi="Times New Roman" w:eastAsia="方正黑体_GBK" w:cs="方正黑体_GBK"/>
          <w:b/>
          <w:bCs/>
          <w:sz w:val="32"/>
          <w:szCs w:val="32"/>
        </w:rPr>
        <w:t>应对疫情工作。</w:t>
      </w:r>
      <w:r>
        <w:rPr>
          <w:rFonts w:hint="eastAsia" w:ascii="Times New Roman" w:hAnsi="Times New Roman" w:eastAsia="方正仿宋_GBK" w:cs="Times New Roman"/>
          <w:spacing w:val="-2"/>
          <w:kern w:val="2"/>
          <w:sz w:val="32"/>
          <w:szCs w:val="32"/>
          <w:lang w:val="en-US" w:eastAsia="zh-CN" w:bidi="ar-SA"/>
        </w:rPr>
        <w:t>视疫情为命令，第一时间召回全体干部职工，以战时状态和战斗姿态抓好州委服务保障和机关防疫工作，草拟下发第一个疫情防控紧急通知，第一时间对接筹建州委疫情工作领导小组及州疫情应急指挥部，精心筹办20余次疫情防控会议，为州委领导决策提出20余条工作建议，有力构筑阿坝群防群治严密防线。积极响应并启动重大事件应急机制，封闭式管理州委大院，全覆盖摸排干部职工行动轨迹，严查人员信息、体温情况，筑牢了州委机关安全屏障。</w:t>
      </w:r>
    </w:p>
    <w:p>
      <w:pPr>
        <w:widowControl w:val="0"/>
        <w:wordWrap/>
        <w:spacing w:line="576" w:lineRule="exact"/>
        <w:ind w:left="0" w:leftChars="0" w:right="0" w:firstLine="31680" w:firstLineChars="196"/>
        <w:jc w:val="both"/>
        <w:textAlignment w:val="auto"/>
        <w:outlineLvl w:val="9"/>
        <w:rPr>
          <w:rFonts w:ascii="Times New Roman" w:hAnsi="Times New Roman" w:eastAsia="方正仿宋_GBK"/>
          <w:b/>
          <w:bCs/>
          <w:sz w:val="32"/>
          <w:szCs w:val="32"/>
        </w:rPr>
      </w:pPr>
      <w:r>
        <w:rPr>
          <w:rFonts w:hint="eastAsia" w:ascii="Times New Roman" w:hAnsi="Times New Roman" w:eastAsia="方正黑体_GBK" w:cs="方正黑体_GBK"/>
          <w:b/>
          <w:bCs/>
          <w:sz w:val="32"/>
          <w:szCs w:val="32"/>
        </w:rPr>
        <w:t>抗击灾害工作。</w:t>
      </w:r>
      <w:r>
        <w:rPr>
          <w:rFonts w:hint="eastAsia" w:ascii="Times New Roman" w:hAnsi="Times New Roman" w:eastAsia="方正仿宋_GBK" w:cs="Times New Roman"/>
          <w:spacing w:val="-2"/>
          <w:kern w:val="2"/>
          <w:sz w:val="32"/>
          <w:szCs w:val="32"/>
          <w:lang w:val="en-US" w:eastAsia="zh-CN" w:bidi="ar-SA"/>
        </w:rPr>
        <w:t>严格落实刘坪书记“四个当天”要求和“首办负责、限时办结、责任追究”三项制度，建立完善办公室应急值班值守制度。在处置重大自然灾害过程中，办公室一班人闻令而动、尽锐出战，第一时间报告灾情、传达指示要求、收集要素信息、汇总报告灾情，超负荷、高强度做好值班值守、综合协调、数据收集、灾情核实等工作，为州委快速科学抢险救灾和恢复重建搞好了服务、当好了助手。</w:t>
      </w:r>
    </w:p>
    <w:p>
      <w:pPr>
        <w:pStyle w:val="2"/>
        <w:widowControl w:val="0"/>
        <w:wordWrap/>
        <w:spacing w:line="576" w:lineRule="exact"/>
        <w:ind w:left="0" w:leftChars="0" w:right="0" w:firstLine="634" w:firstLineChars="200"/>
        <w:jc w:val="both"/>
        <w:textAlignment w:val="auto"/>
        <w:outlineLvl w:val="9"/>
        <w:rPr>
          <w:rFonts w:hint="default" w:ascii="Times New Roman" w:hAnsi="Times New Roman" w:eastAsia="宋体" w:cs="Times New Roman"/>
          <w:b/>
          <w:bCs/>
          <w:sz w:val="32"/>
          <w:szCs w:val="32"/>
        </w:rPr>
      </w:pPr>
      <w:r>
        <w:rPr>
          <w:rFonts w:hint="eastAsia" w:ascii="Times New Roman" w:hAnsi="Times New Roman" w:eastAsia="方正黑体_GBK" w:cs="方正黑体_GBK"/>
          <w:b/>
          <w:bCs/>
          <w:sz w:val="32"/>
          <w:szCs w:val="32"/>
        </w:rPr>
        <w:t>拥军优属工作。</w:t>
      </w:r>
      <w:r>
        <w:rPr>
          <w:rFonts w:hint="eastAsia" w:ascii="Times New Roman" w:hAnsi="Times New Roman" w:eastAsia="方正仿宋_GBK" w:cs="Times New Roman"/>
          <w:spacing w:val="-2"/>
          <w:kern w:val="2"/>
          <w:sz w:val="32"/>
          <w:szCs w:val="32"/>
          <w:lang w:val="en-US" w:eastAsia="zh-CN" w:bidi="ar-SA"/>
        </w:rPr>
        <w:t>全力支持国防和军队建设，积极开展双拥工作，制发《关于加强新时代“拥军优属、拥政爱民”工作的实施意见》《阿坝州关于创建国家和省级双拥模范州实施方案》，推动阿坝州成功创建全国双拥模范城。圆满完成州委党管武装述职会议、州委议军会等会议服务，无缝对接协调州委主要领导建军节走访慰问基层退役军人、新春慰问驻州部队等活动。认真落实党和国家退役军人安置政策，预留岗位用于安置退役军人，对临时聘用的劳务岗位优先选聘军属，安排退役军人就业1人。</w:t>
      </w:r>
      <w:r>
        <w:rPr>
          <w:rFonts w:hint="default" w:ascii="Times New Roman" w:hAnsi="Times New Roman" w:eastAsia="宋体" w:cs="Times New Roman"/>
          <w:b/>
          <w:bCs/>
          <w:sz w:val="32"/>
          <w:szCs w:val="32"/>
        </w:rPr>
        <w:t>　　</w:t>
      </w:r>
    </w:p>
    <w:p>
      <w:pPr>
        <w:spacing w:after="0" w:line="580" w:lineRule="exact"/>
        <w:ind w:firstLine="643" w:firstLineChars="200"/>
        <w:jc w:val="both"/>
        <w:rPr>
          <w:rFonts w:hint="default" w:ascii="Times New Roman" w:hAnsi="Times New Roman" w:eastAsia="方正仿宋_GBK" w:cs="Times New Roman"/>
          <w:sz w:val="32"/>
          <w:szCs w:val="32"/>
        </w:rPr>
      </w:pPr>
      <w:r>
        <w:rPr>
          <w:rFonts w:hint="default" w:ascii="Times New Roman" w:hAnsi="Times New Roman" w:eastAsia="方正黑体_GBK" w:cs="Times New Roman"/>
          <w:b/>
          <w:bCs/>
          <w:kern w:val="0"/>
          <w:sz w:val="32"/>
          <w:szCs w:val="32"/>
          <w:lang w:val="en-US" w:eastAsia="zh-CN" w:bidi="ar-SA"/>
        </w:rPr>
        <w:t>二、部门预算单位构成</w:t>
      </w:r>
      <w:r>
        <w:rPr>
          <w:rFonts w:hint="default" w:ascii="Times New Roman" w:hAnsi="Times New Roman" w:eastAsia="宋体" w:cs="Times New Roman"/>
          <w:sz w:val="32"/>
          <w:szCs w:val="32"/>
        </w:rPr>
        <w:br/>
      </w:r>
      <w:r>
        <w:rPr>
          <w:rFonts w:hint="eastAsia" w:ascii="Times New Roman" w:hAnsi="Times New Roman" w:cs="Times New Roman"/>
          <w:sz w:val="32"/>
          <w:szCs w:val="32"/>
          <w:lang w:val="en-US" w:eastAsia="zh-CN"/>
        </w:rPr>
        <w:t xml:space="preserve">    </w:t>
      </w:r>
      <w:r>
        <w:rPr>
          <w:rFonts w:hint="default" w:ascii="Times New Roman" w:hAnsi="Times New Roman" w:eastAsia="方正仿宋_GBK" w:cs="Times New Roman"/>
          <w:sz w:val="32"/>
          <w:szCs w:val="32"/>
        </w:rPr>
        <w:t>中共阿坝州委办公室属一级预算单位，下属预算单位</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个，其中：行政单位0个；参照公务员法管理的事业单位0个；其他事业单位</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个。分别是：阿坝州专用通信中心</w:t>
      </w:r>
      <w:r>
        <w:rPr>
          <w:rFonts w:hint="default" w:ascii="Times New Roman" w:hAnsi="Times New Roman" w:eastAsia="方正仿宋_GBK" w:cs="Times New Roman"/>
          <w:sz w:val="32"/>
          <w:szCs w:val="32"/>
          <w:lang w:eastAsia="zh-CN"/>
        </w:rPr>
        <w:t>、阿坝州涉密文档专管中心</w:t>
      </w:r>
      <w:r>
        <w:rPr>
          <w:rFonts w:hint="default" w:ascii="Times New Roman" w:hAnsi="Times New Roman" w:eastAsia="方正仿宋_GBK" w:cs="Times New Roman"/>
          <w:sz w:val="32"/>
          <w:szCs w:val="32"/>
        </w:rPr>
        <w:t>。</w:t>
      </w:r>
      <w:r>
        <w:rPr>
          <w:rFonts w:hint="default" w:ascii="Times New Roman" w:hAnsi="Times New Roman" w:eastAsia="宋体"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kern w:val="0"/>
          <w:sz w:val="32"/>
          <w:szCs w:val="32"/>
          <w:lang w:val="en-US" w:eastAsia="zh-CN" w:bidi="ar-SA"/>
        </w:rPr>
        <w:t>三、收支预算情况说明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按照综合预算的原则，中共阿坝州委办公室所有收入和支出均纳入部门预算管理。收入包括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一般公共预算拨款收入</w:t>
      </w:r>
      <w:r>
        <w:rPr>
          <w:rFonts w:hint="eastAsia" w:ascii="Times New Roman" w:hAnsi="Times New Roman" w:eastAsia="方正仿宋_GBK" w:cs="Times New Roman"/>
          <w:sz w:val="32"/>
          <w:szCs w:val="32"/>
          <w:lang w:val="en-US" w:eastAsia="zh-CN"/>
        </w:rPr>
        <w:t>2917.56</w:t>
      </w:r>
      <w:r>
        <w:rPr>
          <w:rFonts w:hint="default" w:ascii="Times New Roman" w:hAnsi="Times New Roman" w:eastAsia="方正仿宋_GBK" w:cs="Times New Roman"/>
          <w:sz w:val="32"/>
          <w:szCs w:val="32"/>
        </w:rPr>
        <w:t>万元，无事业收入，无其他收入，上年结转</w:t>
      </w:r>
      <w:r>
        <w:rPr>
          <w:rFonts w:hint="eastAsia" w:ascii="Times New Roman" w:hAnsi="Times New Roman" w:eastAsia="方正仿宋_GBK" w:cs="Times New Roman"/>
          <w:sz w:val="32"/>
          <w:szCs w:val="32"/>
          <w:lang w:val="en-US" w:eastAsia="zh-CN"/>
        </w:rPr>
        <w:t>1077.46</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 xml:space="preserve">3578.34 </w:t>
      </w:r>
      <w:r>
        <w:rPr>
          <w:rFonts w:hint="default" w:ascii="Times New Roman" w:hAnsi="Times New Roman" w:eastAsia="方正仿宋_GBK" w:cs="Times New Roman"/>
          <w:sz w:val="32"/>
          <w:szCs w:val="32"/>
        </w:rPr>
        <w:t>万元，无教育支出，无文化体育与传媒支出，社会保障和就业支出</w:t>
      </w:r>
      <w:r>
        <w:rPr>
          <w:rFonts w:hint="eastAsia" w:ascii="Times New Roman" w:hAnsi="Times New Roman" w:eastAsia="方正仿宋_GBK" w:cs="Times New Roman"/>
          <w:sz w:val="32"/>
          <w:szCs w:val="32"/>
          <w:lang w:val="en-US" w:eastAsia="zh-CN"/>
        </w:rPr>
        <w:t>205.75</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70.09</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140.82</w:t>
      </w:r>
      <w:r>
        <w:rPr>
          <w:rFonts w:hint="default" w:ascii="Times New Roman" w:hAnsi="Times New Roman" w:eastAsia="方正仿宋_GBK" w:cs="Times New Roman"/>
          <w:sz w:val="32"/>
          <w:szCs w:val="32"/>
        </w:rPr>
        <w:t>万元。中共阿坝州委办公室202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年收支总预算</w:t>
      </w:r>
      <w:r>
        <w:rPr>
          <w:rFonts w:hint="eastAsia" w:ascii="Times New Roman" w:hAnsi="Times New Roman" w:eastAsia="方正仿宋_GBK" w:cs="Times New Roman"/>
          <w:sz w:val="32"/>
          <w:szCs w:val="32"/>
          <w:lang w:val="en-US" w:eastAsia="zh-CN"/>
        </w:rPr>
        <w:t>3995.02</w:t>
      </w:r>
      <w:r>
        <w:rPr>
          <w:rFonts w:hint="default" w:ascii="Times New Roman" w:hAnsi="Times New Roman" w:eastAsia="方正仿宋_GBK" w:cs="Times New Roman"/>
          <w:sz w:val="32"/>
          <w:szCs w:val="32"/>
        </w:rPr>
        <w:t>万元,　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年收支预算总数</w:t>
      </w:r>
      <w:r>
        <w:rPr>
          <w:rFonts w:hint="eastAsia"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403.01</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rPr>
        <w:t>原因：</w:t>
      </w:r>
      <w:r>
        <w:rPr>
          <w:rFonts w:hint="default" w:ascii="Times New Roman" w:hAnsi="Times New Roman" w:eastAsia="方正仿宋_GBK" w:cs="Times New Roman"/>
          <w:sz w:val="32"/>
          <w:szCs w:val="32"/>
          <w:lang w:eastAsia="zh-CN"/>
        </w:rPr>
        <w:t>阿坝州专用通信中心</w:t>
      </w:r>
      <w:r>
        <w:rPr>
          <w:rFonts w:hint="eastAsia" w:ascii="Times New Roman" w:hAnsi="Times New Roman" w:eastAsia="方正仿宋_GBK" w:cs="Times New Roman"/>
          <w:sz w:val="32"/>
          <w:szCs w:val="32"/>
          <w:lang w:eastAsia="zh-CN"/>
        </w:rPr>
        <w:t>项目经费减少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（一）收入预算情况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年收入预算</w:t>
      </w:r>
      <w:r>
        <w:rPr>
          <w:rFonts w:hint="eastAsia" w:ascii="Times New Roman" w:hAnsi="Times New Roman" w:eastAsia="方正仿宋_GBK" w:cs="Times New Roman"/>
          <w:sz w:val="32"/>
          <w:szCs w:val="32"/>
          <w:lang w:val="en-US" w:eastAsia="zh-CN"/>
        </w:rPr>
        <w:t>3995.02</w:t>
      </w:r>
      <w:r>
        <w:rPr>
          <w:rFonts w:hint="default" w:ascii="Times New Roman" w:hAnsi="Times New Roman" w:eastAsia="方正仿宋_GBK" w:cs="Times New Roman"/>
          <w:sz w:val="32"/>
          <w:szCs w:val="32"/>
        </w:rPr>
        <w:t>万元，其中：上年结转</w:t>
      </w:r>
      <w:r>
        <w:rPr>
          <w:rFonts w:hint="eastAsia" w:ascii="Times New Roman" w:hAnsi="Times New Roman" w:eastAsia="方正仿宋_GBK" w:cs="Times New Roman"/>
          <w:sz w:val="32"/>
          <w:szCs w:val="32"/>
          <w:lang w:val="en-US" w:eastAsia="zh-CN"/>
        </w:rPr>
        <w:t>1077.46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26.97</w:t>
      </w:r>
      <w:r>
        <w:rPr>
          <w:rFonts w:hint="default" w:ascii="Times New Roman" w:hAnsi="Times New Roman" w:eastAsia="方正仿宋_GBK" w:cs="Times New Roman"/>
          <w:sz w:val="32"/>
          <w:szCs w:val="32"/>
        </w:rPr>
        <w:t>%；一般公共预算拨款收入</w:t>
      </w:r>
      <w:r>
        <w:rPr>
          <w:rFonts w:hint="eastAsia" w:ascii="Times New Roman" w:hAnsi="Times New Roman" w:eastAsia="方正仿宋_GBK" w:cs="Times New Roman"/>
          <w:sz w:val="32"/>
          <w:szCs w:val="32"/>
          <w:lang w:val="en-US" w:eastAsia="zh-CN"/>
        </w:rPr>
        <w:t>2917.56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73.03</w:t>
      </w:r>
      <w:r>
        <w:rPr>
          <w:rFonts w:hint="default" w:ascii="Times New Roman" w:hAnsi="Times New Roman" w:eastAsia="方正仿宋_GBK" w:cs="Times New Roman"/>
          <w:sz w:val="32"/>
          <w:szCs w:val="32"/>
        </w:rPr>
        <w:t>%；无其他收入。</w:t>
      </w:r>
      <w:r>
        <w:rPr>
          <w:rFonts w:hint="default" w:ascii="Times New Roman" w:hAnsi="Times New Roman" w:eastAsia="方正仿宋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（二）支出预算情况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xml:space="preserve">   </w:t>
      </w:r>
      <w:r>
        <w:rPr>
          <w:rFonts w:hint="default" w:ascii="Times New Roman" w:hAnsi="Times New Roman" w:eastAsia="方正仿宋_GBK" w:cs="Times New Roman"/>
          <w:sz w:val="32"/>
          <w:szCs w:val="32"/>
        </w:rPr>
        <w:t>中共阿坝州委办公室202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年支出预算</w:t>
      </w:r>
      <w:r>
        <w:rPr>
          <w:rFonts w:hint="eastAsia" w:ascii="Times New Roman" w:hAnsi="Times New Roman" w:eastAsia="方正仿宋_GBK" w:cs="Times New Roman"/>
          <w:sz w:val="32"/>
          <w:szCs w:val="32"/>
          <w:lang w:val="en-US" w:eastAsia="zh-CN"/>
        </w:rPr>
        <w:t>3995.02</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2041.19</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51.09</w:t>
      </w:r>
      <w:r>
        <w:rPr>
          <w:rFonts w:hint="default" w:ascii="Times New Roman" w:hAnsi="Times New Roman" w:eastAsia="方正仿宋_GBK" w:cs="Times New Roman"/>
          <w:sz w:val="32"/>
          <w:szCs w:val="32"/>
        </w:rPr>
        <w:t>%；项目支出</w:t>
      </w:r>
      <w:r>
        <w:rPr>
          <w:rFonts w:hint="eastAsia" w:ascii="Times New Roman" w:hAnsi="Times New Roman" w:eastAsia="方正仿宋_GBK" w:cs="Times New Roman"/>
          <w:sz w:val="32"/>
          <w:szCs w:val="32"/>
          <w:lang w:val="en-US" w:eastAsia="zh-CN"/>
        </w:rPr>
        <w:t>876.37</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21.94</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上年结转</w:t>
      </w:r>
      <w:r>
        <w:rPr>
          <w:rFonts w:hint="eastAsia" w:ascii="Times New Roman" w:hAnsi="Times New Roman" w:eastAsia="方正仿宋_GBK" w:cs="Times New Roman"/>
          <w:sz w:val="32"/>
          <w:szCs w:val="32"/>
          <w:lang w:val="en-US" w:eastAsia="zh-CN"/>
        </w:rPr>
        <w:t>1077.46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26.97</w:t>
      </w:r>
      <w:r>
        <w:rPr>
          <w:rFonts w:hint="default" w:ascii="Times New Roman" w:hAnsi="Times New Roman" w:eastAsia="方正仿宋_GBK" w:cs="Times New Roman"/>
          <w:sz w:val="32"/>
          <w:szCs w:val="32"/>
        </w:rPr>
        <w:t>%。</w:t>
      </w:r>
      <w:r>
        <w:rPr>
          <w:rFonts w:hint="default" w:ascii="Times New Roman" w:hAnsi="Times New Roman" w:eastAsia="宋体"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四、财政拨款收支预算情况说明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3995.02</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403.01</w:t>
      </w:r>
      <w:r>
        <w:rPr>
          <w:rFonts w:hint="default" w:ascii="Times New Roman" w:hAnsi="Times New Roman" w:eastAsia="方正仿宋_GBK" w:cs="Times New Roman"/>
          <w:sz w:val="32"/>
          <w:szCs w:val="32"/>
        </w:rPr>
        <w:t>万元。</w:t>
      </w:r>
    </w:p>
    <w:p>
      <w:pPr>
        <w:pStyle w:val="9"/>
        <w:spacing w:before="0" w:line="360" w:lineRule="auto"/>
        <w:ind w:firstLine="640"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收入包括：本年一般公共预算拨款收入</w:t>
      </w:r>
      <w:r>
        <w:rPr>
          <w:rFonts w:hint="eastAsia" w:ascii="Times New Roman" w:hAnsi="Times New Roman" w:eastAsia="方正仿宋_GBK" w:cs="Times New Roman"/>
          <w:sz w:val="32"/>
          <w:szCs w:val="32"/>
          <w:lang w:val="en-US" w:eastAsia="zh-CN"/>
        </w:rPr>
        <w:t>2917.56</w:t>
      </w:r>
      <w:r>
        <w:rPr>
          <w:rFonts w:hint="default" w:ascii="Times New Roman" w:hAnsi="Times New Roman" w:eastAsia="方正仿宋_GBK" w:cs="Times New Roman"/>
          <w:sz w:val="32"/>
          <w:szCs w:val="32"/>
        </w:rPr>
        <w:t>万元，上年结转</w:t>
      </w:r>
      <w:r>
        <w:rPr>
          <w:rFonts w:hint="eastAsia" w:ascii="Times New Roman" w:hAnsi="Times New Roman" w:eastAsia="方正仿宋_GBK" w:cs="Times New Roman"/>
          <w:sz w:val="32"/>
          <w:szCs w:val="32"/>
          <w:lang w:val="en-US" w:eastAsia="zh-CN"/>
        </w:rPr>
        <w:t>1077.46</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支出包括：一般公共服务支出</w:t>
      </w:r>
      <w:r>
        <w:rPr>
          <w:rFonts w:hint="eastAsia" w:ascii="Times New Roman" w:hAnsi="Times New Roman" w:eastAsia="方正仿宋_GBK" w:cs="Times New Roman"/>
          <w:sz w:val="32"/>
          <w:szCs w:val="32"/>
          <w:lang w:val="en-US" w:eastAsia="zh-CN"/>
        </w:rPr>
        <w:t xml:space="preserve">3578.34 </w:t>
      </w:r>
      <w:r>
        <w:rPr>
          <w:rFonts w:hint="default" w:ascii="Times New Roman" w:hAnsi="Times New Roman" w:eastAsia="方正仿宋_GBK" w:cs="Times New Roman"/>
          <w:sz w:val="32"/>
          <w:szCs w:val="32"/>
        </w:rPr>
        <w:t>万元，无教育支出，无文化体育与传媒支出，社会保障和就业支出</w:t>
      </w:r>
      <w:r>
        <w:rPr>
          <w:rFonts w:hint="eastAsia" w:ascii="Times New Roman" w:hAnsi="Times New Roman" w:eastAsia="方正仿宋_GBK" w:cs="Times New Roman"/>
          <w:sz w:val="32"/>
          <w:szCs w:val="32"/>
          <w:lang w:val="en-US" w:eastAsia="zh-CN"/>
        </w:rPr>
        <w:t>205.75</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70.09</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140.82</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b/>
          <w:bCs/>
          <w:sz w:val="32"/>
          <w:szCs w:val="32"/>
        </w:rPr>
        <w:t>　　</w:t>
      </w:r>
    </w:p>
    <w:p>
      <w:pPr>
        <w:pStyle w:val="9"/>
        <w:spacing w:before="0" w:line="360" w:lineRule="auto"/>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黑体_GBK" w:cs="Times New Roman"/>
          <w:b/>
          <w:bCs/>
          <w:sz w:val="32"/>
          <w:szCs w:val="32"/>
        </w:rPr>
        <w:t>五、一般公共预算当年拨款情况说明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（一）一般公共预算当年拨款规模变化情况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年一般公共预算当年拨款</w:t>
      </w:r>
      <w:r>
        <w:rPr>
          <w:rFonts w:hint="eastAsia" w:ascii="Times New Roman" w:hAnsi="Times New Roman" w:eastAsia="方正仿宋_GBK" w:cs="Times New Roman"/>
          <w:sz w:val="32"/>
          <w:szCs w:val="32"/>
          <w:lang w:val="en-US" w:eastAsia="zh-CN"/>
        </w:rPr>
        <w:t>2917.56</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年预算数</w:t>
      </w:r>
      <w:r>
        <w:rPr>
          <w:rFonts w:hint="eastAsia"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1460.47</w:t>
      </w:r>
      <w:r>
        <w:rPr>
          <w:rFonts w:hint="default" w:ascii="Times New Roman" w:hAnsi="Times New Roman" w:eastAsia="方正仿宋_GBK" w:cs="Times New Roman"/>
          <w:sz w:val="32"/>
          <w:szCs w:val="32"/>
        </w:rPr>
        <w:t>万元，主要是</w:t>
      </w:r>
      <w:r>
        <w:rPr>
          <w:rFonts w:hint="eastAsia" w:ascii="Times New Roman" w:hAnsi="Times New Roman" w:eastAsia="方正仿宋_GBK" w:cs="Times New Roman"/>
          <w:sz w:val="32"/>
          <w:szCs w:val="32"/>
          <w:lang w:eastAsia="zh-CN"/>
        </w:rPr>
        <w:t>阿坝州专用通信中心</w:t>
      </w:r>
      <w:r>
        <w:rPr>
          <w:rFonts w:hint="default" w:ascii="Times New Roman" w:hAnsi="Times New Roman" w:eastAsia="方正仿宋_GBK" w:cs="Times New Roman"/>
          <w:sz w:val="32"/>
          <w:szCs w:val="32"/>
        </w:rPr>
        <w:t>项目支出</w:t>
      </w:r>
      <w:r>
        <w:rPr>
          <w:rFonts w:hint="eastAsia"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1588.83</w:t>
      </w:r>
      <w:r>
        <w:rPr>
          <w:rFonts w:hint="default" w:ascii="Times New Roman" w:hAnsi="Times New Roman" w:eastAsia="方正仿宋_GBK" w:cs="Times New Roman"/>
          <w:sz w:val="32"/>
          <w:szCs w:val="32"/>
        </w:rPr>
        <w:t>万元，主要原因:阿坝州专用通信中心</w:t>
      </w:r>
      <w:r>
        <w:rPr>
          <w:rFonts w:hint="eastAsia" w:ascii="Times New Roman" w:hAnsi="Times New Roman" w:eastAsia="方正仿宋_GBK" w:cs="Times New Roman"/>
          <w:sz w:val="32"/>
          <w:szCs w:val="32"/>
          <w:lang w:val="en-US" w:eastAsia="zh-CN"/>
        </w:rPr>
        <w:t>2020年</w:t>
      </w:r>
      <w:r>
        <w:rPr>
          <w:rFonts w:hint="eastAsia" w:ascii="Times New Roman" w:hAnsi="Times New Roman" w:eastAsia="方正仿宋_GBK" w:cs="Times New Roman"/>
          <w:sz w:val="32"/>
          <w:szCs w:val="32"/>
          <w:lang w:eastAsia="zh-CN"/>
        </w:rPr>
        <w:t>二级网建设项目已基本完成</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本年度该项经费核减</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（二）一般公共预算当年拨款结构情况</w:t>
      </w:r>
      <w:r>
        <w:rPr>
          <w:rFonts w:hint="default" w:ascii="Times New Roman" w:hAnsi="Times New Roman" w:eastAsia="方正楷体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一般公共服务支出</w:t>
      </w:r>
      <w:r>
        <w:rPr>
          <w:rFonts w:hint="eastAsia" w:ascii="Times New Roman" w:hAnsi="Times New Roman" w:eastAsia="方正仿宋_GBK" w:cs="Times New Roman"/>
          <w:sz w:val="32"/>
          <w:szCs w:val="32"/>
          <w:lang w:val="en-US" w:eastAsia="zh-CN"/>
        </w:rPr>
        <w:t>2500.88</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85.72</w:t>
      </w:r>
      <w:r>
        <w:rPr>
          <w:rFonts w:hint="default" w:ascii="Times New Roman" w:hAnsi="Times New Roman" w:eastAsia="方正仿宋_GBK" w:cs="Times New Roman"/>
          <w:sz w:val="32"/>
          <w:szCs w:val="32"/>
        </w:rPr>
        <w:t>%；无教育支出；无文化体育与传媒支出；社会保障和就业支出</w:t>
      </w:r>
      <w:r>
        <w:rPr>
          <w:rFonts w:hint="eastAsia" w:ascii="Times New Roman" w:hAnsi="Times New Roman" w:eastAsia="方正仿宋_GBK" w:cs="Times New Roman"/>
          <w:sz w:val="32"/>
          <w:szCs w:val="32"/>
          <w:lang w:val="en-US" w:eastAsia="zh-CN"/>
        </w:rPr>
        <w:t>205.75</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7.05</w:t>
      </w:r>
      <w:r>
        <w:rPr>
          <w:rFonts w:hint="default" w:ascii="Times New Roman" w:hAnsi="Times New Roman" w:eastAsia="方正仿宋_GBK" w:cs="Times New Roman"/>
          <w:sz w:val="32"/>
          <w:szCs w:val="32"/>
        </w:rPr>
        <w:t>%；医疗卫生与计划生育支出</w:t>
      </w:r>
      <w:r>
        <w:rPr>
          <w:rFonts w:hint="eastAsia" w:ascii="Times New Roman" w:hAnsi="Times New Roman" w:eastAsia="方正仿宋_GBK" w:cs="Times New Roman"/>
          <w:sz w:val="32"/>
          <w:szCs w:val="32"/>
          <w:lang w:val="en-US" w:eastAsia="zh-CN"/>
        </w:rPr>
        <w:t>70.09</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140.82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4.83</w:t>
      </w:r>
      <w:r>
        <w:rPr>
          <w:rFonts w:hint="default" w:ascii="Times New Roman" w:hAnsi="Times New Roman" w:eastAsia="方正仿宋_GBK" w:cs="Times New Roman"/>
          <w:sz w:val="32"/>
          <w:szCs w:val="32"/>
        </w:rPr>
        <w:t>%。</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（三）一般公共预算当年拨款具体使用情况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b/>
          <w:bCs/>
          <w:sz w:val="32"/>
          <w:szCs w:val="32"/>
        </w:rPr>
        <w:t>一般公共服务支出</w:t>
      </w:r>
    </w:p>
    <w:p>
      <w:pPr>
        <w:pStyle w:val="9"/>
        <w:spacing w:before="0" w:line="36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 xml:space="preserve">     党委办公厅（室）及相关机构事</w:t>
      </w:r>
      <w:r>
        <w:rPr>
          <w:rFonts w:hint="default" w:ascii="Times New Roman" w:hAnsi="Times New Roman" w:eastAsia="方正仿宋_GBK" w:cs="Times New Roman"/>
          <w:sz w:val="32"/>
          <w:szCs w:val="32"/>
        </w:rPr>
        <w:t>务</w:t>
      </w:r>
    </w:p>
    <w:p>
      <w:pPr>
        <w:pStyle w:val="9"/>
        <w:spacing w:before="0"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b/>
          <w:bCs/>
          <w:sz w:val="32"/>
          <w:szCs w:val="32"/>
        </w:rPr>
        <w:t>行政运行</w:t>
      </w:r>
      <w:r>
        <w:rPr>
          <w:rFonts w:hint="default"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1802.69</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工资福利支出</w:t>
      </w:r>
      <w:r>
        <w:rPr>
          <w:rFonts w:hint="eastAsia" w:ascii="Times New Roman" w:hAnsi="Times New Roman" w:eastAsia="方正仿宋_GBK" w:cs="Times New Roman"/>
          <w:sz w:val="32"/>
          <w:szCs w:val="32"/>
          <w:lang w:val="en-US" w:eastAsia="zh-CN"/>
        </w:rPr>
        <w:t>949.9</w:t>
      </w:r>
      <w:r>
        <w:rPr>
          <w:rFonts w:hint="default" w:ascii="Times New Roman" w:hAnsi="Times New Roman" w:eastAsia="方正仿宋_GBK" w:cs="Times New Roman"/>
          <w:sz w:val="32"/>
          <w:szCs w:val="32"/>
        </w:rPr>
        <w:t>万元；商品和服务支出</w:t>
      </w:r>
      <w:r>
        <w:rPr>
          <w:rFonts w:hint="eastAsia" w:ascii="Times New Roman" w:hAnsi="Times New Roman" w:eastAsia="方正仿宋_GBK" w:cs="Times New Roman"/>
          <w:sz w:val="32"/>
          <w:szCs w:val="32"/>
          <w:lang w:val="en-US" w:eastAsia="zh-CN"/>
        </w:rPr>
        <w:t>850.63</w:t>
      </w:r>
      <w:r>
        <w:rPr>
          <w:rFonts w:hint="default" w:ascii="Times New Roman" w:hAnsi="Times New Roman" w:eastAsia="方正仿宋_GBK" w:cs="Times New Roman"/>
          <w:sz w:val="32"/>
          <w:szCs w:val="32"/>
        </w:rPr>
        <w:t>万元；对个人和家庭的补助支出</w:t>
      </w:r>
      <w:r>
        <w:rPr>
          <w:rFonts w:hint="eastAsia" w:ascii="Times New Roman" w:hAnsi="Times New Roman" w:eastAsia="方正仿宋_GBK" w:cs="Times New Roman"/>
          <w:sz w:val="32"/>
          <w:szCs w:val="32"/>
          <w:lang w:val="en-US" w:eastAsia="zh-CN"/>
        </w:rPr>
        <w:t>2.16</w:t>
      </w:r>
      <w:r>
        <w:rPr>
          <w:rFonts w:hint="default" w:ascii="Times New Roman" w:hAnsi="Times New Roman" w:eastAsia="方正仿宋_GBK" w:cs="Times New Roman"/>
          <w:sz w:val="32"/>
          <w:szCs w:val="32"/>
        </w:rPr>
        <w:t>万元。</w:t>
      </w:r>
    </w:p>
    <w:p>
      <w:pPr>
        <w:pStyle w:val="9"/>
        <w:spacing w:before="0" w:line="360" w:lineRule="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　 2．</w:t>
      </w:r>
      <w:r>
        <w:rPr>
          <w:rFonts w:hint="default" w:ascii="Times New Roman" w:hAnsi="Times New Roman" w:eastAsia="方正仿宋_GBK" w:cs="Times New Roman"/>
          <w:b/>
          <w:bCs/>
          <w:sz w:val="32"/>
          <w:szCs w:val="32"/>
        </w:rPr>
        <w:t>一般公共服务支出</w:t>
      </w:r>
    </w:p>
    <w:p>
      <w:pPr>
        <w:pStyle w:val="9"/>
        <w:spacing w:before="0" w:line="360" w:lineRule="auto"/>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 xml:space="preserve">     党委办公厅（室）及相关机构事务</w:t>
      </w:r>
    </w:p>
    <w:p>
      <w:pPr>
        <w:pStyle w:val="9"/>
        <w:spacing w:before="0" w:line="36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 xml:space="preserve">       一般行政管理事务</w:t>
      </w:r>
      <w:r>
        <w:rPr>
          <w:rFonts w:hint="default"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332</w:t>
      </w:r>
      <w:r>
        <w:rPr>
          <w:rFonts w:hint="default" w:ascii="Times New Roman" w:hAnsi="Times New Roman" w:eastAsia="方正仿宋_GBK" w:cs="Times New Roman"/>
          <w:sz w:val="32"/>
          <w:szCs w:val="32"/>
        </w:rPr>
        <w:t>万元，主要用于：商品和服务支出</w:t>
      </w:r>
      <w:r>
        <w:rPr>
          <w:rFonts w:hint="eastAsia" w:ascii="Times New Roman" w:hAnsi="Times New Roman" w:eastAsia="方正仿宋_GBK" w:cs="Times New Roman"/>
          <w:sz w:val="32"/>
          <w:szCs w:val="32"/>
          <w:lang w:val="en-US" w:eastAsia="zh-CN"/>
        </w:rPr>
        <w:t>196</w:t>
      </w:r>
      <w:r>
        <w:rPr>
          <w:rFonts w:hint="default" w:ascii="Times New Roman" w:hAnsi="Times New Roman" w:eastAsia="方正仿宋_GBK" w:cs="Times New Roman"/>
          <w:sz w:val="32"/>
          <w:szCs w:val="32"/>
        </w:rPr>
        <w:t>万元；资本性支出</w:t>
      </w:r>
      <w:r>
        <w:rPr>
          <w:rFonts w:hint="eastAsia" w:ascii="Times New Roman" w:hAnsi="Times New Roman" w:eastAsia="方正仿宋_GBK" w:cs="Times New Roman"/>
          <w:sz w:val="32"/>
          <w:szCs w:val="32"/>
          <w:lang w:val="en-US" w:eastAsia="zh-CN"/>
        </w:rPr>
        <w:t>136</w:t>
      </w:r>
      <w:r>
        <w:rPr>
          <w:rFonts w:hint="default" w:ascii="Times New Roman" w:hAnsi="Times New Roman" w:eastAsia="方正仿宋_GBK" w:cs="Times New Roman"/>
          <w:sz w:val="32"/>
          <w:szCs w:val="32"/>
        </w:rPr>
        <w:t>万元。</w:t>
      </w:r>
    </w:p>
    <w:p>
      <w:pPr>
        <w:pStyle w:val="9"/>
        <w:spacing w:before="0" w:line="360" w:lineRule="auto"/>
        <w:ind w:firstLine="640"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b/>
          <w:bCs/>
          <w:sz w:val="32"/>
          <w:szCs w:val="32"/>
        </w:rPr>
        <w:t>一般公共服务支出</w:t>
      </w:r>
    </w:p>
    <w:p>
      <w:pPr>
        <w:pStyle w:val="9"/>
        <w:spacing w:before="0" w:line="360" w:lineRule="auto"/>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 xml:space="preserve">     党委办公厅（室）及相关机构事务</w:t>
      </w:r>
    </w:p>
    <w:p>
      <w:pPr>
        <w:pStyle w:val="9"/>
        <w:spacing w:before="0" w:line="360" w:lineRule="auto"/>
        <w:ind w:firstLine="643" w:firstLineChars="200"/>
        <w:rPr>
          <w:rFonts w:hint="default" w:ascii="Times New Roman" w:hAnsi="Times New Roman" w:eastAsia="宋体" w:cs="Times New Roman"/>
          <w:sz w:val="32"/>
          <w:szCs w:val="32"/>
        </w:rPr>
      </w:pPr>
      <w:r>
        <w:rPr>
          <w:rFonts w:hint="default" w:ascii="Times New Roman" w:hAnsi="Times New Roman" w:eastAsia="方正仿宋_GBK" w:cs="Times New Roman"/>
          <w:b/>
          <w:bCs/>
          <w:sz w:val="32"/>
          <w:szCs w:val="32"/>
        </w:rPr>
        <w:t xml:space="preserve">       事业运行</w:t>
      </w:r>
      <w:r>
        <w:rPr>
          <w:rFonts w:hint="default"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95.02</w:t>
      </w:r>
      <w:r>
        <w:rPr>
          <w:rFonts w:hint="default" w:ascii="Times New Roman" w:hAnsi="Times New Roman" w:eastAsia="方正仿宋_GBK" w:cs="Times New Roman"/>
          <w:sz w:val="32"/>
          <w:szCs w:val="32"/>
        </w:rPr>
        <w:t>万元，主要用于：工资福利支出</w:t>
      </w:r>
      <w:r>
        <w:rPr>
          <w:rFonts w:hint="eastAsia" w:ascii="Times New Roman" w:hAnsi="Times New Roman" w:eastAsia="方正仿宋_GBK" w:cs="Times New Roman"/>
          <w:sz w:val="32"/>
          <w:szCs w:val="32"/>
          <w:lang w:val="en-US" w:eastAsia="zh-CN"/>
        </w:rPr>
        <w:t>77.6</w:t>
      </w:r>
      <w:r>
        <w:rPr>
          <w:rFonts w:hint="default" w:ascii="Times New Roman" w:hAnsi="Times New Roman" w:eastAsia="方正仿宋_GBK" w:cs="Times New Roman"/>
          <w:sz w:val="32"/>
          <w:szCs w:val="32"/>
        </w:rPr>
        <w:t>万元；商品和服务支出</w:t>
      </w:r>
      <w:r>
        <w:rPr>
          <w:rFonts w:hint="eastAsia" w:ascii="Times New Roman" w:hAnsi="Times New Roman" w:eastAsia="方正仿宋_GBK" w:cs="Times New Roman"/>
          <w:sz w:val="32"/>
          <w:szCs w:val="32"/>
          <w:lang w:val="en-US" w:eastAsia="zh-CN"/>
        </w:rPr>
        <w:t>17.42</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b/>
          <w:bCs/>
          <w:sz w:val="32"/>
          <w:szCs w:val="32"/>
          <w:lang w:eastAsia="zh-CN"/>
        </w:rPr>
        <w:t>专项业务费</w:t>
      </w:r>
      <w:r>
        <w:rPr>
          <w:rFonts w:hint="default"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271.17</w:t>
      </w:r>
      <w:r>
        <w:rPr>
          <w:rFonts w:hint="default" w:ascii="Times New Roman" w:hAnsi="Times New Roman" w:eastAsia="方正仿宋_GBK" w:cs="Times New Roman"/>
          <w:sz w:val="32"/>
          <w:szCs w:val="32"/>
        </w:rPr>
        <w:t>万元，主要用于：</w:t>
      </w:r>
      <w:r>
        <w:rPr>
          <w:rFonts w:hint="eastAsia" w:ascii="Times New Roman" w:hAnsi="Times New Roman" w:eastAsia="方正仿宋_GBK" w:cs="Times New Roman"/>
          <w:sz w:val="32"/>
          <w:szCs w:val="32"/>
          <w:lang w:eastAsia="zh-CN"/>
        </w:rPr>
        <w:t>工资福利支出</w:t>
      </w:r>
      <w:r>
        <w:rPr>
          <w:rFonts w:hint="eastAsia" w:ascii="Times New Roman" w:hAnsi="Times New Roman" w:eastAsia="方正仿宋_GBK" w:cs="Times New Roman"/>
          <w:sz w:val="32"/>
          <w:szCs w:val="32"/>
          <w:lang w:val="en-US" w:eastAsia="zh-CN"/>
        </w:rPr>
        <w:t>6.57万元；</w:t>
      </w:r>
      <w:r>
        <w:rPr>
          <w:rFonts w:hint="default" w:ascii="Times New Roman" w:hAnsi="Times New Roman" w:eastAsia="方正仿宋_GBK" w:cs="Times New Roman"/>
          <w:sz w:val="32"/>
          <w:szCs w:val="32"/>
        </w:rPr>
        <w:t>商品和服务支出</w:t>
      </w:r>
      <w:r>
        <w:rPr>
          <w:rFonts w:hint="eastAsia" w:ascii="Times New Roman" w:hAnsi="Times New Roman" w:eastAsia="方正仿宋_GBK" w:cs="Times New Roman"/>
          <w:sz w:val="32"/>
          <w:szCs w:val="32"/>
          <w:lang w:val="en-US" w:eastAsia="zh-CN"/>
        </w:rPr>
        <w:t>264.6</w:t>
      </w:r>
      <w:r>
        <w:rPr>
          <w:rFonts w:hint="default" w:ascii="Times New Roman" w:hAnsi="Times New Roman" w:eastAsia="方正仿宋_GBK" w:cs="Times New Roman"/>
          <w:sz w:val="32"/>
          <w:szCs w:val="32"/>
        </w:rPr>
        <w:t>万元。</w:t>
      </w:r>
    </w:p>
    <w:p>
      <w:pPr>
        <w:pStyle w:val="9"/>
        <w:spacing w:before="0" w:line="360" w:lineRule="auto"/>
        <w:ind w:firstLine="320" w:firstLineChars="100"/>
        <w:rPr>
          <w:rFonts w:hint="default" w:ascii="Times New Roman" w:hAnsi="Times New Roman" w:eastAsia="方正仿宋_GBK" w:cs="Times New Roman"/>
          <w:sz w:val="32"/>
          <w:szCs w:val="32"/>
        </w:rPr>
      </w:pPr>
      <w:r>
        <w:rPr>
          <w:rFonts w:hint="default" w:ascii="Times New Roman" w:hAnsi="Times New Roman" w:eastAsia="宋体" w:cs="Times New Roman"/>
          <w:sz w:val="32"/>
          <w:szCs w:val="32"/>
        </w:rPr>
        <w:t>　</w:t>
      </w:r>
      <w:r>
        <w:rPr>
          <w:rFonts w:hint="default" w:ascii="Times New Roman" w:hAnsi="Times New Roman" w:eastAsia="方正黑体_GBK" w:cs="Times New Roman"/>
          <w:b/>
          <w:bCs/>
          <w:sz w:val="32"/>
          <w:szCs w:val="32"/>
        </w:rPr>
        <w:t>六、一般公共预算基本支出情况说明</w:t>
      </w:r>
      <w:r>
        <w:rPr>
          <w:rFonts w:hint="default" w:ascii="Times New Roman" w:hAnsi="Times New Roman" w:eastAsia="宋体" w:cs="Times New Roman"/>
          <w:b/>
          <w:bCs/>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年一般公共预算基本支出</w:t>
      </w:r>
      <w:r>
        <w:rPr>
          <w:rFonts w:hint="eastAsia" w:ascii="Times New Roman" w:hAnsi="Times New Roman" w:eastAsia="方正仿宋_GBK" w:cs="Times New Roman"/>
          <w:sz w:val="32"/>
          <w:szCs w:val="32"/>
          <w:lang w:val="en-US" w:eastAsia="zh-CN"/>
        </w:rPr>
        <w:t>2041.19</w:t>
      </w:r>
      <w:r>
        <w:rPr>
          <w:rFonts w:hint="default"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lang w:val="en-US" w:eastAsia="zh-CN"/>
        </w:rPr>
        <w:t>1446.34</w:t>
      </w:r>
      <w:r>
        <w:rPr>
          <w:rFonts w:hint="default" w:ascii="Times New Roman" w:hAnsi="Times New Roman" w:eastAsia="方正仿宋_GBK" w:cs="Times New Roman"/>
          <w:sz w:val="32"/>
          <w:szCs w:val="32"/>
        </w:rPr>
        <w:t>万元，主要包括：基本工资</w:t>
      </w:r>
      <w:r>
        <w:rPr>
          <w:rFonts w:hint="eastAsia" w:ascii="Times New Roman" w:hAnsi="Times New Roman" w:eastAsia="方正仿宋_GBK" w:cs="Times New Roman"/>
          <w:sz w:val="32"/>
          <w:szCs w:val="32"/>
          <w:lang w:val="en-US" w:eastAsia="zh-CN"/>
        </w:rPr>
        <w:t>406.88</w:t>
      </w:r>
      <w:r>
        <w:rPr>
          <w:rFonts w:hint="default" w:ascii="Times New Roman" w:hAnsi="Times New Roman" w:eastAsia="方正仿宋_GBK" w:cs="Times New Roman"/>
          <w:sz w:val="32"/>
          <w:szCs w:val="32"/>
        </w:rPr>
        <w:t>万元、津贴补贴</w:t>
      </w:r>
      <w:r>
        <w:rPr>
          <w:rFonts w:hint="eastAsia" w:ascii="Times New Roman" w:hAnsi="Times New Roman" w:eastAsia="方正仿宋_GBK" w:cs="Times New Roman"/>
          <w:sz w:val="32"/>
          <w:szCs w:val="32"/>
          <w:lang w:val="en-US" w:eastAsia="zh-CN"/>
        </w:rPr>
        <w:t>476.42</w:t>
      </w:r>
      <w:r>
        <w:rPr>
          <w:rFonts w:hint="default" w:ascii="Times New Roman" w:hAnsi="Times New Roman" w:eastAsia="方正仿宋_GBK" w:cs="Times New Roman"/>
          <w:sz w:val="32"/>
          <w:szCs w:val="32"/>
        </w:rPr>
        <w:t>万元、奖金</w:t>
      </w:r>
      <w:r>
        <w:rPr>
          <w:rFonts w:hint="eastAsia" w:ascii="Times New Roman" w:hAnsi="Times New Roman" w:eastAsia="方正仿宋_GBK" w:cs="Times New Roman"/>
          <w:sz w:val="32"/>
          <w:szCs w:val="32"/>
          <w:lang w:val="en-US" w:eastAsia="zh-CN"/>
        </w:rPr>
        <w:t>23.07</w:t>
      </w:r>
      <w:r>
        <w:rPr>
          <w:rFonts w:hint="default" w:ascii="Times New Roman" w:hAnsi="Times New Roman" w:eastAsia="方正仿宋_GBK" w:cs="Times New Roman"/>
          <w:sz w:val="32"/>
          <w:szCs w:val="32"/>
        </w:rPr>
        <w:t>万元、其他社会保障缴费</w:t>
      </w:r>
      <w:r>
        <w:rPr>
          <w:rFonts w:hint="eastAsia" w:ascii="Times New Roman" w:hAnsi="Times New Roman" w:eastAsia="方正仿宋_GBK" w:cs="Times New Roman"/>
          <w:sz w:val="32"/>
          <w:szCs w:val="32"/>
          <w:lang w:val="en-US" w:eastAsia="zh-CN"/>
        </w:rPr>
        <w:t>20.55</w:t>
      </w:r>
      <w:r>
        <w:rPr>
          <w:rFonts w:hint="default" w:ascii="Times New Roman" w:hAnsi="Times New Roman" w:eastAsia="方正仿宋_GBK" w:cs="Times New Roman"/>
          <w:sz w:val="32"/>
          <w:szCs w:val="32"/>
        </w:rPr>
        <w:t>万元、绩效工资</w:t>
      </w:r>
      <w:r>
        <w:rPr>
          <w:rFonts w:hint="eastAsia" w:ascii="Times New Roman" w:hAnsi="Times New Roman" w:eastAsia="方正仿宋_GBK" w:cs="Times New Roman"/>
          <w:sz w:val="32"/>
          <w:szCs w:val="32"/>
          <w:lang w:val="en-US" w:eastAsia="zh-CN"/>
        </w:rPr>
        <w:t>24.68</w:t>
      </w:r>
      <w:r>
        <w:rPr>
          <w:rFonts w:hint="default" w:ascii="Times New Roman" w:hAnsi="Times New Roman" w:eastAsia="方正仿宋_GBK" w:cs="Times New Roman"/>
          <w:sz w:val="32"/>
          <w:szCs w:val="32"/>
        </w:rPr>
        <w:t>万元、机关事业单位基本养老保险缴费</w:t>
      </w:r>
      <w:r>
        <w:rPr>
          <w:rFonts w:hint="eastAsia" w:ascii="Times New Roman" w:hAnsi="Times New Roman" w:eastAsia="方正仿宋_GBK" w:cs="Times New Roman"/>
          <w:sz w:val="32"/>
          <w:szCs w:val="32"/>
          <w:lang w:val="en-US" w:eastAsia="zh-CN"/>
        </w:rPr>
        <w:t>146.97</w:t>
      </w:r>
      <w:r>
        <w:rPr>
          <w:rFonts w:hint="default" w:ascii="Times New Roman" w:hAnsi="Times New Roman" w:eastAsia="方正仿宋_GBK" w:cs="Times New Roman"/>
          <w:sz w:val="32"/>
          <w:szCs w:val="32"/>
        </w:rPr>
        <w:t>万元、职业年金缴费</w:t>
      </w:r>
      <w:r>
        <w:rPr>
          <w:rFonts w:hint="eastAsia" w:ascii="Times New Roman" w:hAnsi="Times New Roman" w:eastAsia="方正仿宋_GBK" w:cs="Times New Roman"/>
          <w:sz w:val="32"/>
          <w:szCs w:val="32"/>
          <w:lang w:val="en-US" w:eastAsia="zh-CN"/>
        </w:rPr>
        <w:t>58.79</w:t>
      </w:r>
      <w:r>
        <w:rPr>
          <w:rFonts w:hint="default" w:ascii="Times New Roman" w:hAnsi="Times New Roman" w:eastAsia="方正仿宋_GBK" w:cs="Times New Roman"/>
          <w:sz w:val="32"/>
          <w:szCs w:val="32"/>
        </w:rPr>
        <w:t>万元、其他工资福利支出</w:t>
      </w:r>
      <w:r>
        <w:rPr>
          <w:rFonts w:hint="eastAsia" w:ascii="Times New Roman" w:hAnsi="Times New Roman" w:eastAsia="方正仿宋_GBK" w:cs="Times New Roman"/>
          <w:sz w:val="32"/>
          <w:szCs w:val="32"/>
          <w:lang w:val="en-US" w:eastAsia="zh-CN"/>
        </w:rPr>
        <w:t>166.8</w:t>
      </w:r>
      <w:r>
        <w:rPr>
          <w:rFonts w:hint="default" w:ascii="Times New Roman" w:hAnsi="Times New Roman" w:eastAsia="方正仿宋_GBK" w:cs="Times New Roman"/>
          <w:sz w:val="32"/>
          <w:szCs w:val="32"/>
        </w:rPr>
        <w:t>万元、退休费2.16万元、无奖励金、住房公积金</w:t>
      </w:r>
      <w:r>
        <w:rPr>
          <w:rFonts w:hint="eastAsia" w:ascii="Times New Roman" w:hAnsi="Times New Roman" w:eastAsia="方正仿宋_GBK" w:cs="Times New Roman"/>
          <w:sz w:val="32"/>
          <w:szCs w:val="32"/>
          <w:lang w:val="en-US" w:eastAsia="zh-CN"/>
        </w:rPr>
        <w:t>140.82</w:t>
      </w:r>
      <w:r>
        <w:rPr>
          <w:rFonts w:hint="default" w:ascii="Times New Roman" w:hAnsi="Times New Roman" w:eastAsia="方正仿宋_GBK" w:cs="Times New Roman"/>
          <w:sz w:val="32"/>
          <w:szCs w:val="32"/>
        </w:rPr>
        <w:t>万元、无其他对个人和家庭的补助支出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公用经费</w:t>
      </w:r>
      <w:r>
        <w:rPr>
          <w:rFonts w:hint="eastAsia" w:ascii="Times New Roman" w:hAnsi="Times New Roman" w:eastAsia="方正仿宋_GBK" w:cs="Times New Roman"/>
          <w:sz w:val="32"/>
          <w:szCs w:val="32"/>
          <w:lang w:val="en-US" w:eastAsia="zh-CN"/>
        </w:rPr>
        <w:t>594.85</w:t>
      </w:r>
      <w:r>
        <w:rPr>
          <w:rFonts w:hint="default" w:ascii="Times New Roman" w:hAnsi="Times New Roman" w:eastAsia="方正仿宋_GBK" w:cs="Times New Roman"/>
          <w:sz w:val="32"/>
          <w:szCs w:val="32"/>
        </w:rPr>
        <w:t>万元，主要包括：办公费</w:t>
      </w:r>
      <w:r>
        <w:rPr>
          <w:rFonts w:hint="eastAsia" w:ascii="Times New Roman" w:hAnsi="Times New Roman" w:eastAsia="方正仿宋_GBK" w:cs="Times New Roman"/>
          <w:sz w:val="32"/>
          <w:szCs w:val="32"/>
          <w:lang w:val="en-US" w:eastAsia="zh-CN"/>
        </w:rPr>
        <w:t>14.68</w:t>
      </w:r>
      <w:r>
        <w:rPr>
          <w:rFonts w:hint="default" w:ascii="Times New Roman" w:hAnsi="Times New Roman" w:eastAsia="方正仿宋_GBK" w:cs="Times New Roman"/>
          <w:sz w:val="32"/>
          <w:szCs w:val="32"/>
        </w:rPr>
        <w:t>万元、无印刷费、无手续费、水电费</w:t>
      </w:r>
      <w:r>
        <w:rPr>
          <w:rFonts w:hint="eastAsia" w:ascii="Times New Roman" w:hAnsi="Times New Roman" w:eastAsia="方正仿宋_GBK" w:cs="Times New Roman"/>
          <w:sz w:val="32"/>
          <w:szCs w:val="32"/>
          <w:lang w:val="en-US" w:eastAsia="zh-CN"/>
        </w:rPr>
        <w:t>2.33</w:t>
      </w:r>
      <w:r>
        <w:rPr>
          <w:rFonts w:hint="default" w:ascii="Times New Roman" w:hAnsi="Times New Roman" w:eastAsia="方正仿宋_GBK" w:cs="Times New Roman"/>
          <w:sz w:val="32"/>
          <w:szCs w:val="32"/>
        </w:rPr>
        <w:t>万元、邮电费</w:t>
      </w:r>
      <w:r>
        <w:rPr>
          <w:rFonts w:hint="eastAsia" w:ascii="Times New Roman" w:hAnsi="Times New Roman" w:eastAsia="方正仿宋_GBK" w:cs="Times New Roman"/>
          <w:sz w:val="32"/>
          <w:szCs w:val="32"/>
          <w:lang w:val="en-US" w:eastAsia="zh-CN"/>
        </w:rPr>
        <w:t>30.28</w:t>
      </w:r>
      <w:r>
        <w:rPr>
          <w:rFonts w:hint="default" w:ascii="Times New Roman" w:hAnsi="Times New Roman" w:eastAsia="方正仿宋_GBK" w:cs="Times New Roman"/>
          <w:sz w:val="32"/>
          <w:szCs w:val="32"/>
        </w:rPr>
        <w:t>万元、取暖费</w:t>
      </w:r>
      <w:r>
        <w:rPr>
          <w:rFonts w:hint="eastAsia" w:ascii="Times New Roman" w:hAnsi="Times New Roman" w:eastAsia="方正仿宋_GBK" w:cs="Times New Roman"/>
          <w:sz w:val="32"/>
          <w:szCs w:val="32"/>
          <w:lang w:val="en-US" w:eastAsia="zh-CN"/>
        </w:rPr>
        <w:t>3.11</w:t>
      </w:r>
      <w:r>
        <w:rPr>
          <w:rFonts w:hint="default" w:ascii="Times New Roman" w:hAnsi="Times New Roman" w:eastAsia="方正仿宋_GBK" w:cs="Times New Roman"/>
          <w:sz w:val="32"/>
          <w:szCs w:val="32"/>
        </w:rPr>
        <w:t>万元、物业管理费</w:t>
      </w:r>
      <w:r>
        <w:rPr>
          <w:rFonts w:hint="eastAsia" w:ascii="Times New Roman" w:hAnsi="Times New Roman" w:eastAsia="方正仿宋_GBK" w:cs="Times New Roman"/>
          <w:sz w:val="32"/>
          <w:szCs w:val="32"/>
          <w:lang w:val="en-US" w:eastAsia="zh-CN"/>
        </w:rPr>
        <w:t>30</w:t>
      </w:r>
      <w:r>
        <w:rPr>
          <w:rFonts w:hint="default" w:ascii="Times New Roman" w:hAnsi="Times New Roman" w:eastAsia="方正仿宋_GBK" w:cs="Times New Roman"/>
          <w:sz w:val="32"/>
          <w:szCs w:val="32"/>
        </w:rPr>
        <w:t>.00万元、差旅费</w:t>
      </w:r>
      <w:r>
        <w:rPr>
          <w:rFonts w:hint="eastAsia" w:ascii="Times New Roman" w:hAnsi="Times New Roman" w:eastAsia="方正仿宋_GBK" w:cs="Times New Roman"/>
          <w:sz w:val="32"/>
          <w:szCs w:val="32"/>
          <w:lang w:val="en-US" w:eastAsia="zh-CN"/>
        </w:rPr>
        <w:t>122.65</w:t>
      </w:r>
      <w:r>
        <w:rPr>
          <w:rFonts w:hint="default" w:ascii="Times New Roman" w:hAnsi="Times New Roman" w:eastAsia="方正仿宋_GBK" w:cs="Times New Roman"/>
          <w:sz w:val="32"/>
          <w:szCs w:val="32"/>
        </w:rPr>
        <w:t>万元、维修（护）费</w:t>
      </w:r>
      <w:r>
        <w:rPr>
          <w:rFonts w:hint="eastAsia" w:ascii="Times New Roman" w:hAnsi="Times New Roman" w:eastAsia="方正仿宋_GBK" w:cs="Times New Roman"/>
          <w:sz w:val="32"/>
          <w:szCs w:val="32"/>
          <w:lang w:val="en-US" w:eastAsia="zh-CN"/>
        </w:rPr>
        <w:t>3.63</w:t>
      </w:r>
      <w:r>
        <w:rPr>
          <w:rFonts w:hint="default" w:ascii="Times New Roman" w:hAnsi="Times New Roman" w:eastAsia="方正仿宋_GBK" w:cs="Times New Roman"/>
          <w:sz w:val="32"/>
          <w:szCs w:val="32"/>
        </w:rPr>
        <w:t>万元、无租赁费、无会议费、培训费</w:t>
      </w:r>
      <w:r>
        <w:rPr>
          <w:rFonts w:hint="eastAsia" w:ascii="Times New Roman" w:hAnsi="Times New Roman" w:eastAsia="方正仿宋_GBK" w:cs="Times New Roman"/>
          <w:sz w:val="32"/>
          <w:szCs w:val="32"/>
          <w:lang w:val="en-US" w:eastAsia="zh-CN"/>
        </w:rPr>
        <w:t>9.9</w:t>
      </w:r>
      <w:r>
        <w:rPr>
          <w:rFonts w:hint="default" w:ascii="Times New Roman" w:hAnsi="Times New Roman" w:eastAsia="方正仿宋_GBK" w:cs="Times New Roman"/>
          <w:sz w:val="32"/>
          <w:szCs w:val="32"/>
        </w:rPr>
        <w:t>万元、公务接待费</w:t>
      </w:r>
      <w:r>
        <w:rPr>
          <w:rFonts w:hint="eastAsia" w:ascii="Times New Roman" w:hAnsi="Times New Roman" w:eastAsia="方正仿宋_GBK" w:cs="Times New Roman"/>
          <w:sz w:val="32"/>
          <w:szCs w:val="32"/>
          <w:lang w:val="en-US" w:eastAsia="zh-CN"/>
        </w:rPr>
        <w:t>10.46</w:t>
      </w:r>
      <w:r>
        <w:rPr>
          <w:rFonts w:hint="default" w:ascii="Times New Roman" w:hAnsi="Times New Roman" w:eastAsia="方正仿宋_GBK" w:cs="Times New Roman"/>
          <w:sz w:val="32"/>
          <w:szCs w:val="32"/>
        </w:rPr>
        <w:t>万元、公务用车运行维护费248.4万元、无劳务费、无工会经费、福利费</w:t>
      </w:r>
      <w:r>
        <w:rPr>
          <w:rFonts w:hint="eastAsia" w:ascii="Times New Roman" w:hAnsi="Times New Roman" w:eastAsia="方正仿宋_GBK" w:cs="Times New Roman"/>
          <w:sz w:val="32"/>
          <w:szCs w:val="32"/>
          <w:lang w:val="en-US" w:eastAsia="zh-CN"/>
        </w:rPr>
        <w:t>18.07</w:t>
      </w:r>
      <w:r>
        <w:rPr>
          <w:rFonts w:hint="default" w:ascii="Times New Roman" w:hAnsi="Times New Roman" w:eastAsia="方正仿宋_GBK" w:cs="Times New Roman"/>
          <w:sz w:val="32"/>
          <w:szCs w:val="32"/>
        </w:rPr>
        <w:t>万元、无其他交通工具运行维护费、其他商品和服务支出</w:t>
      </w:r>
      <w:r>
        <w:rPr>
          <w:rFonts w:hint="eastAsia" w:ascii="Times New Roman" w:hAnsi="Times New Roman" w:eastAsia="方正仿宋_GBK" w:cs="Times New Roman"/>
          <w:sz w:val="32"/>
          <w:szCs w:val="32"/>
          <w:lang w:val="en-US" w:eastAsia="zh-CN"/>
        </w:rPr>
        <w:t>101.34</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七、“三公”经费财政拨款预算安排情况说明</w:t>
      </w:r>
      <w:r>
        <w:rPr>
          <w:rFonts w:hint="default" w:ascii="Times New Roman" w:hAnsi="Times New Roman" w:eastAsia="方正黑体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年“三公”经费财政拨款预算数258.</w:t>
      </w:r>
      <w:r>
        <w:rPr>
          <w:rFonts w:hint="eastAsia" w:ascii="Times New Roman" w:hAnsi="Times New Roman" w:eastAsia="方正仿宋_GBK" w:cs="Times New Roman"/>
          <w:sz w:val="32"/>
          <w:szCs w:val="32"/>
          <w:lang w:val="en-US" w:eastAsia="zh-CN"/>
        </w:rPr>
        <w:t>86</w:t>
      </w:r>
      <w:r>
        <w:rPr>
          <w:rFonts w:hint="default" w:ascii="Times New Roman" w:hAnsi="Times New Roman" w:eastAsia="方正仿宋_GBK" w:cs="Times New Roman"/>
          <w:sz w:val="32"/>
          <w:szCs w:val="32"/>
        </w:rPr>
        <w:t>万元，其中：无因公出国（境）经费，公务接待费</w:t>
      </w:r>
      <w:r>
        <w:rPr>
          <w:rFonts w:hint="eastAsia" w:ascii="Times New Roman" w:hAnsi="Times New Roman" w:eastAsia="方正仿宋_GBK" w:cs="Times New Roman"/>
          <w:sz w:val="32"/>
          <w:szCs w:val="32"/>
          <w:lang w:val="en-US" w:eastAsia="zh-CN"/>
        </w:rPr>
        <w:t>10.46</w:t>
      </w:r>
      <w:r>
        <w:rPr>
          <w:rFonts w:hint="default" w:ascii="Times New Roman" w:hAnsi="Times New Roman" w:eastAsia="方正仿宋_GBK" w:cs="Times New Roman"/>
          <w:sz w:val="32"/>
          <w:szCs w:val="32"/>
        </w:rPr>
        <w:t>万元，公务用车购置及运行维护费248.4万元。</w:t>
      </w:r>
    </w:p>
    <w:p>
      <w:pPr>
        <w:pStyle w:val="9"/>
        <w:spacing w:before="0"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年因公出国（境）经费0万元。较20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年预算经费持平。</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xml:space="preserve">    （二）202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年公务接待费</w:t>
      </w:r>
      <w:r>
        <w:rPr>
          <w:rFonts w:hint="eastAsia" w:ascii="Times New Roman" w:hAnsi="Times New Roman" w:eastAsia="方正仿宋_GBK" w:cs="Times New Roman"/>
          <w:sz w:val="32"/>
          <w:szCs w:val="32"/>
          <w:lang w:val="en-US" w:eastAsia="zh-CN"/>
        </w:rPr>
        <w:t>10.46</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10.27</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上涨</w:t>
      </w: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.85</w:t>
      </w:r>
      <w:r>
        <w:rPr>
          <w:rFonts w:hint="default"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eastAsia="zh-CN"/>
        </w:rPr>
        <w:t>本年度人员较上一年度增加</w:t>
      </w:r>
      <w:r>
        <w:rPr>
          <w:rFonts w:hint="default" w:ascii="Times New Roman" w:hAnsi="Times New Roman" w:eastAsia="方正仿宋_GBK" w:cs="Times New Roman"/>
          <w:sz w:val="32"/>
          <w:szCs w:val="32"/>
        </w:rPr>
        <w:t>。</w:t>
      </w:r>
    </w:p>
    <w:p>
      <w:pPr>
        <w:pStyle w:val="9"/>
        <w:spacing w:before="0" w:line="360" w:lineRule="auto"/>
        <w:rPr>
          <w:rFonts w:hint="default" w:ascii="Times New Roman" w:hAnsi="Times New Roman" w:eastAsia="宋体" w:cs="Times New Roman"/>
          <w:sz w:val="32"/>
          <w:szCs w:val="32"/>
        </w:rPr>
      </w:pPr>
      <w:r>
        <w:rPr>
          <w:rFonts w:hint="default" w:ascii="Times New Roman" w:hAnsi="Times New Roman" w:eastAsia="方正仿宋_GBK" w:cs="Times New Roman"/>
          <w:sz w:val="32"/>
          <w:szCs w:val="32"/>
        </w:rPr>
        <w:t xml:space="preserve">    （三）202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年公务用车购置及运行维护费248.4万元。较20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年预算经费持平。</w:t>
      </w:r>
      <w:r>
        <w:rPr>
          <w:rFonts w:hint="default" w:ascii="Times New Roman" w:hAnsi="Times New Roman" w:eastAsia="方正仿宋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八、政府性基金预算支出情况说明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年无政府性基金预算拨款安排的支出。</w:t>
      </w:r>
    </w:p>
    <w:p>
      <w:pPr>
        <w:pStyle w:val="9"/>
        <w:spacing w:before="0" w:line="360" w:lineRule="auto"/>
        <w:ind w:firstLine="321" w:firstLineChars="100"/>
        <w:rPr>
          <w:rFonts w:hint="default" w:ascii="Times New Roman" w:hAnsi="Times New Roman" w:eastAsia="宋体" w:cs="Times New Roman"/>
          <w:sz w:val="32"/>
          <w:szCs w:val="32"/>
        </w:rPr>
      </w:pP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九、其他重要事项的情况说明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（一）机关运行经费</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xml:space="preserve">    </w:t>
      </w:r>
      <w:r>
        <w:rPr>
          <w:rFonts w:hint="default" w:ascii="Times New Roman" w:hAnsi="Times New Roman" w:eastAsia="方正仿宋_GBK" w:cs="Times New Roman"/>
          <w:sz w:val="32"/>
          <w:szCs w:val="32"/>
        </w:rPr>
        <w:t>中共阿坝州委办公室202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年机关运行经费财政拨款预算为</w:t>
      </w:r>
      <w:r>
        <w:rPr>
          <w:rFonts w:hint="eastAsia" w:ascii="Times New Roman" w:hAnsi="Times New Roman" w:eastAsia="方正仿宋_GBK" w:cs="Times New Roman"/>
          <w:sz w:val="32"/>
          <w:szCs w:val="32"/>
          <w:lang w:val="en-US" w:eastAsia="zh-CN"/>
        </w:rPr>
        <w:t>594.85</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20.95</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上涨</w:t>
      </w:r>
      <w:r>
        <w:rPr>
          <w:rFonts w:hint="eastAsia" w:ascii="Times New Roman" w:hAnsi="Times New Roman" w:eastAsia="方正仿宋_GBK" w:cs="Times New Roman"/>
          <w:sz w:val="32"/>
          <w:szCs w:val="32"/>
          <w:lang w:val="en-US" w:eastAsia="zh-CN"/>
        </w:rPr>
        <w:t>3.65</w:t>
      </w:r>
      <w:r>
        <w:rPr>
          <w:rFonts w:hint="default" w:ascii="Times New Roman" w:hAnsi="Times New Roman" w:eastAsia="方正仿宋_GBK" w:cs="Times New Roman"/>
          <w:sz w:val="32"/>
          <w:szCs w:val="32"/>
        </w:rPr>
        <w:t>%。</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（二）政府采购情况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xml:space="preserve">    </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年中共阿坝州委办公室安排政府采购预算</w:t>
      </w:r>
      <w:r>
        <w:rPr>
          <w:rFonts w:hint="eastAsia" w:ascii="Times New Roman" w:hAnsi="Times New Roman" w:eastAsia="方正仿宋_GBK" w:cs="Times New Roman"/>
          <w:sz w:val="32"/>
          <w:szCs w:val="32"/>
          <w:lang w:val="en-US" w:eastAsia="zh-CN"/>
        </w:rPr>
        <w:t>152</w:t>
      </w:r>
      <w:r>
        <w:rPr>
          <w:rFonts w:hint="default" w:ascii="Times New Roman" w:hAnsi="Times New Roman" w:eastAsia="方正仿宋_GBK" w:cs="Times New Roman"/>
          <w:sz w:val="32"/>
          <w:szCs w:val="32"/>
        </w:rPr>
        <w:t>万元，主要用于：LED路灯及电缆购置</w:t>
      </w:r>
      <w:r>
        <w:rPr>
          <w:rFonts w:hint="eastAsia" w:ascii="Times New Roman" w:hAnsi="Times New Roman" w:eastAsia="方正仿宋_GBK" w:cs="Times New Roman"/>
          <w:sz w:val="32"/>
          <w:szCs w:val="32"/>
          <w:lang w:eastAsia="zh-CN"/>
        </w:rPr>
        <w:t>费</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办公家具购置费</w:t>
      </w:r>
      <w:r>
        <w:rPr>
          <w:rFonts w:hint="eastAsia" w:ascii="Times New Roman" w:hAnsi="Times New Roman" w:eastAsia="方正仿宋_GBK" w:cs="Times New Roman"/>
          <w:sz w:val="32"/>
          <w:szCs w:val="32"/>
          <w:lang w:val="en-US" w:eastAsia="zh-CN"/>
        </w:rPr>
        <w:t>12万元，</w:t>
      </w:r>
      <w:r>
        <w:rPr>
          <w:rFonts w:hint="default" w:ascii="Times New Roman" w:hAnsi="Times New Roman" w:eastAsia="方正仿宋_GBK" w:cs="Times New Roman"/>
          <w:sz w:val="32"/>
          <w:szCs w:val="32"/>
        </w:rPr>
        <w:t>办公设备购置费</w:t>
      </w: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万元；大修公务公车维修（护）费16万元；</w:t>
      </w:r>
      <w:r>
        <w:rPr>
          <w:rFonts w:hint="eastAsia" w:ascii="Times New Roman" w:hAnsi="Times New Roman" w:eastAsia="方正仿宋_GBK" w:cs="Times New Roman"/>
          <w:sz w:val="32"/>
          <w:szCs w:val="32"/>
          <w:lang w:eastAsia="zh-CN"/>
        </w:rPr>
        <w:t>电动伸缩门购置</w:t>
      </w:r>
      <w:r>
        <w:rPr>
          <w:rFonts w:hint="eastAsia" w:ascii="Times New Roman" w:hAnsi="Times New Roman" w:eastAsia="方正仿宋_GBK" w:cs="Times New Roman"/>
          <w:sz w:val="32"/>
          <w:szCs w:val="32"/>
          <w:lang w:val="en-US" w:eastAsia="zh-CN"/>
        </w:rPr>
        <w:t>20万元，生产型彩色复印打印装订一体机70</w:t>
      </w:r>
      <w:r>
        <w:rPr>
          <w:rFonts w:hint="default" w:ascii="Times New Roman" w:hAnsi="Times New Roman" w:eastAsia="方正仿宋_GBK" w:cs="Times New Roman"/>
          <w:sz w:val="32"/>
          <w:szCs w:val="32"/>
        </w:rPr>
        <w:t>万元。</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（三）国有资产占有使用情况</w:t>
      </w:r>
    </w:p>
    <w:p>
      <w:pPr>
        <w:pStyle w:val="9"/>
        <w:spacing w:before="0" w:line="360" w:lineRule="auto"/>
        <w:rPr>
          <w:rFonts w:hint="default" w:ascii="Times New Roman" w:hAnsi="Times New Roman" w:eastAsia="宋体" w:cs="Times New Roman"/>
          <w:sz w:val="32"/>
          <w:szCs w:val="32"/>
        </w:rPr>
      </w:pPr>
      <w:r>
        <w:rPr>
          <w:rFonts w:hint="default" w:ascii="Times New Roman" w:hAnsi="Times New Roman" w:eastAsia="宋体" w:cs="Times New Roman"/>
          <w:sz w:val="32"/>
          <w:szCs w:val="32"/>
        </w:rPr>
        <w:t xml:space="preserve">    </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年中共阿坝州委办公室国有资产年初数4077.48万元，其中：房屋12482.54平方米，原值1552.57万元；车辆1</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台，原值</w:t>
      </w:r>
      <w:r>
        <w:rPr>
          <w:rFonts w:hint="eastAsia" w:ascii="Times New Roman" w:hAnsi="Times New Roman" w:eastAsia="方正仿宋_GBK" w:cs="Times New Roman"/>
          <w:sz w:val="32"/>
          <w:szCs w:val="32"/>
          <w:lang w:val="en-US" w:eastAsia="zh-CN"/>
        </w:rPr>
        <w:t>1307.94</w:t>
      </w:r>
      <w:r>
        <w:rPr>
          <w:rFonts w:hint="default" w:ascii="Times New Roman" w:hAnsi="Times New Roman" w:eastAsia="方正仿宋_GBK" w:cs="Times New Roman"/>
          <w:sz w:val="32"/>
          <w:szCs w:val="32"/>
        </w:rPr>
        <w:t>万元；其他国有资产价值</w:t>
      </w:r>
      <w:r>
        <w:rPr>
          <w:rFonts w:hint="eastAsia" w:ascii="Times New Roman" w:hAnsi="Times New Roman" w:eastAsia="方正仿宋_GBK" w:cs="Times New Roman"/>
          <w:sz w:val="32"/>
          <w:szCs w:val="32"/>
          <w:lang w:val="en-US" w:eastAsia="zh-CN"/>
        </w:rPr>
        <w:t>1108.72</w:t>
      </w:r>
      <w:r>
        <w:rPr>
          <w:rFonts w:hint="default" w:ascii="Times New Roman" w:hAnsi="Times New Roman" w:eastAsia="方正仿宋_GBK" w:cs="Times New Roman"/>
          <w:sz w:val="32"/>
          <w:szCs w:val="32"/>
        </w:rPr>
        <w:t>万元。</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（四）绩效目标设置情况</w:t>
      </w:r>
      <w:r>
        <w:rPr>
          <w:rFonts w:hint="default" w:ascii="Times New Roman" w:hAnsi="Times New Roman" w:eastAsia="宋体" w:cs="Times New Roman"/>
          <w:sz w:val="32"/>
          <w:szCs w:val="32"/>
        </w:rPr>
        <w:t>　</w:t>
      </w:r>
    </w:p>
    <w:p>
      <w:pPr>
        <w:pStyle w:val="9"/>
        <w:spacing w:before="0" w:line="360" w:lineRule="auto"/>
        <w:ind w:firstLine="640" w:firstLineChars="200"/>
        <w:rPr>
          <w:rFonts w:hint="default" w:ascii="Times New Roman" w:hAnsi="Times New Roman" w:cs="Times New Roman"/>
          <w:sz w:val="32"/>
          <w:szCs w:val="32"/>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年中共阿坝州委办公室通用项目和专用项目均按要求实行绩效目标管理，涉及一般公共预算当年拨款</w:t>
      </w:r>
      <w:r>
        <w:rPr>
          <w:rFonts w:hint="eastAsia" w:ascii="Times New Roman" w:hAnsi="Times New Roman" w:eastAsia="方正仿宋_GBK" w:cs="Times New Roman"/>
          <w:sz w:val="32"/>
          <w:szCs w:val="32"/>
          <w:lang w:val="en-US" w:eastAsia="zh-CN"/>
        </w:rPr>
        <w:t>876.37</w:t>
      </w:r>
      <w:r>
        <w:rPr>
          <w:rFonts w:hint="default" w:ascii="Times New Roman" w:hAnsi="Times New Roman" w:eastAsia="方正仿宋_GBK" w:cs="Times New Roman"/>
          <w:sz w:val="32"/>
          <w:szCs w:val="32"/>
        </w:rPr>
        <w:t>万元。其中：</w:t>
      </w:r>
      <w:r>
        <w:rPr>
          <w:rFonts w:hint="default" w:ascii="Times New Roman" w:hAnsi="Times New Roman" w:eastAsia="方正仿宋_GBK" w:cs="Times New Roman"/>
          <w:b w:val="0"/>
          <w:bCs w:val="0"/>
          <w:sz w:val="32"/>
          <w:szCs w:val="32"/>
        </w:rPr>
        <w:t>行政运行</w:t>
      </w:r>
      <w:r>
        <w:rPr>
          <w:rFonts w:hint="eastAsia" w:ascii="Times New Roman" w:hAnsi="Times New Roman" w:eastAsia="方正仿宋_GBK" w:cs="Times New Roman"/>
          <w:sz w:val="32"/>
          <w:szCs w:val="32"/>
          <w:lang w:val="en-US" w:eastAsia="zh-CN"/>
        </w:rPr>
        <w:t>273.2</w:t>
      </w:r>
      <w:r>
        <w:rPr>
          <w:rFonts w:hint="default" w:ascii="Times New Roman" w:hAnsi="Times New Roman" w:eastAsia="方正仿宋_GBK" w:cs="Times New Roman"/>
          <w:sz w:val="32"/>
          <w:szCs w:val="32"/>
        </w:rPr>
        <w:t>万元，包括四川省县域经济学会会费2.00万元、州委重点工作经费</w:t>
      </w:r>
      <w:r>
        <w:rPr>
          <w:rFonts w:hint="eastAsia" w:ascii="Times New Roman" w:hAnsi="Times New Roman" w:eastAsia="方正仿宋_GBK" w:cs="Times New Roman"/>
          <w:sz w:val="32"/>
          <w:szCs w:val="32"/>
          <w:lang w:val="en-US" w:eastAsia="zh-CN"/>
        </w:rPr>
        <w:t>200</w:t>
      </w:r>
      <w:r>
        <w:rPr>
          <w:rFonts w:hint="default" w:ascii="Times New Roman" w:hAnsi="Times New Roman" w:eastAsia="方正仿宋_GBK" w:cs="Times New Roman"/>
          <w:sz w:val="32"/>
          <w:szCs w:val="32"/>
        </w:rPr>
        <w:t>.00万元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会议费</w:t>
      </w:r>
      <w:r>
        <w:rPr>
          <w:rFonts w:hint="eastAsia" w:ascii="Times New Roman" w:hAnsi="Times New Roman" w:eastAsia="方正仿宋_GBK" w:cs="Times New Roman"/>
          <w:sz w:val="32"/>
          <w:szCs w:val="32"/>
          <w:lang w:val="en-US" w:eastAsia="zh-CN"/>
        </w:rPr>
        <w:t>50</w:t>
      </w:r>
      <w:r>
        <w:rPr>
          <w:rFonts w:hint="default" w:ascii="Times New Roman" w:hAnsi="Times New Roman" w:eastAsia="方正仿宋_GBK" w:cs="Times New Roman"/>
          <w:sz w:val="32"/>
          <w:szCs w:val="32"/>
        </w:rPr>
        <w:t>.00万元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全州党委系统督查工作经费</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.00万元、全州党委系统信息工作经费</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.00万元、视频会议系统维护及服务费7.20万元；</w:t>
      </w:r>
      <w:r>
        <w:rPr>
          <w:rFonts w:hint="default" w:ascii="Times New Roman" w:hAnsi="Times New Roman" w:eastAsia="方正仿宋_GBK" w:cs="Times New Roman"/>
          <w:b w:val="0"/>
          <w:bCs w:val="0"/>
          <w:sz w:val="32"/>
          <w:szCs w:val="32"/>
        </w:rPr>
        <w:t>一般行政管理事务</w:t>
      </w:r>
      <w:r>
        <w:rPr>
          <w:rFonts w:hint="eastAsia" w:ascii="Times New Roman" w:hAnsi="Times New Roman" w:eastAsia="方正仿宋_GBK" w:cs="Times New Roman"/>
          <w:sz w:val="32"/>
          <w:szCs w:val="32"/>
          <w:lang w:val="en-US" w:eastAsia="zh-CN"/>
        </w:rPr>
        <w:t>332.00</w:t>
      </w:r>
      <w:r>
        <w:rPr>
          <w:rFonts w:hint="default" w:ascii="Times New Roman" w:hAnsi="Times New Roman" w:eastAsia="方正仿宋_GBK" w:cs="Times New Roman"/>
          <w:sz w:val="32"/>
          <w:szCs w:val="32"/>
        </w:rPr>
        <w:t>万元，LED路灯及电缆购置</w:t>
      </w:r>
      <w:r>
        <w:rPr>
          <w:rFonts w:hint="eastAsia" w:ascii="Times New Roman" w:hAnsi="Times New Roman" w:eastAsia="方正仿宋_GBK" w:cs="Times New Roman"/>
          <w:sz w:val="32"/>
          <w:szCs w:val="32"/>
          <w:lang w:eastAsia="zh-CN"/>
        </w:rPr>
        <w:t>费</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办公家具购置费</w:t>
      </w:r>
      <w:r>
        <w:rPr>
          <w:rFonts w:hint="eastAsia" w:ascii="Times New Roman" w:hAnsi="Times New Roman" w:eastAsia="方正仿宋_GBK" w:cs="Times New Roman"/>
          <w:sz w:val="32"/>
          <w:szCs w:val="32"/>
          <w:lang w:val="en-US" w:eastAsia="zh-CN"/>
        </w:rPr>
        <w:t>12万元、</w:t>
      </w:r>
      <w:r>
        <w:rPr>
          <w:rFonts w:hint="default" w:ascii="Times New Roman" w:hAnsi="Times New Roman" w:eastAsia="方正仿宋_GBK" w:cs="Times New Roman"/>
          <w:sz w:val="32"/>
          <w:szCs w:val="32"/>
        </w:rPr>
        <w:t>办公设备购置费</w:t>
      </w: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大修公务公车维修（护）费16万元</w:t>
      </w:r>
      <w:r>
        <w:rPr>
          <w:rFonts w:hint="eastAsia" w:ascii="Times New Roman" w:hAnsi="Times New Roman" w:eastAsia="方正仿宋_GBK" w:cs="Times New Roman"/>
          <w:sz w:val="32"/>
          <w:szCs w:val="32"/>
          <w:lang w:eastAsia="zh-CN"/>
        </w:rPr>
        <w:t>、电动伸缩门购置</w:t>
      </w:r>
      <w:r>
        <w:rPr>
          <w:rFonts w:hint="eastAsia" w:ascii="Times New Roman" w:hAnsi="Times New Roman" w:eastAsia="方正仿宋_GBK" w:cs="Times New Roman"/>
          <w:sz w:val="32"/>
          <w:szCs w:val="32"/>
          <w:lang w:val="en-US" w:eastAsia="zh-CN"/>
        </w:rPr>
        <w:t>20万元、生产型彩色复印打印装订一体机70</w:t>
      </w:r>
      <w:r>
        <w:rPr>
          <w:rFonts w:hint="default" w:ascii="Times New Roman" w:hAnsi="Times New Roman" w:eastAsia="方正仿宋_GBK" w:cs="Times New Roman"/>
          <w:sz w:val="32"/>
          <w:szCs w:val="32"/>
        </w:rPr>
        <w:t>万元、 中央空调运行维护费</w:t>
      </w:r>
      <w:r>
        <w:rPr>
          <w:rFonts w:hint="eastAsia" w:ascii="Times New Roman" w:hAnsi="Times New Roman" w:eastAsia="方正仿宋_GBK" w:cs="Times New Roman"/>
          <w:sz w:val="32"/>
          <w:szCs w:val="32"/>
          <w:lang w:val="en-US" w:eastAsia="zh-CN"/>
        </w:rPr>
        <w:t>80</w:t>
      </w:r>
      <w:r>
        <w:rPr>
          <w:rFonts w:hint="default" w:ascii="Times New Roman" w:hAnsi="Times New Roman" w:eastAsia="方正仿宋_GBK" w:cs="Times New Roman"/>
          <w:sz w:val="32"/>
          <w:szCs w:val="32"/>
        </w:rPr>
        <w:t>.00万元，州委大院零星维修（护）费40.00万元，其他</w:t>
      </w:r>
      <w:r>
        <w:rPr>
          <w:rFonts w:hint="default" w:ascii="Times New Roman" w:hAnsi="Times New Roman" w:eastAsia="方正仿宋_GBK" w:cs="Times New Roman"/>
          <w:sz w:val="32"/>
          <w:szCs w:val="32"/>
          <w:lang w:eastAsia="zh-CN"/>
        </w:rPr>
        <w:t>经费按</w:t>
      </w:r>
      <w:r>
        <w:rPr>
          <w:rFonts w:hint="eastAsia" w:ascii="Times New Roman" w:hAnsi="Times New Roman" w:eastAsia="方正仿宋_GBK" w:cs="Times New Roman"/>
          <w:sz w:val="32"/>
          <w:szCs w:val="32"/>
          <w:lang w:eastAsia="zh-CN"/>
        </w:rPr>
        <w:t>保密</w:t>
      </w:r>
      <w:r>
        <w:rPr>
          <w:rFonts w:hint="default" w:ascii="Times New Roman" w:hAnsi="Times New Roman" w:eastAsia="方正仿宋_GBK" w:cs="Times New Roman"/>
          <w:sz w:val="32"/>
          <w:szCs w:val="32"/>
          <w:lang w:eastAsia="zh-CN"/>
        </w:rPr>
        <w:t>有关规定不予公开</w:t>
      </w:r>
      <w:r>
        <w:rPr>
          <w:rFonts w:hint="default" w:ascii="Times New Roman" w:hAnsi="Times New Roman" w:eastAsia="方正仿宋_GBK" w:cs="Times New Roman"/>
          <w:sz w:val="32"/>
          <w:szCs w:val="32"/>
        </w:rPr>
        <w:t>。</w:t>
      </w:r>
      <w:r>
        <w:rPr>
          <w:rFonts w:hint="default" w:ascii="Times New Roman" w:hAnsi="Times New Roman" w:eastAsia="宋体"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十、名词解释</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（一）财政拨款收入：指由财政拨款形成的部门收入。按现行管理制度，部门预算中反映的财政拨款仅包括一般公共预算拨款和政府性基金预算拨款。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（二）事业收入：指所属事业单位开展专业业务活动及辅助活动所取得的收入。</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（三）事业单位经营收入：指所属事业单位在专业业务活动及其辅助活动之外开展非独立核算经营活动取得的收入。</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（四）其他收入：指除上述“财政拨款收入”、“事业收入”、“事业单位经营收入”等以外的收入，主要是所属行政事业单位按规定动用的售房收入、存款利息收入等。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1" w:usb1="080E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52854"/>
    <w:rsid w:val="00025B29"/>
    <w:rsid w:val="00085137"/>
    <w:rsid w:val="0019585F"/>
    <w:rsid w:val="00291AF0"/>
    <w:rsid w:val="002C06EA"/>
    <w:rsid w:val="00352854"/>
    <w:rsid w:val="003762A5"/>
    <w:rsid w:val="00424F18"/>
    <w:rsid w:val="004C5E33"/>
    <w:rsid w:val="0053029E"/>
    <w:rsid w:val="006F14BC"/>
    <w:rsid w:val="007B3677"/>
    <w:rsid w:val="00887A60"/>
    <w:rsid w:val="008F63EB"/>
    <w:rsid w:val="00987B5A"/>
    <w:rsid w:val="00A60456"/>
    <w:rsid w:val="00B55938"/>
    <w:rsid w:val="00C8183B"/>
    <w:rsid w:val="00D06D76"/>
    <w:rsid w:val="00D22494"/>
    <w:rsid w:val="00DB6419"/>
    <w:rsid w:val="00E051C8"/>
    <w:rsid w:val="00F267C7"/>
    <w:rsid w:val="00F40C09"/>
    <w:rsid w:val="00F743F0"/>
    <w:rsid w:val="00F85776"/>
    <w:rsid w:val="00F96BE5"/>
    <w:rsid w:val="00FF11B9"/>
    <w:rsid w:val="012F3F7C"/>
    <w:rsid w:val="014B38AD"/>
    <w:rsid w:val="03697895"/>
    <w:rsid w:val="03C956CE"/>
    <w:rsid w:val="060D18FC"/>
    <w:rsid w:val="0B2A34DD"/>
    <w:rsid w:val="0D631E83"/>
    <w:rsid w:val="0EAF7927"/>
    <w:rsid w:val="11D626D2"/>
    <w:rsid w:val="1251201C"/>
    <w:rsid w:val="13C540FC"/>
    <w:rsid w:val="16252961"/>
    <w:rsid w:val="183710C7"/>
    <w:rsid w:val="1E9C42C4"/>
    <w:rsid w:val="2000198D"/>
    <w:rsid w:val="20FE18B0"/>
    <w:rsid w:val="29825C9F"/>
    <w:rsid w:val="2B2A3B5F"/>
    <w:rsid w:val="2F5064AC"/>
    <w:rsid w:val="34830033"/>
    <w:rsid w:val="387C443B"/>
    <w:rsid w:val="3E5D4E61"/>
    <w:rsid w:val="401C3B3D"/>
    <w:rsid w:val="447A65E5"/>
    <w:rsid w:val="46C87181"/>
    <w:rsid w:val="46E976B6"/>
    <w:rsid w:val="474A58A4"/>
    <w:rsid w:val="487B4576"/>
    <w:rsid w:val="487E54FB"/>
    <w:rsid w:val="4A2523B4"/>
    <w:rsid w:val="4CCB5B0A"/>
    <w:rsid w:val="4E6B77B5"/>
    <w:rsid w:val="514E7365"/>
    <w:rsid w:val="55F820E7"/>
    <w:rsid w:val="5A864B12"/>
    <w:rsid w:val="5DAA43BA"/>
    <w:rsid w:val="5EC8350D"/>
    <w:rsid w:val="5EDE0F33"/>
    <w:rsid w:val="5FBC509E"/>
    <w:rsid w:val="64566379"/>
    <w:rsid w:val="665E5B82"/>
    <w:rsid w:val="66E55F91"/>
    <w:rsid w:val="6BCC1AEC"/>
    <w:rsid w:val="6E1C4834"/>
    <w:rsid w:val="6FF034B5"/>
    <w:rsid w:val="752A154C"/>
    <w:rsid w:val="7A5B654D"/>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8">
    <w:name w:val="Normal Table"/>
    <w:unhideWhenUsed/>
    <w:qFormat/>
    <w:uiPriority w:val="99"/>
    <w:tblPr>
      <w:tblStyle w:val="8"/>
      <w:tblLayout w:type="fixed"/>
      <w:tblCellMar>
        <w:top w:w="0" w:type="dxa"/>
        <w:left w:w="108" w:type="dxa"/>
        <w:bottom w:w="0" w:type="dxa"/>
        <w:right w:w="108" w:type="dxa"/>
      </w:tblCellMar>
    </w:tblPr>
    <w:tcPr>
      <w:textDirection w:val="lrTb"/>
    </w:tcPr>
  </w:style>
  <w:style w:type="paragraph" w:styleId="2">
    <w:name w:val="Body Text"/>
    <w:basedOn w:val="1"/>
    <w:unhideWhenUsed/>
    <w:uiPriority w:val="0"/>
    <w:pPr>
      <w:autoSpaceDE w:val="0"/>
      <w:autoSpaceDN w:val="0"/>
      <w:adjustRightInd w:val="0"/>
      <w:snapToGrid w:val="0"/>
      <w:spacing w:line="588" w:lineRule="atLeast"/>
    </w:pPr>
    <w:rPr>
      <w:rFonts w:ascii="宋体" w:hAnsi="宋体" w:eastAsia="仿宋_GB2312"/>
      <w:spacing w:val="-2"/>
      <w:sz w:val="32"/>
    </w:r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nhideWhenUsed/>
    <w:uiPriority w:val="0"/>
    <w:rPr/>
  </w:style>
  <w:style w:type="character" w:styleId="7">
    <w:name w:val="Emphasis"/>
    <w:basedOn w:val="5"/>
    <w:qFormat/>
    <w:uiPriority w:val="20"/>
    <w:rPr/>
  </w:style>
  <w:style w:type="paragraph" w:customStyle="1" w:styleId="9">
    <w:name w:val="正文文本1"/>
    <w:basedOn w:val="1"/>
    <w:uiPriority w:val="0"/>
    <w:pPr>
      <w:spacing w:before="93"/>
    </w:pPr>
    <w:rPr>
      <w:rFonts w:ascii="仿宋_GB2312" w:hAnsi="仿宋_GB2312" w:eastAsia="仿宋_GB2312" w:cs="Times New Roman"/>
      <w:kern w:val="0"/>
      <w:sz w:val="30"/>
      <w:szCs w:val="20"/>
    </w:rPr>
  </w:style>
  <w:style w:type="paragraph" w:customStyle="1" w:styleId="10">
    <w:name w:val="列出段落1"/>
    <w:basedOn w:val="1"/>
    <w:qFormat/>
    <w:uiPriority w:val="34"/>
    <w:pPr>
      <w:ind w:firstLine="420" w:firstLineChars="200"/>
    </w:pPr>
  </w:style>
  <w:style w:type="character" w:customStyle="1" w:styleId="11">
    <w:name w:val="页眉 Char"/>
    <w:basedOn w:val="5"/>
    <w:link w:val="4"/>
    <w:uiPriority w:val="99"/>
    <w:rPr>
      <w:sz w:val="18"/>
      <w:szCs w:val="18"/>
    </w:rPr>
  </w:style>
  <w:style w:type="character" w:customStyle="1" w:styleId="12">
    <w:name w:val="页脚 Char"/>
    <w:basedOn w:val="5"/>
    <w:link w:val="3"/>
    <w:uiPriority w:val="99"/>
    <w:rPr>
      <w:sz w:val="18"/>
      <w:szCs w:val="18"/>
    </w:rPr>
  </w:style>
  <w:style w:type="character" w:customStyle="1" w:styleId="13">
    <w:name w:val="默认段落字体1"/>
    <w:uiPriority w:val="0"/>
    <w:rPr>
      <w:sz w:val="22"/>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636</Words>
  <Characters>3628</Characters>
  <Lines>30</Lines>
  <Paragraphs>8</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Administrator</cp:lastModifiedBy>
  <cp:lastPrinted>2020-02-21T09:05:00Z</cp:lastPrinted>
  <dcterms:modified xsi:type="dcterms:W3CDTF">2021-05-21T01:51:03Z</dcterms:modified>
  <dc:title>州委办2019年部门预算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