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56C77">
      <w:pPr>
        <w:adjustRightInd w:val="0"/>
        <w:spacing w:line="600" w:lineRule="exact"/>
        <w:rPr>
          <w:rFonts w:eastAsiaTheme="majorEastAsia"/>
          <w:sz w:val="32"/>
          <w:szCs w:val="32"/>
        </w:rPr>
      </w:pPr>
      <w:r>
        <w:rPr>
          <w:rFonts w:eastAsiaTheme="majorEastAsia"/>
          <w:sz w:val="32"/>
          <w:szCs w:val="32"/>
        </w:rPr>
        <w:t>附件</w:t>
      </w:r>
      <w:r>
        <w:rPr>
          <w:rFonts w:hint="eastAsia" w:eastAsiaTheme="majorEastAsia"/>
          <w:sz w:val="32"/>
          <w:szCs w:val="32"/>
        </w:rPr>
        <w:t>4</w:t>
      </w:r>
    </w:p>
    <w:p w14:paraId="1EAF3A81">
      <w:pPr>
        <w:adjustRightInd w:val="0"/>
        <w:spacing w:line="600" w:lineRule="exact"/>
        <w:jc w:val="center"/>
        <w:rPr>
          <w:rFonts w:asciiTheme="majorEastAsia" w:hAnsiTheme="majorEastAsia" w:eastAsiaTheme="majorEastAsia"/>
          <w:b/>
          <w:bCs/>
          <w:sz w:val="44"/>
          <w:szCs w:val="44"/>
        </w:rPr>
      </w:pPr>
      <w:r>
        <w:rPr>
          <w:rFonts w:hint="eastAsia" w:asciiTheme="majorEastAsia" w:hAnsiTheme="majorEastAsia" w:eastAsiaTheme="majorEastAsia"/>
          <w:b/>
          <w:bCs/>
          <w:sz w:val="44"/>
          <w:szCs w:val="44"/>
        </w:rPr>
        <w:t>不合格项目解读</w:t>
      </w:r>
    </w:p>
    <w:p w14:paraId="355C1D24">
      <w:pPr>
        <w:pStyle w:val="6"/>
        <w:jc w:val="both"/>
        <w:rPr>
          <w:rFonts w:asciiTheme="majorEastAsia" w:hAnsiTheme="majorEastAsia" w:eastAsiaTheme="majorEastAsia" w:cstheme="majorEastAsia"/>
          <w:bCs/>
          <w:sz w:val="24"/>
        </w:rPr>
      </w:pPr>
    </w:p>
    <w:p w14:paraId="05DD6505">
      <w:pPr>
        <w:pStyle w:val="3"/>
        <w:numPr>
          <w:ilvl w:val="1"/>
          <w:numId w:val="0"/>
        </w:numPr>
        <w:bidi w:val="0"/>
        <w:ind w:leftChars="0"/>
        <w:rPr>
          <w:rFonts w:hint="eastAsia"/>
        </w:rPr>
      </w:pPr>
      <w:r>
        <w:rPr>
          <w:rFonts w:hint="eastAsia" w:asciiTheme="majorEastAsia" w:hAnsiTheme="majorEastAsia" w:eastAsiaTheme="majorEastAsia" w:cstheme="majorEastAsia"/>
          <w:bCs/>
          <w:szCs w:val="32"/>
          <w:lang w:val="en-US" w:eastAsia="zh-CN"/>
        </w:rPr>
        <w:t>一</w:t>
      </w:r>
      <w:r>
        <w:rPr>
          <w:rFonts w:hint="eastAsia" w:asciiTheme="majorEastAsia" w:hAnsiTheme="majorEastAsia" w:eastAsiaTheme="majorEastAsia" w:cstheme="majorEastAsia"/>
          <w:bCs/>
          <w:szCs w:val="32"/>
        </w:rPr>
        <w:t>、</w:t>
      </w:r>
      <w:r>
        <w:rPr>
          <w:rFonts w:hint="eastAsia"/>
        </w:rPr>
        <w:t>二氧化硫残留量</w:t>
      </w:r>
    </w:p>
    <w:p w14:paraId="3B2A41CB">
      <w:pPr>
        <w:pStyle w:val="6"/>
        <w:ind w:firstLine="512" w:firstLineChars="200"/>
        <w:jc w:val="both"/>
        <w:rPr>
          <w:rFonts w:hint="eastAsia" w:asciiTheme="minorEastAsia" w:hAnsiTheme="minorEastAsia" w:eastAsiaTheme="minorEastAsia" w:cstheme="minorEastAsia"/>
          <w:b w:val="0"/>
          <w:color w:val="333333"/>
          <w:spacing w:val="8"/>
          <w:kern w:val="2"/>
          <w:sz w:val="24"/>
          <w:shd w:val="clear" w:color="auto" w:fill="FFFFFF"/>
          <w:lang w:bidi="zh-CN"/>
        </w:rPr>
      </w:pPr>
      <w:r>
        <w:rPr>
          <w:rFonts w:hint="eastAsia" w:asciiTheme="minorEastAsia" w:hAnsiTheme="minorEastAsia" w:eastAsiaTheme="minorEastAsia" w:cstheme="minorEastAsia"/>
          <w:b w:val="0"/>
          <w:color w:val="333333"/>
          <w:spacing w:val="8"/>
          <w:kern w:val="2"/>
          <w:sz w:val="24"/>
          <w:shd w:val="clear" w:color="auto" w:fill="FFFFFF"/>
          <w:lang w:bidi="zh-CN"/>
        </w:rPr>
        <w:t>二氧化硫是一种允许使用的食品添加剂，具有护色、防腐、漂白和抗氧化等作用。蔬菜制品中二氧化硫残留量超标的原因，可能是生产企业为了改善蔬菜制品的色泽，从而超量使用二氧化硫；也有可能是使用时不计量或计量不准确。</w:t>
      </w:r>
    </w:p>
    <w:p w14:paraId="53D08314">
      <w:pPr>
        <w:pStyle w:val="3"/>
        <w:numPr>
          <w:ilvl w:val="1"/>
          <w:numId w:val="0"/>
        </w:numPr>
        <w:bidi w:val="0"/>
        <w:ind w:leftChars="0"/>
        <w:rPr>
          <w:rFonts w:hint="eastAsia"/>
        </w:rPr>
      </w:pPr>
      <w:r>
        <w:rPr>
          <w:rFonts w:hint="eastAsia" w:asciiTheme="majorEastAsia" w:hAnsiTheme="majorEastAsia" w:eastAsiaTheme="majorEastAsia" w:cstheme="majorEastAsia"/>
          <w:bCs/>
          <w:szCs w:val="32"/>
          <w:lang w:val="en-US" w:eastAsia="zh-CN"/>
        </w:rPr>
        <w:t>二</w:t>
      </w:r>
      <w:r>
        <w:rPr>
          <w:rFonts w:hint="eastAsia" w:asciiTheme="majorEastAsia" w:hAnsiTheme="majorEastAsia" w:eastAsiaTheme="majorEastAsia" w:cstheme="majorEastAsia"/>
          <w:bCs/>
          <w:szCs w:val="32"/>
        </w:rPr>
        <w:t>、</w:t>
      </w:r>
      <w:r>
        <w:rPr>
          <w:rFonts w:hint="eastAsia"/>
        </w:rPr>
        <w:t>大肠菌群</w:t>
      </w:r>
    </w:p>
    <w:p w14:paraId="5658BD5E">
      <w:pPr>
        <w:pStyle w:val="6"/>
        <w:ind w:firstLine="512" w:firstLineChars="200"/>
        <w:jc w:val="both"/>
        <w:rPr>
          <w:rFonts w:hint="eastAsia" w:asciiTheme="minorEastAsia" w:hAnsiTheme="minorEastAsia" w:eastAsiaTheme="minorEastAsia" w:cstheme="minorEastAsia"/>
          <w:b w:val="0"/>
          <w:color w:val="333333"/>
          <w:spacing w:val="8"/>
          <w:kern w:val="2"/>
          <w:sz w:val="24"/>
          <w:shd w:val="clear" w:color="auto" w:fill="FFFFFF"/>
          <w:lang w:bidi="zh-CN"/>
        </w:rPr>
      </w:pPr>
      <w:r>
        <w:rPr>
          <w:rFonts w:hint="eastAsia" w:asciiTheme="minorEastAsia" w:hAnsiTheme="minorEastAsia" w:eastAsiaTheme="minorEastAsia" w:cstheme="minorEastAsia"/>
          <w:b w:val="0"/>
          <w:color w:val="333333"/>
          <w:spacing w:val="8"/>
          <w:kern w:val="2"/>
          <w:sz w:val="24"/>
          <w:shd w:val="clear" w:color="auto" w:fill="FFFFFF"/>
          <w:lang w:bidi="zh-CN"/>
        </w:rPr>
        <w:t>大肠菌群是指示食品污染状况常用的指标之一。食品中检出大肠菌群，提示被致病菌（如沙门氏菌、志贺氏菌、致病性大肠杆菌）污染的可能性较大。餐（饮）具中检出大肠菌群，可能是餐（饮）具在清洗、灭菌过程中受到人员、工器具的污染，灭菌不彻底导致；也可能是餐（饮）具存放的区域不洁净，而造成了二次污染所致。</w:t>
      </w:r>
      <w:bookmarkStart w:id="0" w:name="_GoBack"/>
      <w:bookmarkEnd w:id="0"/>
    </w:p>
    <w:p w14:paraId="4C20D681">
      <w:pPr>
        <w:pStyle w:val="3"/>
        <w:numPr>
          <w:ilvl w:val="1"/>
          <w:numId w:val="0"/>
        </w:numPr>
        <w:bidi w:val="0"/>
        <w:ind w:leftChars="0"/>
        <w:rPr>
          <w:rFonts w:hint="eastAsia"/>
        </w:rPr>
      </w:pPr>
      <w:r>
        <w:rPr>
          <w:rFonts w:hint="eastAsia" w:asciiTheme="majorEastAsia" w:hAnsiTheme="majorEastAsia" w:eastAsiaTheme="majorEastAsia" w:cstheme="majorEastAsia"/>
          <w:bCs/>
          <w:szCs w:val="32"/>
          <w:lang w:val="en-US" w:eastAsia="zh-CN"/>
        </w:rPr>
        <w:t>三</w:t>
      </w:r>
      <w:r>
        <w:rPr>
          <w:rFonts w:hint="eastAsia" w:asciiTheme="majorEastAsia" w:hAnsiTheme="majorEastAsia" w:eastAsiaTheme="majorEastAsia" w:cstheme="majorEastAsia"/>
          <w:bCs/>
          <w:szCs w:val="32"/>
        </w:rPr>
        <w:t>、</w:t>
      </w:r>
      <w:r>
        <w:rPr>
          <w:rFonts w:hint="eastAsia"/>
        </w:rPr>
        <w:t>铅(以Pb计)</w:t>
      </w:r>
    </w:p>
    <w:p w14:paraId="62D93FE7">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bidi="zh-CN"/>
        </w:rPr>
      </w:pPr>
      <w:r>
        <w:rPr>
          <w:rFonts w:hint="eastAsia" w:asciiTheme="minorEastAsia" w:hAnsiTheme="minorEastAsia" w:eastAsiaTheme="minorEastAsia" w:cstheme="minorEastAsia"/>
          <w:b w:val="0"/>
          <w:color w:val="333333"/>
          <w:spacing w:val="8"/>
          <w:kern w:val="2"/>
          <w:sz w:val="24"/>
          <w:shd w:val="clear" w:color="auto" w:fill="FFFFFF"/>
          <w:lang w:bidi="zh-CN"/>
        </w:rPr>
        <w:t>铅是常见的重金属污染物之一。铅对人体具有慢性蓄积性的危害，长期摄入铅超标的食品，可能对人体神经系统、造血系统、心血管系统和泌尿系统造成损害。食品中铅超标的原因，可能是食品生产加工过程中由加工设备、辅料、包装材料迁移带入。</w:t>
      </w:r>
    </w:p>
    <w:p w14:paraId="483AB30A">
      <w:pPr>
        <w:pStyle w:val="3"/>
        <w:numPr>
          <w:ilvl w:val="0"/>
          <w:numId w:val="2"/>
        </w:numPr>
        <w:bidi w:val="0"/>
        <w:ind w:leftChars="0"/>
        <w:rPr>
          <w:rFonts w:hint="eastAsia"/>
        </w:rPr>
      </w:pPr>
      <w:r>
        <w:rPr>
          <w:rFonts w:hint="eastAsia"/>
        </w:rPr>
        <w:t>菌落总数</w:t>
      </w:r>
    </w:p>
    <w:p w14:paraId="320D5169">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eastAsia="zh-CN" w:bidi="zh-CN"/>
        </w:rPr>
      </w:pPr>
      <w:r>
        <w:rPr>
          <w:rFonts w:hint="eastAsia" w:asciiTheme="minorEastAsia" w:hAnsiTheme="minorEastAsia" w:eastAsiaTheme="minorEastAsia" w:cstheme="minorEastAsia"/>
          <w:b w:val="0"/>
          <w:color w:val="333333"/>
          <w:spacing w:val="8"/>
          <w:kern w:val="2"/>
          <w:sz w:val="24"/>
          <w:shd w:val="clear" w:color="auto" w:fill="FFFFFF"/>
          <w:lang w:val="en-US" w:eastAsia="zh-CN" w:bidi="zh-CN"/>
        </w:rPr>
        <w:t>菌落总数是指示性微生物指标，不是致病菌指标，反映食品在生产过程中的卫生状况。如果食品的菌落总数严重超标，将会破坏食品的营养成分，使食品失去食用价值；还会加速食品腐败变质，可能危害人体健康。菌落总数超标的原因，可能是企业未按要求严格控制生产加工过程的卫生条件，也有可能与产品包装密封不严、储运条件控制不当等有关。</w:t>
      </w:r>
    </w:p>
    <w:p w14:paraId="657B86C1">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eastAsia="zh-CN" w:bidi="zh-CN"/>
        </w:rPr>
      </w:pPr>
    </w:p>
    <w:p w14:paraId="556A7BBF">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eastAsia="zh-CN" w:bidi="zh-CN"/>
        </w:rPr>
      </w:pPr>
    </w:p>
    <w:p w14:paraId="7206B869">
      <w:pPr>
        <w:pStyle w:val="3"/>
        <w:numPr>
          <w:ilvl w:val="0"/>
          <w:numId w:val="2"/>
        </w:numPr>
        <w:bidi w:val="0"/>
        <w:ind w:leftChars="0"/>
        <w:rPr>
          <w:rFonts w:hint="eastAsia"/>
        </w:rPr>
      </w:pPr>
      <w:r>
        <w:rPr>
          <w:rFonts w:hint="eastAsia"/>
        </w:rPr>
        <w:t>苯甲酸及其钠盐(以苯甲酸计)</w:t>
      </w:r>
    </w:p>
    <w:p w14:paraId="786CB06E">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eastAsia="zh-CN" w:bidi="zh-CN"/>
        </w:rPr>
      </w:pPr>
      <w:r>
        <w:rPr>
          <w:rFonts w:hint="eastAsia" w:asciiTheme="minorEastAsia" w:hAnsiTheme="minorEastAsia" w:eastAsiaTheme="minorEastAsia" w:cstheme="minorEastAsia"/>
          <w:b w:val="0"/>
          <w:color w:val="333333"/>
          <w:spacing w:val="8"/>
          <w:kern w:val="2"/>
          <w:sz w:val="24"/>
          <w:shd w:val="clear" w:color="auto" w:fill="FFFFFF"/>
          <w:lang w:val="en-US" w:eastAsia="zh-CN" w:bidi="zh-CN"/>
        </w:rPr>
        <w:t>苯甲酸及其钠盐是食品工业中常见的一种防腐剂，对霉菌、酵母和细菌有较好的抑制作用。苯甲酸及其钠盐不合格的原因，可能是企业为延长产品保质期或者为弥补产品生产中卫生条件不佳而超范围使用。</w:t>
      </w:r>
    </w:p>
    <w:p w14:paraId="7BFA23C4">
      <w:pPr>
        <w:pStyle w:val="3"/>
        <w:numPr>
          <w:ilvl w:val="0"/>
          <w:numId w:val="2"/>
        </w:numPr>
        <w:bidi w:val="0"/>
        <w:ind w:leftChars="0"/>
        <w:rPr>
          <w:rFonts w:hint="eastAsia"/>
        </w:rPr>
      </w:pPr>
      <w:r>
        <w:rPr>
          <w:rFonts w:hint="eastAsia"/>
        </w:rPr>
        <w:t>防腐剂各自用量占其最大使用量比例之和</w:t>
      </w:r>
    </w:p>
    <w:p w14:paraId="5EE62DC1">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bidi="zh-CN"/>
        </w:rPr>
      </w:pPr>
      <w:r>
        <w:rPr>
          <w:rFonts w:hint="eastAsia" w:asciiTheme="minorEastAsia" w:hAnsiTheme="minorEastAsia" w:eastAsiaTheme="minorEastAsia" w:cstheme="minorEastAsia"/>
          <w:b w:val="0"/>
          <w:color w:val="333333"/>
          <w:spacing w:val="8"/>
          <w:kern w:val="2"/>
          <w:sz w:val="24"/>
          <w:shd w:val="clear" w:color="auto" w:fill="FFFFFF"/>
          <w:lang w:val="en-US" w:eastAsia="zh-CN" w:bidi="zh-CN"/>
        </w:rPr>
        <w:t>防腐剂是以保持食品原有品质和营养价值为目的的食品添加剂，它能抑制微生物的生长繁殖，防止食品腐败变质从而延长保质期。《食品安全国家标准 食品添加剂使用标准》（GB2760—2024）中不仅规定了我国在食品中允许添加的某一添加剂的种类、使用量或残留量，而且规定了同一功能的防腐剂在混合使用时，各自用量占其最大使用量的比例之和不应超过1。长期过量食用防腐剂超标的食品，会对人体健康造成一定影响。</w:t>
      </w:r>
    </w:p>
    <w:p w14:paraId="32BCBB6E">
      <w:pPr>
        <w:pStyle w:val="3"/>
        <w:numPr>
          <w:ilvl w:val="0"/>
          <w:numId w:val="2"/>
        </w:numPr>
        <w:bidi w:val="0"/>
        <w:ind w:leftChars="0"/>
        <w:rPr>
          <w:rFonts w:hint="eastAsia"/>
        </w:rPr>
      </w:pPr>
      <w:r>
        <w:rPr>
          <w:rFonts w:hint="eastAsia"/>
          <w:lang w:val="en-US" w:eastAsia="zh-CN"/>
        </w:rPr>
        <w:t>纽甜</w:t>
      </w:r>
    </w:p>
    <w:p w14:paraId="08921BDD">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bidi="zh-CN"/>
        </w:rPr>
      </w:pPr>
      <w:r>
        <w:rPr>
          <w:rFonts w:hint="eastAsia" w:asciiTheme="minorEastAsia" w:hAnsiTheme="minorEastAsia" w:eastAsiaTheme="minorEastAsia" w:cstheme="minorEastAsia"/>
          <w:b w:val="0"/>
          <w:color w:val="333333"/>
          <w:spacing w:val="8"/>
          <w:kern w:val="2"/>
          <w:sz w:val="24"/>
          <w:shd w:val="clear" w:color="auto" w:fill="FFFFFF"/>
          <w:lang w:val="en-US" w:eastAsia="zh-CN" w:bidi="zh-CN"/>
        </w:rPr>
        <w:t>纽甜，化学名称是:N-[N-(3，3一二甲基丁基)-L-α-天冬氨酰]-L-苯丙氨酸-1-甲酯，是白色结晶粉末，含约4.5%的结晶水，是一种功能性甜味剂。具有纯正的甜味，甜味协和，十分接近阿斯巴甜，没有其他强力甜味剂常带的苦味和金属味。白酒中检出甜味剂纽甜，原因可能是企业为增加白酒的口感，超范围使用了甜味剂。</w:t>
      </w:r>
    </w:p>
    <w:p w14:paraId="14723920">
      <w:pPr>
        <w:ind w:firstLine="512" w:firstLineChars="200"/>
        <w:rPr>
          <w:rFonts w:hint="eastAsia" w:asciiTheme="minorEastAsia" w:hAnsiTheme="minorEastAsia" w:eastAsiaTheme="minorEastAsia" w:cstheme="minorEastAsia"/>
          <w:b w:val="0"/>
          <w:color w:val="333333"/>
          <w:spacing w:val="8"/>
          <w:kern w:val="2"/>
          <w:sz w:val="24"/>
          <w:shd w:val="clear" w:color="auto" w:fill="FFFFFF"/>
          <w:lang w:val="en-US" w:eastAsia="zh-CN" w:bidi="zh-CN"/>
        </w:rPr>
      </w:pPr>
    </w:p>
    <w:p w14:paraId="6541A1C3">
      <w:pPr>
        <w:rPr>
          <w:rFonts w:hint="eastAsia"/>
          <w:lang w:val="en-US"/>
        </w:rPr>
      </w:pPr>
    </w:p>
    <w:sectPr>
      <w:footerReference r:id="rId3" w:type="default"/>
      <w:footerReference r:id="rId4" w:type="even"/>
      <w:pgSz w:w="11906" w:h="16838"/>
      <w:pgMar w:top="1247" w:right="1797" w:bottom="1247"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310AF">
    <w:pPr>
      <w:pStyle w:val="8"/>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1</w:t>
    </w:r>
    <w:r>
      <w:rPr>
        <w:rStyle w:val="14"/>
      </w:rPr>
      <w:fldChar w:fldCharType="end"/>
    </w:r>
  </w:p>
  <w:p w14:paraId="20FD04D9">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0735F">
    <w:pPr>
      <w:pStyle w:val="8"/>
      <w:framePr w:wrap="around" w:vAnchor="text" w:hAnchor="margin" w:xAlign="right" w:y="1"/>
      <w:rPr>
        <w:rStyle w:val="14"/>
      </w:rPr>
    </w:pPr>
    <w:r>
      <w:rPr>
        <w:rStyle w:val="14"/>
      </w:rPr>
      <w:fldChar w:fldCharType="begin"/>
    </w:r>
    <w:r>
      <w:rPr>
        <w:rStyle w:val="14"/>
      </w:rPr>
      <w:instrText xml:space="preserve">PAGE  </w:instrText>
    </w:r>
    <w:r>
      <w:rPr>
        <w:rStyle w:val="14"/>
      </w:rPr>
      <w:fldChar w:fldCharType="end"/>
    </w:r>
  </w:p>
  <w:p w14:paraId="3C0F4432">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85F0A3"/>
    <w:multiLevelType w:val="singleLevel"/>
    <w:tmpl w:val="2685F0A3"/>
    <w:lvl w:ilvl="0" w:tentative="0">
      <w:start w:val="4"/>
      <w:numFmt w:val="chineseCounting"/>
      <w:suff w:val="nothing"/>
      <w:lvlText w:val="%1、"/>
      <w:lvlJc w:val="left"/>
      <w:rPr>
        <w:rFonts w:hint="eastAsia"/>
      </w:rPr>
    </w:lvl>
  </w:abstractNum>
  <w:abstractNum w:abstractNumId="1">
    <w:nsid w:val="58A20579"/>
    <w:multiLevelType w:val="multilevel"/>
    <w:tmpl w:val="58A20579"/>
    <w:lvl w:ilvl="0" w:tentative="0">
      <w:start w:val="1"/>
      <w:numFmt w:val="chineseCounting"/>
      <w:suff w:val="nothing"/>
      <w:lvlText w:val="%1、"/>
      <w:lvlJc w:val="left"/>
      <w:pPr>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suff w:val="nothing"/>
      <w:lvlText w:val="%3．"/>
      <w:lvlJc w:val="left"/>
      <w:pPr>
        <w:ind w:left="451"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1MGVmYmMzZDYzMTE1NDIyZjhjYjc1Njk5MTE2NmYifQ=="/>
  </w:docVars>
  <w:rsids>
    <w:rsidRoot w:val="00263D5F"/>
    <w:rsid w:val="000129D3"/>
    <w:rsid w:val="00026F8E"/>
    <w:rsid w:val="00027484"/>
    <w:rsid w:val="00030C41"/>
    <w:rsid w:val="00034DD6"/>
    <w:rsid w:val="000364E3"/>
    <w:rsid w:val="000408C3"/>
    <w:rsid w:val="00041E66"/>
    <w:rsid w:val="0004380F"/>
    <w:rsid w:val="00052117"/>
    <w:rsid w:val="000559E7"/>
    <w:rsid w:val="00060537"/>
    <w:rsid w:val="00066B75"/>
    <w:rsid w:val="00073CA7"/>
    <w:rsid w:val="00076718"/>
    <w:rsid w:val="00077741"/>
    <w:rsid w:val="000777F9"/>
    <w:rsid w:val="00083E34"/>
    <w:rsid w:val="0009507A"/>
    <w:rsid w:val="0009531D"/>
    <w:rsid w:val="000955DE"/>
    <w:rsid w:val="00095AED"/>
    <w:rsid w:val="000B1F99"/>
    <w:rsid w:val="000B7A42"/>
    <w:rsid w:val="000C42AD"/>
    <w:rsid w:val="000C6CF0"/>
    <w:rsid w:val="000D08BD"/>
    <w:rsid w:val="000E015F"/>
    <w:rsid w:val="000E0756"/>
    <w:rsid w:val="000E242A"/>
    <w:rsid w:val="000E3A6C"/>
    <w:rsid w:val="000E5920"/>
    <w:rsid w:val="000E5D93"/>
    <w:rsid w:val="000F4B51"/>
    <w:rsid w:val="000F750C"/>
    <w:rsid w:val="001006AC"/>
    <w:rsid w:val="001039E0"/>
    <w:rsid w:val="00104D9C"/>
    <w:rsid w:val="00117094"/>
    <w:rsid w:val="0012537D"/>
    <w:rsid w:val="00126853"/>
    <w:rsid w:val="001343CE"/>
    <w:rsid w:val="001348F2"/>
    <w:rsid w:val="00137073"/>
    <w:rsid w:val="00152B06"/>
    <w:rsid w:val="0015349D"/>
    <w:rsid w:val="001546F9"/>
    <w:rsid w:val="001611B2"/>
    <w:rsid w:val="00162630"/>
    <w:rsid w:val="00162C90"/>
    <w:rsid w:val="001632C2"/>
    <w:rsid w:val="00170EA5"/>
    <w:rsid w:val="00175C4A"/>
    <w:rsid w:val="00182974"/>
    <w:rsid w:val="001905BE"/>
    <w:rsid w:val="00195984"/>
    <w:rsid w:val="001966F8"/>
    <w:rsid w:val="0019764B"/>
    <w:rsid w:val="00197E9F"/>
    <w:rsid w:val="001A0808"/>
    <w:rsid w:val="001A1D7E"/>
    <w:rsid w:val="001A289A"/>
    <w:rsid w:val="001A49E5"/>
    <w:rsid w:val="001A4F58"/>
    <w:rsid w:val="001B41C9"/>
    <w:rsid w:val="001B61F4"/>
    <w:rsid w:val="001C0C7D"/>
    <w:rsid w:val="001C18BA"/>
    <w:rsid w:val="001C24A9"/>
    <w:rsid w:val="001C4EE3"/>
    <w:rsid w:val="001C6956"/>
    <w:rsid w:val="001D1C6F"/>
    <w:rsid w:val="001D643C"/>
    <w:rsid w:val="001D7E2E"/>
    <w:rsid w:val="001E4844"/>
    <w:rsid w:val="001E57E6"/>
    <w:rsid w:val="001F571B"/>
    <w:rsid w:val="002020E2"/>
    <w:rsid w:val="0020293D"/>
    <w:rsid w:val="00203078"/>
    <w:rsid w:val="0020548E"/>
    <w:rsid w:val="00205652"/>
    <w:rsid w:val="002060CC"/>
    <w:rsid w:val="00207F81"/>
    <w:rsid w:val="00215D3E"/>
    <w:rsid w:val="00217652"/>
    <w:rsid w:val="0022291B"/>
    <w:rsid w:val="00224902"/>
    <w:rsid w:val="00227484"/>
    <w:rsid w:val="00243F26"/>
    <w:rsid w:val="00244388"/>
    <w:rsid w:val="00250832"/>
    <w:rsid w:val="00252A84"/>
    <w:rsid w:val="0025534D"/>
    <w:rsid w:val="00255426"/>
    <w:rsid w:val="00263D5F"/>
    <w:rsid w:val="002661A9"/>
    <w:rsid w:val="002678C2"/>
    <w:rsid w:val="00271636"/>
    <w:rsid w:val="00274B4E"/>
    <w:rsid w:val="00275B01"/>
    <w:rsid w:val="00277FE8"/>
    <w:rsid w:val="00284CD9"/>
    <w:rsid w:val="002927FE"/>
    <w:rsid w:val="0029344F"/>
    <w:rsid w:val="0029483F"/>
    <w:rsid w:val="00296975"/>
    <w:rsid w:val="002A5BFE"/>
    <w:rsid w:val="002A66C5"/>
    <w:rsid w:val="002B18A1"/>
    <w:rsid w:val="002B5559"/>
    <w:rsid w:val="002B5856"/>
    <w:rsid w:val="002B79C2"/>
    <w:rsid w:val="002C6453"/>
    <w:rsid w:val="002D0B5E"/>
    <w:rsid w:val="002D30C7"/>
    <w:rsid w:val="002E53D6"/>
    <w:rsid w:val="002F1A55"/>
    <w:rsid w:val="002F34EF"/>
    <w:rsid w:val="002F4259"/>
    <w:rsid w:val="003011CD"/>
    <w:rsid w:val="003012E9"/>
    <w:rsid w:val="00301A62"/>
    <w:rsid w:val="00301A99"/>
    <w:rsid w:val="00304AC8"/>
    <w:rsid w:val="0030653C"/>
    <w:rsid w:val="00306982"/>
    <w:rsid w:val="00311FBF"/>
    <w:rsid w:val="003133B7"/>
    <w:rsid w:val="00321C87"/>
    <w:rsid w:val="00331C3E"/>
    <w:rsid w:val="0033245D"/>
    <w:rsid w:val="003338A6"/>
    <w:rsid w:val="00333F6E"/>
    <w:rsid w:val="003402BB"/>
    <w:rsid w:val="00352C9D"/>
    <w:rsid w:val="00352E39"/>
    <w:rsid w:val="00354447"/>
    <w:rsid w:val="00355A7E"/>
    <w:rsid w:val="00360898"/>
    <w:rsid w:val="00362169"/>
    <w:rsid w:val="003637D2"/>
    <w:rsid w:val="00366E80"/>
    <w:rsid w:val="003808DB"/>
    <w:rsid w:val="003815C1"/>
    <w:rsid w:val="00381D95"/>
    <w:rsid w:val="0038480A"/>
    <w:rsid w:val="00390827"/>
    <w:rsid w:val="00394573"/>
    <w:rsid w:val="003A195F"/>
    <w:rsid w:val="003A33D1"/>
    <w:rsid w:val="003B4780"/>
    <w:rsid w:val="003C6373"/>
    <w:rsid w:val="003C6B7D"/>
    <w:rsid w:val="003E728C"/>
    <w:rsid w:val="003F264F"/>
    <w:rsid w:val="003F28D0"/>
    <w:rsid w:val="004025DB"/>
    <w:rsid w:val="004042FD"/>
    <w:rsid w:val="004141CC"/>
    <w:rsid w:val="00421540"/>
    <w:rsid w:val="00427703"/>
    <w:rsid w:val="004355CA"/>
    <w:rsid w:val="004366DD"/>
    <w:rsid w:val="00437E8F"/>
    <w:rsid w:val="00441693"/>
    <w:rsid w:val="00443CB4"/>
    <w:rsid w:val="00444301"/>
    <w:rsid w:val="0045342D"/>
    <w:rsid w:val="00453605"/>
    <w:rsid w:val="0046570F"/>
    <w:rsid w:val="0046743C"/>
    <w:rsid w:val="004675AE"/>
    <w:rsid w:val="004760E7"/>
    <w:rsid w:val="0048079B"/>
    <w:rsid w:val="00482232"/>
    <w:rsid w:val="00482F7A"/>
    <w:rsid w:val="00484142"/>
    <w:rsid w:val="0048548B"/>
    <w:rsid w:val="00486762"/>
    <w:rsid w:val="004868EF"/>
    <w:rsid w:val="004910BD"/>
    <w:rsid w:val="004A32FB"/>
    <w:rsid w:val="004A5EF2"/>
    <w:rsid w:val="004A6B4B"/>
    <w:rsid w:val="004A7883"/>
    <w:rsid w:val="004B2750"/>
    <w:rsid w:val="004B4561"/>
    <w:rsid w:val="004C1B5E"/>
    <w:rsid w:val="004C1D95"/>
    <w:rsid w:val="004C35AC"/>
    <w:rsid w:val="004D2093"/>
    <w:rsid w:val="004D7A0A"/>
    <w:rsid w:val="004E0075"/>
    <w:rsid w:val="004E0EEC"/>
    <w:rsid w:val="004E4E17"/>
    <w:rsid w:val="004E5EEE"/>
    <w:rsid w:val="0050076C"/>
    <w:rsid w:val="005010FB"/>
    <w:rsid w:val="00510CB5"/>
    <w:rsid w:val="00512EF8"/>
    <w:rsid w:val="0051740D"/>
    <w:rsid w:val="00530BB7"/>
    <w:rsid w:val="005332E8"/>
    <w:rsid w:val="00536F56"/>
    <w:rsid w:val="00537AE2"/>
    <w:rsid w:val="005416CF"/>
    <w:rsid w:val="00541BF8"/>
    <w:rsid w:val="00546CE4"/>
    <w:rsid w:val="00555947"/>
    <w:rsid w:val="005565FB"/>
    <w:rsid w:val="0055721A"/>
    <w:rsid w:val="0055766F"/>
    <w:rsid w:val="00560D0C"/>
    <w:rsid w:val="00563E17"/>
    <w:rsid w:val="005642E3"/>
    <w:rsid w:val="00564F43"/>
    <w:rsid w:val="00565DC6"/>
    <w:rsid w:val="0056746A"/>
    <w:rsid w:val="00571A3D"/>
    <w:rsid w:val="00571DB6"/>
    <w:rsid w:val="00580CC7"/>
    <w:rsid w:val="00585C3E"/>
    <w:rsid w:val="00586DCF"/>
    <w:rsid w:val="005931F7"/>
    <w:rsid w:val="005A39E1"/>
    <w:rsid w:val="005A5CA4"/>
    <w:rsid w:val="005B50F0"/>
    <w:rsid w:val="005B5B8E"/>
    <w:rsid w:val="005B6521"/>
    <w:rsid w:val="005C2577"/>
    <w:rsid w:val="005C2615"/>
    <w:rsid w:val="005C4DFD"/>
    <w:rsid w:val="005D033C"/>
    <w:rsid w:val="005D53ED"/>
    <w:rsid w:val="005D6C35"/>
    <w:rsid w:val="005E084D"/>
    <w:rsid w:val="005E566A"/>
    <w:rsid w:val="005E5C1B"/>
    <w:rsid w:val="005E641E"/>
    <w:rsid w:val="005F1AA4"/>
    <w:rsid w:val="005F33EE"/>
    <w:rsid w:val="005F49FA"/>
    <w:rsid w:val="006041DF"/>
    <w:rsid w:val="00607B41"/>
    <w:rsid w:val="006175EB"/>
    <w:rsid w:val="00620A95"/>
    <w:rsid w:val="006272AA"/>
    <w:rsid w:val="00630D05"/>
    <w:rsid w:val="00634220"/>
    <w:rsid w:val="006354E7"/>
    <w:rsid w:val="00635FDD"/>
    <w:rsid w:val="00636A76"/>
    <w:rsid w:val="00636AC6"/>
    <w:rsid w:val="00636F6D"/>
    <w:rsid w:val="0064133E"/>
    <w:rsid w:val="00642732"/>
    <w:rsid w:val="00645346"/>
    <w:rsid w:val="00646A80"/>
    <w:rsid w:val="006475C2"/>
    <w:rsid w:val="00650826"/>
    <w:rsid w:val="00650D60"/>
    <w:rsid w:val="00652C20"/>
    <w:rsid w:val="006536FE"/>
    <w:rsid w:val="00657302"/>
    <w:rsid w:val="00661D5D"/>
    <w:rsid w:val="00665C31"/>
    <w:rsid w:val="00670B87"/>
    <w:rsid w:val="00671CC1"/>
    <w:rsid w:val="00676D87"/>
    <w:rsid w:val="00686231"/>
    <w:rsid w:val="0068794A"/>
    <w:rsid w:val="00690518"/>
    <w:rsid w:val="00691CC2"/>
    <w:rsid w:val="00692287"/>
    <w:rsid w:val="006A0392"/>
    <w:rsid w:val="006A1E2A"/>
    <w:rsid w:val="006A2E87"/>
    <w:rsid w:val="006A4BCB"/>
    <w:rsid w:val="006B56D2"/>
    <w:rsid w:val="006C1925"/>
    <w:rsid w:val="006C1E06"/>
    <w:rsid w:val="006C2B65"/>
    <w:rsid w:val="006C424E"/>
    <w:rsid w:val="006D64EA"/>
    <w:rsid w:val="006E57E4"/>
    <w:rsid w:val="006E7A10"/>
    <w:rsid w:val="006F0A77"/>
    <w:rsid w:val="006F2C23"/>
    <w:rsid w:val="006F4009"/>
    <w:rsid w:val="00702BB4"/>
    <w:rsid w:val="007048AC"/>
    <w:rsid w:val="007062CB"/>
    <w:rsid w:val="0071480B"/>
    <w:rsid w:val="00721987"/>
    <w:rsid w:val="00721CEE"/>
    <w:rsid w:val="00733AE1"/>
    <w:rsid w:val="0074656C"/>
    <w:rsid w:val="007479AA"/>
    <w:rsid w:val="0075177F"/>
    <w:rsid w:val="00756E58"/>
    <w:rsid w:val="00762AD7"/>
    <w:rsid w:val="00774E61"/>
    <w:rsid w:val="00775BD4"/>
    <w:rsid w:val="00783949"/>
    <w:rsid w:val="00786155"/>
    <w:rsid w:val="0078765A"/>
    <w:rsid w:val="007915E7"/>
    <w:rsid w:val="007953AC"/>
    <w:rsid w:val="0079653A"/>
    <w:rsid w:val="00796D4D"/>
    <w:rsid w:val="007A0D7F"/>
    <w:rsid w:val="007A283B"/>
    <w:rsid w:val="007C13B5"/>
    <w:rsid w:val="007C2AEC"/>
    <w:rsid w:val="007C329A"/>
    <w:rsid w:val="007C47DF"/>
    <w:rsid w:val="007D427C"/>
    <w:rsid w:val="007D740F"/>
    <w:rsid w:val="007E4323"/>
    <w:rsid w:val="007E6B36"/>
    <w:rsid w:val="007F0089"/>
    <w:rsid w:val="007F0BE5"/>
    <w:rsid w:val="007F2ADB"/>
    <w:rsid w:val="007F7BA9"/>
    <w:rsid w:val="0080090E"/>
    <w:rsid w:val="008020B6"/>
    <w:rsid w:val="00804473"/>
    <w:rsid w:val="00811C7D"/>
    <w:rsid w:val="0081481B"/>
    <w:rsid w:val="0081600D"/>
    <w:rsid w:val="00816A43"/>
    <w:rsid w:val="00841F19"/>
    <w:rsid w:val="00842F51"/>
    <w:rsid w:val="008430F4"/>
    <w:rsid w:val="00847FBD"/>
    <w:rsid w:val="00857EDC"/>
    <w:rsid w:val="00861C5B"/>
    <w:rsid w:val="008713C9"/>
    <w:rsid w:val="00875452"/>
    <w:rsid w:val="00882109"/>
    <w:rsid w:val="008826C2"/>
    <w:rsid w:val="0088568E"/>
    <w:rsid w:val="008A31E7"/>
    <w:rsid w:val="008A5229"/>
    <w:rsid w:val="008A74B5"/>
    <w:rsid w:val="008B0E82"/>
    <w:rsid w:val="008B66E3"/>
    <w:rsid w:val="008B71E7"/>
    <w:rsid w:val="008C0C61"/>
    <w:rsid w:val="008C3643"/>
    <w:rsid w:val="008C5A8F"/>
    <w:rsid w:val="008D094B"/>
    <w:rsid w:val="008D27A7"/>
    <w:rsid w:val="008D4ED9"/>
    <w:rsid w:val="008D680D"/>
    <w:rsid w:val="008D7BF2"/>
    <w:rsid w:val="008E0D1A"/>
    <w:rsid w:val="008E18FB"/>
    <w:rsid w:val="008E3951"/>
    <w:rsid w:val="008E4E1A"/>
    <w:rsid w:val="008F1175"/>
    <w:rsid w:val="008F2B32"/>
    <w:rsid w:val="009005F6"/>
    <w:rsid w:val="009130D4"/>
    <w:rsid w:val="0091471F"/>
    <w:rsid w:val="009204CD"/>
    <w:rsid w:val="009251D5"/>
    <w:rsid w:val="009313D3"/>
    <w:rsid w:val="00941438"/>
    <w:rsid w:val="009446BA"/>
    <w:rsid w:val="0095022A"/>
    <w:rsid w:val="00956BAF"/>
    <w:rsid w:val="00960EBA"/>
    <w:rsid w:val="009659F3"/>
    <w:rsid w:val="00972FB6"/>
    <w:rsid w:val="00980F32"/>
    <w:rsid w:val="009828EB"/>
    <w:rsid w:val="00982BE1"/>
    <w:rsid w:val="009839FF"/>
    <w:rsid w:val="0098659E"/>
    <w:rsid w:val="0098711F"/>
    <w:rsid w:val="0098773C"/>
    <w:rsid w:val="00997B0F"/>
    <w:rsid w:val="009A61B1"/>
    <w:rsid w:val="009B5012"/>
    <w:rsid w:val="009B5A4C"/>
    <w:rsid w:val="009C655E"/>
    <w:rsid w:val="009D0846"/>
    <w:rsid w:val="009D3057"/>
    <w:rsid w:val="009D4F31"/>
    <w:rsid w:val="009F7981"/>
    <w:rsid w:val="00A0114E"/>
    <w:rsid w:val="00A0121E"/>
    <w:rsid w:val="00A1058E"/>
    <w:rsid w:val="00A12BB8"/>
    <w:rsid w:val="00A23E57"/>
    <w:rsid w:val="00A23F07"/>
    <w:rsid w:val="00A25884"/>
    <w:rsid w:val="00A25967"/>
    <w:rsid w:val="00A25DD8"/>
    <w:rsid w:val="00A27849"/>
    <w:rsid w:val="00A32C6F"/>
    <w:rsid w:val="00A41E68"/>
    <w:rsid w:val="00A51D92"/>
    <w:rsid w:val="00A542B4"/>
    <w:rsid w:val="00A56D92"/>
    <w:rsid w:val="00A57D1A"/>
    <w:rsid w:val="00A6327F"/>
    <w:rsid w:val="00A66F1A"/>
    <w:rsid w:val="00A70F5D"/>
    <w:rsid w:val="00A84A47"/>
    <w:rsid w:val="00A91B85"/>
    <w:rsid w:val="00A9292F"/>
    <w:rsid w:val="00A93C57"/>
    <w:rsid w:val="00A942D3"/>
    <w:rsid w:val="00A952BE"/>
    <w:rsid w:val="00AA1A8B"/>
    <w:rsid w:val="00AA2932"/>
    <w:rsid w:val="00AB0757"/>
    <w:rsid w:val="00AB256C"/>
    <w:rsid w:val="00AB4D2F"/>
    <w:rsid w:val="00AB502E"/>
    <w:rsid w:val="00AC2EFB"/>
    <w:rsid w:val="00AC5BCB"/>
    <w:rsid w:val="00AD12DB"/>
    <w:rsid w:val="00AD3345"/>
    <w:rsid w:val="00AD7563"/>
    <w:rsid w:val="00AD78C9"/>
    <w:rsid w:val="00AE1692"/>
    <w:rsid w:val="00AE2521"/>
    <w:rsid w:val="00AE7BFE"/>
    <w:rsid w:val="00AF43D8"/>
    <w:rsid w:val="00B02F9C"/>
    <w:rsid w:val="00B11250"/>
    <w:rsid w:val="00B12261"/>
    <w:rsid w:val="00B13BBB"/>
    <w:rsid w:val="00B203F6"/>
    <w:rsid w:val="00B20D1F"/>
    <w:rsid w:val="00B21A73"/>
    <w:rsid w:val="00B32658"/>
    <w:rsid w:val="00B37414"/>
    <w:rsid w:val="00B40033"/>
    <w:rsid w:val="00B42D99"/>
    <w:rsid w:val="00B43418"/>
    <w:rsid w:val="00B448F5"/>
    <w:rsid w:val="00B60A01"/>
    <w:rsid w:val="00B658F6"/>
    <w:rsid w:val="00B7079B"/>
    <w:rsid w:val="00B73B25"/>
    <w:rsid w:val="00B81D50"/>
    <w:rsid w:val="00B84E5B"/>
    <w:rsid w:val="00B87E61"/>
    <w:rsid w:val="00B9016F"/>
    <w:rsid w:val="00B94114"/>
    <w:rsid w:val="00B94450"/>
    <w:rsid w:val="00BA3342"/>
    <w:rsid w:val="00BA3BF0"/>
    <w:rsid w:val="00BB761A"/>
    <w:rsid w:val="00BC1339"/>
    <w:rsid w:val="00BC4037"/>
    <w:rsid w:val="00BC62FD"/>
    <w:rsid w:val="00BD20D1"/>
    <w:rsid w:val="00BD3C5C"/>
    <w:rsid w:val="00BD62B3"/>
    <w:rsid w:val="00BE43A9"/>
    <w:rsid w:val="00BE4C83"/>
    <w:rsid w:val="00BF2FF3"/>
    <w:rsid w:val="00BF36E9"/>
    <w:rsid w:val="00BF5F14"/>
    <w:rsid w:val="00C14106"/>
    <w:rsid w:val="00C27791"/>
    <w:rsid w:val="00C30726"/>
    <w:rsid w:val="00C30A46"/>
    <w:rsid w:val="00C32A99"/>
    <w:rsid w:val="00C34D69"/>
    <w:rsid w:val="00C401BC"/>
    <w:rsid w:val="00C40682"/>
    <w:rsid w:val="00C44ACE"/>
    <w:rsid w:val="00C469B1"/>
    <w:rsid w:val="00C57C08"/>
    <w:rsid w:val="00C63909"/>
    <w:rsid w:val="00C6725B"/>
    <w:rsid w:val="00C72338"/>
    <w:rsid w:val="00C72553"/>
    <w:rsid w:val="00C733CC"/>
    <w:rsid w:val="00C75E32"/>
    <w:rsid w:val="00C7647F"/>
    <w:rsid w:val="00C80CC5"/>
    <w:rsid w:val="00C848C0"/>
    <w:rsid w:val="00C84B6A"/>
    <w:rsid w:val="00C87DCD"/>
    <w:rsid w:val="00C9005D"/>
    <w:rsid w:val="00C95EDA"/>
    <w:rsid w:val="00C97A24"/>
    <w:rsid w:val="00CA13F0"/>
    <w:rsid w:val="00CA6124"/>
    <w:rsid w:val="00CB1CBF"/>
    <w:rsid w:val="00CB48BE"/>
    <w:rsid w:val="00CB73F7"/>
    <w:rsid w:val="00CC20BD"/>
    <w:rsid w:val="00CC3EE6"/>
    <w:rsid w:val="00CC3FA2"/>
    <w:rsid w:val="00CC4E25"/>
    <w:rsid w:val="00CC793D"/>
    <w:rsid w:val="00CE4D02"/>
    <w:rsid w:val="00CE4E99"/>
    <w:rsid w:val="00CE7264"/>
    <w:rsid w:val="00CE7C87"/>
    <w:rsid w:val="00CF09D0"/>
    <w:rsid w:val="00CF442E"/>
    <w:rsid w:val="00CF7BE1"/>
    <w:rsid w:val="00D013FC"/>
    <w:rsid w:val="00D0395E"/>
    <w:rsid w:val="00D0698B"/>
    <w:rsid w:val="00D10138"/>
    <w:rsid w:val="00D14939"/>
    <w:rsid w:val="00D149F7"/>
    <w:rsid w:val="00D219FA"/>
    <w:rsid w:val="00D2317D"/>
    <w:rsid w:val="00D23FC1"/>
    <w:rsid w:val="00D2530A"/>
    <w:rsid w:val="00D338E6"/>
    <w:rsid w:val="00D368DB"/>
    <w:rsid w:val="00D4589E"/>
    <w:rsid w:val="00D54EDC"/>
    <w:rsid w:val="00D56E16"/>
    <w:rsid w:val="00D6187F"/>
    <w:rsid w:val="00D62E28"/>
    <w:rsid w:val="00D6492B"/>
    <w:rsid w:val="00D730F1"/>
    <w:rsid w:val="00D744D2"/>
    <w:rsid w:val="00D76EA2"/>
    <w:rsid w:val="00D81C52"/>
    <w:rsid w:val="00D8227C"/>
    <w:rsid w:val="00D8521B"/>
    <w:rsid w:val="00D9664B"/>
    <w:rsid w:val="00DA0F42"/>
    <w:rsid w:val="00DA2253"/>
    <w:rsid w:val="00DB3BF3"/>
    <w:rsid w:val="00DB4619"/>
    <w:rsid w:val="00DB50F4"/>
    <w:rsid w:val="00DB531D"/>
    <w:rsid w:val="00DB6B9B"/>
    <w:rsid w:val="00DB79AB"/>
    <w:rsid w:val="00DC4B9E"/>
    <w:rsid w:val="00DC6FDA"/>
    <w:rsid w:val="00DD6DD6"/>
    <w:rsid w:val="00DE0A7F"/>
    <w:rsid w:val="00DE0CEE"/>
    <w:rsid w:val="00DE2B3F"/>
    <w:rsid w:val="00DE3428"/>
    <w:rsid w:val="00DE738F"/>
    <w:rsid w:val="00DF225B"/>
    <w:rsid w:val="00DF50F3"/>
    <w:rsid w:val="00DF74D7"/>
    <w:rsid w:val="00E061DE"/>
    <w:rsid w:val="00E14FDC"/>
    <w:rsid w:val="00E171C6"/>
    <w:rsid w:val="00E2051B"/>
    <w:rsid w:val="00E2129C"/>
    <w:rsid w:val="00E347FB"/>
    <w:rsid w:val="00E56FF9"/>
    <w:rsid w:val="00E62787"/>
    <w:rsid w:val="00E62C65"/>
    <w:rsid w:val="00E64750"/>
    <w:rsid w:val="00E647C3"/>
    <w:rsid w:val="00E7121B"/>
    <w:rsid w:val="00E84C68"/>
    <w:rsid w:val="00E85421"/>
    <w:rsid w:val="00E952DF"/>
    <w:rsid w:val="00EA3EAF"/>
    <w:rsid w:val="00EA6384"/>
    <w:rsid w:val="00EB4EA2"/>
    <w:rsid w:val="00EB61A1"/>
    <w:rsid w:val="00EB770B"/>
    <w:rsid w:val="00EC2991"/>
    <w:rsid w:val="00EC7A2F"/>
    <w:rsid w:val="00ED1128"/>
    <w:rsid w:val="00ED12AE"/>
    <w:rsid w:val="00EE005D"/>
    <w:rsid w:val="00EE22B4"/>
    <w:rsid w:val="00EF4272"/>
    <w:rsid w:val="00EF66B5"/>
    <w:rsid w:val="00F01412"/>
    <w:rsid w:val="00F0599C"/>
    <w:rsid w:val="00F05EBC"/>
    <w:rsid w:val="00F11B6D"/>
    <w:rsid w:val="00F16D1B"/>
    <w:rsid w:val="00F21F51"/>
    <w:rsid w:val="00F3171A"/>
    <w:rsid w:val="00F361AA"/>
    <w:rsid w:val="00F37B05"/>
    <w:rsid w:val="00F37D7D"/>
    <w:rsid w:val="00F504E8"/>
    <w:rsid w:val="00F53FC7"/>
    <w:rsid w:val="00F54FAC"/>
    <w:rsid w:val="00F57844"/>
    <w:rsid w:val="00F57BF9"/>
    <w:rsid w:val="00F61865"/>
    <w:rsid w:val="00F62999"/>
    <w:rsid w:val="00F63B27"/>
    <w:rsid w:val="00F65FC5"/>
    <w:rsid w:val="00F664FE"/>
    <w:rsid w:val="00F73082"/>
    <w:rsid w:val="00F73BEB"/>
    <w:rsid w:val="00F75F11"/>
    <w:rsid w:val="00F95BD0"/>
    <w:rsid w:val="00FA71F6"/>
    <w:rsid w:val="00FA738D"/>
    <w:rsid w:val="00FB0172"/>
    <w:rsid w:val="00FB25EF"/>
    <w:rsid w:val="00FB4764"/>
    <w:rsid w:val="00FC23F3"/>
    <w:rsid w:val="00FD3C3A"/>
    <w:rsid w:val="00FD532F"/>
    <w:rsid w:val="00FD72AF"/>
    <w:rsid w:val="00FE2FFB"/>
    <w:rsid w:val="00FE34DF"/>
    <w:rsid w:val="00FE5501"/>
    <w:rsid w:val="00FF4E85"/>
    <w:rsid w:val="00FF5B0F"/>
    <w:rsid w:val="026B7CC3"/>
    <w:rsid w:val="05B138F6"/>
    <w:rsid w:val="074F67A3"/>
    <w:rsid w:val="086216F7"/>
    <w:rsid w:val="0D620C89"/>
    <w:rsid w:val="0D821B4C"/>
    <w:rsid w:val="1051341B"/>
    <w:rsid w:val="10871BD6"/>
    <w:rsid w:val="14C8078D"/>
    <w:rsid w:val="16493B4C"/>
    <w:rsid w:val="18265560"/>
    <w:rsid w:val="18A2253C"/>
    <w:rsid w:val="18BB6DEF"/>
    <w:rsid w:val="190D6CD1"/>
    <w:rsid w:val="1B506DE6"/>
    <w:rsid w:val="1C25186E"/>
    <w:rsid w:val="1D075CF0"/>
    <w:rsid w:val="1D503C4C"/>
    <w:rsid w:val="1E252CB4"/>
    <w:rsid w:val="1F754098"/>
    <w:rsid w:val="31AA57D8"/>
    <w:rsid w:val="327C7EDB"/>
    <w:rsid w:val="380A073B"/>
    <w:rsid w:val="38A60179"/>
    <w:rsid w:val="39275FE1"/>
    <w:rsid w:val="395976F9"/>
    <w:rsid w:val="3A10210A"/>
    <w:rsid w:val="3D2A4005"/>
    <w:rsid w:val="40DC522D"/>
    <w:rsid w:val="413526FC"/>
    <w:rsid w:val="45F566C7"/>
    <w:rsid w:val="4CD0259D"/>
    <w:rsid w:val="4FC14E92"/>
    <w:rsid w:val="54634F1C"/>
    <w:rsid w:val="561847B0"/>
    <w:rsid w:val="568C0DA2"/>
    <w:rsid w:val="56F30534"/>
    <w:rsid w:val="60FB320B"/>
    <w:rsid w:val="64DD0CB7"/>
    <w:rsid w:val="65C452BF"/>
    <w:rsid w:val="663C005E"/>
    <w:rsid w:val="694F7894"/>
    <w:rsid w:val="6A5570D7"/>
    <w:rsid w:val="6B001F61"/>
    <w:rsid w:val="6DF374C3"/>
    <w:rsid w:val="6FB80C80"/>
    <w:rsid w:val="6FBA6BC5"/>
    <w:rsid w:val="721C7DF8"/>
    <w:rsid w:val="7282150D"/>
    <w:rsid w:val="73264794"/>
    <w:rsid w:val="74656E59"/>
    <w:rsid w:val="79831698"/>
    <w:rsid w:val="7BDE509A"/>
    <w:rsid w:val="7C090C68"/>
    <w:rsid w:val="7C0D7C5F"/>
    <w:rsid w:val="7D677B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unhideWhenUsed/>
    <w:qFormat/>
    <w:uiPriority w:val="0"/>
    <w:pPr>
      <w:keepNext/>
      <w:keepLines/>
      <w:numPr>
        <w:ilvl w:val="1"/>
        <w:numId w:val="1"/>
      </w:numPr>
      <w:spacing w:before="260" w:after="260" w:line="413" w:lineRule="auto"/>
      <w:jc w:val="left"/>
      <w:outlineLvl w:val="1"/>
    </w:pPr>
    <w:rPr>
      <w:rFonts w:ascii="Arial" w:hAnsi="Arial"/>
      <w:b/>
      <w:sz w:val="36"/>
    </w:rPr>
  </w:style>
  <w:style w:type="paragraph" w:styleId="4">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5">
    <w:name w:val="Body Text"/>
    <w:basedOn w:val="1"/>
    <w:next w:val="6"/>
    <w:link w:val="26"/>
    <w:autoRedefine/>
    <w:qFormat/>
    <w:uiPriority w:val="0"/>
    <w:rPr>
      <w:rFonts w:ascii="宋体" w:hAnsi="宋体" w:cs="宋体"/>
      <w:lang w:val="zh-CN" w:bidi="zh-CN"/>
    </w:rPr>
  </w:style>
  <w:style w:type="paragraph" w:styleId="6">
    <w:name w:val="Subtitle"/>
    <w:basedOn w:val="1"/>
    <w:next w:val="1"/>
    <w:qFormat/>
    <w:uiPriority w:val="0"/>
    <w:pPr>
      <w:spacing w:before="240" w:after="60" w:line="312" w:lineRule="auto"/>
      <w:jc w:val="center"/>
      <w:outlineLvl w:val="1"/>
    </w:pPr>
    <w:rPr>
      <w:rFonts w:ascii="Arial" w:hAnsi="Arial"/>
      <w:b/>
      <w:kern w:val="28"/>
      <w:sz w:val="32"/>
    </w:rPr>
  </w:style>
  <w:style w:type="paragraph" w:styleId="7">
    <w:name w:val="Balloon Text"/>
    <w:basedOn w:val="1"/>
    <w:link w:val="24"/>
    <w:semiHidden/>
    <w:unhideWhenUsed/>
    <w:qFormat/>
    <w:uiPriority w:val="99"/>
    <w:rPr>
      <w:sz w:val="18"/>
      <w:szCs w:val="18"/>
    </w:rPr>
  </w:style>
  <w:style w:type="paragraph" w:styleId="8">
    <w:name w:val="footer"/>
    <w:basedOn w:val="1"/>
    <w:link w:val="18"/>
    <w:autoRedefine/>
    <w:qFormat/>
    <w:uiPriority w:val="0"/>
    <w:pPr>
      <w:tabs>
        <w:tab w:val="center" w:pos="4153"/>
        <w:tab w:val="right" w:pos="8306"/>
      </w:tabs>
      <w:snapToGrid w:val="0"/>
      <w:jc w:val="left"/>
    </w:pPr>
    <w:rPr>
      <w:sz w:val="18"/>
      <w:szCs w:val="18"/>
    </w:rPr>
  </w:style>
  <w:style w:type="paragraph" w:styleId="9">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spacing w:beforeAutospacing="1" w:afterAutospacing="1"/>
      <w:jc w:val="left"/>
    </w:pPr>
    <w:rPr>
      <w:kern w:val="0"/>
      <w:sz w:val="24"/>
    </w:rPr>
  </w:style>
  <w:style w:type="character" w:styleId="13">
    <w:name w:val="Strong"/>
    <w:basedOn w:val="12"/>
    <w:autoRedefine/>
    <w:qFormat/>
    <w:uiPriority w:val="0"/>
    <w:rPr>
      <w:b/>
    </w:rPr>
  </w:style>
  <w:style w:type="character" w:styleId="14">
    <w:name w:val="page number"/>
    <w:autoRedefine/>
    <w:qFormat/>
    <w:uiPriority w:val="0"/>
  </w:style>
  <w:style w:type="character" w:styleId="15">
    <w:name w:val="Emphasis"/>
    <w:basedOn w:val="12"/>
    <w:autoRedefine/>
    <w:qFormat/>
    <w:uiPriority w:val="20"/>
    <w:rPr>
      <w:i/>
      <w:iCs/>
    </w:rPr>
  </w:style>
  <w:style w:type="character" w:styleId="16">
    <w:name w:val="Hyperlink"/>
    <w:basedOn w:val="12"/>
    <w:autoRedefine/>
    <w:semiHidden/>
    <w:unhideWhenUsed/>
    <w:qFormat/>
    <w:uiPriority w:val="99"/>
    <w:rPr>
      <w:color w:val="0000FF"/>
      <w:u w:val="single"/>
    </w:rPr>
  </w:style>
  <w:style w:type="character" w:customStyle="1" w:styleId="17">
    <w:name w:val="标题 1 Char"/>
    <w:basedOn w:val="12"/>
    <w:link w:val="2"/>
    <w:autoRedefine/>
    <w:qFormat/>
    <w:uiPriority w:val="9"/>
    <w:rPr>
      <w:rFonts w:ascii="宋体" w:hAnsi="宋体" w:eastAsia="宋体" w:cs="宋体"/>
      <w:b/>
      <w:bCs/>
      <w:kern w:val="36"/>
      <w:sz w:val="48"/>
      <w:szCs w:val="48"/>
    </w:rPr>
  </w:style>
  <w:style w:type="character" w:customStyle="1" w:styleId="18">
    <w:name w:val="页脚 Char"/>
    <w:basedOn w:val="12"/>
    <w:link w:val="8"/>
    <w:autoRedefine/>
    <w:qFormat/>
    <w:uiPriority w:val="0"/>
    <w:rPr>
      <w:rFonts w:ascii="Times New Roman" w:hAnsi="Times New Roman" w:eastAsia="宋体" w:cs="Times New Roman"/>
      <w:sz w:val="18"/>
      <w:szCs w:val="18"/>
    </w:rPr>
  </w:style>
  <w:style w:type="character" w:customStyle="1" w:styleId="19">
    <w:name w:val="页眉 Char"/>
    <w:basedOn w:val="12"/>
    <w:link w:val="9"/>
    <w:autoRedefine/>
    <w:qFormat/>
    <w:uiPriority w:val="99"/>
    <w:rPr>
      <w:rFonts w:ascii="Times New Roman" w:hAnsi="Times New Roman" w:eastAsia="宋体" w:cs="Times New Roman"/>
      <w:sz w:val="18"/>
      <w:szCs w:val="18"/>
    </w:rPr>
  </w:style>
  <w:style w:type="paragraph" w:styleId="20">
    <w:name w:val="List Paragraph"/>
    <w:basedOn w:val="1"/>
    <w:autoRedefine/>
    <w:qFormat/>
    <w:uiPriority w:val="34"/>
    <w:pPr>
      <w:ind w:firstLine="420" w:firstLineChars="200"/>
    </w:pPr>
    <w:rPr>
      <w:rFonts w:asciiTheme="minorHAnsi" w:hAnsiTheme="minorHAnsi" w:eastAsiaTheme="minorEastAsia" w:cstheme="minorBidi"/>
      <w:szCs w:val="22"/>
    </w:rPr>
  </w:style>
  <w:style w:type="character" w:customStyle="1" w:styleId="21">
    <w:name w:val="apple-converted-space"/>
    <w:basedOn w:val="12"/>
    <w:autoRedefine/>
    <w:qFormat/>
    <w:uiPriority w:val="0"/>
  </w:style>
  <w:style w:type="character" w:customStyle="1" w:styleId="22">
    <w:name w:val="highlight"/>
    <w:basedOn w:val="12"/>
    <w:autoRedefine/>
    <w:qFormat/>
    <w:uiPriority w:val="0"/>
  </w:style>
  <w:style w:type="character" w:customStyle="1" w:styleId="23">
    <w:name w:val="标题 3 Char"/>
    <w:basedOn w:val="12"/>
    <w:link w:val="4"/>
    <w:autoRedefine/>
    <w:qFormat/>
    <w:uiPriority w:val="9"/>
    <w:rPr>
      <w:rFonts w:ascii="Times New Roman" w:hAnsi="Times New Roman" w:eastAsia="宋体" w:cs="Times New Roman"/>
      <w:b/>
      <w:bCs/>
      <w:sz w:val="32"/>
      <w:szCs w:val="32"/>
    </w:rPr>
  </w:style>
  <w:style w:type="character" w:customStyle="1" w:styleId="24">
    <w:name w:val="批注框文本 Char"/>
    <w:basedOn w:val="12"/>
    <w:link w:val="7"/>
    <w:autoRedefine/>
    <w:semiHidden/>
    <w:qFormat/>
    <w:uiPriority w:val="99"/>
    <w:rPr>
      <w:rFonts w:ascii="Times New Roman" w:hAnsi="Times New Roman" w:eastAsia="宋体" w:cs="Times New Roman"/>
      <w:sz w:val="18"/>
      <w:szCs w:val="18"/>
    </w:rPr>
  </w:style>
  <w:style w:type="paragraph" w:customStyle="1" w:styleId="25">
    <w:name w:val="Table Paragraph"/>
    <w:basedOn w:val="1"/>
    <w:autoRedefine/>
    <w:qFormat/>
    <w:uiPriority w:val="1"/>
    <w:rPr>
      <w:rFonts w:ascii="宋体" w:hAnsi="宋体" w:cs="宋体"/>
    </w:rPr>
  </w:style>
  <w:style w:type="character" w:customStyle="1" w:styleId="26">
    <w:name w:val="正文文本 Char"/>
    <w:basedOn w:val="12"/>
    <w:link w:val="5"/>
    <w:qFormat/>
    <w:uiPriority w:val="0"/>
    <w:rPr>
      <w:rFonts w:hint="eastAsia" w:ascii="仿宋" w:hAnsi="仿宋" w:eastAsia="仿宋" w:cs="仿宋"/>
      <w:kern w:val="2"/>
      <w:sz w:val="32"/>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21614-357E-4B27-A34B-8BC87ADC8334}">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2</Pages>
  <Words>950</Words>
  <Characters>979</Characters>
  <Lines>6</Lines>
  <Paragraphs>1</Paragraphs>
  <TotalTime>0</TotalTime>
  <ScaleCrop>false</ScaleCrop>
  <LinksUpToDate>false</LinksUpToDate>
  <CharactersWithSpaces>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2018-03-27T03:33:00Z</dcterms:created>
  <dc:creator>彭小婷</dc:creator>
  <cp:lastModifiedBy>张敏</cp:lastModifiedBy>
  <cp:lastPrinted>2020-12-22T09:14:00Z</cp:lastPrinted>
  <dcterms:modified xsi:type="dcterms:W3CDTF">2026-09-28T08:39:37Z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D04236987EDD4A68865A31478093F4AB_13</vt:lpwstr>
  </property>
  <property fmtid="{D5CDD505-2E9C-101B-9397-08002B2CF9AE}" pid="4" name="KSOTemplateDocerSaveRecord">
    <vt:lpwstr>eyJoZGlkIjoiODcyYTc1Njk3NDZmODE1NTBiOTJiNjA2N2UyYjIxYWUiLCJ1c2VySWQiOiI0MTIyNjMyNzkifQ==</vt:lpwstr>
  </property>
</Properties>
</file>