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5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解读《阿坝州世界自然遗产缓冲区</w:t>
      </w:r>
    </w:p>
    <w:p w14:paraId="52701C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建设项目负面清单》</w:t>
      </w:r>
    </w:p>
    <w:p w14:paraId="2C4B04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D3E3D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按照要求，现将《阿坝州世界自然遗产缓冲区建设项目负面清单》（以下简称负面清单）解读如下。</w:t>
      </w:r>
    </w:p>
    <w:p w14:paraId="10545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一、制定依据</w:t>
      </w:r>
    </w:p>
    <w:p w14:paraId="7EE5E4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《四川省世界遗产保护条例》第三十三条。</w:t>
      </w:r>
    </w:p>
    <w:p w14:paraId="48F19D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二、制定背景</w:t>
      </w:r>
    </w:p>
    <w:p w14:paraId="63E3D1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2024年5月29日四川省第十四届人民代表大会常务委员会第十二次会议修订了《四川省世界遗产保护条例》，为做好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阿坝州世界自然遗产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缓冲区管理，加强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九寨沟、黄龙、四川大熊猫栖息地（阿坝片区）世界自然遗产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保护、传承和利用，依据《四川省世界遗产保护条例》规定，制定了负面清单。</w:t>
      </w:r>
    </w:p>
    <w:p w14:paraId="37D79D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三、主要内容</w:t>
      </w:r>
    </w:p>
    <w:p w14:paraId="3E0B6D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第一条明确编制负面清单的法律法规依据。</w:t>
      </w:r>
    </w:p>
    <w:p w14:paraId="08E456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明确世界自然遗产定义。</w:t>
      </w:r>
    </w:p>
    <w:p w14:paraId="445B9F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明确负面清单适用的区域范围。</w:t>
      </w:r>
    </w:p>
    <w:p w14:paraId="60D090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条明确管控方式和清单调整。</w:t>
      </w:r>
    </w:p>
    <w:p w14:paraId="342689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条明确禁止新规划建设的具体内容。</w:t>
      </w:r>
    </w:p>
    <w:p w14:paraId="7DBEF9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条明确与生态保护红线、自然保护地、文物、饮用水源保护区、历史文化名城名镇名村、历史文化街区和历史建筑以及传统村落等重叠区域，同时有多个法律法规规定的，按照更严格的法律法规规定执行。</w:t>
      </w:r>
    </w:p>
    <w:p w14:paraId="64EFF6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条明确对不符合本负面清单（第四条规定的禁止新规划建设）、但属于负面清单生效前已依法批准的项目，应依法有序退出。</w:t>
      </w:r>
    </w:p>
    <w:p w14:paraId="336C3C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</w:rPr>
        <w:t>四、其他事项</w:t>
      </w:r>
    </w:p>
    <w:p w14:paraId="0D9251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负面清单自2026年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月22日起施行，按照负面清单第二条，根据生态保护需求和政策变化进行动态调整。</w:t>
      </w:r>
    </w:p>
    <w:p w14:paraId="71D083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4DCC2B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解读单位：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阿坝州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林业和草原局</w:t>
      </w:r>
    </w:p>
    <w:p w14:paraId="10C24C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解读人：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顺远明</w:t>
      </w:r>
    </w:p>
    <w:p w14:paraId="28491A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解读电话：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0837-2839969</w:t>
      </w:r>
    </w:p>
    <w:p w14:paraId="033B4324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C2E532D"/>
    <w:rsid w:val="35682B23"/>
    <w:rsid w:val="3D2D204F"/>
    <w:rsid w:val="4F16092D"/>
    <w:rsid w:val="53811DB7"/>
    <w:rsid w:val="57B65F25"/>
    <w:rsid w:val="7821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563</Characters>
  <Lines>1</Lines>
  <Paragraphs>1</Paragraphs>
  <TotalTime>20</TotalTime>
  <ScaleCrop>false</ScaleCrop>
  <LinksUpToDate>false</LinksUpToDate>
  <CharactersWithSpaces>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z'r'b'h'd</dc:creator>
  <cp:lastModifiedBy>花红易衰</cp:lastModifiedBy>
  <cp:lastPrinted>2026-06-22T08:49:00Z</cp:lastPrinted>
  <dcterms:modified xsi:type="dcterms:W3CDTF">2026-06-22T09:51:31Z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B0EB1A67C4EA48C6A654D519FF2537E6_13</vt:lpwstr>
  </property>
</Properties>
</file>