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868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 w14:paraId="39958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 w14:paraId="6225F8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 检 须 知</w:t>
      </w:r>
    </w:p>
    <w:p w14:paraId="2B6AA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 w14:paraId="2DF3E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 w14:paraId="05AD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 w14:paraId="47630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严禁弄虚作假、冒名顶替；如隐瞒病史影响体检结果的，后果自负。</w:t>
      </w:r>
    </w:p>
    <w:p w14:paraId="60AAC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 w14:paraId="068B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采血、B超等检查，请在受检前禁食8—12小时。</w:t>
      </w:r>
    </w:p>
    <w:p w14:paraId="66AC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 w14:paraId="7CEA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 w14:paraId="572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 w14:paraId="31F5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51C71FAD"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049565FF"/>
    <w:rsid w:val="69D1246D"/>
    <w:rsid w:val="705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319</Characters>
  <Lines>0</Lines>
  <Paragraphs>0</Paragraphs>
  <TotalTime>2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2025-07-01T06:58:00Z</dcterms:created>
  <dc:creator>Administrator</dc:creator>
  <cp:lastModifiedBy>LXS</cp:lastModifiedBy>
  <dcterms:modified xsi:type="dcterms:W3CDTF">2026-07-07T02:24:23Z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eyJoZGlkIjoiOTg5MzU2MzcwMTJlZWRmOTY1OTFjMDFlMGE5NjU2MjAiLCJ1c2VySWQiOiIyMzk0MzY0MjYifQ==</vt:lpwstr>
  </property>
  <property fmtid="{D5CDD505-2E9C-101B-9397-08002B2CF9AE}" pid="4" name="ICV">
    <vt:lpwstr>93F090C57BE44747956D9933AD48C3F9_13</vt:lpwstr>
  </property>
</Properties>
</file>